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3B" w:rsidRPr="00CE025D" w:rsidRDefault="00527B3B" w:rsidP="00E1196C">
      <w:pPr>
        <w:pStyle w:val="Intestazione"/>
        <w:tabs>
          <w:tab w:val="clear" w:pos="4819"/>
        </w:tabs>
        <w:jc w:val="center"/>
        <w:rPr>
          <w:rFonts w:ascii="Verdana" w:hAnsi="Verdana" w:cs="Verdana"/>
          <w:b/>
          <w:bCs/>
          <w:noProof/>
          <w:sz w:val="22"/>
          <w:szCs w:val="22"/>
        </w:rPr>
      </w:pPr>
      <w:bookmarkStart w:id="0" w:name="_GoBack"/>
      <w:bookmarkEnd w:id="0"/>
    </w:p>
    <w:p w:rsidR="0004179F" w:rsidRDefault="0004179F" w:rsidP="0004179F">
      <w:pPr>
        <w:pStyle w:val="Intestazione"/>
        <w:rPr>
          <w:rFonts w:ascii="Verdana" w:hAnsi="Verdana" w:cs="Tahoma"/>
          <w:i/>
          <w:sz w:val="16"/>
          <w:szCs w:val="16"/>
          <w:lang w:eastAsia="en-US"/>
        </w:rPr>
      </w:pPr>
    </w:p>
    <w:p w:rsidR="0004179F" w:rsidRPr="00F97C1E" w:rsidRDefault="0004179F" w:rsidP="0004179F">
      <w:pPr>
        <w:pStyle w:val="Intestazione"/>
        <w:rPr>
          <w:sz w:val="16"/>
          <w:szCs w:val="16"/>
        </w:rPr>
      </w:pPr>
    </w:p>
    <w:p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527B3B" w:rsidRPr="00AC355D" w:rsidRDefault="00527B3B" w:rsidP="00E1196C">
      <w:pPr>
        <w:pStyle w:val="art-num-tit"/>
        <w:widowControl w:val="0"/>
        <w:spacing w:line="360" w:lineRule="auto"/>
        <w:jc w:val="both"/>
        <w:rPr>
          <w:rFonts w:ascii="Verdana" w:hAnsi="Verdana" w:cs="Verdana"/>
          <w:sz w:val="20"/>
          <w:szCs w:val="20"/>
        </w:rPr>
      </w:pPr>
    </w:p>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867352">
        <w:tc>
          <w:tcPr>
            <w:tcW w:w="9610" w:type="dxa"/>
          </w:tcPr>
          <w:p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Direzione Centrale Risorse Strumentali</w:t>
            </w:r>
          </w:p>
        </w:tc>
      </w:tr>
      <w:tr w:rsidR="00527B3B" w:rsidRPr="00992CBC" w:rsidTr="00867352">
        <w:tc>
          <w:tcPr>
            <w:tcW w:w="9610" w:type="dxa"/>
          </w:tcPr>
          <w:p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E1196C">
            <w:pPr>
              <w:pStyle w:val="Rientrocorpodeltesto"/>
              <w:spacing w:line="360" w:lineRule="auto"/>
              <w:jc w:val="center"/>
              <w:rPr>
                <w:rFonts w:ascii="Verdana" w:hAnsi="Verdana" w:cs="Verdana"/>
                <w:b/>
                <w:bCs/>
              </w:rPr>
            </w:pPr>
          </w:p>
          <w:p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7D3CC7">
              <w:rPr>
                <w:rFonts w:ascii="Verdana" w:hAnsi="Verdana"/>
                <w:b/>
                <w:lang w:bidi="it-IT"/>
              </w:rPr>
              <w:t xml:space="preserve"> </w:t>
            </w:r>
            <w:r w:rsidR="004F6E8F">
              <w:rPr>
                <w:rFonts w:ascii="Verdana" w:hAnsi="Verdana"/>
                <w:b/>
                <w:lang w:bidi="it-IT"/>
              </w:rPr>
              <w:t>al Disciplinare di Gara</w:t>
            </w:r>
          </w:p>
          <w:p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p>
          <w:p w:rsidR="00527B3B" w:rsidRPr="00D30D06" w:rsidRDefault="00527B3B" w:rsidP="00E1196C">
            <w:pPr>
              <w:pStyle w:val="Rientrocorpodeltesto"/>
              <w:keepNext/>
              <w:spacing w:line="360" w:lineRule="auto"/>
              <w:jc w:val="center"/>
              <w:outlineLvl w:val="0"/>
              <w:rPr>
                <w:rFonts w:ascii="Verdana" w:hAnsi="Verdana" w:cs="Verdana"/>
                <w:b/>
                <w:bCs/>
                <w:sz w:val="20"/>
                <w:szCs w:val="20"/>
                <w:u w:val="single"/>
              </w:rPr>
            </w:pPr>
          </w:p>
          <w:p w:rsidR="00F9429B" w:rsidRPr="001230F7" w:rsidRDefault="009C249B" w:rsidP="009C249B">
            <w:pPr>
              <w:widowControl w:val="0"/>
              <w:spacing w:after="120" w:line="360" w:lineRule="auto"/>
              <w:ind w:left="283"/>
              <w:jc w:val="center"/>
              <w:rPr>
                <w:rFonts w:ascii="Verdana" w:hAnsi="Verdana"/>
                <w:b/>
              </w:rPr>
            </w:pPr>
            <w:r w:rsidRPr="00D25587">
              <w:rPr>
                <w:rFonts w:ascii="Verdana" w:hAnsi="Verdana"/>
                <w:b/>
              </w:rPr>
              <w:t xml:space="preserve"> Procedura aperta </w:t>
            </w:r>
            <w:r w:rsidRPr="00D25587">
              <w:rPr>
                <w:rFonts w:ascii="Verdana" w:hAnsi="Verdana" w:cs="Verdana"/>
                <w:b/>
                <w:bCs/>
              </w:rPr>
              <w:t>in ambito</w:t>
            </w:r>
            <w:r w:rsidRPr="00D25587">
              <w:rPr>
                <w:rFonts w:ascii="Verdana" w:hAnsi="Verdana"/>
                <w:b/>
              </w:rPr>
              <w:t xml:space="preserve"> comunitario, volta alla stipula di un Accordo Quadro con unico Forni</w:t>
            </w:r>
            <w:r w:rsidR="001230F7">
              <w:rPr>
                <w:rFonts w:ascii="Verdana" w:hAnsi="Verdana"/>
                <w:b/>
              </w:rPr>
              <w:t>tore, ai sensi degli artt. 54, 3</w:t>
            </w:r>
            <w:r w:rsidRPr="00D25587">
              <w:rPr>
                <w:rFonts w:ascii="Verdana" w:hAnsi="Verdana"/>
                <w:b/>
              </w:rPr>
              <w:t xml:space="preserve">°comma e 60 del D.Lgs. 50/2016, per l’affidamento della fornitura di </w:t>
            </w:r>
            <w:r w:rsidRPr="00D25587">
              <w:rPr>
                <w:rFonts w:ascii="Verdana" w:hAnsi="Verdana"/>
              </w:rPr>
              <w:t>«</w:t>
            </w:r>
            <w:r w:rsidRPr="00D25587">
              <w:rPr>
                <w:rFonts w:ascii="Verdana" w:hAnsi="Verdana"/>
                <w:b/>
                <w:i/>
              </w:rPr>
              <w:t>Modulistica Istituzionale</w:t>
            </w:r>
            <w:r w:rsidRPr="00D25587">
              <w:rPr>
                <w:rFonts w:ascii="Verdana" w:hAnsi="Verdana"/>
              </w:rPr>
              <w:t>»</w:t>
            </w:r>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E1196C">
            <w:pPr>
              <w:spacing w:line="360" w:lineRule="auto"/>
              <w:jc w:val="center"/>
              <w:rPr>
                <w:rFonts w:ascii="Verdana" w:hAnsi="Verdana" w:cs="Verdana"/>
                <w:b/>
                <w:bCs/>
                <w:sz w:val="24"/>
                <w:szCs w:val="24"/>
              </w:rPr>
            </w:pPr>
          </w:p>
          <w:p w:rsidR="00527B3B" w:rsidRDefault="00527B3B" w:rsidP="00E1196C">
            <w:pPr>
              <w:spacing w:line="360" w:lineRule="auto"/>
              <w:jc w:val="center"/>
              <w:rPr>
                <w:rFonts w:ascii="Verdana" w:hAnsi="Verdana" w:cs="Verdana"/>
                <w:b/>
                <w:bCs/>
                <w:sz w:val="24"/>
                <w:szCs w:val="24"/>
              </w:rPr>
            </w:pPr>
          </w:p>
          <w:p w:rsidR="00527B3B" w:rsidRPr="00992CBC" w:rsidRDefault="00527B3B" w:rsidP="00E1196C">
            <w:pPr>
              <w:spacing w:line="360" w:lineRule="auto"/>
              <w:jc w:val="center"/>
              <w:rPr>
                <w:rFonts w:ascii="Verdana" w:hAnsi="Verdana" w:cs="Verdana"/>
                <w:b/>
                <w:bCs/>
                <w:sz w:val="24"/>
                <w:szCs w:val="24"/>
              </w:rPr>
            </w:pPr>
          </w:p>
          <w:p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rsidR="00C86557" w:rsidRPr="00F51060" w:rsidRDefault="00C86557" w:rsidP="00C86557">
      <w:pPr>
        <w:jc w:val="both"/>
        <w:rPr>
          <w:rFonts w:ascii="Verdana" w:hAnsi="Verdana" w:cs="Arial"/>
        </w:rPr>
      </w:pPr>
      <w:r w:rsidRPr="00F51060">
        <w:rPr>
          <w:rFonts w:ascii="Verdana" w:hAnsi="Verdana" w:cs="Arial"/>
          <w:b/>
        </w:rPr>
        <w:t>via/piazza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rsidR="00C86557" w:rsidRPr="00C86557" w:rsidRDefault="00C86557" w:rsidP="00C86557">
      <w:pPr>
        <w:jc w:val="both"/>
        <w:rPr>
          <w:rFonts w:ascii="Verdana" w:hAnsi="Verdana" w:cs="Arial"/>
          <w:u w:val="single"/>
        </w:rPr>
      </w:pPr>
      <w:r w:rsidRPr="00F51060">
        <w:rPr>
          <w:rFonts w:ascii="Verdana" w:hAnsi="Verdana" w:cs="Arial"/>
          <w:b/>
        </w:rPr>
        <w:t>in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rsidR="00C86557" w:rsidRPr="00F51060" w:rsidRDefault="00C86557" w:rsidP="00C86557">
      <w:pPr>
        <w:jc w:val="both"/>
        <w:rPr>
          <w:rFonts w:ascii="Verdana" w:hAnsi="Verdana" w:cs="Arial"/>
        </w:rPr>
      </w:pPr>
      <w:r w:rsidRPr="00F51060">
        <w:rPr>
          <w:rFonts w:ascii="Verdana" w:hAnsi="Verdana" w:cs="Arial"/>
          <w:b/>
        </w:rPr>
        <w:t>con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rsidR="00C86557" w:rsidRPr="00F51060" w:rsidRDefault="00C86557" w:rsidP="00C86557">
      <w:pPr>
        <w:jc w:val="both"/>
        <w:rPr>
          <w:rFonts w:ascii="Verdana" w:hAnsi="Verdana" w:cs="Arial"/>
        </w:rPr>
      </w:pPr>
      <w:r w:rsidRPr="00F51060">
        <w:rPr>
          <w:rFonts w:ascii="Verdana" w:hAnsi="Verdana" w:cs="Arial"/>
          <w:b/>
        </w:rPr>
        <w:t xml:space="preserve">codice fiscale: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C86557">
      <w:pPr>
        <w:jc w:val="both"/>
        <w:rPr>
          <w:rFonts w:ascii="Verdana" w:hAnsi="Verdana" w:cs="Arial"/>
        </w:rPr>
      </w:pPr>
      <w:r w:rsidRPr="00F51060">
        <w:rPr>
          <w:rFonts w:ascii="Verdana" w:hAnsi="Verdana" w:cs="Arial"/>
          <w:b/>
        </w:rPr>
        <w:t xml:space="preserve">partita I.V.A.: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C86557">
      <w:pPr>
        <w:jc w:val="both"/>
        <w:rPr>
          <w:rFonts w:ascii="Verdana" w:hAnsi="Verdana" w:cs="Arial"/>
        </w:rPr>
      </w:pPr>
      <w:r w:rsidRPr="00F51060">
        <w:rPr>
          <w:rFonts w:ascii="Verdana" w:hAnsi="Verdana" w:cs="Arial"/>
          <w:b/>
        </w:rPr>
        <w:t xml:space="preserve">telefono: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rsidR="00C86557" w:rsidRPr="00F51060" w:rsidRDefault="00C86557" w:rsidP="00C86557">
      <w:pPr>
        <w:jc w:val="both"/>
        <w:rPr>
          <w:rFonts w:ascii="Verdana" w:hAnsi="Verdana" w:cs="Arial"/>
        </w:rPr>
      </w:pPr>
      <w:r w:rsidRPr="00F51060">
        <w:rPr>
          <w:rFonts w:ascii="Verdana" w:hAnsi="Verdana" w:cs="Arial"/>
          <w:b/>
        </w:rPr>
        <w:t xml:space="preserve">indirizzo di posta elettronica: </w:t>
      </w:r>
      <w:r w:rsidRPr="00F51060">
        <w:rPr>
          <w:rFonts w:ascii="Verdana" w:hAnsi="Verdana" w:cs="Arial"/>
        </w:rPr>
        <w:t>_________________</w:t>
      </w:r>
      <w:r>
        <w:rPr>
          <w:rFonts w:ascii="Verdana" w:hAnsi="Verdana" w:cs="Arial"/>
        </w:rPr>
        <w:t>______________________________</w:t>
      </w:r>
    </w:p>
    <w:p w:rsidR="00F16349" w:rsidRDefault="00F16349" w:rsidP="00ED28DC">
      <w:pPr>
        <w:pStyle w:val="Intestazione"/>
        <w:spacing w:line="360" w:lineRule="auto"/>
        <w:jc w:val="both"/>
        <w:rPr>
          <w:rFonts w:ascii="Verdana" w:hAnsi="Verdana" w:cs="Verdana"/>
          <w:snapToGrid w:val="0"/>
        </w:rPr>
      </w:pPr>
    </w:p>
    <w:p w:rsidR="002132D2" w:rsidRDefault="00C86557" w:rsidP="00ED28DC">
      <w:pPr>
        <w:pStyle w:val="Intestazione"/>
        <w:spacing w:line="360" w:lineRule="auto"/>
        <w:jc w:val="both"/>
        <w:rPr>
          <w:rFonts w:ascii="Verdana" w:hAnsi="Verdana"/>
          <w:i/>
          <w:sz w:val="18"/>
          <w:szCs w:val="18"/>
          <w:highlight w:val="yellow"/>
        </w:rPr>
      </w:pPr>
      <w:r w:rsidRPr="00F51060">
        <w:rPr>
          <w:rFonts w:ascii="Verdana" w:hAnsi="Verdana" w:cs="Verdana"/>
          <w:snapToGrid w:val="0"/>
        </w:rPr>
        <w:t>nella dedotta qualità, presenta la seguente Offerta Economica</w:t>
      </w:r>
      <w:r w:rsidR="00F16349">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xml:space="preserve">, nel Capitolato, nello Schema di </w:t>
      </w:r>
      <w:r w:rsidR="00797B21">
        <w:rPr>
          <w:rFonts w:ascii="Verdana" w:hAnsi="Verdana" w:cs="Verdana"/>
          <w:snapToGrid w:val="0"/>
        </w:rPr>
        <w:t>Accordo Quadro</w:t>
      </w:r>
      <w:r w:rsidR="00797B21" w:rsidRPr="00F51060">
        <w:rPr>
          <w:rFonts w:ascii="Verdana" w:hAnsi="Verdana" w:cs="Verdana"/>
          <w:snapToGrid w:val="0"/>
        </w:rPr>
        <w:t xml:space="preserve"> </w:t>
      </w:r>
      <w:r w:rsidRPr="00F51060">
        <w:rPr>
          <w:rFonts w:ascii="Verdana" w:hAnsi="Verdana" w:cs="Verdana"/>
          <w:snapToGrid w:val="0"/>
        </w:rPr>
        <w:t xml:space="preserve">e negli altri allegati, dichiarando di essere disposto ad assumere l’affidamento </w:t>
      </w:r>
      <w:r w:rsidR="00E17633">
        <w:rPr>
          <w:rFonts w:ascii="Verdana" w:hAnsi="Verdana" w:cs="Verdana"/>
          <w:snapToGrid w:val="0"/>
        </w:rPr>
        <w:t>del</w:t>
      </w:r>
      <w:r w:rsidR="00797B21">
        <w:rPr>
          <w:rFonts w:ascii="Verdana" w:hAnsi="Verdana" w:cs="Verdana"/>
          <w:snapToGrid w:val="0"/>
        </w:rPr>
        <w:t>la</w:t>
      </w:r>
      <w:r w:rsidR="00E17633">
        <w:rPr>
          <w:rFonts w:ascii="Verdana" w:hAnsi="Verdana" w:cs="Verdana"/>
          <w:snapToGrid w:val="0"/>
        </w:rPr>
        <w:t xml:space="preserve"> </w:t>
      </w:r>
      <w:r w:rsidR="00911697" w:rsidRPr="00911697">
        <w:rPr>
          <w:rFonts w:ascii="Verdana" w:hAnsi="Verdana"/>
          <w:snapToGrid w:val="0"/>
        </w:rPr>
        <w:t>«</w:t>
      </w:r>
      <w:r w:rsidR="00797B21" w:rsidRPr="00797B21">
        <w:rPr>
          <w:rFonts w:ascii="Verdana" w:hAnsi="Verdana"/>
          <w:i/>
          <w:snapToGrid w:val="0"/>
        </w:rPr>
        <w:t>Fornitu</w:t>
      </w:r>
      <w:r w:rsidR="00CF7796">
        <w:rPr>
          <w:rFonts w:ascii="Verdana" w:hAnsi="Verdana"/>
          <w:i/>
          <w:snapToGrid w:val="0"/>
        </w:rPr>
        <w:t>ra di Modulistica Istituzionale</w:t>
      </w:r>
      <w:r w:rsidR="00911697" w:rsidRPr="00911697">
        <w:rPr>
          <w:rFonts w:ascii="Verdana" w:hAnsi="Verdana"/>
          <w:snapToGrid w:val="0"/>
        </w:rPr>
        <w:t>»</w:t>
      </w:r>
      <w:r w:rsidR="00C35E4F">
        <w:rPr>
          <w:rFonts w:ascii="Verdana" w:hAnsi="Verdana"/>
          <w:snapToGrid w:val="0"/>
        </w:rPr>
        <w:t xml:space="preserve"> </w:t>
      </w:r>
    </w:p>
    <w:p w:rsidR="0064166D" w:rsidRDefault="0064166D" w:rsidP="007D3CC7">
      <w:pPr>
        <w:pStyle w:val="Rientrocorpodeltesto"/>
        <w:spacing w:line="360" w:lineRule="auto"/>
        <w:ind w:left="0"/>
        <w:jc w:val="both"/>
        <w:rPr>
          <w:rFonts w:ascii="Verdana" w:hAnsi="Verdana"/>
          <w:sz w:val="20"/>
          <w:szCs w:val="20"/>
        </w:rPr>
      </w:pPr>
    </w:p>
    <w:p w:rsidR="00ED6755" w:rsidRDefault="00ED6755" w:rsidP="007D3CC7">
      <w:pPr>
        <w:pStyle w:val="Rientrocorpodeltesto"/>
        <w:spacing w:line="360" w:lineRule="auto"/>
        <w:ind w:left="0"/>
        <w:jc w:val="both"/>
        <w:rPr>
          <w:rFonts w:ascii="Verdana" w:hAnsi="Verdana"/>
          <w:b/>
          <w:sz w:val="20"/>
          <w:szCs w:val="20"/>
        </w:rPr>
      </w:pPr>
      <w:r w:rsidRPr="00ED6755">
        <w:rPr>
          <w:rFonts w:ascii="Verdana" w:hAnsi="Verdana"/>
          <w:b/>
          <w:sz w:val="20"/>
          <w:szCs w:val="20"/>
        </w:rPr>
        <w:t>Tabella A</w:t>
      </w:r>
    </w:p>
    <w:tbl>
      <w:tblPr>
        <w:tblW w:w="493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1"/>
        <w:gridCol w:w="2901"/>
        <w:gridCol w:w="3914"/>
      </w:tblGrid>
      <w:tr w:rsidR="007B2585" w:rsidRPr="009E5EE9" w:rsidTr="000E26F6">
        <w:trPr>
          <w:trHeight w:val="649"/>
        </w:trPr>
        <w:tc>
          <w:tcPr>
            <w:tcW w:w="1493" w:type="pct"/>
            <w:vMerge w:val="restart"/>
            <w:shd w:val="clear" w:color="auto" w:fill="F2F2F2" w:themeFill="background1" w:themeFillShade="F2"/>
            <w:vAlign w:val="center"/>
          </w:tcPr>
          <w:p w:rsidR="007B2585" w:rsidRDefault="007B2585" w:rsidP="00111368">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Valore complessivamente</w:t>
            </w:r>
            <w:r w:rsidRPr="009E5EE9">
              <w:rPr>
                <w:rFonts w:ascii="Verdana" w:hAnsi="Verdana" w:cs="Verdana"/>
                <w:b/>
                <w:bCs/>
              </w:rPr>
              <w:t xml:space="preserve"> offerto </w:t>
            </w:r>
            <w:r>
              <w:rPr>
                <w:rFonts w:ascii="Verdana" w:hAnsi="Verdana" w:cs="Verdana"/>
                <w:b/>
                <w:bCs/>
              </w:rPr>
              <w:t xml:space="preserve">per la Fornitura </w:t>
            </w:r>
          </w:p>
          <w:p w:rsidR="007B2585" w:rsidRPr="009E5EE9" w:rsidRDefault="007B2585" w:rsidP="007B258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sidRPr="009E5EE9">
              <w:rPr>
                <w:rFonts w:ascii="Verdana" w:hAnsi="Verdana" w:cs="Verdana"/>
                <w:b/>
                <w:bCs/>
              </w:rPr>
              <w:t>[</w:t>
            </w:r>
            <w:r>
              <w:rPr>
                <w:rFonts w:ascii="Verdana" w:hAnsi="Verdana" w:cs="Verdana"/>
                <w:b/>
                <w:bCs/>
              </w:rPr>
              <w:t xml:space="preserve">Importo complessivo a base d’asta non superabile: </w:t>
            </w:r>
            <w:r w:rsidRPr="009E5EE9">
              <w:rPr>
                <w:rFonts w:ascii="Verdana" w:hAnsi="Verdana" w:cs="Verdana"/>
                <w:b/>
                <w:bCs/>
              </w:rPr>
              <w:t>€</w:t>
            </w:r>
            <w:r>
              <w:rPr>
                <w:rFonts w:ascii="Verdana" w:hAnsi="Verdana"/>
                <w:b/>
              </w:rPr>
              <w:t xml:space="preserve"> 1.830.000,00</w:t>
            </w:r>
            <w:r w:rsidRPr="009E5EE9">
              <w:rPr>
                <w:rFonts w:ascii="Verdana" w:hAnsi="Verdana" w:cs="Verdana"/>
                <w:b/>
                <w:bCs/>
              </w:rPr>
              <w:t>]</w:t>
            </w:r>
          </w:p>
        </w:tc>
        <w:tc>
          <w:tcPr>
            <w:tcW w:w="1493" w:type="pct"/>
            <w:tcBorders>
              <w:bottom w:val="single" w:sz="2" w:space="0" w:color="auto"/>
            </w:tcBorders>
            <w:shd w:val="clear" w:color="auto" w:fill="F2F2F2" w:themeFill="background1" w:themeFillShade="F2"/>
            <w:vAlign w:val="center"/>
          </w:tcPr>
          <w:p w:rsidR="00D478A6" w:rsidRDefault="007B2585" w:rsidP="000E26F6">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sidRPr="009E5EE9">
              <w:rPr>
                <w:rFonts w:ascii="Verdana" w:hAnsi="Verdana" w:cs="Verdana"/>
                <w:b/>
                <w:bCs/>
              </w:rPr>
              <w:t>In cifre</w:t>
            </w:r>
            <w:r w:rsidR="00756A80">
              <w:rPr>
                <w:rFonts w:ascii="Verdana" w:hAnsi="Verdana" w:cs="Verdana"/>
                <w:b/>
                <w:bCs/>
              </w:rPr>
              <w:t xml:space="preserve">, </w:t>
            </w:r>
            <w:r w:rsidR="00D478A6">
              <w:rPr>
                <w:rFonts w:ascii="Verdana" w:hAnsi="Verdana" w:cs="Verdana"/>
                <w:b/>
                <w:bCs/>
              </w:rPr>
              <w:t xml:space="preserve">max </w:t>
            </w:r>
            <w:r w:rsidR="00756A80">
              <w:rPr>
                <w:rFonts w:ascii="Verdana" w:hAnsi="Verdana" w:cs="Verdana"/>
                <w:b/>
                <w:bCs/>
              </w:rPr>
              <w:t xml:space="preserve">2 </w:t>
            </w:r>
            <w:r w:rsidR="00C2360D">
              <w:rPr>
                <w:rFonts w:ascii="Verdana" w:hAnsi="Verdana" w:cs="Verdana"/>
                <w:b/>
                <w:bCs/>
              </w:rPr>
              <w:t xml:space="preserve">cifre </w:t>
            </w:r>
            <w:r w:rsidR="00D478A6">
              <w:rPr>
                <w:rFonts w:ascii="Verdana" w:hAnsi="Verdana" w:cs="Verdana"/>
                <w:b/>
                <w:bCs/>
              </w:rPr>
              <w:t>decimali</w:t>
            </w:r>
          </w:p>
          <w:p w:rsidR="007B2585" w:rsidRPr="009E5EE9" w:rsidRDefault="007B2585" w:rsidP="000E26F6">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 IVA</w:t>
            </w:r>
            <w:r w:rsidRPr="009E5EE9">
              <w:rPr>
                <w:rFonts w:ascii="Verdana" w:hAnsi="Verdana" w:cs="Verdana"/>
                <w:b/>
                <w:bCs/>
              </w:rPr>
              <w:t xml:space="preserve"> esclusa)</w:t>
            </w:r>
          </w:p>
        </w:tc>
        <w:tc>
          <w:tcPr>
            <w:tcW w:w="2014" w:type="pct"/>
            <w:tcBorders>
              <w:bottom w:val="single" w:sz="2" w:space="0" w:color="auto"/>
            </w:tcBorders>
            <w:shd w:val="clear" w:color="auto" w:fill="F2F2F2" w:themeFill="background1" w:themeFillShade="F2"/>
            <w:vAlign w:val="center"/>
          </w:tcPr>
          <w:p w:rsidR="007B2585" w:rsidRPr="009E5EE9" w:rsidRDefault="007B2585" w:rsidP="000E26F6">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sidRPr="009E5EE9">
              <w:rPr>
                <w:rFonts w:ascii="Verdana" w:hAnsi="Verdana" w:cs="Verdana"/>
                <w:b/>
                <w:bCs/>
              </w:rPr>
              <w:t>In lettere</w:t>
            </w:r>
            <w:r w:rsidR="003C50D4">
              <w:rPr>
                <w:rFonts w:ascii="Verdana" w:hAnsi="Verdana" w:cs="Verdana"/>
                <w:b/>
                <w:bCs/>
              </w:rPr>
              <w:t xml:space="preserve">, </w:t>
            </w:r>
            <w:r w:rsidR="00D478A6">
              <w:rPr>
                <w:rFonts w:ascii="Verdana" w:hAnsi="Verdana" w:cs="Verdana"/>
                <w:b/>
                <w:bCs/>
              </w:rPr>
              <w:t xml:space="preserve">max </w:t>
            </w:r>
            <w:r w:rsidR="00756A80">
              <w:rPr>
                <w:rFonts w:ascii="Verdana" w:hAnsi="Verdana" w:cs="Verdana"/>
                <w:b/>
                <w:bCs/>
              </w:rPr>
              <w:t>2</w:t>
            </w:r>
            <w:r w:rsidR="00D478A6">
              <w:rPr>
                <w:rFonts w:ascii="Verdana" w:hAnsi="Verdana" w:cs="Verdana"/>
                <w:b/>
                <w:bCs/>
              </w:rPr>
              <w:t xml:space="preserve"> </w:t>
            </w:r>
            <w:r w:rsidR="00C2360D">
              <w:rPr>
                <w:rFonts w:ascii="Verdana" w:hAnsi="Verdana" w:cs="Verdana"/>
                <w:b/>
                <w:bCs/>
              </w:rPr>
              <w:t xml:space="preserve">cifre </w:t>
            </w:r>
            <w:r w:rsidR="00D478A6">
              <w:rPr>
                <w:rFonts w:ascii="Verdana" w:hAnsi="Verdana" w:cs="Verdana"/>
                <w:b/>
                <w:bCs/>
              </w:rPr>
              <w:t>decimali</w:t>
            </w:r>
          </w:p>
          <w:p w:rsidR="007B2585" w:rsidRPr="009E5EE9" w:rsidRDefault="007B2585" w:rsidP="000E26F6">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 xml:space="preserve">(€ IVA </w:t>
            </w:r>
            <w:r w:rsidRPr="009E5EE9">
              <w:rPr>
                <w:rFonts w:ascii="Verdana" w:hAnsi="Verdana" w:cs="Verdana"/>
                <w:b/>
                <w:bCs/>
              </w:rPr>
              <w:t>esclusa)</w:t>
            </w:r>
          </w:p>
        </w:tc>
      </w:tr>
      <w:tr w:rsidR="007B2585" w:rsidRPr="009E5EE9" w:rsidTr="007B2585">
        <w:trPr>
          <w:trHeight w:val="649"/>
        </w:trPr>
        <w:tc>
          <w:tcPr>
            <w:tcW w:w="1493" w:type="pct"/>
            <w:vMerge/>
            <w:shd w:val="clear" w:color="auto" w:fill="C6D9F1" w:themeFill="text2" w:themeFillTint="33"/>
            <w:vAlign w:val="center"/>
          </w:tcPr>
          <w:p w:rsidR="007B2585" w:rsidRPr="009E5EE9" w:rsidRDefault="007B2585" w:rsidP="00111368">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tc>
        <w:tc>
          <w:tcPr>
            <w:tcW w:w="1493" w:type="pct"/>
            <w:tcBorders>
              <w:bottom w:val="single" w:sz="2" w:space="0" w:color="auto"/>
            </w:tcBorders>
            <w:shd w:val="clear" w:color="auto" w:fill="FFFFFF"/>
            <w:vAlign w:val="center"/>
          </w:tcPr>
          <w:p w:rsidR="007B2585" w:rsidRDefault="007B2585" w:rsidP="00111368">
            <w:pPr>
              <w:pStyle w:val="Corpotesto"/>
              <w:widowControl/>
              <w:spacing w:after="60" w:line="360" w:lineRule="auto"/>
              <w:ind w:right="0"/>
              <w:jc w:val="left"/>
              <w:rPr>
                <w:rFonts w:ascii="Verdana" w:hAnsi="Verdana" w:cs="Arial"/>
                <w:b/>
                <w:sz w:val="20"/>
                <w:szCs w:val="20"/>
              </w:rPr>
            </w:pPr>
          </w:p>
          <w:p w:rsidR="007B2585" w:rsidRPr="00E90867" w:rsidRDefault="007B2585" w:rsidP="00111368">
            <w:pPr>
              <w:pStyle w:val="Corpotesto"/>
              <w:widowControl/>
              <w:spacing w:after="60" w:line="360" w:lineRule="auto"/>
              <w:ind w:right="0"/>
              <w:jc w:val="left"/>
              <w:rPr>
                <w:rFonts w:ascii="Verdana" w:hAnsi="Verdana" w:cs="Arial"/>
                <w:b/>
                <w:sz w:val="20"/>
                <w:szCs w:val="20"/>
              </w:rPr>
            </w:pPr>
            <w:r w:rsidRPr="00E90867">
              <w:rPr>
                <w:rFonts w:ascii="Verdana" w:hAnsi="Verdana" w:cs="Arial"/>
                <w:b/>
                <w:sz w:val="20"/>
                <w:szCs w:val="20"/>
              </w:rPr>
              <w:t>€_________</w:t>
            </w:r>
          </w:p>
          <w:p w:rsidR="007B2585" w:rsidRPr="00E90867" w:rsidRDefault="007B2585" w:rsidP="00111368">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tc>
        <w:tc>
          <w:tcPr>
            <w:tcW w:w="2014" w:type="pct"/>
            <w:tcBorders>
              <w:bottom w:val="single" w:sz="2" w:space="0" w:color="auto"/>
            </w:tcBorders>
            <w:shd w:val="clear" w:color="auto" w:fill="FFFFFF"/>
            <w:vAlign w:val="center"/>
          </w:tcPr>
          <w:p w:rsidR="007B2585" w:rsidRPr="00E90867" w:rsidRDefault="007B2585" w:rsidP="00111368">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sidRPr="00E90867">
              <w:rPr>
                <w:rFonts w:ascii="Verdana" w:hAnsi="Verdana" w:cs="Verdana"/>
                <w:b/>
                <w:bCs/>
              </w:rPr>
              <w:t>Euro___________________</w:t>
            </w:r>
          </w:p>
        </w:tc>
      </w:tr>
    </w:tbl>
    <w:p w:rsidR="00ED6755" w:rsidRPr="00ED6755" w:rsidRDefault="00ED6755" w:rsidP="007D3CC7">
      <w:pPr>
        <w:pStyle w:val="Rientrocorpodeltesto"/>
        <w:spacing w:line="360" w:lineRule="auto"/>
        <w:ind w:left="0"/>
        <w:jc w:val="both"/>
        <w:rPr>
          <w:rFonts w:ascii="Verdana" w:hAnsi="Verdana"/>
          <w:b/>
          <w:sz w:val="20"/>
          <w:szCs w:val="20"/>
        </w:rPr>
      </w:pPr>
    </w:p>
    <w:p w:rsidR="00716C6A" w:rsidRDefault="00716C6A" w:rsidP="00E062AF">
      <w:pPr>
        <w:pStyle w:val="Rientrocorpodeltesto"/>
        <w:tabs>
          <w:tab w:val="left" w:pos="2745"/>
        </w:tabs>
        <w:spacing w:line="360" w:lineRule="auto"/>
        <w:ind w:left="0"/>
        <w:jc w:val="center"/>
        <w:rPr>
          <w:rFonts w:ascii="Verdana" w:hAnsi="Verdana"/>
          <w:b/>
          <w:sz w:val="20"/>
          <w:szCs w:val="20"/>
        </w:rPr>
      </w:pPr>
    </w:p>
    <w:p w:rsidR="00716C6A" w:rsidRDefault="00716C6A" w:rsidP="00E062AF">
      <w:pPr>
        <w:pStyle w:val="Rientrocorpodeltesto"/>
        <w:tabs>
          <w:tab w:val="left" w:pos="2745"/>
        </w:tabs>
        <w:spacing w:line="360" w:lineRule="auto"/>
        <w:ind w:left="0"/>
        <w:jc w:val="center"/>
        <w:rPr>
          <w:rFonts w:ascii="Verdana" w:hAnsi="Verdana"/>
          <w:b/>
          <w:sz w:val="20"/>
          <w:szCs w:val="20"/>
        </w:rPr>
      </w:pPr>
    </w:p>
    <w:p w:rsidR="00ED6755" w:rsidRPr="00E062AF" w:rsidRDefault="00E062AF" w:rsidP="00E062AF">
      <w:pPr>
        <w:pStyle w:val="Rientrocorpodeltesto"/>
        <w:tabs>
          <w:tab w:val="left" w:pos="2745"/>
        </w:tabs>
        <w:spacing w:line="360" w:lineRule="auto"/>
        <w:ind w:left="0"/>
        <w:jc w:val="center"/>
        <w:rPr>
          <w:rFonts w:ascii="Verdana" w:hAnsi="Verdana"/>
          <w:b/>
          <w:sz w:val="20"/>
          <w:szCs w:val="20"/>
        </w:rPr>
      </w:pPr>
      <w:r w:rsidRPr="00E062AF">
        <w:rPr>
          <w:rFonts w:ascii="Verdana" w:hAnsi="Verdana"/>
          <w:b/>
          <w:sz w:val="20"/>
          <w:szCs w:val="20"/>
        </w:rPr>
        <w:t xml:space="preserve">Così </w:t>
      </w:r>
      <w:r>
        <w:rPr>
          <w:rFonts w:ascii="Verdana" w:hAnsi="Verdana"/>
          <w:b/>
          <w:sz w:val="20"/>
          <w:szCs w:val="20"/>
        </w:rPr>
        <w:t xml:space="preserve">di seguito </w:t>
      </w:r>
      <w:r w:rsidRPr="00E062AF">
        <w:rPr>
          <w:rFonts w:ascii="Verdana" w:hAnsi="Verdana"/>
          <w:b/>
          <w:sz w:val="20"/>
          <w:szCs w:val="20"/>
        </w:rPr>
        <w:t>articolato</w:t>
      </w:r>
      <w:r>
        <w:rPr>
          <w:rFonts w:ascii="Verdana" w:hAnsi="Verdana"/>
          <w:b/>
          <w:sz w:val="20"/>
          <w:szCs w:val="20"/>
        </w:rPr>
        <w:t>:</w:t>
      </w:r>
    </w:p>
    <w:p w:rsidR="00716C6A" w:rsidRDefault="00716C6A" w:rsidP="007D3CC7">
      <w:pPr>
        <w:pStyle w:val="Rientrocorpodeltesto"/>
        <w:spacing w:line="360" w:lineRule="auto"/>
        <w:ind w:left="0"/>
        <w:jc w:val="both"/>
        <w:rPr>
          <w:rFonts w:ascii="Verdana" w:hAnsi="Verdana"/>
          <w:b/>
          <w:sz w:val="20"/>
          <w:szCs w:val="20"/>
        </w:rPr>
      </w:pPr>
    </w:p>
    <w:p w:rsidR="00716C6A" w:rsidRDefault="00716C6A" w:rsidP="007D3CC7">
      <w:pPr>
        <w:pStyle w:val="Rientrocorpodeltesto"/>
        <w:spacing w:line="360" w:lineRule="auto"/>
        <w:ind w:left="0"/>
        <w:jc w:val="both"/>
        <w:rPr>
          <w:rFonts w:ascii="Verdana" w:hAnsi="Verdana"/>
          <w:b/>
          <w:sz w:val="20"/>
          <w:szCs w:val="20"/>
        </w:rPr>
      </w:pPr>
    </w:p>
    <w:p w:rsidR="00ED6755" w:rsidRPr="00E062AF" w:rsidRDefault="00E062AF" w:rsidP="007D3CC7">
      <w:pPr>
        <w:pStyle w:val="Rientrocorpodeltesto"/>
        <w:spacing w:line="360" w:lineRule="auto"/>
        <w:ind w:left="0"/>
        <w:jc w:val="both"/>
        <w:rPr>
          <w:rFonts w:ascii="Verdana" w:hAnsi="Verdana"/>
          <w:b/>
          <w:sz w:val="20"/>
          <w:szCs w:val="20"/>
        </w:rPr>
      </w:pPr>
      <w:r w:rsidRPr="00E062AF">
        <w:rPr>
          <w:rFonts w:ascii="Verdana" w:hAnsi="Verdana"/>
          <w:b/>
          <w:sz w:val="20"/>
          <w:szCs w:val="20"/>
        </w:rPr>
        <w:t>Tabella B</w:t>
      </w:r>
    </w:p>
    <w:tbl>
      <w:tblPr>
        <w:tblW w:w="9498" w:type="dxa"/>
        <w:tblInd w:w="-10" w:type="dxa"/>
        <w:tblLayout w:type="fixed"/>
        <w:tblCellMar>
          <w:left w:w="0" w:type="dxa"/>
          <w:right w:w="0" w:type="dxa"/>
        </w:tblCellMar>
        <w:tblLook w:val="04A0" w:firstRow="1" w:lastRow="0" w:firstColumn="1" w:lastColumn="0" w:noHBand="0" w:noVBand="1"/>
      </w:tblPr>
      <w:tblGrid>
        <w:gridCol w:w="1134"/>
        <w:gridCol w:w="2528"/>
        <w:gridCol w:w="1441"/>
        <w:gridCol w:w="2268"/>
        <w:gridCol w:w="2127"/>
      </w:tblGrid>
      <w:tr w:rsidR="007C125C" w:rsidTr="00201232">
        <w:trPr>
          <w:trHeight w:val="542"/>
        </w:trPr>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C125C" w:rsidRDefault="007C125C" w:rsidP="00616414">
            <w:pPr>
              <w:spacing w:line="360" w:lineRule="auto"/>
              <w:jc w:val="center"/>
              <w:rPr>
                <w:rFonts w:ascii="Verdana" w:hAnsi="Verdana"/>
                <w:b/>
                <w:bCs/>
                <w:i/>
                <w:iCs/>
              </w:rPr>
            </w:pPr>
            <w:r>
              <w:rPr>
                <w:rFonts w:ascii="Verdana" w:hAnsi="Verdana"/>
                <w:b/>
                <w:bCs/>
                <w:i/>
                <w:iCs/>
              </w:rPr>
              <w:t>Cod. articolo</w:t>
            </w:r>
          </w:p>
        </w:tc>
        <w:tc>
          <w:tcPr>
            <w:tcW w:w="252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C125C" w:rsidRDefault="007C125C" w:rsidP="00616414">
            <w:pPr>
              <w:spacing w:line="360" w:lineRule="auto"/>
              <w:jc w:val="center"/>
              <w:rPr>
                <w:rFonts w:ascii="Verdana" w:hAnsi="Verdana"/>
                <w:b/>
                <w:bCs/>
                <w:i/>
                <w:iCs/>
              </w:rPr>
            </w:pPr>
            <w:r>
              <w:rPr>
                <w:rFonts w:ascii="Verdana" w:hAnsi="Verdana"/>
                <w:b/>
                <w:bCs/>
                <w:i/>
                <w:iCs/>
              </w:rPr>
              <w:t>Prodotto</w:t>
            </w:r>
          </w:p>
        </w:tc>
        <w:tc>
          <w:tcPr>
            <w:tcW w:w="144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C125C" w:rsidRDefault="007C125C" w:rsidP="00616414">
            <w:pPr>
              <w:spacing w:line="360" w:lineRule="auto"/>
              <w:jc w:val="center"/>
              <w:rPr>
                <w:rFonts w:ascii="Verdana" w:hAnsi="Verdana"/>
                <w:b/>
                <w:bCs/>
                <w:i/>
                <w:iCs/>
              </w:rPr>
            </w:pPr>
            <w:r w:rsidRPr="00323BE0">
              <w:rPr>
                <w:rFonts w:ascii="Verdana" w:hAnsi="Verdana"/>
                <w:b/>
                <w:bCs/>
                <w:i/>
                <w:iCs/>
              </w:rPr>
              <w:t>Quantità massime presunte biennali</w:t>
            </w:r>
          </w:p>
          <w:p w:rsidR="007C125C" w:rsidRDefault="007C125C" w:rsidP="00616414">
            <w:pPr>
              <w:spacing w:line="360" w:lineRule="auto"/>
              <w:jc w:val="center"/>
              <w:rPr>
                <w:rFonts w:ascii="Verdana" w:hAnsi="Verdana"/>
                <w:b/>
                <w:bCs/>
                <w:i/>
                <w:iCs/>
              </w:rPr>
            </w:pPr>
            <w:r>
              <w:rPr>
                <w:rFonts w:ascii="Verdana" w:hAnsi="Verdana"/>
                <w:b/>
                <w:bCs/>
                <w:i/>
                <w:iCs/>
              </w:rPr>
              <w:t>(Q)</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23862" w:rsidRDefault="00616414" w:rsidP="00716C6A">
            <w:pPr>
              <w:spacing w:line="360" w:lineRule="auto"/>
              <w:jc w:val="center"/>
              <w:rPr>
                <w:rFonts w:ascii="Verdana" w:hAnsi="Verdana"/>
                <w:b/>
                <w:bCs/>
                <w:i/>
                <w:iCs/>
              </w:rPr>
            </w:pPr>
            <w:r>
              <w:rPr>
                <w:rFonts w:ascii="Verdana" w:hAnsi="Verdana"/>
                <w:b/>
                <w:bCs/>
                <w:i/>
                <w:iCs/>
              </w:rPr>
              <w:t>Prezzo unitario offerto</w:t>
            </w:r>
            <w:r w:rsidR="00754CB9">
              <w:rPr>
                <w:rFonts w:ascii="Verdana" w:hAnsi="Verdana"/>
                <w:b/>
                <w:bCs/>
                <w:i/>
                <w:iCs/>
              </w:rPr>
              <w:t>,</w:t>
            </w:r>
          </w:p>
          <w:p w:rsidR="007C125C" w:rsidRDefault="00754CB9" w:rsidP="00716C6A">
            <w:pPr>
              <w:spacing w:line="360" w:lineRule="auto"/>
              <w:jc w:val="center"/>
              <w:rPr>
                <w:rFonts w:ascii="Verdana" w:hAnsi="Verdana"/>
                <w:b/>
                <w:bCs/>
                <w:i/>
                <w:iCs/>
              </w:rPr>
            </w:pPr>
            <w:r>
              <w:rPr>
                <w:rFonts w:ascii="Verdana" w:hAnsi="Verdana"/>
                <w:b/>
                <w:bCs/>
                <w:i/>
                <w:iCs/>
              </w:rPr>
              <w:t xml:space="preserve"> IVA esclusa</w:t>
            </w:r>
            <w:r w:rsidR="00FB30F7">
              <w:rPr>
                <w:rFonts w:ascii="Verdana" w:hAnsi="Verdana"/>
                <w:b/>
                <w:bCs/>
                <w:i/>
                <w:iCs/>
              </w:rPr>
              <w:t>, max 2 cifre decimali</w:t>
            </w:r>
          </w:p>
          <w:p w:rsidR="00616414" w:rsidRPr="00323BE0" w:rsidRDefault="00616414" w:rsidP="00716C6A">
            <w:pPr>
              <w:spacing w:line="360" w:lineRule="auto"/>
              <w:jc w:val="center"/>
              <w:rPr>
                <w:rFonts w:ascii="Verdana" w:hAnsi="Verdana"/>
                <w:b/>
                <w:bCs/>
                <w:i/>
                <w:iCs/>
              </w:rPr>
            </w:pPr>
            <w:r>
              <w:rPr>
                <w:rFonts w:ascii="Verdana" w:hAnsi="Verdana"/>
                <w:b/>
                <w:bCs/>
                <w:i/>
                <w:iCs/>
              </w:rPr>
              <w:t>(P)</w:t>
            </w:r>
          </w:p>
        </w:tc>
        <w:tc>
          <w:tcPr>
            <w:tcW w:w="2127"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7C125C" w:rsidRDefault="00616414" w:rsidP="00716C6A">
            <w:pPr>
              <w:spacing w:line="360" w:lineRule="auto"/>
              <w:jc w:val="center"/>
              <w:rPr>
                <w:rFonts w:ascii="Verdana" w:hAnsi="Verdana"/>
                <w:b/>
                <w:bCs/>
                <w:i/>
                <w:iCs/>
              </w:rPr>
            </w:pPr>
            <w:r>
              <w:rPr>
                <w:rFonts w:ascii="Verdana" w:hAnsi="Verdana"/>
                <w:b/>
                <w:bCs/>
                <w:i/>
                <w:iCs/>
              </w:rPr>
              <w:t>Prezzo complessivo offerto</w:t>
            </w:r>
            <w:r w:rsidR="00754CB9">
              <w:rPr>
                <w:rFonts w:ascii="Verdana" w:hAnsi="Verdana"/>
                <w:b/>
                <w:bCs/>
                <w:i/>
                <w:iCs/>
              </w:rPr>
              <w:t>, IVA esclusa</w:t>
            </w:r>
            <w:r w:rsidR="00FB30F7">
              <w:rPr>
                <w:rFonts w:ascii="Verdana" w:hAnsi="Verdana"/>
                <w:b/>
                <w:bCs/>
                <w:i/>
                <w:iCs/>
              </w:rPr>
              <w:t xml:space="preserve"> max 2 cifre decimali</w:t>
            </w:r>
          </w:p>
          <w:p w:rsidR="00616414" w:rsidRPr="00323BE0" w:rsidRDefault="00616414" w:rsidP="00716C6A">
            <w:pPr>
              <w:spacing w:line="360" w:lineRule="auto"/>
              <w:jc w:val="center"/>
              <w:rPr>
                <w:rFonts w:ascii="Verdana" w:hAnsi="Verdana"/>
                <w:b/>
                <w:bCs/>
                <w:i/>
                <w:iCs/>
              </w:rPr>
            </w:pPr>
            <w:r>
              <w:rPr>
                <w:rFonts w:ascii="Verdana" w:hAnsi="Verdana"/>
                <w:b/>
                <w:bCs/>
                <w:i/>
                <w:iCs/>
              </w:rPr>
              <w:t>(P x Q)</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01</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Cartelline per archiviazione pratiche di carta di diversi </w:t>
            </w:r>
            <w:r>
              <w:rPr>
                <w:rFonts w:ascii="Verdana" w:hAnsi="Verdana"/>
              </w:rPr>
              <w:lastRenderedPageBreak/>
              <w:t>colori con logo INPS ad un colore azzurro 140 gr/mq, 46x32,4</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7D4ABA">
            <w:pPr>
              <w:spacing w:line="360" w:lineRule="auto"/>
              <w:jc w:val="center"/>
              <w:rPr>
                <w:rFonts w:ascii="Verdana" w:hAnsi="Verdana"/>
              </w:rPr>
            </w:pPr>
            <w:r>
              <w:rPr>
                <w:rFonts w:ascii="Verdana" w:hAnsi="Verdana"/>
              </w:rPr>
              <w:lastRenderedPageBreak/>
              <w:t>11.000.0</w:t>
            </w:r>
            <w:r w:rsidR="00201232">
              <w:rPr>
                <w:rFonts w:ascii="Verdana" w:hAnsi="Verdana"/>
              </w:rPr>
              <w:t>0</w:t>
            </w:r>
            <w:r>
              <w:rPr>
                <w:rFonts w:ascii="Verdana" w:hAnsi="Verdana"/>
              </w:rPr>
              <w:t>0</w:t>
            </w:r>
          </w:p>
        </w:tc>
        <w:tc>
          <w:tcPr>
            <w:tcW w:w="2268" w:type="dxa"/>
            <w:tcBorders>
              <w:top w:val="nil"/>
              <w:left w:val="nil"/>
              <w:bottom w:val="single" w:sz="8" w:space="0" w:color="auto"/>
              <w:right w:val="single" w:sz="8" w:space="0" w:color="auto"/>
            </w:tcBorders>
            <w:vAlign w:val="center"/>
          </w:tcPr>
          <w:p w:rsidR="00716C6A" w:rsidRPr="00284576" w:rsidRDefault="00716C6A" w:rsidP="007D4ABA">
            <w:pPr>
              <w:jc w:val="center"/>
              <w:rPr>
                <w:rFonts w:ascii="Verdana" w:hAnsi="Verdana" w:cs="Arial"/>
              </w:rPr>
            </w:pPr>
            <w:r w:rsidRPr="00284576">
              <w:rPr>
                <w:rFonts w:ascii="Verdana" w:hAnsi="Verdana" w:cs="Arial"/>
              </w:rPr>
              <w:t>In cifre</w:t>
            </w:r>
            <w:r w:rsidR="00FB30F7">
              <w:rPr>
                <w:rFonts w:ascii="Verdana" w:hAnsi="Verdana" w:cs="Arial"/>
              </w:rPr>
              <w:t xml:space="preserve"> </w:t>
            </w:r>
            <w:r w:rsidRPr="00284576">
              <w:rPr>
                <w:rFonts w:ascii="Verdana" w:hAnsi="Verdana" w:cs="Arial"/>
              </w:rPr>
              <w:t xml:space="preserve"> ….,….</w:t>
            </w:r>
          </w:p>
          <w:p w:rsidR="007C125C" w:rsidRDefault="00716C6A" w:rsidP="007D4AB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D4ABA">
            <w:pPr>
              <w:jc w:val="center"/>
              <w:rPr>
                <w:rFonts w:ascii="Verdana" w:hAnsi="Verdana" w:cs="Arial"/>
              </w:rPr>
            </w:pPr>
            <w:r w:rsidRPr="00284576">
              <w:rPr>
                <w:rFonts w:ascii="Verdana" w:hAnsi="Verdana" w:cs="Arial"/>
              </w:rPr>
              <w:t>In cifre ….,….</w:t>
            </w:r>
          </w:p>
          <w:p w:rsidR="007C125C" w:rsidRDefault="00716C6A" w:rsidP="007D4AB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lastRenderedPageBreak/>
              <w:t>02</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Cartelline sotto-fascicolo per archiviazione pratiche di carta di colore bianco, con logo INPS ad un colore azzurro 60 gr/mq, 46x32,4</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8.000.000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4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03</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jc w:val="both"/>
              <w:rPr>
                <w:rFonts w:ascii="Verdana" w:hAnsi="Verdana"/>
              </w:rPr>
            </w:pPr>
            <w:r>
              <w:rPr>
                <w:rFonts w:ascii="Verdana" w:hAnsi="Verdana"/>
              </w:rPr>
              <w:t>Cartellina di colore verde con logo INPS a un colore 140 g/mq, 25*35</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4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04</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Cartelline di carta di colore salmone con logo INPS ad un colore 360 gr/mq,50x35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2.500.000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5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05</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Cartelline con tasca interna, con logo INPS ad un colore azzurro, cartoncino tipo “Tintoretto” martellata di colore gesso 300 gr/mq, 44x31</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250.000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39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06</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Cartelline di tipo manilla, di vari colori, con logo INPS 260 gr/mq, 35x50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2.000.000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449"/>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07</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Cartelline con copertina di colore grigio, con logo INPS 140 gr/mq, 35x50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1.500.000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449"/>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08</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senza finestra, con logo INPS ad un colore azzurro, carta bianca, uso mano, fine di 100 mg/mq, 12x23</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lastRenderedPageBreak/>
              <w:t>09</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kristal con strip adesivo e con finestra 13,5*4 con logo INPS ad 1 colore azzurro, carta bianca, uso mano, fine di 100 gr/mq, 11x23</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9.000.000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10</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Kristal con strip adesivo e con finestra 10*4 con logo INPS ad 1 colore azzurro, carta bianca, uso mano, fine di 100 gr/mq, 11x23</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1.500.000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4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11</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con strip adesivo con logo INPS ad un solo colore azzurro, carta bianca, uso mano, fine di 100 mg/mq, 19x26</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2.000.000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5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12</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con strip adesivo con logo INPS ad un solo colore azzurro, carta bianca, uso mano, fine di 120 mg/mq, 23x32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1.750.000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39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13</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con strip adesivo con logo INPS ad un solo colore, carta bianca, uso mano, fine di 120 mg/mq, 26x36</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449"/>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14</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Buste con strip adesivo in carta Kraft monolucida con logo INPS ad un solo colore azzurro, di 120 mg/mq, 26x43 con soffietti laterali</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800.000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15</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Bollettini postali a 2 </w:t>
            </w:r>
            <w:r>
              <w:rPr>
                <w:rFonts w:ascii="Verdana" w:hAnsi="Verdana"/>
              </w:rPr>
              <w:lastRenderedPageBreak/>
              <w:t>cedole</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lastRenderedPageBreak/>
              <w:t>500.000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lastRenderedPageBreak/>
              <w:t>16</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Bollettini postali a 3 cedole</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300.000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39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17</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Servizio di personalizzazione</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300.000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106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18</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Foglio con etichette 12x4 adesive con adesivo permanente, con scritta INPS laterale</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19</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Manilla, 250 g/mq, 34,7 x 49,6 con Logo INPS</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20</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Manilla 250 g/mq, 34,7 x 49,6 con Logo INPS e dicitura “PENALE”</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4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21</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Manilla 250 g/mq, 34,7 x 49,6 con Logo INPS e dicitura “T.A.R. - C.D.S.”</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5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22</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Manilla 250 g/mq, 34,7 x 49,6 con Logo INPS e dicitura “Corte dei Conti”</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39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23</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Manilla 250 g/mq, 34,7 x 49,6 con Logo INPS e dicitura “Commissione Tributaria”</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449"/>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24</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Pannosa 250 g/mq, 34,7 x 49,6 con dicitura “TRIBUNALE CIVILE DI___”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25</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Cartellina Pannosa 250 g/mq 34,7 x 49,6 </w:t>
            </w:r>
            <w:r>
              <w:rPr>
                <w:rFonts w:ascii="Verdana" w:hAnsi="Verdana"/>
              </w:rPr>
              <w:lastRenderedPageBreak/>
              <w:t>con dicitura “CORTE DI APPELLO DI___”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lastRenderedPageBreak/>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lastRenderedPageBreak/>
              <w:t>26</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Cartellina Pannosa 250 g/mq 34,7 x 49,6 con dicitura “CORTE DI CASSAZIONE___” “SEZ. _” “UDIENZA_” </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20.000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4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27</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Pannosa 250 g/mq, 34,7 x 49,6 con dicitura “TRIBUNALE PENALE DI___”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5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28</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Pannosa 250 g/mq  34,7 x 49,6 con dicitura “RUOLO GEN.__” “T.A.R.”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39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normale"/>
              <w:spacing w:before="120" w:after="120"/>
              <w:jc w:val="both"/>
              <w:rPr>
                <w:rFonts w:ascii="Verdana" w:hAnsi="Verdana"/>
              </w:rPr>
            </w:pPr>
            <w:r>
              <w:rPr>
                <w:rFonts w:ascii="Verdana" w:hAnsi="Verdana"/>
              </w:rPr>
              <w:t>29</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Pannosa 250 g/mq 34,7 x 49,6 con dicitura “RUOLO GEN.__” “CONSIGLIO DI STATO”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50.000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30</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jc w:val="both"/>
              <w:rPr>
                <w:rFonts w:ascii="Verdana" w:hAnsi="Verdana"/>
              </w:rPr>
            </w:pPr>
            <w:r>
              <w:rPr>
                <w:rFonts w:ascii="Verdana" w:hAnsi="Verdana"/>
              </w:rPr>
              <w:t>Cartellina Pannosa 250 g/mq 34,7 x 49,6 con dicitura “RUOLO GEN.__” “CORTE DEI CONTI”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6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31</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Cartellina Pannosa 250 g/mq 34,7 x 49,6 con dicitura “RUOLO GEN.__” “GIUDICE DI PACE DI__” “SEZ. _” “UDIENZA_”</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t>10.000</w:t>
            </w:r>
          </w:p>
        </w:tc>
        <w:tc>
          <w:tcPr>
            <w:tcW w:w="2268"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8"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7C125C" w:rsidTr="00201232">
        <w:trPr>
          <w:trHeight w:val="565"/>
        </w:trPr>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C125C" w:rsidRDefault="007C125C" w:rsidP="00111368">
            <w:pPr>
              <w:pStyle w:val="testo1"/>
              <w:spacing w:after="0" w:line="360" w:lineRule="auto"/>
              <w:ind w:left="0"/>
              <w:rPr>
                <w:rFonts w:ascii="Verdana" w:hAnsi="Verdana"/>
                <w:sz w:val="20"/>
                <w:szCs w:val="20"/>
              </w:rPr>
            </w:pPr>
            <w:r>
              <w:rPr>
                <w:rFonts w:ascii="Verdana" w:hAnsi="Verdana"/>
                <w:sz w:val="20"/>
                <w:szCs w:val="20"/>
              </w:rPr>
              <w:t>32</w:t>
            </w:r>
          </w:p>
        </w:tc>
        <w:tc>
          <w:tcPr>
            <w:tcW w:w="25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C125C" w:rsidRDefault="007C125C" w:rsidP="00111368">
            <w:pPr>
              <w:spacing w:line="360" w:lineRule="auto"/>
              <w:jc w:val="both"/>
              <w:rPr>
                <w:rFonts w:ascii="Verdana" w:hAnsi="Verdana"/>
              </w:rPr>
            </w:pPr>
            <w:r>
              <w:rPr>
                <w:rFonts w:ascii="Verdana" w:hAnsi="Verdana"/>
              </w:rPr>
              <w:t xml:space="preserve">Cartellina Pannosa 250 g/mq 34,7 x 49,6 </w:t>
            </w:r>
            <w:r>
              <w:rPr>
                <w:rFonts w:ascii="Verdana" w:hAnsi="Verdana"/>
              </w:rPr>
              <w:lastRenderedPageBreak/>
              <w:t>con dicitura “RUOLO GEN.__” “COMMISSIONE TRIBUTARIA__” “SEZ. _” “UDIENZA_”</w:t>
            </w:r>
          </w:p>
        </w:tc>
        <w:tc>
          <w:tcPr>
            <w:tcW w:w="1441" w:type="dxa"/>
            <w:tcBorders>
              <w:top w:val="nil"/>
              <w:left w:val="nil"/>
              <w:bottom w:val="single" w:sz="4" w:space="0" w:color="auto"/>
              <w:right w:val="single" w:sz="8" w:space="0" w:color="auto"/>
            </w:tcBorders>
            <w:tcMar>
              <w:top w:w="0" w:type="dxa"/>
              <w:left w:w="108" w:type="dxa"/>
              <w:bottom w:w="0" w:type="dxa"/>
              <w:right w:w="108" w:type="dxa"/>
            </w:tcMar>
            <w:vAlign w:val="center"/>
          </w:tcPr>
          <w:p w:rsidR="007C125C" w:rsidRDefault="007C125C" w:rsidP="00111368">
            <w:pPr>
              <w:spacing w:line="360" w:lineRule="auto"/>
              <w:rPr>
                <w:rFonts w:ascii="Verdana" w:hAnsi="Verdana"/>
              </w:rPr>
            </w:pPr>
            <w:r>
              <w:rPr>
                <w:rFonts w:ascii="Verdana" w:hAnsi="Verdana"/>
              </w:rPr>
              <w:lastRenderedPageBreak/>
              <w:t>10.000</w:t>
            </w:r>
          </w:p>
        </w:tc>
        <w:tc>
          <w:tcPr>
            <w:tcW w:w="2268" w:type="dxa"/>
            <w:tcBorders>
              <w:top w:val="nil"/>
              <w:left w:val="nil"/>
              <w:bottom w:val="single" w:sz="4"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c>
          <w:tcPr>
            <w:tcW w:w="2127" w:type="dxa"/>
            <w:tcBorders>
              <w:top w:val="nil"/>
              <w:left w:val="nil"/>
              <w:bottom w:val="single" w:sz="4" w:space="0" w:color="auto"/>
              <w:right w:val="single" w:sz="8" w:space="0" w:color="auto"/>
            </w:tcBorders>
            <w:vAlign w:val="center"/>
          </w:tcPr>
          <w:p w:rsidR="00716C6A" w:rsidRPr="00284576" w:rsidRDefault="00716C6A" w:rsidP="00716C6A">
            <w:pPr>
              <w:jc w:val="center"/>
              <w:rPr>
                <w:rFonts w:ascii="Verdana" w:hAnsi="Verdana" w:cs="Arial"/>
              </w:rPr>
            </w:pPr>
            <w:r w:rsidRPr="00284576">
              <w:rPr>
                <w:rFonts w:ascii="Verdana" w:hAnsi="Verdana" w:cs="Arial"/>
              </w:rPr>
              <w:t>In cifre ….,….</w:t>
            </w:r>
          </w:p>
          <w:p w:rsidR="007C125C" w:rsidRDefault="00716C6A" w:rsidP="00716C6A">
            <w:pPr>
              <w:spacing w:line="360" w:lineRule="auto"/>
              <w:jc w:val="center"/>
              <w:rPr>
                <w:rFonts w:ascii="Verdana" w:hAnsi="Verdana"/>
              </w:rPr>
            </w:pPr>
            <w:r w:rsidRPr="00284576">
              <w:rPr>
                <w:rFonts w:ascii="Verdana" w:hAnsi="Verdana" w:cs="Arial"/>
              </w:rPr>
              <w:t>In lettere……</w:t>
            </w:r>
          </w:p>
        </w:tc>
      </w:tr>
      <w:tr w:rsidR="00B66B6A" w:rsidTr="009E7437">
        <w:trPr>
          <w:trHeight w:val="1327"/>
        </w:trPr>
        <w:tc>
          <w:tcPr>
            <w:tcW w:w="5103"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B66B6A" w:rsidRPr="00B66B6A" w:rsidRDefault="00B66B6A" w:rsidP="00716C6A">
            <w:pPr>
              <w:jc w:val="center"/>
              <w:rPr>
                <w:rFonts w:ascii="Verdana" w:hAnsi="Verdana" w:cs="Arial"/>
                <w:b/>
              </w:rPr>
            </w:pPr>
            <w:r w:rsidRPr="00B66B6A">
              <w:rPr>
                <w:rFonts w:ascii="Verdana" w:hAnsi="Verdana" w:cs="Arial"/>
                <w:b/>
              </w:rPr>
              <w:lastRenderedPageBreak/>
              <w:t>Valore complessivo offerto</w:t>
            </w:r>
            <w:r>
              <w:rPr>
                <w:rFonts w:ascii="Verdana" w:hAnsi="Verdana" w:cs="Arial"/>
                <w:b/>
              </w:rPr>
              <w:t>, IVA esclusa</w:t>
            </w:r>
          </w:p>
        </w:tc>
        <w:tc>
          <w:tcPr>
            <w:tcW w:w="439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B66B6A" w:rsidRPr="00B66B6A" w:rsidRDefault="00B66B6A" w:rsidP="00B66B6A">
            <w:pPr>
              <w:jc w:val="center"/>
              <w:rPr>
                <w:rFonts w:ascii="Verdana" w:hAnsi="Verdana" w:cs="Arial"/>
                <w:b/>
              </w:rPr>
            </w:pPr>
            <w:r w:rsidRPr="00B66B6A">
              <w:rPr>
                <w:rFonts w:ascii="Verdana" w:hAnsi="Verdana" w:cs="Arial"/>
                <w:b/>
              </w:rPr>
              <w:t>In cifre ….,….</w:t>
            </w:r>
          </w:p>
          <w:p w:rsidR="00B66B6A" w:rsidRPr="00284576" w:rsidRDefault="00B66B6A" w:rsidP="00B66B6A">
            <w:pPr>
              <w:jc w:val="center"/>
              <w:rPr>
                <w:rFonts w:ascii="Verdana" w:hAnsi="Verdana" w:cs="Arial"/>
              </w:rPr>
            </w:pPr>
            <w:r w:rsidRPr="00B66B6A">
              <w:rPr>
                <w:rFonts w:ascii="Verdana" w:hAnsi="Verdana" w:cs="Arial"/>
                <w:b/>
              </w:rPr>
              <w:t>In lettere……</w:t>
            </w:r>
          </w:p>
        </w:tc>
      </w:tr>
    </w:tbl>
    <w:p w:rsidR="00716C6A" w:rsidRDefault="00716C6A" w:rsidP="007D3CC7">
      <w:pPr>
        <w:pStyle w:val="Rientrocorpodeltesto"/>
        <w:spacing w:line="360" w:lineRule="auto"/>
        <w:ind w:left="0"/>
        <w:jc w:val="both"/>
        <w:rPr>
          <w:rFonts w:ascii="Verdana" w:hAnsi="Verdana"/>
          <w:b/>
          <w:sz w:val="20"/>
          <w:szCs w:val="20"/>
        </w:rPr>
      </w:pPr>
    </w:p>
    <w:p w:rsidR="00716C6A" w:rsidRDefault="00716C6A" w:rsidP="007D3CC7">
      <w:pPr>
        <w:pStyle w:val="Rientrocorpodeltesto"/>
        <w:spacing w:line="360" w:lineRule="auto"/>
        <w:ind w:left="0"/>
        <w:jc w:val="both"/>
        <w:rPr>
          <w:rFonts w:ascii="Verdana" w:hAnsi="Verdana"/>
          <w:b/>
          <w:sz w:val="20"/>
          <w:szCs w:val="20"/>
        </w:rPr>
      </w:pPr>
    </w:p>
    <w:p w:rsidR="00716C6A" w:rsidRDefault="00716C6A" w:rsidP="007D3CC7">
      <w:pPr>
        <w:pStyle w:val="Rientrocorpodeltesto"/>
        <w:spacing w:line="360" w:lineRule="auto"/>
        <w:ind w:left="0"/>
        <w:jc w:val="both"/>
        <w:rPr>
          <w:rFonts w:ascii="Verdana" w:hAnsi="Verdana"/>
          <w:b/>
          <w:sz w:val="20"/>
          <w:szCs w:val="20"/>
        </w:rPr>
      </w:pPr>
    </w:p>
    <w:p w:rsidR="00C86557" w:rsidRPr="00B66B6A" w:rsidRDefault="00CC1816" w:rsidP="007D3CC7">
      <w:pPr>
        <w:pStyle w:val="Rientrocorpodeltesto"/>
        <w:spacing w:line="360" w:lineRule="auto"/>
        <w:ind w:left="0"/>
        <w:jc w:val="both"/>
        <w:rPr>
          <w:rFonts w:ascii="Verdana" w:hAnsi="Verdana"/>
          <w:b/>
          <w:sz w:val="20"/>
          <w:szCs w:val="20"/>
        </w:rPr>
      </w:pPr>
      <w:r w:rsidRPr="00B66B6A">
        <w:rPr>
          <w:rFonts w:ascii="Verdana" w:hAnsi="Verdana"/>
          <w:b/>
          <w:sz w:val="20"/>
          <w:szCs w:val="20"/>
        </w:rPr>
        <w:t>Tabella C</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2810"/>
        <w:gridCol w:w="6826"/>
      </w:tblGrid>
      <w:tr w:rsidR="00A33EE0" w:rsidRPr="00B66B6A" w:rsidTr="00B66B6A">
        <w:tc>
          <w:tcPr>
            <w:tcW w:w="2810" w:type="dxa"/>
            <w:shd w:val="clear" w:color="auto" w:fill="F2F2F2" w:themeFill="background1" w:themeFillShade="F2"/>
            <w:vAlign w:val="center"/>
          </w:tcPr>
          <w:p w:rsidR="00A33EE0" w:rsidRPr="00B66B6A" w:rsidRDefault="00383A66" w:rsidP="005C028A">
            <w:pPr>
              <w:pStyle w:val="Rientrocorpodeltesto"/>
              <w:spacing w:line="360" w:lineRule="auto"/>
              <w:ind w:left="0"/>
              <w:jc w:val="center"/>
              <w:rPr>
                <w:rFonts w:ascii="Verdana" w:hAnsi="Verdana"/>
                <w:sz w:val="20"/>
                <w:szCs w:val="20"/>
              </w:rPr>
            </w:pPr>
            <w:r w:rsidRPr="00B66B6A">
              <w:rPr>
                <w:rFonts w:ascii="Verdana" w:hAnsi="Verdana"/>
                <w:b/>
                <w:sz w:val="20"/>
                <w:szCs w:val="20"/>
              </w:rPr>
              <w:t>Costi aziendali dell’Operatore concernenti l’adempimento delle disposizioni in materia di salute e sicurezza sui luoghi di lavoro</w:t>
            </w:r>
          </w:p>
        </w:tc>
        <w:tc>
          <w:tcPr>
            <w:tcW w:w="6826" w:type="dxa"/>
            <w:shd w:val="clear" w:color="auto" w:fill="FFFFFF" w:themeFill="background1"/>
            <w:vAlign w:val="center"/>
          </w:tcPr>
          <w:p w:rsidR="00A33EE0" w:rsidRPr="00B66B6A" w:rsidRDefault="00A33EE0" w:rsidP="005C028A">
            <w:pPr>
              <w:pStyle w:val="Rientrocorpodeltesto"/>
              <w:spacing w:line="360" w:lineRule="auto"/>
              <w:ind w:left="0"/>
              <w:jc w:val="right"/>
              <w:rPr>
                <w:rFonts w:ascii="Verdana" w:hAnsi="Verdana"/>
                <w:sz w:val="20"/>
                <w:szCs w:val="20"/>
              </w:rPr>
            </w:pPr>
          </w:p>
          <w:p w:rsidR="00A33EE0" w:rsidRPr="00B66B6A" w:rsidRDefault="00A33EE0" w:rsidP="005C028A">
            <w:pPr>
              <w:pStyle w:val="Rientrocorpodeltesto"/>
              <w:spacing w:line="360" w:lineRule="auto"/>
              <w:ind w:left="0"/>
              <w:jc w:val="right"/>
              <w:rPr>
                <w:rFonts w:ascii="Verdana" w:hAnsi="Verdana"/>
                <w:b/>
                <w:sz w:val="20"/>
                <w:szCs w:val="20"/>
              </w:rPr>
            </w:pPr>
            <w:r w:rsidRPr="00B66B6A">
              <w:rPr>
                <w:rFonts w:ascii="Verdana" w:hAnsi="Verdana"/>
                <w:b/>
                <w:sz w:val="20"/>
                <w:szCs w:val="20"/>
              </w:rPr>
              <w:t>(in cifre) €____________________, al netto dell’IVA</w:t>
            </w:r>
          </w:p>
          <w:p w:rsidR="00A33EE0" w:rsidRPr="00B66B6A" w:rsidRDefault="00A33EE0" w:rsidP="005C028A">
            <w:pPr>
              <w:pStyle w:val="Rientrocorpodeltesto"/>
              <w:spacing w:line="360" w:lineRule="auto"/>
              <w:ind w:left="0"/>
              <w:jc w:val="right"/>
              <w:rPr>
                <w:rFonts w:ascii="Verdana" w:hAnsi="Verdana"/>
                <w:sz w:val="20"/>
                <w:szCs w:val="20"/>
              </w:rPr>
            </w:pPr>
            <w:r w:rsidRPr="00B66B6A">
              <w:rPr>
                <w:rFonts w:ascii="Verdana" w:hAnsi="Verdana"/>
                <w:sz w:val="20"/>
                <w:szCs w:val="20"/>
              </w:rPr>
              <w:t xml:space="preserve"> </w:t>
            </w:r>
          </w:p>
          <w:p w:rsidR="00A33EE0" w:rsidRPr="00B66B6A" w:rsidRDefault="00A33EE0" w:rsidP="005C028A">
            <w:pPr>
              <w:pStyle w:val="Rientrocorpodeltesto"/>
              <w:spacing w:line="360" w:lineRule="auto"/>
              <w:ind w:left="0"/>
              <w:jc w:val="right"/>
              <w:rPr>
                <w:rFonts w:ascii="Verdana" w:hAnsi="Verdana"/>
                <w:b/>
                <w:sz w:val="20"/>
                <w:szCs w:val="20"/>
              </w:rPr>
            </w:pPr>
            <w:r w:rsidRPr="00B66B6A">
              <w:rPr>
                <w:rFonts w:ascii="Verdana" w:hAnsi="Verdana"/>
                <w:b/>
                <w:sz w:val="20"/>
                <w:szCs w:val="20"/>
              </w:rPr>
              <w:t>(in lettere) Euro _____________________, al netto dell’IVA</w:t>
            </w:r>
          </w:p>
          <w:p w:rsidR="00A33EE0" w:rsidRPr="00B66B6A" w:rsidRDefault="00A33EE0" w:rsidP="005C028A">
            <w:pPr>
              <w:pStyle w:val="Rientrocorpodeltesto"/>
              <w:spacing w:line="360" w:lineRule="auto"/>
              <w:ind w:left="0"/>
              <w:jc w:val="right"/>
              <w:rPr>
                <w:rFonts w:ascii="Verdana" w:hAnsi="Verdana"/>
                <w:sz w:val="20"/>
                <w:szCs w:val="20"/>
              </w:rPr>
            </w:pPr>
          </w:p>
        </w:tc>
      </w:tr>
    </w:tbl>
    <w:p w:rsidR="00C86557" w:rsidRPr="00F37A98" w:rsidRDefault="00C86557" w:rsidP="007D3CC7">
      <w:pPr>
        <w:pStyle w:val="Rientrocorpodeltesto"/>
        <w:spacing w:line="360" w:lineRule="auto"/>
        <w:ind w:left="0"/>
        <w:jc w:val="both"/>
        <w:rPr>
          <w:rFonts w:ascii="Verdana" w:hAnsi="Verdana"/>
          <w:sz w:val="20"/>
          <w:szCs w:val="20"/>
          <w:highlight w:val="yellow"/>
        </w:rPr>
      </w:pPr>
    </w:p>
    <w:p w:rsidR="008314BD" w:rsidRDefault="008314BD" w:rsidP="007D3CC7">
      <w:pPr>
        <w:pStyle w:val="Rientrocorpodeltesto"/>
        <w:spacing w:line="360" w:lineRule="auto"/>
        <w:ind w:left="0"/>
        <w:jc w:val="both"/>
        <w:rPr>
          <w:rFonts w:ascii="Verdana" w:hAnsi="Verdana"/>
          <w:sz w:val="20"/>
          <w:szCs w:val="20"/>
        </w:rPr>
      </w:pPr>
    </w:p>
    <w:p w:rsidR="00C54607" w:rsidRDefault="00C54607" w:rsidP="007D3CC7">
      <w:pPr>
        <w:pStyle w:val="Rientrocorpodeltesto"/>
        <w:spacing w:line="360" w:lineRule="auto"/>
        <w:ind w:left="0"/>
        <w:jc w:val="both"/>
        <w:rPr>
          <w:rFonts w:ascii="Verdana" w:hAnsi="Verdana"/>
          <w:sz w:val="20"/>
          <w:szCs w:val="2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rsidR="00F37A98" w:rsidRDefault="00F37A98" w:rsidP="00D26073">
      <w:pPr>
        <w:tabs>
          <w:tab w:val="center" w:pos="4986"/>
        </w:tabs>
        <w:jc w:val="center"/>
        <w:rPr>
          <w:rFonts w:ascii="Verdana" w:hAnsi="Verdana" w:cs="Arial"/>
          <w:i/>
        </w:rPr>
      </w:pPr>
    </w:p>
    <w:p w:rsidR="00D26073" w:rsidRDefault="00F37A98" w:rsidP="00D26073">
      <w:pPr>
        <w:tabs>
          <w:tab w:val="center" w:pos="4986"/>
        </w:tabs>
        <w:jc w:val="center"/>
        <w:rPr>
          <w:rFonts w:ascii="Verdana" w:hAnsi="Verdana" w:cs="Arial"/>
          <w:i/>
        </w:rPr>
      </w:pPr>
      <w:r>
        <w:rPr>
          <w:rFonts w:ascii="Verdana" w:hAnsi="Verdana" w:cs="Arial"/>
          <w:i/>
        </w:rPr>
        <w:t>(</w:t>
      </w:r>
      <w:r w:rsidR="002B186C" w:rsidRPr="00CD5FE6">
        <w:rPr>
          <w:rFonts w:ascii="Verdana" w:hAnsi="Verdana" w:cs="Arial"/>
          <w:i/>
        </w:rPr>
        <w:t>in</w:t>
      </w:r>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rsidR="00D26073" w:rsidRPr="004D12E9" w:rsidRDefault="00D26073" w:rsidP="00D26073">
      <w:pPr>
        <w:tabs>
          <w:tab w:val="center" w:pos="4986"/>
        </w:tabs>
        <w:jc w:val="center"/>
        <w:rPr>
          <w:rFonts w:ascii="Verdana" w:hAnsi="Verdana" w:cs="Arial"/>
          <w:i/>
        </w:rPr>
      </w:pPr>
    </w:p>
    <w:p w:rsidR="00D26073" w:rsidRDefault="00D26073" w:rsidP="00D26073">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7D3CC7" w:rsidRPr="00D85145" w:rsidRDefault="007D3CC7" w:rsidP="007D3CC7">
      <w:pPr>
        <w:pStyle w:val="Rientrocorpodeltesto"/>
        <w:spacing w:line="360" w:lineRule="auto"/>
        <w:ind w:left="0"/>
        <w:jc w:val="both"/>
        <w:rPr>
          <w:rFonts w:ascii="Verdana" w:hAnsi="Verdana"/>
          <w:sz w:val="20"/>
          <w:szCs w:val="20"/>
        </w:rPr>
      </w:pPr>
    </w:p>
    <w:p w:rsidR="004457ED" w:rsidRDefault="004457ED" w:rsidP="00586EDF">
      <w:pPr>
        <w:spacing w:line="360" w:lineRule="auto"/>
        <w:jc w:val="both"/>
        <w:rPr>
          <w:rFonts w:ascii="Verdana" w:hAnsi="Verdana"/>
        </w:rPr>
      </w:pPr>
    </w:p>
    <w:p w:rsidR="0011554B" w:rsidRDefault="0011554B" w:rsidP="00F434A9">
      <w:pPr>
        <w:tabs>
          <w:tab w:val="left" w:pos="6379"/>
        </w:tabs>
        <w:spacing w:line="360" w:lineRule="auto"/>
        <w:jc w:val="both"/>
        <w:rPr>
          <w:rFonts w:ascii="Verdana" w:hAnsi="Verdana"/>
        </w:rPr>
      </w:pPr>
    </w:p>
    <w:p w:rsidR="009876E6" w:rsidRPr="00F434A9" w:rsidRDefault="009876E6" w:rsidP="00F434A9">
      <w:pPr>
        <w:tabs>
          <w:tab w:val="left" w:pos="6379"/>
        </w:tabs>
        <w:spacing w:line="360" w:lineRule="auto"/>
        <w:jc w:val="both"/>
        <w:rPr>
          <w:rFonts w:ascii="Verdana" w:hAnsi="Verdana"/>
          <w:i/>
        </w:rPr>
      </w:pPr>
      <w:r>
        <w:rPr>
          <w:rFonts w:ascii="Verdana" w:hAnsi="Verdana"/>
        </w:rPr>
        <w:lastRenderedPageBreak/>
        <w:t>a</w:t>
      </w:r>
      <w:r w:rsidRPr="009876E6">
        <w:rPr>
          <w:rFonts w:ascii="Verdana" w:hAnsi="Verdana"/>
        </w:rPr>
        <w:t>i sensi e per gli effetti degli art. 1341 e 1342 del codice civile, di avere preso visione e di accettare espr</w:t>
      </w:r>
      <w:r w:rsidRPr="00E2652B">
        <w:rPr>
          <w:rFonts w:ascii="Verdana" w:hAnsi="Verdana"/>
        </w:rPr>
        <w:t xml:space="preserve">essamente le disposizioni contenute nei seguenti articoli dell’Accordo Quadro:  </w:t>
      </w:r>
      <w:r w:rsidRPr="00E2652B">
        <w:rPr>
          <w:rFonts w:ascii="Verdana" w:hAnsi="Verdana"/>
          <w:i/>
        </w:rPr>
        <w:t>Art. 1 (Definizioni</w:t>
      </w:r>
      <w:r w:rsidRPr="00E2652B">
        <w:rPr>
          <w:rFonts w:ascii="Verdana" w:hAnsi="Verdana"/>
        </w:rPr>
        <w:t>),</w:t>
      </w:r>
      <w:r w:rsidRPr="00E2652B">
        <w:rPr>
          <w:rFonts w:ascii="Verdana" w:hAnsi="Verdana"/>
          <w:i/>
        </w:rPr>
        <w:t xml:space="preserve"> Art. 2 (Valore giuridico delle premesse e degli allegati</w:t>
      </w:r>
      <w:r w:rsidRPr="00E2652B">
        <w:rPr>
          <w:rFonts w:ascii="Verdana" w:hAnsi="Verdana"/>
        </w:rPr>
        <w:t>),</w:t>
      </w:r>
      <w:r w:rsidRPr="00E2652B">
        <w:rPr>
          <w:rFonts w:ascii="Verdana" w:hAnsi="Verdana"/>
          <w:i/>
        </w:rPr>
        <w:t xml:space="preserve"> Art. 3 (Oggetto e valore dell’Accordo Quadro</w:t>
      </w:r>
      <w:r w:rsidRPr="00E2652B">
        <w:rPr>
          <w:rFonts w:ascii="Verdana" w:hAnsi="Verdana"/>
        </w:rPr>
        <w:t xml:space="preserve">), </w:t>
      </w:r>
      <w:r w:rsidRPr="00E2652B">
        <w:rPr>
          <w:rFonts w:ascii="Verdana" w:hAnsi="Verdana"/>
          <w:i/>
        </w:rPr>
        <w:t xml:space="preserve">Art. 3 bis (Durata e decorrenza dell’Accordo Quadro ed eventuali proroghe), </w:t>
      </w:r>
      <w:r w:rsidRPr="00E2652B">
        <w:rPr>
          <w:rFonts w:ascii="Verdana" w:eastAsia="Calibri" w:hAnsi="Verdana"/>
          <w:i/>
          <w:color w:val="000000"/>
        </w:rPr>
        <w:t xml:space="preserve">Art. </w:t>
      </w:r>
      <w:r w:rsidRPr="00E2652B">
        <w:rPr>
          <w:rFonts w:ascii="Verdana" w:hAnsi="Verdana"/>
        </w:rPr>
        <w:t>4</w:t>
      </w:r>
      <w:r w:rsidRPr="00E2652B">
        <w:rPr>
          <w:rFonts w:ascii="Verdana" w:hAnsi="Verdana"/>
          <w:i/>
        </w:rPr>
        <w:t xml:space="preserve"> (</w:t>
      </w:r>
      <w:r w:rsidRPr="00E2652B">
        <w:rPr>
          <w:rFonts w:ascii="Verdana" w:hAnsi="Verdana"/>
          <w:bCs/>
          <w:i/>
          <w:iCs/>
        </w:rPr>
        <w:t>Modalità generali di esecuzione del</w:t>
      </w:r>
      <w:r w:rsidR="00DF2307" w:rsidRPr="00E2652B">
        <w:rPr>
          <w:rFonts w:ascii="Verdana" w:hAnsi="Verdana"/>
          <w:bCs/>
          <w:i/>
          <w:iCs/>
        </w:rPr>
        <w:t>la Fornitura</w:t>
      </w:r>
      <w:r w:rsidRPr="00E2652B">
        <w:rPr>
          <w:rFonts w:ascii="Verdana" w:hAnsi="Verdana"/>
          <w:bCs/>
          <w:i/>
        </w:rPr>
        <w:t>), art. 4 bis (Stipula dei Contratti Attuativi e richieste di consegna), Art. 4 ter (Contact Center)</w:t>
      </w:r>
      <w:r w:rsidRPr="00E2652B">
        <w:rPr>
          <w:rFonts w:ascii="Verdana" w:hAnsi="Verdana"/>
          <w:i/>
        </w:rPr>
        <w:t xml:space="preserve"> Art. </w:t>
      </w:r>
      <w:r w:rsidRPr="00E2652B">
        <w:rPr>
          <w:rFonts w:ascii="Verdana" w:hAnsi="Verdana"/>
        </w:rPr>
        <w:t>5</w:t>
      </w:r>
      <w:r w:rsidRPr="00E2652B">
        <w:rPr>
          <w:rFonts w:ascii="Verdana" w:hAnsi="Verdana"/>
          <w:i/>
        </w:rPr>
        <w:t xml:space="preserve"> (Governance dell’esecuzione contrattuale</w:t>
      </w:r>
      <w:r w:rsidRPr="00E2652B">
        <w:rPr>
          <w:rFonts w:ascii="Verdana" w:hAnsi="Verdana"/>
        </w:rPr>
        <w:t>),</w:t>
      </w:r>
      <w:r w:rsidRPr="00E2652B">
        <w:rPr>
          <w:rFonts w:ascii="Verdana" w:hAnsi="Verdana"/>
          <w:i/>
        </w:rPr>
        <w:t xml:space="preserve"> Art. </w:t>
      </w:r>
      <w:r w:rsidRPr="00E2652B">
        <w:rPr>
          <w:rFonts w:ascii="Verdana" w:hAnsi="Verdana"/>
        </w:rPr>
        <w:t>6 (</w:t>
      </w:r>
      <w:r w:rsidRPr="00E2652B">
        <w:rPr>
          <w:rFonts w:ascii="Verdana" w:hAnsi="Verdana"/>
          <w:i/>
        </w:rPr>
        <w:t>Obblighi dell’Appaltatore</w:t>
      </w:r>
      <w:r w:rsidRPr="00E2652B">
        <w:rPr>
          <w:rFonts w:ascii="Verdana" w:hAnsi="Verdana"/>
        </w:rPr>
        <w:t xml:space="preserve">), </w:t>
      </w:r>
      <w:r w:rsidRPr="00E2652B">
        <w:rPr>
          <w:rFonts w:ascii="Verdana" w:hAnsi="Verdana"/>
          <w:i/>
        </w:rPr>
        <w:t>Art.</w:t>
      </w:r>
      <w:r w:rsidRPr="00E2652B">
        <w:rPr>
          <w:rFonts w:ascii="Verdana" w:hAnsi="Verdana"/>
        </w:rPr>
        <w:t xml:space="preserve"> 7 (</w:t>
      </w:r>
      <w:r w:rsidRPr="00E2652B">
        <w:rPr>
          <w:rFonts w:ascii="Verdana" w:hAnsi="Verdana"/>
          <w:i/>
        </w:rPr>
        <w:t>Corrispettivi e modalità di pagamento</w:t>
      </w:r>
      <w:r w:rsidRPr="00E2652B">
        <w:rPr>
          <w:rFonts w:ascii="Verdana" w:hAnsi="Verdana"/>
        </w:rPr>
        <w:t>),</w:t>
      </w:r>
      <w:r w:rsidRPr="00E2652B">
        <w:rPr>
          <w:rFonts w:ascii="Verdana" w:hAnsi="Verdana"/>
          <w:i/>
        </w:rPr>
        <w:t xml:space="preserve"> Art. 7-bis (Re</w:t>
      </w:r>
      <w:r w:rsidRPr="00F434A9">
        <w:rPr>
          <w:rFonts w:ascii="Verdana" w:hAnsi="Verdana"/>
          <w:i/>
        </w:rPr>
        <w:t>visione del corrispettivo), Art. 8 (Responsabilità dell’Appaltatore e garanzie</w:t>
      </w:r>
      <w:r w:rsidRPr="00F434A9">
        <w:rPr>
          <w:rFonts w:ascii="Verdana" w:hAnsi="Verdana"/>
        </w:rPr>
        <w:t xml:space="preserve">), </w:t>
      </w:r>
      <w:r w:rsidRPr="00F434A9">
        <w:rPr>
          <w:rFonts w:ascii="Verdana" w:hAnsi="Verdana"/>
          <w:i/>
        </w:rPr>
        <w:t>Art. 9 (Avvio dell’esecuzione dell’Accordo Quadro); Art. 10</w:t>
      </w:r>
      <w:r w:rsidRPr="009876E6">
        <w:rPr>
          <w:rFonts w:ascii="Verdana" w:hAnsi="Verdana"/>
          <w:i/>
        </w:rPr>
        <w:t xml:space="preserve"> (Sospensione dell’esecuzione dell’Accordo Quadro e dei Contratti Attuativi),  Art. 11 (Certificato di ultimazione delle prestazioni</w:t>
      </w:r>
      <w:r w:rsidRPr="009876E6">
        <w:rPr>
          <w:rFonts w:ascii="Verdana" w:hAnsi="Verdana"/>
        </w:rPr>
        <w:t xml:space="preserve">), </w:t>
      </w:r>
      <w:r w:rsidRPr="009876E6">
        <w:rPr>
          <w:rFonts w:ascii="Verdana" w:hAnsi="Verdana"/>
          <w:i/>
        </w:rPr>
        <w:t xml:space="preserve"> Art. 12 (Modifica dell’Accordo Quadro e dei Contratti Attuativi durante il periodo di efficacia</w:t>
      </w:r>
      <w:r w:rsidRPr="009876E6">
        <w:rPr>
          <w:rFonts w:ascii="Verdana" w:hAnsi="Verdana"/>
          <w:bCs/>
          <w:iCs/>
        </w:rPr>
        <w:t>),</w:t>
      </w:r>
      <w:r w:rsidRPr="009876E6">
        <w:rPr>
          <w:rFonts w:ascii="Verdana" w:hAnsi="Verdana"/>
          <w:i/>
        </w:rPr>
        <w:t xml:space="preserve"> Art. 13 (Tempi e modi della verifica di conformità delle prestazioni acquisite</w:t>
      </w:r>
      <w:r w:rsidRPr="009876E6">
        <w:rPr>
          <w:rFonts w:ascii="Verdana" w:hAnsi="Verdana"/>
          <w:bCs/>
          <w:iCs/>
        </w:rPr>
        <w:t>),</w:t>
      </w:r>
      <w:r w:rsidRPr="009876E6">
        <w:rPr>
          <w:rFonts w:ascii="Verdana" w:hAnsi="Verdana"/>
        </w:rPr>
        <w:t xml:space="preserve"> </w:t>
      </w:r>
      <w:r w:rsidRPr="009876E6">
        <w:rPr>
          <w:rFonts w:ascii="Verdana" w:hAnsi="Verdana"/>
          <w:i/>
        </w:rPr>
        <w:t>Art. 14 (Penali</w:t>
      </w:r>
      <w:r w:rsidRPr="009876E6">
        <w:rPr>
          <w:rFonts w:ascii="Verdana" w:hAnsi="Verdana"/>
          <w:bCs/>
          <w:iCs/>
        </w:rPr>
        <w:t>),</w:t>
      </w:r>
      <w:r w:rsidRPr="009876E6">
        <w:rPr>
          <w:rFonts w:ascii="Verdana" w:hAnsi="Verdana"/>
          <w:i/>
        </w:rPr>
        <w:t xml:space="preserve"> Art. 15 (Divieto di cessione dell’Accordo Quadro e dei Contratti Attuativi e subappalto</w:t>
      </w:r>
      <w:r w:rsidRPr="009876E6">
        <w:rPr>
          <w:rFonts w:ascii="Verdana" w:hAnsi="Verdana"/>
        </w:rPr>
        <w:t xml:space="preserve">), </w:t>
      </w:r>
      <w:r w:rsidRPr="009876E6">
        <w:rPr>
          <w:rFonts w:ascii="Verdana" w:hAnsi="Verdana"/>
          <w:i/>
        </w:rPr>
        <w:t xml:space="preserve"> Art. 16 (Recesso</w:t>
      </w:r>
      <w:r w:rsidRPr="009876E6">
        <w:rPr>
          <w:rFonts w:ascii="Verdana" w:hAnsi="Verdana"/>
        </w:rPr>
        <w:t>),</w:t>
      </w:r>
      <w:r w:rsidRPr="009876E6">
        <w:rPr>
          <w:rFonts w:ascii="Verdana" w:hAnsi="Verdana"/>
          <w:i/>
        </w:rPr>
        <w:t xml:space="preserve"> Art. 17 (Normativa in tema di contratti pubblici e verifiche sui requisiti</w:t>
      </w:r>
      <w:r w:rsidRPr="009876E6">
        <w:rPr>
          <w:rFonts w:ascii="Verdana" w:hAnsi="Verdana"/>
        </w:rPr>
        <w:t>),</w:t>
      </w:r>
      <w:r w:rsidRPr="009876E6">
        <w:rPr>
          <w:rFonts w:ascii="Verdana" w:hAnsi="Verdana"/>
          <w:i/>
        </w:rPr>
        <w:t xml:space="preserve"> Art. 18 (Risoluzione dell’Accordo Quadro</w:t>
      </w:r>
      <w:r w:rsidRPr="009876E6">
        <w:rPr>
          <w:rFonts w:ascii="Verdana" w:hAnsi="Verdana"/>
        </w:rPr>
        <w:t>),</w:t>
      </w:r>
      <w:r w:rsidRPr="009876E6">
        <w:rPr>
          <w:rFonts w:ascii="Verdana" w:hAnsi="Verdana"/>
          <w:i/>
        </w:rPr>
        <w:t xml:space="preserve"> Art. 19 (Clausole risolutive espresse</w:t>
      </w:r>
      <w:r w:rsidRPr="009876E6">
        <w:rPr>
          <w:rFonts w:ascii="Verdana" w:hAnsi="Verdana"/>
        </w:rPr>
        <w:t>),</w:t>
      </w:r>
      <w:r w:rsidRPr="009876E6">
        <w:rPr>
          <w:rFonts w:ascii="Verdana" w:hAnsi="Verdana"/>
          <w:i/>
        </w:rPr>
        <w:t xml:space="preserve"> Art. 20 (Procedure di affidamento in caso di fallimento dell’Appaltatore o risoluzione dell’Accordo Quadro</w:t>
      </w:r>
      <w:r w:rsidRPr="009876E6">
        <w:rPr>
          <w:rFonts w:ascii="Verdana" w:hAnsi="Verdana"/>
        </w:rPr>
        <w:t>),</w:t>
      </w:r>
      <w:r w:rsidRPr="009876E6">
        <w:rPr>
          <w:rFonts w:ascii="Verdana" w:hAnsi="Verdana"/>
          <w:i/>
        </w:rPr>
        <w:t xml:space="preserve"> Art. 21 (Obblighi di tracciabilità dei flussi finanziari</w:t>
      </w:r>
      <w:r w:rsidRPr="009876E6">
        <w:rPr>
          <w:rFonts w:ascii="Verdana" w:hAnsi="Verdana"/>
        </w:rPr>
        <w:t>),</w:t>
      </w:r>
      <w:r w:rsidRPr="009876E6">
        <w:rPr>
          <w:rFonts w:ascii="Verdana" w:hAnsi="Verdana"/>
          <w:i/>
        </w:rPr>
        <w:t xml:space="preserve"> Art. 22 (Obblighi di tracciabilità dei flussi finanziari nei contratti collegati al presente Appalto e in quelli della Filiera</w:t>
      </w:r>
      <w:r w:rsidRPr="009876E6">
        <w:rPr>
          <w:rFonts w:ascii="Verdana" w:hAnsi="Verdana"/>
        </w:rPr>
        <w:t>)</w:t>
      </w:r>
      <w:r w:rsidRPr="009876E6">
        <w:rPr>
          <w:rFonts w:ascii="Verdana" w:hAnsi="Verdana"/>
          <w:i/>
        </w:rPr>
        <w:t>; Art. 23 (Lavoro e sicurezza</w:t>
      </w:r>
      <w:r w:rsidRPr="009876E6">
        <w:rPr>
          <w:rFonts w:ascii="Verdana" w:hAnsi="Verdana"/>
        </w:rPr>
        <w:t>),</w:t>
      </w:r>
      <w:r w:rsidRPr="009876E6">
        <w:rPr>
          <w:rFonts w:ascii="Verdana" w:hAnsi="Verdana"/>
          <w:i/>
        </w:rPr>
        <w:t xml:space="preserve"> Art. 24 (Intervento sostitutivo della Stazione Appaltante in caso di inadempienze contributive e retributive dell’Appaltatore o del subappaltatore</w:t>
      </w:r>
      <w:r w:rsidRPr="009876E6">
        <w:rPr>
          <w:rFonts w:ascii="Verdana" w:hAnsi="Verdana"/>
        </w:rPr>
        <w:t xml:space="preserve">), </w:t>
      </w:r>
      <w:r w:rsidRPr="009876E6">
        <w:rPr>
          <w:rFonts w:ascii="Verdana" w:hAnsi="Verdana"/>
          <w:i/>
        </w:rPr>
        <w:t>Art. 25 (Responsabili delle Parti e comunicazioni relative all’Accordo Quadro</w:t>
      </w:r>
      <w:r w:rsidRPr="009876E6">
        <w:rPr>
          <w:rFonts w:ascii="Verdana" w:hAnsi="Verdana"/>
        </w:rPr>
        <w:t>),</w:t>
      </w:r>
      <w:r w:rsidRPr="009876E6">
        <w:rPr>
          <w:rFonts w:ascii="Verdana" w:hAnsi="Verdana"/>
          <w:i/>
        </w:rPr>
        <w:t xml:space="preserve"> Art. 26 (Spese</w:t>
      </w:r>
      <w:r w:rsidRPr="009876E6">
        <w:rPr>
          <w:rFonts w:ascii="Verdana" w:hAnsi="Verdana"/>
        </w:rPr>
        <w:t>),</w:t>
      </w:r>
      <w:r w:rsidRPr="009876E6">
        <w:rPr>
          <w:rFonts w:ascii="Verdana" w:hAnsi="Verdana"/>
          <w:i/>
        </w:rPr>
        <w:t xml:space="preserve"> Art. 27 (Foro competente</w:t>
      </w:r>
      <w:r w:rsidRPr="009876E6">
        <w:rPr>
          <w:rFonts w:ascii="Verdana" w:hAnsi="Verdana"/>
        </w:rPr>
        <w:t>),</w:t>
      </w:r>
      <w:r w:rsidRPr="009876E6">
        <w:rPr>
          <w:rFonts w:ascii="Verdana" w:hAnsi="Verdana"/>
          <w:i/>
        </w:rPr>
        <w:t xml:space="preserve"> Art. 28 (Trattamento dei dati personali e riservatezza delle informazioni</w:t>
      </w:r>
      <w:r w:rsidRPr="009876E6">
        <w:rPr>
          <w:rFonts w:ascii="Verdana" w:hAnsi="Verdana"/>
        </w:rPr>
        <w:t>),</w:t>
      </w:r>
      <w:r w:rsidRPr="009876E6">
        <w:rPr>
          <w:rFonts w:ascii="Verdana" w:hAnsi="Verdana"/>
          <w:i/>
        </w:rPr>
        <w:t xml:space="preserve"> Art. 29 (Varie</w:t>
      </w:r>
      <w:r w:rsidRPr="009876E6">
        <w:rPr>
          <w:rFonts w:ascii="Verdana" w:hAnsi="Verdana"/>
        </w:rPr>
        <w:t>).</w:t>
      </w:r>
    </w:p>
    <w:p w:rsidR="00917B8D" w:rsidRDefault="00917B8D" w:rsidP="00267776">
      <w:pPr>
        <w:spacing w:line="360" w:lineRule="auto"/>
        <w:jc w:val="both"/>
        <w:rPr>
          <w:rFonts w:ascii="Verdana" w:hAnsi="Verdana"/>
        </w:rPr>
      </w:pPr>
    </w:p>
    <w:p w:rsidR="0011554B" w:rsidRDefault="0011554B" w:rsidP="00267776">
      <w:pPr>
        <w:spacing w:line="360" w:lineRule="auto"/>
        <w:jc w:val="both"/>
        <w:rPr>
          <w:rFonts w:ascii="Verdana" w:hAnsi="Verdana"/>
        </w:rPr>
      </w:pPr>
    </w:p>
    <w:p w:rsidR="0011554B" w:rsidRDefault="0011554B" w:rsidP="00267776">
      <w:pPr>
        <w:spacing w:line="360" w:lineRule="auto"/>
        <w:jc w:val="both"/>
        <w:rPr>
          <w:rFonts w:ascii="Verdana" w:hAnsi="Verdana"/>
        </w:rPr>
      </w:pPr>
    </w:p>
    <w:p w:rsidR="007D3CC7" w:rsidRPr="00D85145" w:rsidRDefault="007D3CC7" w:rsidP="00267776">
      <w:pPr>
        <w:spacing w:line="360" w:lineRule="auto"/>
        <w:jc w:val="both"/>
        <w:rPr>
          <w:rFonts w:ascii="Verdana" w:hAnsi="Verdana"/>
        </w:rPr>
      </w:pPr>
      <w:r w:rsidRPr="00D85145">
        <w:rPr>
          <w:rFonts w:ascii="Verdana" w:hAnsi="Verdana"/>
        </w:rPr>
        <w:t>Dichiara inoltre che:</w:t>
      </w:r>
    </w:p>
    <w:p w:rsidR="007D3CC7" w:rsidRPr="00D85145" w:rsidRDefault="007D3CC7" w:rsidP="00091880">
      <w:pPr>
        <w:pStyle w:val="usoboll1"/>
        <w:numPr>
          <w:ilvl w:val="0"/>
          <w:numId w:val="55"/>
        </w:numPr>
        <w:tabs>
          <w:tab w:val="left" w:pos="360"/>
        </w:tabs>
        <w:spacing w:line="360" w:lineRule="auto"/>
        <w:rPr>
          <w:rFonts w:ascii="Verdana" w:hAnsi="Verdana"/>
          <w:sz w:val="20"/>
          <w:szCs w:val="20"/>
        </w:rPr>
      </w:pPr>
      <w:r w:rsidRPr="00D85145">
        <w:rPr>
          <w:rFonts w:ascii="Verdana" w:hAnsi="Verdana"/>
          <w:sz w:val="20"/>
          <w:szCs w:val="20"/>
        </w:rPr>
        <w:t>la presente offerta è irrevocabile ed impegnativa sino al 180° (centottantesimo) giorno</w:t>
      </w:r>
      <w:r w:rsidR="006D46B7" w:rsidRPr="006D46B7">
        <w:rPr>
          <w:rFonts w:ascii="Verdana" w:hAnsi="Verdana"/>
          <w:sz w:val="20"/>
          <w:szCs w:val="20"/>
        </w:rPr>
        <w:t xml:space="preserve"> </w:t>
      </w:r>
      <w:r w:rsidR="006D46B7">
        <w:rPr>
          <w:rFonts w:ascii="Verdana" w:hAnsi="Verdana"/>
          <w:sz w:val="20"/>
          <w:szCs w:val="20"/>
        </w:rPr>
        <w:t>solare</w:t>
      </w:r>
      <w:r w:rsidR="008B22DD">
        <w:rPr>
          <w:rFonts w:ascii="Verdana" w:hAnsi="Verdana"/>
          <w:sz w:val="20"/>
          <w:szCs w:val="20"/>
        </w:rPr>
        <w:t xml:space="preserve">, </w:t>
      </w:r>
      <w:r w:rsidRPr="00D85145">
        <w:rPr>
          <w:rFonts w:ascii="Verdana" w:hAnsi="Verdana"/>
          <w:sz w:val="20"/>
          <w:szCs w:val="20"/>
        </w:rPr>
        <w:t>successivo al</w:t>
      </w:r>
      <w:r>
        <w:rPr>
          <w:rFonts w:ascii="Verdana" w:hAnsi="Verdana"/>
          <w:sz w:val="20"/>
          <w:szCs w:val="20"/>
        </w:rPr>
        <w:t>la scadenza del</w:t>
      </w:r>
      <w:r w:rsidRPr="00D85145">
        <w:rPr>
          <w:rFonts w:ascii="Verdana" w:hAnsi="Verdana"/>
          <w:sz w:val="20"/>
          <w:szCs w:val="20"/>
        </w:rPr>
        <w:t xml:space="preserve"> termine ultimo per la presentazione della stessa;</w:t>
      </w:r>
    </w:p>
    <w:p w:rsidR="007D3CC7" w:rsidRDefault="007C43F1" w:rsidP="006D77FF">
      <w:pPr>
        <w:pStyle w:val="usoboll1"/>
        <w:numPr>
          <w:ilvl w:val="0"/>
          <w:numId w:val="55"/>
        </w:numPr>
        <w:tabs>
          <w:tab w:val="left" w:pos="360"/>
        </w:tabs>
        <w:spacing w:line="360" w:lineRule="auto"/>
        <w:rPr>
          <w:rFonts w:ascii="Verdana" w:hAnsi="Verdana"/>
          <w:sz w:val="20"/>
          <w:szCs w:val="20"/>
        </w:rPr>
      </w:pPr>
      <w:r>
        <w:rPr>
          <w:rFonts w:ascii="Verdana" w:hAnsi="Verdana"/>
          <w:sz w:val="20"/>
          <w:szCs w:val="20"/>
        </w:rPr>
        <w:t xml:space="preserve">è consapevole che </w:t>
      </w:r>
      <w:r w:rsidR="006D77FF">
        <w:rPr>
          <w:rFonts w:ascii="Verdana" w:hAnsi="Verdana"/>
          <w:sz w:val="20"/>
          <w:szCs w:val="20"/>
        </w:rPr>
        <w:t>i</w:t>
      </w:r>
      <w:r w:rsidR="006D77FF" w:rsidRPr="006D77FF">
        <w:rPr>
          <w:rFonts w:ascii="Verdana" w:hAnsi="Verdana"/>
          <w:sz w:val="20"/>
          <w:szCs w:val="20"/>
        </w:rPr>
        <w:t xml:space="preserve"> valori offerti, al netto dell’IVA, dovranno essere indicati sia in cifre che in lettere. In caso di discordanza fra il valore indicato in cifre e quello in lettere, sarà ritenuta valida l’Offerta in lettere</w:t>
      </w:r>
      <w:r w:rsidR="007D3CC7" w:rsidRPr="00D85145">
        <w:rPr>
          <w:rFonts w:ascii="Verdana" w:hAnsi="Verdana"/>
          <w:sz w:val="20"/>
          <w:szCs w:val="20"/>
        </w:rPr>
        <w:t>;</w:t>
      </w:r>
    </w:p>
    <w:p w:rsidR="00DA70EB" w:rsidRDefault="00E11454" w:rsidP="00DA70EB">
      <w:pPr>
        <w:pStyle w:val="usoboll1"/>
        <w:numPr>
          <w:ilvl w:val="0"/>
          <w:numId w:val="55"/>
        </w:numPr>
        <w:tabs>
          <w:tab w:val="left" w:pos="360"/>
        </w:tabs>
        <w:spacing w:line="360" w:lineRule="auto"/>
        <w:rPr>
          <w:rFonts w:ascii="Verdana" w:hAnsi="Verdana"/>
          <w:sz w:val="20"/>
          <w:szCs w:val="20"/>
        </w:rPr>
      </w:pPr>
      <w:r w:rsidRPr="00DA70EB">
        <w:rPr>
          <w:rFonts w:ascii="Verdana" w:hAnsi="Verdana"/>
          <w:sz w:val="20"/>
          <w:szCs w:val="20"/>
        </w:rPr>
        <w:t>è consapevole che</w:t>
      </w:r>
      <w:r w:rsidR="00523192" w:rsidRPr="00DA70EB">
        <w:rPr>
          <w:rFonts w:ascii="Verdana" w:hAnsi="Verdana"/>
          <w:sz w:val="20"/>
          <w:szCs w:val="20"/>
        </w:rPr>
        <w:t>, in caso di indicazione di valori recanti un numero di cifre decimali</w:t>
      </w:r>
      <w:r w:rsidR="00BE7EF1" w:rsidRPr="00DA70EB">
        <w:rPr>
          <w:rFonts w:ascii="Verdana" w:hAnsi="Verdana"/>
          <w:sz w:val="20"/>
          <w:szCs w:val="20"/>
        </w:rPr>
        <w:t xml:space="preserve"> dopo la virgola superiore a </w:t>
      </w:r>
      <w:r w:rsidR="009876E6" w:rsidRPr="00DA70EB">
        <w:rPr>
          <w:rFonts w:ascii="Verdana" w:hAnsi="Verdana"/>
          <w:sz w:val="20"/>
          <w:szCs w:val="20"/>
        </w:rPr>
        <w:t xml:space="preserve">due, </w:t>
      </w:r>
      <w:r w:rsidR="00523192" w:rsidRPr="00DA70EB">
        <w:rPr>
          <w:rFonts w:ascii="Verdana" w:hAnsi="Verdana"/>
          <w:sz w:val="20"/>
          <w:szCs w:val="20"/>
        </w:rPr>
        <w:t xml:space="preserve">saranno considerate esclusivamente le prime </w:t>
      </w:r>
      <w:r w:rsidR="009876E6" w:rsidRPr="00DA70EB">
        <w:rPr>
          <w:rFonts w:ascii="Verdana" w:hAnsi="Verdana"/>
          <w:sz w:val="20"/>
          <w:szCs w:val="20"/>
        </w:rPr>
        <w:t xml:space="preserve">due </w:t>
      </w:r>
      <w:r w:rsidR="00523192" w:rsidRPr="00DA70EB">
        <w:rPr>
          <w:rFonts w:ascii="Verdana" w:hAnsi="Verdana"/>
          <w:sz w:val="20"/>
          <w:szCs w:val="20"/>
        </w:rPr>
        <w:t>cifre decimali, senza procedere ad alcun arrotondamento;</w:t>
      </w:r>
    </w:p>
    <w:p w:rsidR="00DA70EB" w:rsidRPr="002D002B" w:rsidRDefault="00DA70EB" w:rsidP="00DA70EB">
      <w:pPr>
        <w:pStyle w:val="usoboll1"/>
        <w:numPr>
          <w:ilvl w:val="0"/>
          <w:numId w:val="55"/>
        </w:numPr>
        <w:tabs>
          <w:tab w:val="left" w:pos="360"/>
        </w:tabs>
        <w:spacing w:line="360" w:lineRule="auto"/>
        <w:rPr>
          <w:rFonts w:ascii="Verdana" w:hAnsi="Verdana"/>
          <w:sz w:val="20"/>
          <w:szCs w:val="20"/>
          <w:u w:val="single"/>
        </w:rPr>
      </w:pPr>
      <w:r w:rsidRPr="002D002B">
        <w:rPr>
          <w:rFonts w:ascii="Verdana" w:hAnsi="Verdana"/>
          <w:sz w:val="20"/>
          <w:szCs w:val="20"/>
          <w:u w:val="single"/>
        </w:rPr>
        <w:t>è consapevole che la remunerazione della Fornitura complessivamente intesa avverrà a misura</w:t>
      </w:r>
      <w:r w:rsidRPr="002D002B">
        <w:rPr>
          <w:rFonts w:ascii="Verdana" w:eastAsia="Calibri" w:hAnsi="Verdana" w:cs="Verdana"/>
          <w:bCs/>
          <w:sz w:val="20"/>
          <w:szCs w:val="20"/>
          <w:u w:val="single"/>
        </w:rPr>
        <w:t xml:space="preserve"> sulla base dei prezzi unitari offerti dall’Appaltatore per ciascun prodotto, arrotondati (con e senza IVA) alla seconda cifra decimale;</w:t>
      </w:r>
    </w:p>
    <w:p w:rsidR="00F07D24" w:rsidRPr="001D1498" w:rsidRDefault="00F07D24" w:rsidP="001D1498">
      <w:pPr>
        <w:pStyle w:val="usoboll1"/>
        <w:numPr>
          <w:ilvl w:val="0"/>
          <w:numId w:val="55"/>
        </w:numPr>
        <w:tabs>
          <w:tab w:val="left" w:pos="360"/>
        </w:tabs>
        <w:spacing w:line="360" w:lineRule="auto"/>
        <w:rPr>
          <w:rFonts w:ascii="Verdana" w:hAnsi="Verdana"/>
          <w:sz w:val="20"/>
          <w:szCs w:val="20"/>
        </w:rPr>
      </w:pPr>
      <w:r w:rsidRPr="002D002B">
        <w:rPr>
          <w:rFonts w:ascii="Verdana" w:hAnsi="Verdana" w:cs="Verdana"/>
          <w:sz w:val="20"/>
          <w:szCs w:val="20"/>
        </w:rPr>
        <w:t>è consapevole che in caso di discordanza tra il valore</w:t>
      </w:r>
      <w:r w:rsidRPr="00151B11">
        <w:rPr>
          <w:rFonts w:ascii="Verdana" w:hAnsi="Verdana" w:cs="Verdana"/>
          <w:sz w:val="20"/>
          <w:szCs w:val="20"/>
        </w:rPr>
        <w:t xml:space="preserve"> </w:t>
      </w:r>
      <w:r>
        <w:rPr>
          <w:rFonts w:ascii="Verdana" w:hAnsi="Verdana" w:cs="Verdana"/>
          <w:sz w:val="20"/>
          <w:szCs w:val="20"/>
        </w:rPr>
        <w:t>complessivo</w:t>
      </w:r>
      <w:r w:rsidRPr="00151B11">
        <w:rPr>
          <w:rFonts w:ascii="Verdana" w:hAnsi="Verdana" w:cs="Verdana"/>
          <w:sz w:val="20"/>
          <w:szCs w:val="20"/>
        </w:rPr>
        <w:t xml:space="preserve"> indicato nella Tabella A e </w:t>
      </w:r>
      <w:r w:rsidRPr="001D1498">
        <w:rPr>
          <w:rFonts w:ascii="Verdana" w:hAnsi="Verdana"/>
          <w:sz w:val="20"/>
          <w:szCs w:val="20"/>
        </w:rPr>
        <w:t>quello risultante dalla tabella B, sarà ritenuto valido quello indicato nella tabella A;</w:t>
      </w:r>
    </w:p>
    <w:p w:rsidR="00F07D24" w:rsidRPr="00567FC4" w:rsidRDefault="00567FC4" w:rsidP="001D1498">
      <w:pPr>
        <w:pStyle w:val="usoboll1"/>
        <w:numPr>
          <w:ilvl w:val="0"/>
          <w:numId w:val="55"/>
        </w:numPr>
        <w:tabs>
          <w:tab w:val="left" w:pos="360"/>
        </w:tabs>
        <w:spacing w:line="360" w:lineRule="auto"/>
        <w:rPr>
          <w:rFonts w:ascii="Verdana" w:hAnsi="Verdana"/>
          <w:sz w:val="20"/>
          <w:szCs w:val="20"/>
        </w:rPr>
      </w:pPr>
      <w:r w:rsidRPr="001D1498">
        <w:rPr>
          <w:rFonts w:ascii="Verdana" w:hAnsi="Verdana"/>
          <w:sz w:val="20"/>
          <w:szCs w:val="20"/>
          <w:u w:val="single"/>
        </w:rPr>
        <w:lastRenderedPageBreak/>
        <w:t>è consapevole ch</w:t>
      </w:r>
      <w:r w:rsidRPr="001D1498">
        <w:rPr>
          <w:rFonts w:ascii="Verdana" w:hAnsi="Verdana" w:cs="Verdana"/>
          <w:sz w:val="20"/>
          <w:szCs w:val="20"/>
          <w:u w:val="single"/>
        </w:rPr>
        <w:t>e l’</w:t>
      </w:r>
      <w:r w:rsidRPr="00567FC4">
        <w:rPr>
          <w:rFonts w:ascii="Verdana" w:hAnsi="Verdana" w:cs="Verdana"/>
          <w:sz w:val="20"/>
          <w:szCs w:val="20"/>
          <w:u w:val="single"/>
        </w:rPr>
        <w:t>articolazione di cui alla Tabella B non sarà oggetto di valutazione in sede di apertura delle offerte economiche. Il punteggio economico sarà attribuito sulla base del valore complessivamente offerto indicato nella tabella A, indipendentemente dalla sua articolazione</w:t>
      </w:r>
      <w:r>
        <w:rPr>
          <w:rFonts w:ascii="Verdana" w:hAnsi="Verdana" w:cs="Verdana"/>
          <w:sz w:val="20"/>
          <w:szCs w:val="20"/>
          <w:u w:val="single"/>
        </w:rPr>
        <w:t>;</w:t>
      </w:r>
    </w:p>
    <w:p w:rsidR="00CB0F64" w:rsidRPr="00607A8C" w:rsidRDefault="00383A66" w:rsidP="00607A8C">
      <w:pPr>
        <w:pStyle w:val="usoboll1"/>
        <w:numPr>
          <w:ilvl w:val="0"/>
          <w:numId w:val="55"/>
        </w:numPr>
        <w:tabs>
          <w:tab w:val="left" w:pos="360"/>
        </w:tabs>
        <w:spacing w:line="360" w:lineRule="auto"/>
        <w:rPr>
          <w:rFonts w:ascii="Verdana" w:hAnsi="Verdana" w:cs="Verdana"/>
          <w:sz w:val="20"/>
          <w:szCs w:val="20"/>
          <w:u w:val="single"/>
        </w:rPr>
      </w:pPr>
      <w:r>
        <w:rPr>
          <w:rFonts w:ascii="Verdana" w:hAnsi="Verdana" w:cs="Verdana"/>
          <w:sz w:val="20"/>
          <w:szCs w:val="20"/>
        </w:rPr>
        <w:t xml:space="preserve">è consapevole che non </w:t>
      </w:r>
      <w:r w:rsidR="006D77FF">
        <w:rPr>
          <w:rFonts w:ascii="Verdana" w:hAnsi="Verdana" w:cs="Verdana"/>
          <w:sz w:val="20"/>
          <w:szCs w:val="20"/>
        </w:rPr>
        <w:t xml:space="preserve">sono ammesse offerte alternative o condizionate, </w:t>
      </w:r>
      <w:r w:rsidR="006D77FF" w:rsidRPr="006D77FF">
        <w:rPr>
          <w:rFonts w:ascii="Verdana" w:hAnsi="Verdana" w:cs="Verdana"/>
          <w:b/>
          <w:sz w:val="20"/>
          <w:szCs w:val="20"/>
          <w:u w:val="single"/>
        </w:rPr>
        <w:t xml:space="preserve">a pena di </w:t>
      </w:r>
      <w:r w:rsidR="006D77FF" w:rsidRPr="00607A8C">
        <w:rPr>
          <w:rFonts w:ascii="Verdana" w:hAnsi="Verdana" w:cs="Verdana"/>
          <w:b/>
          <w:sz w:val="20"/>
          <w:szCs w:val="20"/>
          <w:u w:val="single"/>
        </w:rPr>
        <w:t>esclusione</w:t>
      </w:r>
      <w:r w:rsidR="00CB0F64" w:rsidRPr="00607A8C">
        <w:rPr>
          <w:rFonts w:ascii="Verdana" w:hAnsi="Verdana" w:cs="Verdana"/>
          <w:sz w:val="20"/>
          <w:szCs w:val="20"/>
          <w:u w:val="single"/>
        </w:rPr>
        <w:t>;</w:t>
      </w:r>
    </w:p>
    <w:p w:rsidR="005345F5" w:rsidRPr="00607A8C" w:rsidRDefault="005345F5" w:rsidP="00607A8C">
      <w:pPr>
        <w:pStyle w:val="usoboll1"/>
        <w:numPr>
          <w:ilvl w:val="0"/>
          <w:numId w:val="55"/>
        </w:numPr>
        <w:tabs>
          <w:tab w:val="left" w:pos="360"/>
        </w:tabs>
        <w:spacing w:line="360" w:lineRule="auto"/>
        <w:rPr>
          <w:rFonts w:ascii="Verdana" w:hAnsi="Verdana" w:cs="Verdana"/>
          <w:sz w:val="20"/>
          <w:szCs w:val="20"/>
          <w:u w:val="single"/>
        </w:rPr>
      </w:pPr>
      <w:r w:rsidRPr="00607A8C">
        <w:rPr>
          <w:rFonts w:ascii="Verdana" w:hAnsi="Verdana" w:cs="Verdana"/>
          <w:sz w:val="20"/>
          <w:szCs w:val="20"/>
        </w:rPr>
        <w:t>è consapevo</w:t>
      </w:r>
      <w:r>
        <w:rPr>
          <w:rFonts w:ascii="Verdana" w:hAnsi="Verdana" w:cs="Verdana"/>
          <w:sz w:val="20"/>
          <w:szCs w:val="20"/>
        </w:rPr>
        <w:t>le che non sono ammesse offerte in aumento rispetto</w:t>
      </w:r>
      <w:r>
        <w:rPr>
          <w:rFonts w:ascii="Verdana" w:hAnsi="Verdana" w:cs="Verdana"/>
          <w:sz w:val="20"/>
          <w:szCs w:val="20"/>
          <w:shd w:val="clear" w:color="auto" w:fill="FFFFFF" w:themeFill="background1"/>
        </w:rPr>
        <w:t xml:space="preserve"> al valore complessivo posto</w:t>
      </w:r>
      <w:r w:rsidRPr="00156717">
        <w:rPr>
          <w:rFonts w:ascii="Verdana" w:hAnsi="Verdana" w:cs="Verdana"/>
          <w:sz w:val="20"/>
          <w:szCs w:val="20"/>
          <w:shd w:val="clear" w:color="auto" w:fill="FFFFFF" w:themeFill="background1"/>
        </w:rPr>
        <w:t xml:space="preserve"> </w:t>
      </w:r>
      <w:r w:rsidRPr="00607A8C">
        <w:rPr>
          <w:rFonts w:ascii="Verdana" w:hAnsi="Verdana" w:cs="Verdana"/>
          <w:sz w:val="20"/>
          <w:szCs w:val="20"/>
        </w:rPr>
        <w:t>a base di gara,</w:t>
      </w:r>
      <w:r w:rsidR="00F07D24" w:rsidRPr="00607A8C">
        <w:rPr>
          <w:rFonts w:ascii="Verdana" w:hAnsi="Verdana" w:cs="Verdana"/>
          <w:sz w:val="20"/>
          <w:szCs w:val="20"/>
        </w:rPr>
        <w:t xml:space="preserve"> </w:t>
      </w:r>
      <w:r w:rsidR="00F07D24" w:rsidRPr="00607A8C">
        <w:rPr>
          <w:rFonts w:ascii="Verdana" w:hAnsi="Verdana" w:cs="Verdana"/>
          <w:b/>
          <w:sz w:val="20"/>
          <w:szCs w:val="20"/>
          <w:u w:val="single"/>
        </w:rPr>
        <w:t>a pena di esclusione</w:t>
      </w:r>
      <w:r w:rsidR="00F07D24" w:rsidRPr="00607A8C">
        <w:rPr>
          <w:rFonts w:ascii="Verdana" w:hAnsi="Verdana" w:cs="Verdana"/>
          <w:sz w:val="20"/>
          <w:szCs w:val="20"/>
          <w:u w:val="single"/>
        </w:rPr>
        <w:t>;</w:t>
      </w:r>
    </w:p>
    <w:p w:rsidR="007D3CC7" w:rsidRPr="00D85145" w:rsidRDefault="007D3CC7" w:rsidP="00607A8C">
      <w:pPr>
        <w:pStyle w:val="usoboll1"/>
        <w:numPr>
          <w:ilvl w:val="0"/>
          <w:numId w:val="55"/>
        </w:numPr>
        <w:tabs>
          <w:tab w:val="left" w:pos="360"/>
        </w:tabs>
        <w:spacing w:line="360" w:lineRule="auto"/>
        <w:rPr>
          <w:rFonts w:ascii="Verdana" w:hAnsi="Verdana"/>
          <w:sz w:val="20"/>
          <w:szCs w:val="20"/>
        </w:rPr>
      </w:pPr>
      <w:r w:rsidRPr="00607A8C">
        <w:rPr>
          <w:rFonts w:ascii="Verdana" w:hAnsi="Verdana" w:cs="Verdana"/>
          <w:sz w:val="20"/>
          <w:szCs w:val="20"/>
        </w:rPr>
        <w:t xml:space="preserve">i </w:t>
      </w:r>
      <w:r w:rsidR="00015BF8" w:rsidRPr="00607A8C">
        <w:rPr>
          <w:rFonts w:ascii="Verdana" w:hAnsi="Verdana" w:cs="Verdana"/>
          <w:sz w:val="20"/>
          <w:szCs w:val="20"/>
        </w:rPr>
        <w:t>valori</w:t>
      </w:r>
      <w:r w:rsidRPr="00607A8C">
        <w:rPr>
          <w:rFonts w:ascii="Verdana" w:hAnsi="Verdana" w:cs="Verdana"/>
          <w:sz w:val="20"/>
          <w:szCs w:val="20"/>
        </w:rPr>
        <w:t xml:space="preserve"> </w:t>
      </w:r>
      <w:r w:rsidR="00A607C9" w:rsidRPr="00607A8C">
        <w:rPr>
          <w:rFonts w:ascii="Verdana" w:hAnsi="Verdana" w:cs="Verdana"/>
          <w:sz w:val="20"/>
          <w:szCs w:val="20"/>
        </w:rPr>
        <w:t>offert</w:t>
      </w:r>
      <w:r w:rsidR="00631402" w:rsidRPr="00607A8C">
        <w:rPr>
          <w:rFonts w:ascii="Verdana" w:hAnsi="Verdana" w:cs="Verdana"/>
          <w:sz w:val="20"/>
          <w:szCs w:val="20"/>
        </w:rPr>
        <w:t>i</w:t>
      </w:r>
      <w:r w:rsidRPr="00607A8C">
        <w:rPr>
          <w:rFonts w:ascii="Verdana" w:hAnsi="Verdana" w:cs="Verdana"/>
          <w:sz w:val="20"/>
          <w:szCs w:val="20"/>
        </w:rPr>
        <w:t xml:space="preserve"> </w:t>
      </w:r>
      <w:r w:rsidR="00631402" w:rsidRPr="00607A8C">
        <w:rPr>
          <w:rFonts w:ascii="Verdana" w:hAnsi="Verdana" w:cs="Verdana"/>
          <w:sz w:val="20"/>
          <w:szCs w:val="20"/>
        </w:rPr>
        <w:t>sono</w:t>
      </w:r>
      <w:r w:rsidR="00A607C9" w:rsidRPr="00607A8C">
        <w:rPr>
          <w:rFonts w:ascii="Verdana" w:hAnsi="Verdana" w:cs="Verdana"/>
          <w:sz w:val="20"/>
          <w:szCs w:val="20"/>
        </w:rPr>
        <w:t xml:space="preserve"> om</w:t>
      </w:r>
      <w:r w:rsidR="00A607C9" w:rsidRPr="00607A8C">
        <w:rPr>
          <w:rFonts w:ascii="Verdana" w:hAnsi="Verdana"/>
          <w:sz w:val="20"/>
          <w:szCs w:val="20"/>
        </w:rPr>
        <w:t>nicomp</w:t>
      </w:r>
      <w:r w:rsidR="00A607C9">
        <w:rPr>
          <w:rFonts w:ascii="Verdana" w:hAnsi="Verdana"/>
          <w:sz w:val="20"/>
          <w:szCs w:val="20"/>
        </w:rPr>
        <w:t>rensiv</w:t>
      </w:r>
      <w:r w:rsidR="00631402">
        <w:rPr>
          <w:rFonts w:ascii="Verdana" w:hAnsi="Verdana"/>
          <w:sz w:val="20"/>
          <w:szCs w:val="20"/>
        </w:rPr>
        <w:t>i</w:t>
      </w:r>
      <w:r w:rsidRPr="00D85145">
        <w:rPr>
          <w:rFonts w:ascii="Verdana" w:hAnsi="Verdana"/>
          <w:sz w:val="20"/>
          <w:szCs w:val="20"/>
        </w:rPr>
        <w:t xml:space="preserve"> di quanto previsto negli atti </w:t>
      </w:r>
      <w:r w:rsidR="007A707D">
        <w:rPr>
          <w:rFonts w:ascii="Verdana" w:hAnsi="Verdana"/>
          <w:sz w:val="20"/>
          <w:szCs w:val="20"/>
        </w:rPr>
        <w:t>della procedura e</w:t>
      </w:r>
      <w:r w:rsidRPr="00D85145">
        <w:rPr>
          <w:rFonts w:ascii="Verdana" w:hAnsi="Verdana"/>
          <w:sz w:val="20"/>
          <w:szCs w:val="20"/>
        </w:rPr>
        <w:t xml:space="preserve">, comunque, i corrispettivi spettanti in caso di </w:t>
      </w:r>
      <w:r w:rsidR="007A707D">
        <w:rPr>
          <w:rFonts w:ascii="Verdana" w:hAnsi="Verdana"/>
          <w:sz w:val="20"/>
          <w:szCs w:val="20"/>
        </w:rPr>
        <w:t xml:space="preserve">affidamento </w:t>
      </w:r>
      <w:r w:rsidR="00B40370">
        <w:rPr>
          <w:rFonts w:ascii="Verdana" w:hAnsi="Verdana"/>
          <w:sz w:val="20"/>
          <w:szCs w:val="20"/>
        </w:rPr>
        <w:t>della Fornitura</w:t>
      </w:r>
      <w:r w:rsidR="007A707D">
        <w:rPr>
          <w:rFonts w:ascii="Verdana" w:hAnsi="Verdana"/>
          <w:sz w:val="20"/>
          <w:szCs w:val="20"/>
        </w:rPr>
        <w:t xml:space="preserve"> </w:t>
      </w:r>
      <w:r w:rsidRPr="00D85145">
        <w:rPr>
          <w:rFonts w:ascii="Verdana" w:hAnsi="Verdana"/>
          <w:sz w:val="20"/>
          <w:szCs w:val="20"/>
        </w:rPr>
        <w:t>rispettano le disposizioni vigenti</w:t>
      </w:r>
      <w:r>
        <w:rPr>
          <w:rFonts w:ascii="Verdana" w:hAnsi="Verdana"/>
          <w:sz w:val="20"/>
          <w:szCs w:val="20"/>
        </w:rPr>
        <w:t xml:space="preserve"> in materia di costo del lavoro e della sicurezza</w:t>
      </w:r>
      <w:r w:rsidR="00D26073">
        <w:rPr>
          <w:rFonts w:ascii="Verdana" w:hAnsi="Verdana"/>
          <w:sz w:val="20"/>
          <w:szCs w:val="20"/>
        </w:rPr>
        <w:t>;</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r w:rsidRPr="00A25C75">
        <w:rPr>
          <w:rFonts w:ascii="Verdana" w:hAnsi="Verdana"/>
          <w:sz w:val="20"/>
          <w:szCs w:val="20"/>
        </w:rPr>
        <w:t>è consapevole che detta offerta non vincolerà in alcun modo l’Istituto;</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r w:rsidRPr="00A25C75">
        <w:rPr>
          <w:rFonts w:ascii="Verdana" w:hAnsi="Verdana"/>
          <w:sz w:val="20"/>
          <w:szCs w:val="20"/>
        </w:rPr>
        <w:t>ha preso cognizione di tutte le circostanze generali e speciali che possono interessare l’esecuzione di tutte le prestazioni oggetto del contratto, e che di tali circostanze ha tenuto conto nella determinazione de</w:t>
      </w:r>
      <w:r w:rsidR="00631402">
        <w:rPr>
          <w:rFonts w:ascii="Verdana" w:hAnsi="Verdana"/>
          <w:sz w:val="20"/>
          <w:szCs w:val="20"/>
        </w:rPr>
        <w:t>i</w:t>
      </w:r>
      <w:r w:rsidRPr="00A25C75">
        <w:rPr>
          <w:rFonts w:ascii="Verdana" w:hAnsi="Verdana"/>
          <w:sz w:val="20"/>
          <w:szCs w:val="20"/>
        </w:rPr>
        <w:t xml:space="preserve"> </w:t>
      </w:r>
      <w:r w:rsidR="00015BF8">
        <w:rPr>
          <w:rFonts w:ascii="Verdana" w:hAnsi="Verdana"/>
          <w:sz w:val="20"/>
          <w:szCs w:val="20"/>
        </w:rPr>
        <w:t xml:space="preserve">valori </w:t>
      </w:r>
      <w:r w:rsidRPr="00A25C75">
        <w:rPr>
          <w:rFonts w:ascii="Verdana" w:hAnsi="Verdana"/>
          <w:sz w:val="20"/>
          <w:szCs w:val="20"/>
        </w:rPr>
        <w:t>richiest</w:t>
      </w:r>
      <w:r w:rsidR="00631402">
        <w:rPr>
          <w:rFonts w:ascii="Verdana" w:hAnsi="Verdana"/>
          <w:sz w:val="20"/>
          <w:szCs w:val="20"/>
        </w:rPr>
        <w:t>i</w:t>
      </w:r>
      <w:r w:rsidRPr="00A25C75">
        <w:rPr>
          <w:rFonts w:ascii="Verdana" w:hAnsi="Verdana"/>
          <w:sz w:val="20"/>
          <w:szCs w:val="20"/>
        </w:rPr>
        <w:t>, ritenut</w:t>
      </w:r>
      <w:r w:rsidR="00631402">
        <w:rPr>
          <w:rFonts w:ascii="Verdana" w:hAnsi="Verdana"/>
          <w:sz w:val="20"/>
          <w:szCs w:val="20"/>
        </w:rPr>
        <w:t>i</w:t>
      </w:r>
      <w:r w:rsidRPr="00A25C75">
        <w:rPr>
          <w:rFonts w:ascii="Verdana" w:hAnsi="Verdana"/>
          <w:sz w:val="20"/>
          <w:szCs w:val="20"/>
        </w:rPr>
        <w:t xml:space="preserve"> remunerativ</w:t>
      </w:r>
      <w:r w:rsidR="00631402">
        <w:rPr>
          <w:rFonts w:ascii="Verdana" w:hAnsi="Verdana"/>
          <w:sz w:val="20"/>
          <w:szCs w:val="20"/>
        </w:rPr>
        <w:t>i</w:t>
      </w:r>
      <w:r w:rsidRPr="00A25C75">
        <w:rPr>
          <w:rFonts w:ascii="Verdana" w:hAnsi="Verdana"/>
          <w:sz w:val="20"/>
          <w:szCs w:val="20"/>
        </w:rPr>
        <w:t>.</w:t>
      </w:r>
    </w:p>
    <w:p w:rsidR="007D3CC7" w:rsidRDefault="007D3CC7"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rsidR="0091132A" w:rsidRDefault="0091132A" w:rsidP="0091132A">
      <w:pPr>
        <w:jc w:val="both"/>
        <w:rPr>
          <w:rFonts w:ascii="Verdana" w:hAnsi="Verdana" w:cs="Arial"/>
          <w:b/>
        </w:rPr>
      </w:pPr>
    </w:p>
    <w:p w:rsidR="00091880" w:rsidRDefault="00091880" w:rsidP="000721B6">
      <w:pPr>
        <w:tabs>
          <w:tab w:val="center" w:pos="4986"/>
        </w:tabs>
        <w:jc w:val="center"/>
        <w:rPr>
          <w:rFonts w:ascii="Verdana" w:hAnsi="Verdana" w:cs="Arial"/>
          <w:i/>
        </w:rPr>
      </w:pPr>
    </w:p>
    <w:p w:rsidR="000721B6" w:rsidRDefault="00F37A98" w:rsidP="000721B6">
      <w:pPr>
        <w:tabs>
          <w:tab w:val="center" w:pos="4986"/>
        </w:tabs>
        <w:jc w:val="center"/>
        <w:rPr>
          <w:rFonts w:ascii="Verdana" w:hAnsi="Verdana" w:cs="Arial"/>
          <w:i/>
        </w:rPr>
      </w:pPr>
      <w:r>
        <w:rPr>
          <w:rFonts w:ascii="Verdana" w:hAnsi="Verdana" w:cs="Arial"/>
          <w:i/>
        </w:rPr>
        <w:t>(</w:t>
      </w:r>
      <w:r w:rsidR="00383A66" w:rsidRPr="00CD5FE6">
        <w:rPr>
          <w:rFonts w:ascii="Verdana" w:hAnsi="Verdana" w:cs="Arial"/>
          <w:i/>
        </w:rPr>
        <w:t>in</w:t>
      </w:r>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rsidR="000721B6" w:rsidRPr="004D12E9" w:rsidRDefault="000721B6" w:rsidP="000721B6">
      <w:pPr>
        <w:tabs>
          <w:tab w:val="center" w:pos="4986"/>
        </w:tabs>
        <w:jc w:val="center"/>
        <w:rPr>
          <w:rFonts w:ascii="Verdana" w:hAnsi="Verdana" w:cs="Arial"/>
          <w:i/>
        </w:rPr>
      </w:pPr>
    </w:p>
    <w:p w:rsidR="000721B6" w:rsidRDefault="000721B6" w:rsidP="000721B6">
      <w:pPr>
        <w:tabs>
          <w:tab w:val="center" w:pos="4986"/>
        </w:tabs>
        <w:jc w:val="both"/>
        <w:rPr>
          <w:rFonts w:ascii="Verdana" w:hAnsi="Verdana" w:cs="Arial"/>
          <w:b/>
        </w:rPr>
      </w:pPr>
    </w:p>
    <w:p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Default="000721B6" w:rsidP="000721B6">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Pr="00D85145" w:rsidRDefault="000721B6" w:rsidP="000721B6">
      <w:pPr>
        <w:pStyle w:val="Rientrocorpodeltesto"/>
        <w:spacing w:line="360" w:lineRule="auto"/>
        <w:ind w:left="0"/>
        <w:jc w:val="both"/>
        <w:rPr>
          <w:rFonts w:ascii="Verdana" w:hAnsi="Verdana"/>
          <w:sz w:val="20"/>
          <w:szCs w:val="20"/>
        </w:rPr>
      </w:pPr>
    </w:p>
    <w:sectPr w:rsidR="000721B6" w:rsidRPr="00D85145" w:rsidSect="007D75F5">
      <w:headerReference w:type="default" r:id="rId9"/>
      <w:footerReference w:type="default" r:id="rId10"/>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97" w:rsidRDefault="00A13297">
      <w:r>
        <w:separator/>
      </w:r>
    </w:p>
  </w:endnote>
  <w:endnote w:type="continuationSeparator" w:id="0">
    <w:p w:rsidR="00A13297" w:rsidRDefault="00A1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7D5B5E">
      <w:rPr>
        <w:rStyle w:val="Numeropagina"/>
        <w:noProof/>
      </w:rPr>
      <w:t>1</w:t>
    </w:r>
    <w:r>
      <w:rPr>
        <w:rStyle w:val="Numeropagina"/>
      </w:rPr>
      <w:fldChar w:fldCharType="end"/>
    </w:r>
  </w:p>
  <w:p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97" w:rsidRDefault="00A13297">
      <w:r>
        <w:separator/>
      </w:r>
    </w:p>
  </w:footnote>
  <w:footnote w:type="continuationSeparator" w:id="0">
    <w:p w:rsidR="00A13297" w:rsidRDefault="00A1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9B" w:rsidRPr="004F66A9" w:rsidRDefault="009C249B" w:rsidP="009C249B">
    <w:pPr>
      <w:pStyle w:val="Intestazione"/>
      <w:jc w:val="center"/>
    </w:pPr>
    <w:r w:rsidRPr="00DF1EA4">
      <w:rPr>
        <w:rFonts w:ascii="Verdana" w:eastAsia="Times" w:hAnsi="Verdana"/>
        <w:i/>
        <w:sz w:val="16"/>
        <w:szCs w:val="16"/>
      </w:rPr>
      <w:t xml:space="preserve">Procedura aperta in ambito comunitario, volta alla stipula di un Accordo Quadro con unico Fornitore, ai sensi degli artt. 54, </w:t>
    </w:r>
    <w:r w:rsidR="00F86330">
      <w:rPr>
        <w:rFonts w:ascii="Verdana" w:eastAsia="Times" w:hAnsi="Verdana"/>
        <w:i/>
        <w:sz w:val="16"/>
        <w:szCs w:val="16"/>
      </w:rPr>
      <w:t>3</w:t>
    </w:r>
    <w:r w:rsidRPr="00DF1EA4">
      <w:rPr>
        <w:rFonts w:ascii="Verdana" w:eastAsia="Times" w:hAnsi="Verdana"/>
        <w:i/>
        <w:sz w:val="16"/>
        <w:szCs w:val="16"/>
      </w:rPr>
      <w:t>°comma e 60 del D.Lgs. 50/2016, per l’affidamento della fornitura di «Modulistica Istituzionale»</w:t>
    </w:r>
  </w:p>
  <w:p w:rsidR="00180E46" w:rsidRPr="00937839" w:rsidRDefault="00180E46" w:rsidP="009378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6C"/>
    <w:rsid w:val="00000860"/>
    <w:rsid w:val="000019C2"/>
    <w:rsid w:val="00007056"/>
    <w:rsid w:val="00011FA2"/>
    <w:rsid w:val="00012514"/>
    <w:rsid w:val="00013DA0"/>
    <w:rsid w:val="000143C3"/>
    <w:rsid w:val="00015BF8"/>
    <w:rsid w:val="0002045F"/>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21B6"/>
    <w:rsid w:val="00073B32"/>
    <w:rsid w:val="0007716A"/>
    <w:rsid w:val="000778C0"/>
    <w:rsid w:val="000813B1"/>
    <w:rsid w:val="00081E92"/>
    <w:rsid w:val="00082A98"/>
    <w:rsid w:val="0008674F"/>
    <w:rsid w:val="00086FA4"/>
    <w:rsid w:val="000902D9"/>
    <w:rsid w:val="0009109C"/>
    <w:rsid w:val="00091880"/>
    <w:rsid w:val="00092E88"/>
    <w:rsid w:val="00093CBA"/>
    <w:rsid w:val="00095A51"/>
    <w:rsid w:val="000A17D9"/>
    <w:rsid w:val="000A2FCE"/>
    <w:rsid w:val="000A4A9C"/>
    <w:rsid w:val="000A6F41"/>
    <w:rsid w:val="000B0114"/>
    <w:rsid w:val="000B03FA"/>
    <w:rsid w:val="000B0709"/>
    <w:rsid w:val="000B1B78"/>
    <w:rsid w:val="000B58D4"/>
    <w:rsid w:val="000C019A"/>
    <w:rsid w:val="000C2BD4"/>
    <w:rsid w:val="000C392F"/>
    <w:rsid w:val="000C532F"/>
    <w:rsid w:val="000D07D3"/>
    <w:rsid w:val="000D46FA"/>
    <w:rsid w:val="000D6EDF"/>
    <w:rsid w:val="000E0A3F"/>
    <w:rsid w:val="000E26F6"/>
    <w:rsid w:val="000F4B86"/>
    <w:rsid w:val="000F6432"/>
    <w:rsid w:val="000F6B13"/>
    <w:rsid w:val="001029E1"/>
    <w:rsid w:val="00102A3F"/>
    <w:rsid w:val="0010309A"/>
    <w:rsid w:val="001048B9"/>
    <w:rsid w:val="00105010"/>
    <w:rsid w:val="00105E88"/>
    <w:rsid w:val="001069EC"/>
    <w:rsid w:val="00110310"/>
    <w:rsid w:val="001105BB"/>
    <w:rsid w:val="00111629"/>
    <w:rsid w:val="00112BD8"/>
    <w:rsid w:val="00114450"/>
    <w:rsid w:val="00114728"/>
    <w:rsid w:val="0011554B"/>
    <w:rsid w:val="0011620E"/>
    <w:rsid w:val="0011711C"/>
    <w:rsid w:val="00117F1B"/>
    <w:rsid w:val="00122500"/>
    <w:rsid w:val="001230F7"/>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58A0"/>
    <w:rsid w:val="0016757E"/>
    <w:rsid w:val="00170EBC"/>
    <w:rsid w:val="00171450"/>
    <w:rsid w:val="00172004"/>
    <w:rsid w:val="00172109"/>
    <w:rsid w:val="00172136"/>
    <w:rsid w:val="00172593"/>
    <w:rsid w:val="001732DB"/>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72FC"/>
    <w:rsid w:val="001B2013"/>
    <w:rsid w:val="001B262A"/>
    <w:rsid w:val="001B3653"/>
    <w:rsid w:val="001C19E4"/>
    <w:rsid w:val="001C2A27"/>
    <w:rsid w:val="001C3729"/>
    <w:rsid w:val="001C5E3C"/>
    <w:rsid w:val="001C770E"/>
    <w:rsid w:val="001D1498"/>
    <w:rsid w:val="001D27C2"/>
    <w:rsid w:val="001D5139"/>
    <w:rsid w:val="001E0DBE"/>
    <w:rsid w:val="001E0F59"/>
    <w:rsid w:val="001E1279"/>
    <w:rsid w:val="001E4DFB"/>
    <w:rsid w:val="001E5792"/>
    <w:rsid w:val="001F5D11"/>
    <w:rsid w:val="001F6982"/>
    <w:rsid w:val="001F6C23"/>
    <w:rsid w:val="001F71E8"/>
    <w:rsid w:val="001F7200"/>
    <w:rsid w:val="00201232"/>
    <w:rsid w:val="00201864"/>
    <w:rsid w:val="00207004"/>
    <w:rsid w:val="00210D43"/>
    <w:rsid w:val="002132D2"/>
    <w:rsid w:val="00215997"/>
    <w:rsid w:val="0021722B"/>
    <w:rsid w:val="00217B8A"/>
    <w:rsid w:val="002230DA"/>
    <w:rsid w:val="00224B2E"/>
    <w:rsid w:val="00225474"/>
    <w:rsid w:val="0022627F"/>
    <w:rsid w:val="00226385"/>
    <w:rsid w:val="00230A71"/>
    <w:rsid w:val="002318BA"/>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F5E"/>
    <w:rsid w:val="00252299"/>
    <w:rsid w:val="00253A9C"/>
    <w:rsid w:val="00254063"/>
    <w:rsid w:val="00254969"/>
    <w:rsid w:val="00255CE3"/>
    <w:rsid w:val="002571C1"/>
    <w:rsid w:val="00257756"/>
    <w:rsid w:val="00262DDD"/>
    <w:rsid w:val="00264525"/>
    <w:rsid w:val="002660B3"/>
    <w:rsid w:val="0026634F"/>
    <w:rsid w:val="00267776"/>
    <w:rsid w:val="002757A1"/>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42B1"/>
    <w:rsid w:val="002B5F36"/>
    <w:rsid w:val="002C53A9"/>
    <w:rsid w:val="002D002B"/>
    <w:rsid w:val="002D14E2"/>
    <w:rsid w:val="002D55D0"/>
    <w:rsid w:val="002D6DB1"/>
    <w:rsid w:val="002E695C"/>
    <w:rsid w:val="002E7501"/>
    <w:rsid w:val="002F040E"/>
    <w:rsid w:val="002F1459"/>
    <w:rsid w:val="002F17DE"/>
    <w:rsid w:val="002F3F37"/>
    <w:rsid w:val="002F4BF8"/>
    <w:rsid w:val="002F535A"/>
    <w:rsid w:val="002F5EB3"/>
    <w:rsid w:val="003149D1"/>
    <w:rsid w:val="0031593E"/>
    <w:rsid w:val="00321230"/>
    <w:rsid w:val="00321702"/>
    <w:rsid w:val="003228DD"/>
    <w:rsid w:val="003235C9"/>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81AAC"/>
    <w:rsid w:val="00383A66"/>
    <w:rsid w:val="0038458A"/>
    <w:rsid w:val="003852E0"/>
    <w:rsid w:val="0039035A"/>
    <w:rsid w:val="0039093F"/>
    <w:rsid w:val="003A08E9"/>
    <w:rsid w:val="003A22FD"/>
    <w:rsid w:val="003A399B"/>
    <w:rsid w:val="003A6449"/>
    <w:rsid w:val="003A7B50"/>
    <w:rsid w:val="003B0588"/>
    <w:rsid w:val="003B52E0"/>
    <w:rsid w:val="003B6039"/>
    <w:rsid w:val="003B6C40"/>
    <w:rsid w:val="003B7D55"/>
    <w:rsid w:val="003C053D"/>
    <w:rsid w:val="003C1C65"/>
    <w:rsid w:val="003C2387"/>
    <w:rsid w:val="003C26B6"/>
    <w:rsid w:val="003C50D4"/>
    <w:rsid w:val="003C5AD7"/>
    <w:rsid w:val="003C5D9D"/>
    <w:rsid w:val="003C6043"/>
    <w:rsid w:val="003C7B05"/>
    <w:rsid w:val="003D03BF"/>
    <w:rsid w:val="003D2206"/>
    <w:rsid w:val="003D3157"/>
    <w:rsid w:val="003D4C00"/>
    <w:rsid w:val="003D6DE9"/>
    <w:rsid w:val="003D7036"/>
    <w:rsid w:val="003E07A0"/>
    <w:rsid w:val="003E1896"/>
    <w:rsid w:val="003E52A9"/>
    <w:rsid w:val="003E563A"/>
    <w:rsid w:val="003E6BF7"/>
    <w:rsid w:val="003F26BF"/>
    <w:rsid w:val="003F3EFB"/>
    <w:rsid w:val="003F60DB"/>
    <w:rsid w:val="00400353"/>
    <w:rsid w:val="00401EF0"/>
    <w:rsid w:val="00403A2F"/>
    <w:rsid w:val="0040592E"/>
    <w:rsid w:val="004120EE"/>
    <w:rsid w:val="0041370F"/>
    <w:rsid w:val="00414546"/>
    <w:rsid w:val="00414AAF"/>
    <w:rsid w:val="004155E8"/>
    <w:rsid w:val="00420608"/>
    <w:rsid w:val="00420A87"/>
    <w:rsid w:val="0042282C"/>
    <w:rsid w:val="00426772"/>
    <w:rsid w:val="00426D5F"/>
    <w:rsid w:val="004301E1"/>
    <w:rsid w:val="00430862"/>
    <w:rsid w:val="004314E7"/>
    <w:rsid w:val="00434A8E"/>
    <w:rsid w:val="00436341"/>
    <w:rsid w:val="0044051C"/>
    <w:rsid w:val="0044088D"/>
    <w:rsid w:val="00442D7E"/>
    <w:rsid w:val="004457ED"/>
    <w:rsid w:val="00447C4B"/>
    <w:rsid w:val="00453B6D"/>
    <w:rsid w:val="00461068"/>
    <w:rsid w:val="004611F3"/>
    <w:rsid w:val="00467774"/>
    <w:rsid w:val="00473E79"/>
    <w:rsid w:val="00480785"/>
    <w:rsid w:val="00482417"/>
    <w:rsid w:val="004848C8"/>
    <w:rsid w:val="00484BAA"/>
    <w:rsid w:val="0048625E"/>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1278"/>
    <w:rsid w:val="004E266D"/>
    <w:rsid w:val="004E6446"/>
    <w:rsid w:val="004F0508"/>
    <w:rsid w:val="004F3355"/>
    <w:rsid w:val="004F419E"/>
    <w:rsid w:val="004F6E8F"/>
    <w:rsid w:val="004F7A34"/>
    <w:rsid w:val="005024D8"/>
    <w:rsid w:val="00504BC7"/>
    <w:rsid w:val="00506970"/>
    <w:rsid w:val="0051213A"/>
    <w:rsid w:val="005122C2"/>
    <w:rsid w:val="00514E42"/>
    <w:rsid w:val="00516E66"/>
    <w:rsid w:val="005206F1"/>
    <w:rsid w:val="00520788"/>
    <w:rsid w:val="00522003"/>
    <w:rsid w:val="00523192"/>
    <w:rsid w:val="005231AB"/>
    <w:rsid w:val="00525973"/>
    <w:rsid w:val="005262DE"/>
    <w:rsid w:val="00527B3B"/>
    <w:rsid w:val="0053034D"/>
    <w:rsid w:val="005345F5"/>
    <w:rsid w:val="00535F6A"/>
    <w:rsid w:val="0053609C"/>
    <w:rsid w:val="005368F4"/>
    <w:rsid w:val="00536E4E"/>
    <w:rsid w:val="00540649"/>
    <w:rsid w:val="00542637"/>
    <w:rsid w:val="00542DD9"/>
    <w:rsid w:val="00546E67"/>
    <w:rsid w:val="0055002C"/>
    <w:rsid w:val="00550758"/>
    <w:rsid w:val="0055175A"/>
    <w:rsid w:val="00551C7C"/>
    <w:rsid w:val="005522E3"/>
    <w:rsid w:val="00552634"/>
    <w:rsid w:val="00553BD7"/>
    <w:rsid w:val="00556678"/>
    <w:rsid w:val="00556F12"/>
    <w:rsid w:val="005571DD"/>
    <w:rsid w:val="0055736A"/>
    <w:rsid w:val="005615AB"/>
    <w:rsid w:val="0056177A"/>
    <w:rsid w:val="00563FDD"/>
    <w:rsid w:val="00566B68"/>
    <w:rsid w:val="00567755"/>
    <w:rsid w:val="00567FC4"/>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B38D6"/>
    <w:rsid w:val="005B4EF1"/>
    <w:rsid w:val="005B7B5A"/>
    <w:rsid w:val="005C159B"/>
    <w:rsid w:val="005C23E4"/>
    <w:rsid w:val="005C40CD"/>
    <w:rsid w:val="005C4A98"/>
    <w:rsid w:val="005D358E"/>
    <w:rsid w:val="005D5B15"/>
    <w:rsid w:val="005D6AD8"/>
    <w:rsid w:val="005E121F"/>
    <w:rsid w:val="005E1800"/>
    <w:rsid w:val="005E21A7"/>
    <w:rsid w:val="005E2E02"/>
    <w:rsid w:val="005E30D5"/>
    <w:rsid w:val="005E74A9"/>
    <w:rsid w:val="005F71C1"/>
    <w:rsid w:val="00601EFC"/>
    <w:rsid w:val="006024CB"/>
    <w:rsid w:val="006034D3"/>
    <w:rsid w:val="006045E6"/>
    <w:rsid w:val="00607404"/>
    <w:rsid w:val="00607699"/>
    <w:rsid w:val="00607A8C"/>
    <w:rsid w:val="00607CC8"/>
    <w:rsid w:val="00610928"/>
    <w:rsid w:val="006131D6"/>
    <w:rsid w:val="0061378C"/>
    <w:rsid w:val="006138B0"/>
    <w:rsid w:val="00616414"/>
    <w:rsid w:val="00616711"/>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61D7"/>
    <w:rsid w:val="006A77AA"/>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16C6A"/>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51388"/>
    <w:rsid w:val="00752424"/>
    <w:rsid w:val="0075485C"/>
    <w:rsid w:val="00754CB9"/>
    <w:rsid w:val="00755A98"/>
    <w:rsid w:val="00756A80"/>
    <w:rsid w:val="00760BF7"/>
    <w:rsid w:val="00760D64"/>
    <w:rsid w:val="00760FF5"/>
    <w:rsid w:val="007632B9"/>
    <w:rsid w:val="00765357"/>
    <w:rsid w:val="00767A10"/>
    <w:rsid w:val="00772BBA"/>
    <w:rsid w:val="007804E7"/>
    <w:rsid w:val="00783E9B"/>
    <w:rsid w:val="00784B54"/>
    <w:rsid w:val="00785734"/>
    <w:rsid w:val="00786F50"/>
    <w:rsid w:val="007908D6"/>
    <w:rsid w:val="00791B34"/>
    <w:rsid w:val="00793AFB"/>
    <w:rsid w:val="00795564"/>
    <w:rsid w:val="00797B21"/>
    <w:rsid w:val="007A6AC7"/>
    <w:rsid w:val="007A6EAA"/>
    <w:rsid w:val="007A707D"/>
    <w:rsid w:val="007A75D5"/>
    <w:rsid w:val="007B2585"/>
    <w:rsid w:val="007B406B"/>
    <w:rsid w:val="007B5093"/>
    <w:rsid w:val="007B5CD9"/>
    <w:rsid w:val="007B70AB"/>
    <w:rsid w:val="007B75AA"/>
    <w:rsid w:val="007C03E4"/>
    <w:rsid w:val="007C125C"/>
    <w:rsid w:val="007C2FC6"/>
    <w:rsid w:val="007C43F1"/>
    <w:rsid w:val="007C513D"/>
    <w:rsid w:val="007C6F3B"/>
    <w:rsid w:val="007C7B29"/>
    <w:rsid w:val="007D1A8F"/>
    <w:rsid w:val="007D1FFF"/>
    <w:rsid w:val="007D21A5"/>
    <w:rsid w:val="007D3CC7"/>
    <w:rsid w:val="007D4ABA"/>
    <w:rsid w:val="007D5B5E"/>
    <w:rsid w:val="007D75F5"/>
    <w:rsid w:val="007E19AD"/>
    <w:rsid w:val="007E2451"/>
    <w:rsid w:val="007F1D32"/>
    <w:rsid w:val="007F5E85"/>
    <w:rsid w:val="0080198A"/>
    <w:rsid w:val="00805D00"/>
    <w:rsid w:val="00806B89"/>
    <w:rsid w:val="00806FED"/>
    <w:rsid w:val="008121F5"/>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53B4"/>
    <w:rsid w:val="00856B8E"/>
    <w:rsid w:val="00860B4E"/>
    <w:rsid w:val="00861BB3"/>
    <w:rsid w:val="008655CB"/>
    <w:rsid w:val="0086698B"/>
    <w:rsid w:val="00867097"/>
    <w:rsid w:val="00867352"/>
    <w:rsid w:val="0087024C"/>
    <w:rsid w:val="00871FA7"/>
    <w:rsid w:val="008727A8"/>
    <w:rsid w:val="00873064"/>
    <w:rsid w:val="00874A21"/>
    <w:rsid w:val="00881003"/>
    <w:rsid w:val="00881265"/>
    <w:rsid w:val="00887B6E"/>
    <w:rsid w:val="00890C9A"/>
    <w:rsid w:val="00892B03"/>
    <w:rsid w:val="008939ED"/>
    <w:rsid w:val="00895588"/>
    <w:rsid w:val="008961E4"/>
    <w:rsid w:val="00896760"/>
    <w:rsid w:val="00896C87"/>
    <w:rsid w:val="00896F1E"/>
    <w:rsid w:val="008A2FD6"/>
    <w:rsid w:val="008A5503"/>
    <w:rsid w:val="008A5CF4"/>
    <w:rsid w:val="008B0E4D"/>
    <w:rsid w:val="008B12D8"/>
    <w:rsid w:val="008B13E4"/>
    <w:rsid w:val="008B22DD"/>
    <w:rsid w:val="008B2A39"/>
    <w:rsid w:val="008B4885"/>
    <w:rsid w:val="008B5CC3"/>
    <w:rsid w:val="008B6A46"/>
    <w:rsid w:val="008B6C1B"/>
    <w:rsid w:val="008C030A"/>
    <w:rsid w:val="008C4841"/>
    <w:rsid w:val="008C5BD9"/>
    <w:rsid w:val="008C651B"/>
    <w:rsid w:val="008C7B93"/>
    <w:rsid w:val="008C7E56"/>
    <w:rsid w:val="008D23BB"/>
    <w:rsid w:val="008D40FE"/>
    <w:rsid w:val="008D4652"/>
    <w:rsid w:val="008D4EE4"/>
    <w:rsid w:val="008D4F0D"/>
    <w:rsid w:val="008E1029"/>
    <w:rsid w:val="008E5FE4"/>
    <w:rsid w:val="008E6088"/>
    <w:rsid w:val="008E7ABC"/>
    <w:rsid w:val="008E7FCF"/>
    <w:rsid w:val="008F1A38"/>
    <w:rsid w:val="008F1EF1"/>
    <w:rsid w:val="008F2302"/>
    <w:rsid w:val="008F4E88"/>
    <w:rsid w:val="008F6205"/>
    <w:rsid w:val="008F7E38"/>
    <w:rsid w:val="009014FD"/>
    <w:rsid w:val="00904330"/>
    <w:rsid w:val="00906D3D"/>
    <w:rsid w:val="00907CFA"/>
    <w:rsid w:val="00910675"/>
    <w:rsid w:val="0091132A"/>
    <w:rsid w:val="00911697"/>
    <w:rsid w:val="009122ED"/>
    <w:rsid w:val="00913B8B"/>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2510"/>
    <w:rsid w:val="00935A26"/>
    <w:rsid w:val="00936935"/>
    <w:rsid w:val="0093747A"/>
    <w:rsid w:val="00937839"/>
    <w:rsid w:val="00937D7F"/>
    <w:rsid w:val="0094012C"/>
    <w:rsid w:val="00940261"/>
    <w:rsid w:val="00940AFB"/>
    <w:rsid w:val="00940E33"/>
    <w:rsid w:val="00943182"/>
    <w:rsid w:val="00945686"/>
    <w:rsid w:val="00947C94"/>
    <w:rsid w:val="00950F10"/>
    <w:rsid w:val="00951EF2"/>
    <w:rsid w:val="00952BA6"/>
    <w:rsid w:val="00953044"/>
    <w:rsid w:val="009551F9"/>
    <w:rsid w:val="0096456F"/>
    <w:rsid w:val="00965F5D"/>
    <w:rsid w:val="00966960"/>
    <w:rsid w:val="0097099F"/>
    <w:rsid w:val="00970C82"/>
    <w:rsid w:val="009747D2"/>
    <w:rsid w:val="00974A27"/>
    <w:rsid w:val="00977614"/>
    <w:rsid w:val="009818B1"/>
    <w:rsid w:val="00984338"/>
    <w:rsid w:val="009860A2"/>
    <w:rsid w:val="009869A0"/>
    <w:rsid w:val="009876E6"/>
    <w:rsid w:val="00987DE2"/>
    <w:rsid w:val="0099111A"/>
    <w:rsid w:val="00991A04"/>
    <w:rsid w:val="009927B5"/>
    <w:rsid w:val="00992CBC"/>
    <w:rsid w:val="00995E04"/>
    <w:rsid w:val="009A20F3"/>
    <w:rsid w:val="009A2ACB"/>
    <w:rsid w:val="009A65F7"/>
    <w:rsid w:val="009B0511"/>
    <w:rsid w:val="009B346E"/>
    <w:rsid w:val="009B3F69"/>
    <w:rsid w:val="009B65A1"/>
    <w:rsid w:val="009B65CE"/>
    <w:rsid w:val="009C1F51"/>
    <w:rsid w:val="009C249B"/>
    <w:rsid w:val="009C2701"/>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609F"/>
    <w:rsid w:val="009E7437"/>
    <w:rsid w:val="009F0247"/>
    <w:rsid w:val="009F0981"/>
    <w:rsid w:val="009F11EE"/>
    <w:rsid w:val="009F30FE"/>
    <w:rsid w:val="009F597F"/>
    <w:rsid w:val="009F63C9"/>
    <w:rsid w:val="009F7A27"/>
    <w:rsid w:val="00A05688"/>
    <w:rsid w:val="00A07964"/>
    <w:rsid w:val="00A10A84"/>
    <w:rsid w:val="00A10E70"/>
    <w:rsid w:val="00A12316"/>
    <w:rsid w:val="00A12438"/>
    <w:rsid w:val="00A13297"/>
    <w:rsid w:val="00A140A9"/>
    <w:rsid w:val="00A1460C"/>
    <w:rsid w:val="00A14DC5"/>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7EC6"/>
    <w:rsid w:val="00A51249"/>
    <w:rsid w:val="00A51C70"/>
    <w:rsid w:val="00A53990"/>
    <w:rsid w:val="00A54631"/>
    <w:rsid w:val="00A560F1"/>
    <w:rsid w:val="00A56F76"/>
    <w:rsid w:val="00A57062"/>
    <w:rsid w:val="00A602FC"/>
    <w:rsid w:val="00A607C9"/>
    <w:rsid w:val="00A60B7B"/>
    <w:rsid w:val="00A617C9"/>
    <w:rsid w:val="00A66A75"/>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E3"/>
    <w:rsid w:val="00AC700A"/>
    <w:rsid w:val="00AC70B2"/>
    <w:rsid w:val="00AC7DAE"/>
    <w:rsid w:val="00AD0142"/>
    <w:rsid w:val="00AD0796"/>
    <w:rsid w:val="00AD2527"/>
    <w:rsid w:val="00AD255F"/>
    <w:rsid w:val="00AD5189"/>
    <w:rsid w:val="00AD663B"/>
    <w:rsid w:val="00AD6B71"/>
    <w:rsid w:val="00AE3D8F"/>
    <w:rsid w:val="00AE4254"/>
    <w:rsid w:val="00AF2817"/>
    <w:rsid w:val="00AF6295"/>
    <w:rsid w:val="00AF71C0"/>
    <w:rsid w:val="00AF7542"/>
    <w:rsid w:val="00B018B9"/>
    <w:rsid w:val="00B025FA"/>
    <w:rsid w:val="00B02DA3"/>
    <w:rsid w:val="00B035A7"/>
    <w:rsid w:val="00B0450E"/>
    <w:rsid w:val="00B04B17"/>
    <w:rsid w:val="00B0518A"/>
    <w:rsid w:val="00B10A27"/>
    <w:rsid w:val="00B135AE"/>
    <w:rsid w:val="00B14E95"/>
    <w:rsid w:val="00B1522B"/>
    <w:rsid w:val="00B15EE3"/>
    <w:rsid w:val="00B2565A"/>
    <w:rsid w:val="00B25E1F"/>
    <w:rsid w:val="00B25F06"/>
    <w:rsid w:val="00B31E05"/>
    <w:rsid w:val="00B328EC"/>
    <w:rsid w:val="00B33769"/>
    <w:rsid w:val="00B33BBA"/>
    <w:rsid w:val="00B33E7E"/>
    <w:rsid w:val="00B34D5D"/>
    <w:rsid w:val="00B4019B"/>
    <w:rsid w:val="00B40370"/>
    <w:rsid w:val="00B41788"/>
    <w:rsid w:val="00B50697"/>
    <w:rsid w:val="00B53F15"/>
    <w:rsid w:val="00B54086"/>
    <w:rsid w:val="00B55A75"/>
    <w:rsid w:val="00B6225B"/>
    <w:rsid w:val="00B63601"/>
    <w:rsid w:val="00B63CD7"/>
    <w:rsid w:val="00B66B6A"/>
    <w:rsid w:val="00B711D3"/>
    <w:rsid w:val="00B808C1"/>
    <w:rsid w:val="00B80BDE"/>
    <w:rsid w:val="00B82D3E"/>
    <w:rsid w:val="00B83D75"/>
    <w:rsid w:val="00B878C0"/>
    <w:rsid w:val="00B90E84"/>
    <w:rsid w:val="00B9247F"/>
    <w:rsid w:val="00B92DA1"/>
    <w:rsid w:val="00B93EAF"/>
    <w:rsid w:val="00B95547"/>
    <w:rsid w:val="00B95AF9"/>
    <w:rsid w:val="00B95D5F"/>
    <w:rsid w:val="00B95D9D"/>
    <w:rsid w:val="00BA3DA0"/>
    <w:rsid w:val="00BA4A89"/>
    <w:rsid w:val="00BA5376"/>
    <w:rsid w:val="00BA5697"/>
    <w:rsid w:val="00BA7331"/>
    <w:rsid w:val="00BA7ABC"/>
    <w:rsid w:val="00BA7E2F"/>
    <w:rsid w:val="00BB1A3D"/>
    <w:rsid w:val="00BB2D40"/>
    <w:rsid w:val="00BB6413"/>
    <w:rsid w:val="00BB6F7F"/>
    <w:rsid w:val="00BB70AC"/>
    <w:rsid w:val="00BC037B"/>
    <w:rsid w:val="00BC61FA"/>
    <w:rsid w:val="00BD0AD0"/>
    <w:rsid w:val="00BD2216"/>
    <w:rsid w:val="00BD4466"/>
    <w:rsid w:val="00BD50E1"/>
    <w:rsid w:val="00BD5FEF"/>
    <w:rsid w:val="00BD6E9B"/>
    <w:rsid w:val="00BE1634"/>
    <w:rsid w:val="00BE33AD"/>
    <w:rsid w:val="00BE38AA"/>
    <w:rsid w:val="00BE41E8"/>
    <w:rsid w:val="00BE5488"/>
    <w:rsid w:val="00BE7EF1"/>
    <w:rsid w:val="00BF491E"/>
    <w:rsid w:val="00BF58A2"/>
    <w:rsid w:val="00C01080"/>
    <w:rsid w:val="00C01391"/>
    <w:rsid w:val="00C01B37"/>
    <w:rsid w:val="00C02285"/>
    <w:rsid w:val="00C03BFC"/>
    <w:rsid w:val="00C04D7E"/>
    <w:rsid w:val="00C05E1A"/>
    <w:rsid w:val="00C075EB"/>
    <w:rsid w:val="00C138D7"/>
    <w:rsid w:val="00C14118"/>
    <w:rsid w:val="00C160A1"/>
    <w:rsid w:val="00C16FBF"/>
    <w:rsid w:val="00C2135C"/>
    <w:rsid w:val="00C21FFF"/>
    <w:rsid w:val="00C2297D"/>
    <w:rsid w:val="00C2360D"/>
    <w:rsid w:val="00C23862"/>
    <w:rsid w:val="00C24613"/>
    <w:rsid w:val="00C316AE"/>
    <w:rsid w:val="00C31E2F"/>
    <w:rsid w:val="00C32289"/>
    <w:rsid w:val="00C35D8E"/>
    <w:rsid w:val="00C35E4F"/>
    <w:rsid w:val="00C409B8"/>
    <w:rsid w:val="00C40B28"/>
    <w:rsid w:val="00C45A21"/>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702DD"/>
    <w:rsid w:val="00C71520"/>
    <w:rsid w:val="00C76BF7"/>
    <w:rsid w:val="00C83E86"/>
    <w:rsid w:val="00C84696"/>
    <w:rsid w:val="00C84C4A"/>
    <w:rsid w:val="00C86557"/>
    <w:rsid w:val="00C90837"/>
    <w:rsid w:val="00C92F53"/>
    <w:rsid w:val="00C94F13"/>
    <w:rsid w:val="00C95458"/>
    <w:rsid w:val="00C95C81"/>
    <w:rsid w:val="00CA1105"/>
    <w:rsid w:val="00CA7883"/>
    <w:rsid w:val="00CB0F64"/>
    <w:rsid w:val="00CB0FD4"/>
    <w:rsid w:val="00CB58F7"/>
    <w:rsid w:val="00CB76F6"/>
    <w:rsid w:val="00CC1816"/>
    <w:rsid w:val="00CC4A79"/>
    <w:rsid w:val="00CC765E"/>
    <w:rsid w:val="00CD23C8"/>
    <w:rsid w:val="00CD3BAB"/>
    <w:rsid w:val="00CD424C"/>
    <w:rsid w:val="00CD45B9"/>
    <w:rsid w:val="00CD6186"/>
    <w:rsid w:val="00CD69AA"/>
    <w:rsid w:val="00CD7D1B"/>
    <w:rsid w:val="00CE025D"/>
    <w:rsid w:val="00CE1C49"/>
    <w:rsid w:val="00CE29CE"/>
    <w:rsid w:val="00CE30DD"/>
    <w:rsid w:val="00CE3EDF"/>
    <w:rsid w:val="00CE47CE"/>
    <w:rsid w:val="00CE5862"/>
    <w:rsid w:val="00CE7D56"/>
    <w:rsid w:val="00CF11BB"/>
    <w:rsid w:val="00CF1B9E"/>
    <w:rsid w:val="00CF3A02"/>
    <w:rsid w:val="00CF6D19"/>
    <w:rsid w:val="00CF7796"/>
    <w:rsid w:val="00CF7AF6"/>
    <w:rsid w:val="00CF7D9A"/>
    <w:rsid w:val="00D01EEB"/>
    <w:rsid w:val="00D023A5"/>
    <w:rsid w:val="00D0523E"/>
    <w:rsid w:val="00D06861"/>
    <w:rsid w:val="00D07703"/>
    <w:rsid w:val="00D125B3"/>
    <w:rsid w:val="00D1385D"/>
    <w:rsid w:val="00D14578"/>
    <w:rsid w:val="00D21F43"/>
    <w:rsid w:val="00D26073"/>
    <w:rsid w:val="00D30D06"/>
    <w:rsid w:val="00D34913"/>
    <w:rsid w:val="00D40607"/>
    <w:rsid w:val="00D406B5"/>
    <w:rsid w:val="00D44B69"/>
    <w:rsid w:val="00D45902"/>
    <w:rsid w:val="00D478A6"/>
    <w:rsid w:val="00D50BBD"/>
    <w:rsid w:val="00D51AE4"/>
    <w:rsid w:val="00D5246B"/>
    <w:rsid w:val="00D530E6"/>
    <w:rsid w:val="00D57613"/>
    <w:rsid w:val="00D60329"/>
    <w:rsid w:val="00D61319"/>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0E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E635D"/>
    <w:rsid w:val="00DF0DCF"/>
    <w:rsid w:val="00DF2307"/>
    <w:rsid w:val="00E01427"/>
    <w:rsid w:val="00E01BB0"/>
    <w:rsid w:val="00E062AF"/>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652B"/>
    <w:rsid w:val="00E27A5D"/>
    <w:rsid w:val="00E34332"/>
    <w:rsid w:val="00E35B75"/>
    <w:rsid w:val="00E36A1E"/>
    <w:rsid w:val="00E36E65"/>
    <w:rsid w:val="00E36EB8"/>
    <w:rsid w:val="00E4011E"/>
    <w:rsid w:val="00E447C3"/>
    <w:rsid w:val="00E44A04"/>
    <w:rsid w:val="00E47388"/>
    <w:rsid w:val="00E4752A"/>
    <w:rsid w:val="00E53E54"/>
    <w:rsid w:val="00E5518D"/>
    <w:rsid w:val="00E55F6B"/>
    <w:rsid w:val="00E60DA9"/>
    <w:rsid w:val="00E61437"/>
    <w:rsid w:val="00E714B1"/>
    <w:rsid w:val="00E72B5C"/>
    <w:rsid w:val="00E7541B"/>
    <w:rsid w:val="00E7585C"/>
    <w:rsid w:val="00E824B4"/>
    <w:rsid w:val="00E8610E"/>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5EA7"/>
    <w:rsid w:val="00EB73A2"/>
    <w:rsid w:val="00EB7862"/>
    <w:rsid w:val="00EC05CE"/>
    <w:rsid w:val="00EC1936"/>
    <w:rsid w:val="00EC1C77"/>
    <w:rsid w:val="00EC44DE"/>
    <w:rsid w:val="00EC5C7F"/>
    <w:rsid w:val="00EC7344"/>
    <w:rsid w:val="00ED02F6"/>
    <w:rsid w:val="00ED28DC"/>
    <w:rsid w:val="00ED3016"/>
    <w:rsid w:val="00ED45A9"/>
    <w:rsid w:val="00ED4AF9"/>
    <w:rsid w:val="00ED6755"/>
    <w:rsid w:val="00EE2295"/>
    <w:rsid w:val="00EE3FAB"/>
    <w:rsid w:val="00EE55B5"/>
    <w:rsid w:val="00EE6422"/>
    <w:rsid w:val="00EF1564"/>
    <w:rsid w:val="00EF19E1"/>
    <w:rsid w:val="00EF2D3E"/>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07D24"/>
    <w:rsid w:val="00F147C1"/>
    <w:rsid w:val="00F16349"/>
    <w:rsid w:val="00F16C5C"/>
    <w:rsid w:val="00F16FD1"/>
    <w:rsid w:val="00F26C3C"/>
    <w:rsid w:val="00F27021"/>
    <w:rsid w:val="00F3000A"/>
    <w:rsid w:val="00F34801"/>
    <w:rsid w:val="00F37A98"/>
    <w:rsid w:val="00F4022F"/>
    <w:rsid w:val="00F4054D"/>
    <w:rsid w:val="00F40FED"/>
    <w:rsid w:val="00F4127B"/>
    <w:rsid w:val="00F434A9"/>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230"/>
    <w:rsid w:val="00F81C9D"/>
    <w:rsid w:val="00F8612C"/>
    <w:rsid w:val="00F86330"/>
    <w:rsid w:val="00F8787F"/>
    <w:rsid w:val="00F92456"/>
    <w:rsid w:val="00F9429B"/>
    <w:rsid w:val="00FA174D"/>
    <w:rsid w:val="00FA4EFD"/>
    <w:rsid w:val="00FA574D"/>
    <w:rsid w:val="00FB0364"/>
    <w:rsid w:val="00FB0757"/>
    <w:rsid w:val="00FB0BB3"/>
    <w:rsid w:val="00FB105D"/>
    <w:rsid w:val="00FB30F7"/>
    <w:rsid w:val="00FB379F"/>
    <w:rsid w:val="00FB44F2"/>
    <w:rsid w:val="00FB6077"/>
    <w:rsid w:val="00FC0376"/>
    <w:rsid w:val="00FC0637"/>
    <w:rsid w:val="00FC2FB0"/>
    <w:rsid w:val="00FC4409"/>
    <w:rsid w:val="00FC603D"/>
    <w:rsid w:val="00FC78BA"/>
    <w:rsid w:val="00FD1E61"/>
    <w:rsid w:val="00FD1FD5"/>
    <w:rsid w:val="00FD3DA5"/>
    <w:rsid w:val="00FD4AFE"/>
    <w:rsid w:val="00FE1169"/>
    <w:rsid w:val="00FE15E9"/>
    <w:rsid w:val="00FE565D"/>
    <w:rsid w:val="00FE5DE5"/>
    <w:rsid w:val="00FE677B"/>
    <w:rsid w:val="00FE6F86"/>
    <w:rsid w:val="00FE703F"/>
    <w:rsid w:val="00FE7751"/>
    <w:rsid w:val="00FE7E28"/>
    <w:rsid w:val="00FF07D2"/>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paragraph" w:styleId="Testonormale">
    <w:name w:val="Plain Text"/>
    <w:basedOn w:val="Normale"/>
    <w:link w:val="TestonormaleCarattere"/>
    <w:uiPriority w:val="99"/>
    <w:locked/>
    <w:rsid w:val="007C125C"/>
    <w:pPr>
      <w:spacing w:line="360" w:lineRule="auto"/>
    </w:pPr>
    <w:rPr>
      <w:rFonts w:ascii="Courier New" w:hAnsi="Courier New"/>
    </w:rPr>
  </w:style>
  <w:style w:type="character" w:customStyle="1" w:styleId="TestonormaleCarattere">
    <w:name w:val="Testo normale Carattere"/>
    <w:basedOn w:val="Carpredefinitoparagrafo"/>
    <w:link w:val="Testonormale"/>
    <w:uiPriority w:val="99"/>
    <w:rsid w:val="007C125C"/>
    <w:rPr>
      <w:rFonts w:ascii="Courier New" w:eastAsia="Times New Roman" w:hAnsi="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paragraph" w:styleId="Testonormale">
    <w:name w:val="Plain Text"/>
    <w:basedOn w:val="Normale"/>
    <w:link w:val="TestonormaleCarattere"/>
    <w:uiPriority w:val="99"/>
    <w:locked/>
    <w:rsid w:val="007C125C"/>
    <w:pPr>
      <w:spacing w:line="360" w:lineRule="auto"/>
    </w:pPr>
    <w:rPr>
      <w:rFonts w:ascii="Courier New" w:hAnsi="Courier New"/>
    </w:rPr>
  </w:style>
  <w:style w:type="character" w:customStyle="1" w:styleId="TestonormaleCarattere">
    <w:name w:val="Testo normale Carattere"/>
    <w:basedOn w:val="Carpredefinitoparagrafo"/>
    <w:link w:val="Testonormale"/>
    <w:uiPriority w:val="99"/>
    <w:rsid w:val="007C125C"/>
    <w:rPr>
      <w:rFonts w:ascii="Courier New" w:eastAsia="Times New Roman" w:hAnsi="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5214a8fc-ddb1-4f42-a037-33a948bc35cb</GuiIdItemRett2TempiEsiti>
    <PesoElemento xmlns="2ebd3e46-3bcc-4717-98a7-cf4247cc7ab4">181</PesoElemento>
    <GuiIdGara xmlns="http://schemas.microsoft.com/sharepoint/v3">232203c6-eed6-4fbe-ba35-36484d90855c</GuiIdGara>
  </documentManagement>
</p:properties>
</file>

<file path=customXml/itemProps1.xml><?xml version="1.0" encoding="utf-8"?>
<ds:datastoreItem xmlns:ds="http://schemas.openxmlformats.org/officeDocument/2006/customXml" ds:itemID="{2ED69505-394B-4239-8B51-357AA27D191B}"/>
</file>

<file path=customXml/itemProps2.xml><?xml version="1.0" encoding="utf-8"?>
<ds:datastoreItem xmlns:ds="http://schemas.openxmlformats.org/officeDocument/2006/customXml" ds:itemID="{5824D36B-FB59-44C4-B617-C3958A2E1475}"/>
</file>

<file path=customXml/itemProps3.xml><?xml version="1.0" encoding="utf-8"?>
<ds:datastoreItem xmlns:ds="http://schemas.openxmlformats.org/officeDocument/2006/customXml" ds:itemID="{33210C74-6686-469F-85C8-65939AC41692}"/>
</file>

<file path=docProps/app.xml><?xml version="1.0" encoding="utf-8"?>
<Properties xmlns="http://schemas.openxmlformats.org/officeDocument/2006/extended-properties" xmlns:vt="http://schemas.openxmlformats.org/officeDocument/2006/docPropsVTypes">
  <Template>Normal.dotm</Template>
  <TotalTime>0</TotalTime>
  <Pages>1</Pages>
  <Words>2027</Words>
  <Characters>11555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6 - Schema di Offerta economica (.doc)</dc:title>
  <dc:creator/>
  <cp:lastModifiedBy/>
  <cp:revision>1</cp:revision>
  <dcterms:created xsi:type="dcterms:W3CDTF">2016-11-02T12:11:00Z</dcterms:created>
  <dcterms:modified xsi:type="dcterms:W3CDTF">2016-11-17T13:12:00Z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Order">
    <vt:r8>939100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