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2D6AE" w14:textId="77777777" w:rsidR="001369B8" w:rsidRPr="0065753A" w:rsidRDefault="001369B8" w:rsidP="00F625ED">
      <w:pPr>
        <w:jc w:val="both"/>
        <w:rPr>
          <w:rFonts w:ascii="Verdana" w:hAnsi="Verdana" w:cs="Arial"/>
          <w:sz w:val="20"/>
          <w:szCs w:val="20"/>
          <w:lang w:val="it-IT"/>
        </w:rPr>
      </w:pPr>
    </w:p>
    <w:p w14:paraId="67E28176" w14:textId="77777777" w:rsidR="00F625ED" w:rsidRPr="0065753A" w:rsidRDefault="006A5561"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14:anchorId="64CDEE30" wp14:editId="4B378E2A">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D8B2B" w14:textId="77777777" w:rsidR="00F625ED" w:rsidRPr="0065753A" w:rsidRDefault="00F625ED" w:rsidP="00F625ED">
      <w:pPr>
        <w:jc w:val="both"/>
        <w:rPr>
          <w:rFonts w:ascii="Verdana" w:hAnsi="Verdana" w:cs="Arial"/>
          <w:sz w:val="20"/>
          <w:szCs w:val="20"/>
          <w:lang w:val="it-IT"/>
        </w:rPr>
      </w:pPr>
    </w:p>
    <w:p w14:paraId="0C20ED3B" w14:textId="77777777" w:rsidR="00F625ED" w:rsidRPr="0065753A" w:rsidRDefault="00F625ED" w:rsidP="00F625ED">
      <w:pPr>
        <w:jc w:val="center"/>
        <w:rPr>
          <w:rFonts w:ascii="Verdana" w:hAnsi="Verdana" w:cs="Arial"/>
          <w:b/>
          <w:sz w:val="20"/>
          <w:szCs w:val="20"/>
          <w:lang w:val="it-IT"/>
        </w:rPr>
      </w:pPr>
    </w:p>
    <w:p w14:paraId="6639A69B" w14:textId="77777777"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2557AA" w14:paraId="5921BE73" w14:textId="77777777" w:rsidTr="00982D4B">
        <w:tc>
          <w:tcPr>
            <w:tcW w:w="9610" w:type="dxa"/>
          </w:tcPr>
          <w:p w14:paraId="4CB96EA9" w14:textId="77777777"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14:paraId="00D727E2" w14:textId="3412F5CF" w:rsidR="00915746" w:rsidRPr="00915746" w:rsidRDefault="00A27581" w:rsidP="006E042A">
            <w:pPr>
              <w:pStyle w:val="Titolo"/>
              <w:spacing w:after="60" w:line="360" w:lineRule="auto"/>
              <w:rPr>
                <w:rFonts w:ascii="Verdana" w:hAnsi="Verdana" w:cs="Verdana"/>
                <w:sz w:val="20"/>
              </w:rPr>
            </w:pPr>
            <w:r w:rsidRPr="00915746">
              <w:rPr>
                <w:rFonts w:ascii="Verdana" w:hAnsi="Verdana" w:cs="Verdana-Bold"/>
                <w:b w:val="0"/>
                <w:sz w:val="20"/>
              </w:rPr>
              <w:t>Direzione</w:t>
            </w:r>
            <w:r>
              <w:rPr>
                <w:rFonts w:ascii="Verdana" w:hAnsi="Verdana" w:cs="Verdana-Bold"/>
                <w:b w:val="0"/>
                <w:sz w:val="20"/>
              </w:rPr>
              <w:t xml:space="preserve"> regionale </w:t>
            </w:r>
            <w:r w:rsidR="006E042A">
              <w:rPr>
                <w:rFonts w:ascii="Verdana" w:hAnsi="Verdana" w:cs="Verdana-Bold"/>
                <w:b w:val="0"/>
                <w:sz w:val="20"/>
              </w:rPr>
              <w:t>Trentino Alto Adige</w:t>
            </w:r>
          </w:p>
        </w:tc>
      </w:tr>
      <w:tr w:rsidR="00915746" w:rsidRPr="002557AA" w14:paraId="14D743CF" w14:textId="77777777" w:rsidTr="00982D4B">
        <w:tc>
          <w:tcPr>
            <w:tcW w:w="9610" w:type="dxa"/>
          </w:tcPr>
          <w:p w14:paraId="7E942834" w14:textId="77777777" w:rsidR="00915746" w:rsidRPr="00915746" w:rsidRDefault="00915746" w:rsidP="00982D4B">
            <w:pPr>
              <w:pStyle w:val="Titolo"/>
              <w:spacing w:after="60" w:line="360" w:lineRule="auto"/>
              <w:rPr>
                <w:rFonts w:ascii="Verdana" w:hAnsi="Verdana" w:cs="Verdana"/>
                <w:b w:val="0"/>
                <w:bCs/>
                <w:sz w:val="20"/>
              </w:rPr>
            </w:pPr>
          </w:p>
        </w:tc>
      </w:tr>
    </w:tbl>
    <w:p w14:paraId="21512BDA" w14:textId="77777777"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2557AA" w14:paraId="05E6AA42" w14:textId="77777777">
        <w:tc>
          <w:tcPr>
            <w:tcW w:w="10150" w:type="dxa"/>
            <w:tcBorders>
              <w:top w:val="double" w:sz="4" w:space="0" w:color="auto"/>
              <w:bottom w:val="double" w:sz="4" w:space="0" w:color="auto"/>
            </w:tcBorders>
          </w:tcPr>
          <w:p w14:paraId="420C00E5" w14:textId="77777777" w:rsidR="00C41AC5" w:rsidRPr="0065753A" w:rsidRDefault="00C41AC5" w:rsidP="00C41AC5">
            <w:pPr>
              <w:suppressAutoHyphens/>
              <w:spacing w:after="120" w:line="360" w:lineRule="auto"/>
              <w:ind w:left="283"/>
              <w:jc w:val="center"/>
              <w:rPr>
                <w:rFonts w:ascii="Verdana" w:hAnsi="Verdana"/>
                <w:b/>
                <w:sz w:val="20"/>
                <w:szCs w:val="20"/>
                <w:lang w:val="it-IT" w:bidi="it-IT"/>
              </w:rPr>
            </w:pPr>
          </w:p>
          <w:p w14:paraId="618B1B98" w14:textId="77777777"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D6651C">
              <w:rPr>
                <w:rFonts w:ascii="Verdana" w:hAnsi="Verdana"/>
                <w:b/>
                <w:sz w:val="20"/>
                <w:szCs w:val="20"/>
                <w:lang w:val="it-IT" w:bidi="it-IT"/>
              </w:rPr>
              <w:t>3</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14:paraId="30AE7E38" w14:textId="77777777"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14:paraId="312D08AE" w14:textId="77777777"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(ai sensi degli artt. 46 e 47 del d.P.R. n. 445 del 28 dicembre 2000)</w:t>
            </w:r>
          </w:p>
          <w:p w14:paraId="27B2C8FD" w14:textId="77777777"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 xml:space="preserve">e </w:t>
            </w:r>
          </w:p>
          <w:p w14:paraId="10D55A38" w14:textId="77777777"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contestuali dichiarazioni di impegno</w:t>
            </w:r>
          </w:p>
          <w:p w14:paraId="63F2D4AF" w14:textId="77777777"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14:paraId="75D61C35" w14:textId="4DA04673" w:rsidR="003C312D" w:rsidRDefault="00727FDB" w:rsidP="00727FDB">
            <w:pPr>
              <w:spacing w:line="360" w:lineRule="auto"/>
              <w:jc w:val="center"/>
              <w:rPr>
                <w:rFonts w:ascii="Verdana" w:hAnsi="Verdana"/>
                <w:sz w:val="20"/>
                <w:szCs w:val="20"/>
                <w:lang w:val="it-IT" w:eastAsia="it-IT" w:bidi="it-IT"/>
              </w:rPr>
            </w:pPr>
            <w:r w:rsidRPr="00727FDB">
              <w:rPr>
                <w:rFonts w:ascii="Verdana" w:hAnsi="Verdana"/>
                <w:b/>
                <w:sz w:val="20"/>
                <w:szCs w:val="20"/>
                <w:lang w:val="it-IT"/>
              </w:rPr>
              <w:t xml:space="preserve">Procedura aperta in ambito comunitario, ai sensi dell’art. 60 del D.Lgs. </w:t>
            </w:r>
            <w:r w:rsidR="006A5561">
              <w:rPr>
                <w:rFonts w:ascii="Verdana" w:hAnsi="Verdana"/>
                <w:b/>
                <w:sz w:val="20"/>
                <w:szCs w:val="20"/>
                <w:lang w:val="it-IT"/>
              </w:rPr>
              <w:t xml:space="preserve">n. </w:t>
            </w:r>
            <w:r w:rsidRPr="00727FDB">
              <w:rPr>
                <w:rFonts w:ascii="Verdana" w:hAnsi="Verdana"/>
                <w:b/>
                <w:sz w:val="20"/>
                <w:szCs w:val="20"/>
                <w:lang w:val="it-IT"/>
              </w:rPr>
              <w:t>50/2016, volta all’affidamento del «</w:t>
            </w:r>
            <w:r w:rsidRPr="00727FDB">
              <w:rPr>
                <w:rFonts w:ascii="Verdana" w:hAnsi="Verdana"/>
                <w:b/>
                <w:i/>
                <w:sz w:val="20"/>
                <w:szCs w:val="20"/>
                <w:lang w:val="it-IT"/>
              </w:rPr>
              <w:t xml:space="preserve">Servizio di vigilanza presso gli immobili della Direzione regionale </w:t>
            </w:r>
            <w:r w:rsidR="006E042A">
              <w:rPr>
                <w:rFonts w:ascii="Verdana" w:hAnsi="Verdana"/>
                <w:b/>
                <w:i/>
                <w:sz w:val="20"/>
                <w:szCs w:val="20"/>
                <w:lang w:val="it-IT"/>
              </w:rPr>
              <w:t>Trentino Alto Adige</w:t>
            </w:r>
            <w:r w:rsidRPr="00727FDB">
              <w:rPr>
                <w:rFonts w:ascii="Verdana" w:hAnsi="Verdana"/>
                <w:b/>
                <w:i/>
                <w:sz w:val="20"/>
                <w:szCs w:val="20"/>
                <w:lang w:val="it-IT"/>
              </w:rPr>
              <w:t xml:space="preserve"> dell’INPS</w:t>
            </w:r>
            <w:r w:rsidRPr="00727FDB">
              <w:rPr>
                <w:rFonts w:ascii="Verdana" w:hAnsi="Verdana"/>
                <w:b/>
                <w:sz w:val="20"/>
                <w:szCs w:val="20"/>
                <w:lang w:val="it-IT"/>
              </w:rPr>
              <w:t>»</w:t>
            </w:r>
          </w:p>
          <w:p w14:paraId="320506E7" w14:textId="77777777" w:rsidR="00104512" w:rsidRPr="00DB16C8" w:rsidRDefault="00744FEB" w:rsidP="00AA7CDC">
            <w:pPr>
              <w:spacing w:line="360" w:lineRule="auto"/>
              <w:jc w:val="both"/>
              <w:rPr>
                <w:rFonts w:ascii="Verdana" w:hAnsi="Verdana"/>
                <w:sz w:val="20"/>
                <w:szCs w:val="20"/>
                <w:lang w:val="it-IT" w:eastAsia="it-IT" w:bidi="it-IT"/>
              </w:rPr>
            </w:pPr>
            <w:r>
              <w:rPr>
                <w:rFonts w:ascii="Verdana" w:hAnsi="Verdana"/>
                <w:sz w:val="20"/>
                <w:szCs w:val="20"/>
                <w:lang w:val="it-IT" w:eastAsia="it-IT" w:bidi="it-IT"/>
              </w:rPr>
              <w:t xml:space="preserve"> </w:t>
            </w:r>
          </w:p>
        </w:tc>
      </w:tr>
    </w:tbl>
    <w:p w14:paraId="7D1E4D63" w14:textId="77777777" w:rsidR="00091248" w:rsidRPr="00915746" w:rsidRDefault="00091248" w:rsidP="00091248">
      <w:pPr>
        <w:spacing w:after="60" w:line="360" w:lineRule="auto"/>
        <w:rPr>
          <w:rFonts w:ascii="Verdana" w:hAnsi="Verdana" w:cs="Verdana"/>
          <w:b/>
          <w:bCs/>
          <w:lang w:val="it-IT"/>
        </w:rPr>
      </w:pPr>
    </w:p>
    <w:p w14:paraId="0E8BBDA3" w14:textId="77777777" w:rsidR="00091248" w:rsidRPr="00915746" w:rsidRDefault="00091248" w:rsidP="00091248">
      <w:pPr>
        <w:spacing w:after="60" w:line="360" w:lineRule="auto"/>
        <w:rPr>
          <w:rFonts w:ascii="Verdana" w:hAnsi="Verdana" w:cs="Verdana"/>
          <w:b/>
          <w:bCs/>
          <w:lang w:val="it-IT"/>
        </w:rPr>
      </w:pPr>
    </w:p>
    <w:p w14:paraId="21F6D4A2" w14:textId="77777777"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14:paraId="15480A18" w14:textId="77777777" w:rsidR="00091248" w:rsidRDefault="00091248" w:rsidP="00091248">
      <w:pPr>
        <w:spacing w:after="60" w:line="360" w:lineRule="auto"/>
        <w:rPr>
          <w:rFonts w:ascii="Verdana" w:hAnsi="Verdana" w:cs="Verdana"/>
          <w:b/>
          <w:bCs/>
          <w:lang w:val="it-IT"/>
        </w:rPr>
      </w:pPr>
    </w:p>
    <w:p w14:paraId="07B7F9E3" w14:textId="77777777" w:rsidR="006A5561" w:rsidRDefault="006A5561" w:rsidP="00091248">
      <w:pPr>
        <w:spacing w:after="60" w:line="360" w:lineRule="auto"/>
        <w:rPr>
          <w:rFonts w:ascii="Verdana" w:hAnsi="Verdana" w:cs="Verdana"/>
          <w:b/>
          <w:bCs/>
          <w:lang w:val="it-IT"/>
        </w:rPr>
      </w:pPr>
    </w:p>
    <w:p w14:paraId="37FA31A9" w14:textId="77777777" w:rsidR="006A5561" w:rsidRPr="00915746" w:rsidRDefault="006A5561" w:rsidP="00091248">
      <w:pPr>
        <w:spacing w:after="60" w:line="360" w:lineRule="auto"/>
        <w:rPr>
          <w:rFonts w:ascii="Verdana" w:hAnsi="Verdana" w:cs="Verdana"/>
          <w:b/>
          <w:bCs/>
          <w:lang w:val="it-IT"/>
        </w:rPr>
      </w:pPr>
    </w:p>
    <w:p w14:paraId="14500314" w14:textId="77777777" w:rsidR="00B609FD" w:rsidRPr="0065753A" w:rsidRDefault="00B609FD" w:rsidP="00C41AC5">
      <w:pPr>
        <w:spacing w:line="360" w:lineRule="auto"/>
        <w:jc w:val="center"/>
        <w:rPr>
          <w:rFonts w:ascii="Verdana" w:hAnsi="Verdana"/>
          <w:b/>
          <w:sz w:val="20"/>
          <w:szCs w:val="20"/>
          <w:lang w:val="it-IT"/>
        </w:rPr>
      </w:pPr>
    </w:p>
    <w:p w14:paraId="5C92D235" w14:textId="77777777" w:rsidR="00AF10B3" w:rsidRDefault="00AF10B3" w:rsidP="00395CB5">
      <w:pPr>
        <w:rPr>
          <w:rFonts w:ascii="Verdana" w:hAnsi="Verdana" w:cs="Arial"/>
          <w:b/>
          <w:sz w:val="20"/>
          <w:szCs w:val="20"/>
          <w:lang w:val="it-IT"/>
        </w:rPr>
      </w:pPr>
    </w:p>
    <w:p w14:paraId="07972116" w14:textId="77777777" w:rsidR="00AF10B3" w:rsidRDefault="00AF10B3" w:rsidP="00395CB5">
      <w:pPr>
        <w:rPr>
          <w:rFonts w:ascii="Verdana" w:hAnsi="Verdana" w:cs="Arial"/>
          <w:b/>
          <w:sz w:val="20"/>
          <w:szCs w:val="20"/>
          <w:lang w:val="it-IT"/>
        </w:rPr>
      </w:pPr>
    </w:p>
    <w:p w14:paraId="4BDCF6B3" w14:textId="77777777"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lastRenderedPageBreak/>
        <w:t>Il sottoscritto</w:t>
      </w:r>
      <w:r w:rsidRPr="0065753A">
        <w:rPr>
          <w:rFonts w:ascii="Verdana" w:hAnsi="Verdana" w:cs="Arial"/>
          <w:sz w:val="20"/>
          <w:szCs w:val="20"/>
          <w:lang w:val="it-IT"/>
        </w:rPr>
        <w:t>: _____________________________________________________________</w:t>
      </w:r>
    </w:p>
    <w:p w14:paraId="76F10338"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14:paraId="17158584"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14:paraId="2FAFCA55"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14:paraId="05F1ED42" w14:textId="77777777"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14:paraId="2D27B04E" w14:textId="77777777"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14:paraId="66A36412"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14:paraId="2542E82C"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14:paraId="12D1AD77"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14:paraId="10F85AAB"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14:paraId="22BAFA96"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14:paraId="7A2C0343" w14:textId="77777777" w:rsidR="008860BA" w:rsidRPr="0065753A" w:rsidRDefault="008860BA" w:rsidP="008860BA">
      <w:pPr>
        <w:jc w:val="both"/>
        <w:rPr>
          <w:rFonts w:ascii="Verdana" w:hAnsi="Verdana" w:cs="Arial"/>
          <w:sz w:val="20"/>
          <w:szCs w:val="20"/>
          <w:lang w:val="it-IT"/>
        </w:rPr>
      </w:pPr>
    </w:p>
    <w:p w14:paraId="05861914" w14:textId="77777777" w:rsidR="008860BA" w:rsidRPr="0065753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65753A" w14:paraId="32CE2DE3" w14:textId="77777777">
        <w:tc>
          <w:tcPr>
            <w:tcW w:w="9923" w:type="dxa"/>
            <w:gridSpan w:val="2"/>
            <w:shd w:val="pct5" w:color="auto" w:fill="auto"/>
          </w:tcPr>
          <w:p w14:paraId="047CD1F0" w14:textId="77777777"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Recapiti presso i quali si intendono ricevere le comunicazioni della Stazione Appaltante</w:t>
            </w:r>
          </w:p>
          <w:p w14:paraId="438E841B" w14:textId="77777777"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(da indicarsi </w:t>
            </w:r>
            <w:r w:rsidRPr="0065753A">
              <w:rPr>
                <w:rFonts w:ascii="Verdana" w:hAnsi="Verdana" w:cs="Arial"/>
                <w:b/>
                <w:i/>
                <w:sz w:val="20"/>
                <w:szCs w:val="20"/>
                <w:u w:val="single"/>
                <w:lang w:val="it-IT"/>
              </w:rPr>
              <w:t>obbligatoriamente)</w:t>
            </w:r>
          </w:p>
          <w:p w14:paraId="4D6EE82F" w14:textId="77777777" w:rsidR="008860BA" w:rsidRPr="0065753A" w:rsidRDefault="008860BA" w:rsidP="00F0188F">
            <w:pPr>
              <w:jc w:val="both"/>
              <w:rPr>
                <w:rFonts w:ascii="Verdana" w:hAnsi="Verdana" w:cs="Arial"/>
                <w:sz w:val="20"/>
                <w:szCs w:val="20"/>
                <w:lang w:val="it-IT"/>
              </w:rPr>
            </w:pPr>
          </w:p>
        </w:tc>
      </w:tr>
      <w:tr w:rsidR="008860BA" w:rsidRPr="0065753A" w14:paraId="67240F88" w14:textId="77777777">
        <w:tc>
          <w:tcPr>
            <w:tcW w:w="4986" w:type="dxa"/>
          </w:tcPr>
          <w:p w14:paraId="2AC33D00"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14:paraId="1F07F32E" w14:textId="77777777" w:rsidR="008860BA" w:rsidRPr="0065753A" w:rsidRDefault="008860BA" w:rsidP="00F0188F">
            <w:pPr>
              <w:jc w:val="both"/>
              <w:rPr>
                <w:rFonts w:ascii="Verdana" w:hAnsi="Verdana" w:cs="Arial"/>
                <w:sz w:val="20"/>
                <w:szCs w:val="20"/>
                <w:lang w:val="it-IT"/>
              </w:rPr>
            </w:pPr>
          </w:p>
          <w:p w14:paraId="0F08FECF" w14:textId="77777777" w:rsidR="008860BA" w:rsidRPr="0065753A" w:rsidRDefault="008860BA" w:rsidP="00F0188F">
            <w:pPr>
              <w:jc w:val="both"/>
              <w:rPr>
                <w:rFonts w:ascii="Verdana" w:hAnsi="Verdana" w:cs="Arial"/>
                <w:sz w:val="20"/>
                <w:szCs w:val="20"/>
                <w:lang w:val="it-IT"/>
              </w:rPr>
            </w:pPr>
          </w:p>
        </w:tc>
      </w:tr>
      <w:tr w:rsidR="008860BA" w:rsidRPr="0065753A" w14:paraId="07B1DEB5" w14:textId="77777777">
        <w:tc>
          <w:tcPr>
            <w:tcW w:w="4986" w:type="dxa"/>
          </w:tcPr>
          <w:p w14:paraId="6D74C76B"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14:paraId="34134D1B" w14:textId="77777777" w:rsidR="008860BA" w:rsidRPr="0065753A" w:rsidRDefault="008860BA" w:rsidP="00F0188F">
            <w:pPr>
              <w:jc w:val="both"/>
              <w:rPr>
                <w:rFonts w:ascii="Verdana" w:hAnsi="Verdana" w:cs="Arial"/>
                <w:sz w:val="20"/>
                <w:szCs w:val="20"/>
                <w:lang w:val="it-IT"/>
              </w:rPr>
            </w:pPr>
          </w:p>
          <w:p w14:paraId="6381DAC0" w14:textId="77777777" w:rsidR="008860BA" w:rsidRPr="0065753A" w:rsidRDefault="008860BA" w:rsidP="00F0188F">
            <w:pPr>
              <w:jc w:val="both"/>
              <w:rPr>
                <w:rFonts w:ascii="Verdana" w:hAnsi="Verdana" w:cs="Arial"/>
                <w:sz w:val="20"/>
                <w:szCs w:val="20"/>
                <w:lang w:val="it-IT"/>
              </w:rPr>
            </w:pPr>
          </w:p>
        </w:tc>
      </w:tr>
      <w:tr w:rsidR="0027552A" w:rsidRPr="002557AA" w14:paraId="2227658D" w14:textId="77777777">
        <w:tc>
          <w:tcPr>
            <w:tcW w:w="4986" w:type="dxa"/>
          </w:tcPr>
          <w:p w14:paraId="4DB968E5" w14:textId="77777777" w:rsidR="0027552A" w:rsidRPr="0065753A" w:rsidRDefault="0027552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(PEC)</w:t>
            </w:r>
          </w:p>
        </w:tc>
        <w:tc>
          <w:tcPr>
            <w:tcW w:w="4937" w:type="dxa"/>
          </w:tcPr>
          <w:p w14:paraId="5CF9FA4C" w14:textId="77777777" w:rsidR="0027552A" w:rsidRPr="0065753A" w:rsidRDefault="0027552A" w:rsidP="00F0188F">
            <w:pPr>
              <w:jc w:val="both"/>
              <w:rPr>
                <w:rFonts w:ascii="Verdana" w:hAnsi="Verdana" w:cs="Arial"/>
                <w:sz w:val="20"/>
                <w:szCs w:val="20"/>
                <w:lang w:val="it-IT"/>
              </w:rPr>
            </w:pPr>
          </w:p>
          <w:p w14:paraId="7D041F08" w14:textId="77777777" w:rsidR="0027552A" w:rsidRPr="0065753A" w:rsidRDefault="0027552A" w:rsidP="00F0188F">
            <w:pPr>
              <w:jc w:val="both"/>
              <w:rPr>
                <w:rFonts w:ascii="Verdana" w:hAnsi="Verdana" w:cs="Arial"/>
                <w:sz w:val="20"/>
                <w:szCs w:val="20"/>
                <w:lang w:val="it-IT"/>
              </w:rPr>
            </w:pPr>
          </w:p>
        </w:tc>
      </w:tr>
      <w:tr w:rsidR="008860BA" w:rsidRPr="0065753A" w14:paraId="224FB36B" w14:textId="77777777">
        <w:tc>
          <w:tcPr>
            <w:tcW w:w="4986" w:type="dxa"/>
          </w:tcPr>
          <w:p w14:paraId="5C6F9E93"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14:paraId="41234AC3" w14:textId="77777777" w:rsidR="008860BA" w:rsidRPr="0065753A" w:rsidRDefault="008860BA" w:rsidP="00F0188F">
            <w:pPr>
              <w:jc w:val="both"/>
              <w:rPr>
                <w:rFonts w:ascii="Verdana" w:hAnsi="Verdana" w:cs="Arial"/>
                <w:sz w:val="20"/>
                <w:szCs w:val="20"/>
                <w:lang w:val="it-IT"/>
              </w:rPr>
            </w:pPr>
          </w:p>
          <w:p w14:paraId="01F8011F" w14:textId="77777777" w:rsidR="008860BA" w:rsidRPr="0065753A" w:rsidRDefault="008860BA" w:rsidP="00F0188F">
            <w:pPr>
              <w:jc w:val="both"/>
              <w:rPr>
                <w:rFonts w:ascii="Verdana" w:hAnsi="Verdana" w:cs="Arial"/>
                <w:sz w:val="20"/>
                <w:szCs w:val="20"/>
                <w:lang w:val="it-IT"/>
              </w:rPr>
            </w:pPr>
          </w:p>
        </w:tc>
      </w:tr>
    </w:tbl>
    <w:p w14:paraId="66A2C957" w14:textId="77777777" w:rsidR="008860BA" w:rsidRPr="0065753A" w:rsidRDefault="008860BA" w:rsidP="008860BA">
      <w:pPr>
        <w:jc w:val="both"/>
        <w:rPr>
          <w:rFonts w:ascii="Verdana" w:hAnsi="Verdana" w:cs="Arial"/>
          <w:sz w:val="20"/>
          <w:szCs w:val="20"/>
          <w:lang w:val="it-IT"/>
        </w:rPr>
      </w:pPr>
    </w:p>
    <w:p w14:paraId="0E130BAA" w14:textId="77777777"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w:t>
      </w:r>
      <w:r w:rsidR="00610C6B">
        <w:rPr>
          <w:rFonts w:ascii="Verdana" w:hAnsi="Verdana" w:cs="Arial"/>
          <w:b/>
          <w:sz w:val="20"/>
          <w:szCs w:val="20"/>
          <w:lang w:val="it-IT"/>
        </w:rPr>
        <w:t>.R. n. 445 del 28 dicembre 2000</w:t>
      </w:r>
      <w:r w:rsidR="006A5561">
        <w:rPr>
          <w:rFonts w:ascii="Verdana" w:hAnsi="Verdana" w:cs="Arial"/>
          <w:b/>
          <w:sz w:val="20"/>
          <w:szCs w:val="20"/>
          <w:lang w:val="it-IT"/>
        </w:rPr>
        <w:t>.</w:t>
      </w:r>
    </w:p>
    <w:p w14:paraId="0BB3324E" w14:textId="77777777" w:rsidR="008860BA" w:rsidRPr="0065753A" w:rsidRDefault="008860BA" w:rsidP="008860BA">
      <w:pPr>
        <w:jc w:val="both"/>
        <w:rPr>
          <w:rFonts w:ascii="Verdana" w:hAnsi="Verdana" w:cs="Arial"/>
          <w:b/>
          <w:sz w:val="20"/>
          <w:szCs w:val="20"/>
          <w:lang w:val="it-IT"/>
        </w:rPr>
      </w:pPr>
    </w:p>
    <w:p w14:paraId="749DA0FE" w14:textId="77777777" w:rsidR="006814E8" w:rsidRPr="0065753A" w:rsidRDefault="00882129" w:rsidP="00610C6B">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14:paraId="5E361520" w14:textId="77777777" w:rsidR="00D756D9" w:rsidRPr="00D756D9" w:rsidRDefault="00D756D9" w:rsidP="00671B8B">
      <w:pPr>
        <w:jc w:val="both"/>
        <w:rPr>
          <w:rFonts w:ascii="Verdana" w:hAnsi="Verdana"/>
          <w:b/>
          <w:sz w:val="20"/>
          <w:szCs w:val="20"/>
          <w:lang w:val="it-IT"/>
        </w:rPr>
      </w:pPr>
    </w:p>
    <w:p w14:paraId="5BD55958" w14:textId="77777777" w:rsidR="00671B8B" w:rsidRPr="00C1464C" w:rsidRDefault="00671B8B" w:rsidP="00C1464C">
      <w:pPr>
        <w:spacing w:after="120"/>
        <w:jc w:val="both"/>
        <w:rPr>
          <w:rFonts w:ascii="Verdana" w:hAnsi="Verdana"/>
          <w:sz w:val="20"/>
          <w:szCs w:val="20"/>
          <w:lang w:val="it-IT"/>
        </w:rPr>
      </w:pPr>
      <w:r w:rsidRPr="00C1464C">
        <w:rPr>
          <w:rFonts w:ascii="Verdana" w:hAnsi="Verdana"/>
          <w:sz w:val="20"/>
          <w:szCs w:val="20"/>
          <w:lang w:val="it-IT"/>
        </w:rPr>
        <w:t>in relazione al Bando di Gara per la procedura in oggetto, di partecipare alla procedura</w:t>
      </w:r>
      <w:r w:rsidR="00D6651C" w:rsidRPr="00C1464C">
        <w:rPr>
          <w:rFonts w:ascii="Verdana" w:hAnsi="Verdana"/>
          <w:sz w:val="20"/>
          <w:szCs w:val="20"/>
          <w:lang w:val="it-IT"/>
        </w:rPr>
        <w:t xml:space="preserve"> medesima</w:t>
      </w:r>
      <w:r w:rsidRPr="00C1464C">
        <w:rPr>
          <w:rFonts w:ascii="Verdana" w:hAnsi="Verdana"/>
          <w:sz w:val="20"/>
          <w:szCs w:val="20"/>
          <w:lang w:val="it-IT"/>
        </w:rPr>
        <w:t>:</w:t>
      </w:r>
    </w:p>
    <w:p w14:paraId="22D17450" w14:textId="77777777" w:rsidR="00F625ED" w:rsidRPr="00C1464C" w:rsidRDefault="00265265"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14:paraId="5867F7C1" w14:textId="77777777" w:rsidR="00AD3C3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r w:rsidR="006A5561">
        <w:rPr>
          <w:rFonts w:ascii="Verdana" w:hAnsi="Verdana"/>
          <w:sz w:val="20"/>
          <w:szCs w:val="20"/>
          <w:lang w:val="it-IT"/>
        </w:rPr>
        <w:t>Operatore E</w:t>
      </w:r>
      <w:r w:rsidR="00A910A8" w:rsidRPr="00C1464C">
        <w:rPr>
          <w:rFonts w:ascii="Verdana" w:hAnsi="Verdana"/>
          <w:sz w:val="20"/>
          <w:szCs w:val="20"/>
          <w:lang w:val="it-IT"/>
        </w:rPr>
        <w:t>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14:paraId="27988706"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2180B7D7"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C1464C" w14:paraId="0671B252" w14:textId="77777777" w:rsidTr="00CA631A">
        <w:trPr>
          <w:trHeight w:val="166"/>
          <w:tblHeader/>
        </w:trPr>
        <w:tc>
          <w:tcPr>
            <w:tcW w:w="360" w:type="dxa"/>
          </w:tcPr>
          <w:p w14:paraId="62197198" w14:textId="77777777" w:rsidR="00265265" w:rsidRPr="00C1464C" w:rsidRDefault="00265265" w:rsidP="00C1464C">
            <w:pPr>
              <w:tabs>
                <w:tab w:val="left" w:pos="360"/>
              </w:tabs>
              <w:spacing w:after="120"/>
              <w:jc w:val="both"/>
              <w:rPr>
                <w:rFonts w:ascii="Verdana" w:hAnsi="Verdana"/>
                <w:sz w:val="20"/>
                <w:szCs w:val="20"/>
                <w:lang w:val="it-IT"/>
              </w:rPr>
            </w:pPr>
          </w:p>
        </w:tc>
        <w:tc>
          <w:tcPr>
            <w:tcW w:w="4140" w:type="dxa"/>
          </w:tcPr>
          <w:p w14:paraId="0527C0CB" w14:textId="77777777"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14:paraId="611BE6CA" w14:textId="77777777"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14:paraId="40B6F46A" w14:textId="77777777">
        <w:tc>
          <w:tcPr>
            <w:tcW w:w="360" w:type="dxa"/>
          </w:tcPr>
          <w:p w14:paraId="52D2AC95"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1</w:t>
            </w:r>
          </w:p>
        </w:tc>
        <w:tc>
          <w:tcPr>
            <w:tcW w:w="4140" w:type="dxa"/>
          </w:tcPr>
          <w:p w14:paraId="7733C431" w14:textId="77777777" w:rsidR="00265265" w:rsidRPr="00C1464C" w:rsidRDefault="00265265" w:rsidP="00C1464C">
            <w:pPr>
              <w:tabs>
                <w:tab w:val="left" w:pos="360"/>
              </w:tabs>
              <w:spacing w:after="120"/>
              <w:jc w:val="both"/>
              <w:rPr>
                <w:rFonts w:ascii="Verdana" w:hAnsi="Verdana"/>
                <w:sz w:val="20"/>
                <w:szCs w:val="20"/>
                <w:lang w:val="it-IT"/>
              </w:rPr>
            </w:pPr>
          </w:p>
          <w:p w14:paraId="17FA7381"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7E2DDE52"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786DC55E" w14:textId="77777777">
        <w:tc>
          <w:tcPr>
            <w:tcW w:w="360" w:type="dxa"/>
          </w:tcPr>
          <w:p w14:paraId="45CB4D77"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2</w:t>
            </w:r>
          </w:p>
        </w:tc>
        <w:tc>
          <w:tcPr>
            <w:tcW w:w="4140" w:type="dxa"/>
          </w:tcPr>
          <w:p w14:paraId="2367A899" w14:textId="77777777" w:rsidR="00265265" w:rsidRPr="00C1464C" w:rsidRDefault="00265265" w:rsidP="00C1464C">
            <w:pPr>
              <w:tabs>
                <w:tab w:val="left" w:pos="360"/>
              </w:tabs>
              <w:spacing w:after="120"/>
              <w:jc w:val="both"/>
              <w:rPr>
                <w:rFonts w:ascii="Verdana" w:hAnsi="Verdana"/>
                <w:sz w:val="20"/>
                <w:szCs w:val="20"/>
                <w:lang w:val="it-IT"/>
              </w:rPr>
            </w:pPr>
          </w:p>
          <w:p w14:paraId="5ABBAB4E"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6CA7B23D"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78C417E6" w14:textId="77777777">
        <w:tc>
          <w:tcPr>
            <w:tcW w:w="360" w:type="dxa"/>
          </w:tcPr>
          <w:p w14:paraId="2639A70E"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3</w:t>
            </w:r>
          </w:p>
        </w:tc>
        <w:tc>
          <w:tcPr>
            <w:tcW w:w="4140" w:type="dxa"/>
          </w:tcPr>
          <w:p w14:paraId="0CCA79F6" w14:textId="77777777" w:rsidR="00265265" w:rsidRPr="00C1464C" w:rsidRDefault="00265265" w:rsidP="00C1464C">
            <w:pPr>
              <w:tabs>
                <w:tab w:val="left" w:pos="360"/>
              </w:tabs>
              <w:spacing w:after="120"/>
              <w:jc w:val="both"/>
              <w:rPr>
                <w:rFonts w:ascii="Verdana" w:hAnsi="Verdana"/>
                <w:sz w:val="20"/>
                <w:szCs w:val="20"/>
                <w:lang w:val="it-IT"/>
              </w:rPr>
            </w:pPr>
          </w:p>
          <w:p w14:paraId="4EB59CD8"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284EF970"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5E3A7FB8" w14:textId="77777777">
        <w:tc>
          <w:tcPr>
            <w:tcW w:w="360" w:type="dxa"/>
          </w:tcPr>
          <w:p w14:paraId="15D5C712"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lastRenderedPageBreak/>
              <w:t>4</w:t>
            </w:r>
          </w:p>
        </w:tc>
        <w:tc>
          <w:tcPr>
            <w:tcW w:w="4140" w:type="dxa"/>
          </w:tcPr>
          <w:p w14:paraId="4542C266" w14:textId="77777777" w:rsidR="00A910A8" w:rsidRPr="00C1464C" w:rsidRDefault="00A910A8" w:rsidP="00C1464C">
            <w:pPr>
              <w:tabs>
                <w:tab w:val="left" w:pos="360"/>
              </w:tabs>
              <w:spacing w:after="120"/>
              <w:jc w:val="both"/>
              <w:rPr>
                <w:rFonts w:ascii="Verdana" w:hAnsi="Verdana"/>
                <w:sz w:val="20"/>
                <w:szCs w:val="20"/>
                <w:lang w:val="it-IT"/>
              </w:rPr>
            </w:pPr>
          </w:p>
          <w:p w14:paraId="2D289A1F"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09AD73A7"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5CEBB909" w14:textId="77777777">
        <w:tc>
          <w:tcPr>
            <w:tcW w:w="360" w:type="dxa"/>
          </w:tcPr>
          <w:p w14:paraId="05429C93"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5</w:t>
            </w:r>
          </w:p>
        </w:tc>
        <w:tc>
          <w:tcPr>
            <w:tcW w:w="4140" w:type="dxa"/>
          </w:tcPr>
          <w:p w14:paraId="677D6800" w14:textId="77777777" w:rsidR="00265265" w:rsidRPr="00C1464C" w:rsidRDefault="00265265" w:rsidP="00C1464C">
            <w:pPr>
              <w:tabs>
                <w:tab w:val="left" w:pos="360"/>
              </w:tabs>
              <w:spacing w:after="120"/>
              <w:jc w:val="both"/>
              <w:rPr>
                <w:rFonts w:ascii="Verdana" w:hAnsi="Verdana"/>
                <w:sz w:val="20"/>
                <w:szCs w:val="20"/>
                <w:lang w:val="it-IT"/>
              </w:rPr>
            </w:pPr>
          </w:p>
          <w:p w14:paraId="510BB578"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493DA4E5"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4360C6E5" w14:textId="77777777">
        <w:tc>
          <w:tcPr>
            <w:tcW w:w="360" w:type="dxa"/>
          </w:tcPr>
          <w:p w14:paraId="5A2671EC"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6</w:t>
            </w:r>
          </w:p>
        </w:tc>
        <w:tc>
          <w:tcPr>
            <w:tcW w:w="4140" w:type="dxa"/>
          </w:tcPr>
          <w:p w14:paraId="0FED5AE8" w14:textId="77777777" w:rsidR="00265265" w:rsidRPr="00C1464C" w:rsidRDefault="00265265" w:rsidP="00C1464C">
            <w:pPr>
              <w:tabs>
                <w:tab w:val="left" w:pos="360"/>
              </w:tabs>
              <w:spacing w:after="120"/>
              <w:jc w:val="both"/>
              <w:rPr>
                <w:rFonts w:ascii="Verdana" w:hAnsi="Verdana"/>
                <w:sz w:val="20"/>
                <w:szCs w:val="20"/>
                <w:lang w:val="it-IT"/>
              </w:rPr>
            </w:pPr>
          </w:p>
          <w:p w14:paraId="1FC5268A"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69642EB5" w14:textId="77777777" w:rsidR="00265265" w:rsidRPr="00C1464C" w:rsidRDefault="00265265" w:rsidP="00C1464C">
            <w:pPr>
              <w:tabs>
                <w:tab w:val="left" w:pos="360"/>
              </w:tabs>
              <w:spacing w:after="120"/>
              <w:jc w:val="both"/>
              <w:rPr>
                <w:rFonts w:ascii="Verdana" w:hAnsi="Verdana"/>
                <w:sz w:val="20"/>
                <w:szCs w:val="20"/>
                <w:lang w:val="it-IT"/>
              </w:rPr>
            </w:pPr>
          </w:p>
        </w:tc>
      </w:tr>
    </w:tbl>
    <w:p w14:paraId="72BB23AB"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10544738"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2472FA" w:rsidRPr="00C1464C">
        <w:rPr>
          <w:rFonts w:ascii="Verdana" w:hAnsi="Verdana"/>
          <w:sz w:val="20"/>
          <w:szCs w:val="20"/>
          <w:lang w:val="it-IT"/>
        </w:rPr>
        <w:t>operatori economici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14:paraId="0C3CD8A2"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orizzontale</w:t>
      </w:r>
    </w:p>
    <w:p w14:paraId="154F758D"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verticale</w:t>
      </w:r>
    </w:p>
    <w:p w14:paraId="245D6CA1"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misto</w:t>
      </w:r>
    </w:p>
    <w:p w14:paraId="2F1D1E20" w14:textId="77777777"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0B198FF7" w14:textId="77777777" w:rsidR="000929A2" w:rsidRPr="00C1464C" w:rsidRDefault="00F0013A" w:rsidP="00C1464C">
      <w:pPr>
        <w:tabs>
          <w:tab w:val="left" w:pos="360"/>
        </w:tabs>
        <w:spacing w:after="120"/>
        <w:jc w:val="both"/>
        <w:rPr>
          <w:rFonts w:ascii="Verdana" w:hAnsi="Verdana"/>
          <w:sz w:val="20"/>
          <w:szCs w:val="20"/>
          <w:lang w:val="it-IT"/>
        </w:rPr>
      </w:pPr>
      <w:r>
        <w:rPr>
          <w:rFonts w:ascii="Verdana" w:hAnsi="Verdana"/>
          <w:sz w:val="20"/>
          <w:szCs w:val="20"/>
          <w:lang w:val="it-IT"/>
        </w:rPr>
        <w:t xml:space="preserve">□ </w:t>
      </w:r>
      <w:r w:rsidR="000929A2" w:rsidRPr="00C1464C">
        <w:rPr>
          <w:rFonts w:ascii="Verdana" w:hAnsi="Verdana"/>
          <w:sz w:val="20"/>
          <w:szCs w:val="20"/>
          <w:lang w:val="it-IT"/>
        </w:rPr>
        <w:t>quale [capogruppo] [consorziato] in consorzio ordinario</w:t>
      </w:r>
    </w:p>
    <w:p w14:paraId="6EB49E24"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con </w:t>
      </w:r>
      <w:r w:rsidR="006A5561">
        <w:rPr>
          <w:rFonts w:ascii="Verdana" w:hAnsi="Verdana"/>
          <w:sz w:val="20"/>
          <w:szCs w:val="20"/>
          <w:lang w:val="it-IT"/>
        </w:rPr>
        <w:t>i seguenti Operatori E</w:t>
      </w:r>
      <w:r w:rsidR="002472FA" w:rsidRPr="00C1464C">
        <w:rPr>
          <w:rFonts w:ascii="Verdana" w:hAnsi="Verdana"/>
          <w:sz w:val="20"/>
          <w:szCs w:val="20"/>
          <w:lang w:val="it-IT"/>
        </w:rPr>
        <w:t>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2C009E" w:rsidRPr="00C1464C">
        <w:rPr>
          <w:rFonts w:ascii="Verdana" w:hAnsi="Verdana"/>
          <w:sz w:val="20"/>
          <w:szCs w:val="20"/>
          <w:lang w:val="it-IT"/>
        </w:rPr>
        <w:t xml:space="preserve"> 48, comma 4 del D.Lgs. </w:t>
      </w:r>
      <w:r w:rsidR="006A5561">
        <w:rPr>
          <w:rFonts w:ascii="Verdana" w:hAnsi="Verdana"/>
          <w:sz w:val="20"/>
          <w:szCs w:val="20"/>
          <w:lang w:val="it-IT"/>
        </w:rPr>
        <w:t xml:space="preserve">n. </w:t>
      </w:r>
      <w:r w:rsidR="002C009E" w:rsidRPr="00C1464C">
        <w:rPr>
          <w:rFonts w:ascii="Verdana" w:hAnsi="Verdana"/>
          <w:sz w:val="20"/>
          <w:szCs w:val="20"/>
          <w:lang w:val="it-IT"/>
        </w:rPr>
        <w:t>50/2016</w:t>
      </w:r>
      <w:r w:rsidR="00A441E7" w:rsidRPr="00C1464C">
        <w:rPr>
          <w:rFonts w:ascii="Verdana" w:hAnsi="Verdana"/>
          <w:sz w:val="20"/>
          <w:szCs w:val="20"/>
          <w:lang w:val="it-IT"/>
        </w:rPr>
        <w:t>:</w:t>
      </w:r>
    </w:p>
    <w:p w14:paraId="2223B9C0" w14:textId="77777777" w:rsidR="00A441E7" w:rsidRPr="00C1464C" w:rsidRDefault="00A441E7" w:rsidP="00C1464C">
      <w:pPr>
        <w:tabs>
          <w:tab w:val="left" w:pos="360"/>
        </w:tabs>
        <w:spacing w:after="120"/>
        <w:jc w:val="both"/>
        <w:rPr>
          <w:rFonts w:ascii="Verdana" w:hAnsi="Verdana"/>
          <w:i/>
          <w:sz w:val="20"/>
          <w:szCs w:val="20"/>
          <w:lang w:val="it-IT"/>
        </w:rPr>
      </w:pPr>
      <w:r w:rsidRPr="00C1464C">
        <w:rPr>
          <w:rFonts w:ascii="Verdana" w:hAnsi="Verdana"/>
          <w:i/>
          <w:sz w:val="20"/>
          <w:szCs w:val="20"/>
          <w:lang w:val="it-IT"/>
        </w:rPr>
        <w:t>[quadro da compilare solo in caso di raggruppamento temporaneo o consorzio</w:t>
      </w:r>
      <w:r w:rsidR="000929A2" w:rsidRPr="00C1464C">
        <w:rPr>
          <w:rFonts w:ascii="Verdana" w:hAnsi="Verdana"/>
          <w:i/>
          <w:sz w:val="20"/>
          <w:szCs w:val="20"/>
          <w:lang w:val="it-IT"/>
        </w:rPr>
        <w:t xml:space="preserve"> ordinario</w:t>
      </w:r>
      <w:r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Pr="00C1464C">
        <w:rPr>
          <w:rFonts w:ascii="Verdana" w:hAnsi="Verdana"/>
          <w:i/>
          <w:sz w:val="20"/>
          <w:szCs w:val="20"/>
          <w:lang w:val="it-IT"/>
        </w:rPr>
        <w:t xml:space="preserve"> ciascun</w:t>
      </w:r>
      <w:r w:rsidR="00E97651">
        <w:rPr>
          <w:rFonts w:ascii="Verdana" w:hAnsi="Verdana"/>
          <w:i/>
          <w:sz w:val="20"/>
          <w:szCs w:val="20"/>
          <w:lang w:val="it-IT"/>
        </w:rPr>
        <w:t xml:space="preserve"> O</w:t>
      </w:r>
      <w:r w:rsidR="002472FA" w:rsidRPr="00C1464C">
        <w:rPr>
          <w:rFonts w:ascii="Verdana" w:hAnsi="Verdana"/>
          <w:i/>
          <w:sz w:val="20"/>
          <w:szCs w:val="20"/>
          <w:lang w:val="it-IT"/>
        </w:rPr>
        <w:t>peratore</w:t>
      </w:r>
      <w:r w:rsidRPr="00C1464C">
        <w:rPr>
          <w:rFonts w:ascii="Verdana" w:hAnsi="Verdana"/>
          <w:i/>
          <w:sz w:val="20"/>
          <w:szCs w:val="20"/>
          <w:lang w:val="it-IT"/>
        </w:rPr>
        <w:t xml:space="preserv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C1464C" w14:paraId="0DDFB5ED" w14:textId="77777777">
        <w:tc>
          <w:tcPr>
            <w:tcW w:w="3561" w:type="dxa"/>
          </w:tcPr>
          <w:p w14:paraId="4F99B92A" w14:textId="77777777"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 Mandatario</w:t>
            </w:r>
            <w:r w:rsidR="000929A2" w:rsidRPr="00C1464C">
              <w:rPr>
                <w:rFonts w:ascii="Verdana" w:hAnsi="Verdana" w:cs="Arial"/>
                <w:b/>
                <w:sz w:val="20"/>
                <w:szCs w:val="20"/>
                <w:lang w:val="it-IT"/>
              </w:rPr>
              <w:t>/Capogruppo</w:t>
            </w:r>
          </w:p>
        </w:tc>
        <w:tc>
          <w:tcPr>
            <w:tcW w:w="3601" w:type="dxa"/>
          </w:tcPr>
          <w:p w14:paraId="576165DC"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14:paraId="4E8D8E73" w14:textId="77777777" w:rsidR="00843A4E" w:rsidRPr="00C1464C" w:rsidRDefault="00843A4E" w:rsidP="00C1464C">
            <w:pPr>
              <w:tabs>
                <w:tab w:val="left" w:pos="360"/>
              </w:tabs>
              <w:spacing w:after="120"/>
              <w:rPr>
                <w:rFonts w:ascii="Verdana" w:hAnsi="Verdana" w:cs="Arial"/>
                <w:b/>
                <w:sz w:val="20"/>
                <w:szCs w:val="20"/>
                <w:lang w:val="it-IT"/>
              </w:rPr>
            </w:pPr>
          </w:p>
        </w:tc>
        <w:tc>
          <w:tcPr>
            <w:tcW w:w="3026" w:type="dxa"/>
          </w:tcPr>
          <w:p w14:paraId="279EB057"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14:paraId="25D75563" w14:textId="77777777">
        <w:trPr>
          <w:trHeight w:val="535"/>
        </w:trPr>
        <w:tc>
          <w:tcPr>
            <w:tcW w:w="3561" w:type="dxa"/>
          </w:tcPr>
          <w:p w14:paraId="5A53010A"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601" w:type="dxa"/>
          </w:tcPr>
          <w:p w14:paraId="3D5BC276"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026" w:type="dxa"/>
          </w:tcPr>
          <w:p w14:paraId="043FFCF1" w14:textId="77777777" w:rsidR="00843A4E" w:rsidRPr="00C1464C" w:rsidRDefault="00843A4E" w:rsidP="00C1464C">
            <w:pPr>
              <w:tabs>
                <w:tab w:val="left" w:pos="360"/>
              </w:tabs>
              <w:spacing w:after="120"/>
              <w:jc w:val="both"/>
              <w:rPr>
                <w:rFonts w:ascii="Verdana" w:hAnsi="Verdana" w:cs="Arial"/>
                <w:sz w:val="20"/>
                <w:szCs w:val="20"/>
                <w:lang w:val="it-IT"/>
              </w:rPr>
            </w:pPr>
          </w:p>
        </w:tc>
      </w:tr>
    </w:tbl>
    <w:p w14:paraId="50F37468" w14:textId="77777777" w:rsidR="00A441E7" w:rsidRPr="00C1464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C1464C" w14:paraId="37119007" w14:textId="77777777">
        <w:tc>
          <w:tcPr>
            <w:tcW w:w="3496" w:type="dxa"/>
          </w:tcPr>
          <w:p w14:paraId="26C59186" w14:textId="77777777"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14:paraId="046C900F"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14:paraId="53DF42C6"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14:paraId="117C709B" w14:textId="77777777">
        <w:trPr>
          <w:trHeight w:val="535"/>
        </w:trPr>
        <w:tc>
          <w:tcPr>
            <w:tcW w:w="3496" w:type="dxa"/>
          </w:tcPr>
          <w:p w14:paraId="37CF3E2D"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628" w:type="dxa"/>
          </w:tcPr>
          <w:p w14:paraId="249111D3"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064" w:type="dxa"/>
          </w:tcPr>
          <w:p w14:paraId="6C659E72" w14:textId="77777777" w:rsidR="00843A4E" w:rsidRPr="00C1464C" w:rsidRDefault="00843A4E" w:rsidP="00C1464C">
            <w:pPr>
              <w:tabs>
                <w:tab w:val="left" w:pos="360"/>
              </w:tabs>
              <w:spacing w:after="120"/>
              <w:jc w:val="both"/>
              <w:rPr>
                <w:rFonts w:ascii="Verdana" w:hAnsi="Verdana" w:cs="Arial"/>
                <w:sz w:val="20"/>
                <w:szCs w:val="20"/>
                <w:lang w:val="it-IT"/>
              </w:rPr>
            </w:pPr>
          </w:p>
        </w:tc>
      </w:tr>
      <w:tr w:rsidR="00A5568D" w:rsidRPr="00C1464C" w14:paraId="411BE144" w14:textId="77777777">
        <w:trPr>
          <w:trHeight w:val="535"/>
        </w:trPr>
        <w:tc>
          <w:tcPr>
            <w:tcW w:w="3496" w:type="dxa"/>
          </w:tcPr>
          <w:p w14:paraId="6DF8A114"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76487400"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54970807"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2BA53BB2" w14:textId="77777777">
        <w:trPr>
          <w:trHeight w:val="535"/>
        </w:trPr>
        <w:tc>
          <w:tcPr>
            <w:tcW w:w="3496" w:type="dxa"/>
          </w:tcPr>
          <w:p w14:paraId="659DB6AE"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6E762E44"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46D9C69C"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703154FA" w14:textId="77777777">
        <w:trPr>
          <w:trHeight w:val="535"/>
        </w:trPr>
        <w:tc>
          <w:tcPr>
            <w:tcW w:w="3496" w:type="dxa"/>
          </w:tcPr>
          <w:p w14:paraId="7CEFDA27"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1890F6BE"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0C569225"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41353FDA" w14:textId="77777777">
        <w:trPr>
          <w:trHeight w:val="535"/>
        </w:trPr>
        <w:tc>
          <w:tcPr>
            <w:tcW w:w="3496" w:type="dxa"/>
          </w:tcPr>
          <w:p w14:paraId="2F95FC39"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27F9E4DC"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38CD90B5" w14:textId="77777777" w:rsidR="00A5568D" w:rsidRPr="00C1464C" w:rsidRDefault="00A5568D" w:rsidP="00C1464C">
            <w:pPr>
              <w:tabs>
                <w:tab w:val="left" w:pos="360"/>
              </w:tabs>
              <w:spacing w:after="120"/>
              <w:jc w:val="both"/>
              <w:rPr>
                <w:rFonts w:ascii="Verdana" w:hAnsi="Verdana" w:cs="Arial"/>
                <w:sz w:val="20"/>
                <w:szCs w:val="20"/>
                <w:lang w:val="it-IT"/>
              </w:rPr>
            </w:pPr>
          </w:p>
        </w:tc>
      </w:tr>
    </w:tbl>
    <w:p w14:paraId="32DF6EB4" w14:textId="77777777" w:rsidR="00265265" w:rsidRPr="00C1464C" w:rsidRDefault="00265265" w:rsidP="00C1464C">
      <w:pPr>
        <w:spacing w:after="120"/>
        <w:outlineLvl w:val="0"/>
        <w:rPr>
          <w:rFonts w:ascii="Verdana" w:hAnsi="Verdana" w:cs="Arial"/>
          <w:b/>
          <w:sz w:val="20"/>
          <w:szCs w:val="20"/>
          <w:highlight w:val="yellow"/>
          <w:lang w:val="it-IT"/>
        </w:rPr>
      </w:pPr>
    </w:p>
    <w:p w14:paraId="40A6C76F" w14:textId="77777777" w:rsidR="00333430" w:rsidRPr="00C1464C" w:rsidRDefault="00333430" w:rsidP="00C1464C">
      <w:pPr>
        <w:spacing w:after="120"/>
        <w:outlineLvl w:val="0"/>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593DB135" w14:textId="77777777" w:rsidR="005648CE" w:rsidRPr="00C1464C" w:rsidRDefault="005648CE" w:rsidP="00C1464C">
      <w:pPr>
        <w:tabs>
          <w:tab w:val="left" w:pos="360"/>
        </w:tabs>
        <w:spacing w:after="120"/>
        <w:outlineLvl w:val="0"/>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G.E.I.E.</w:t>
      </w:r>
    </w:p>
    <w:p w14:paraId="2EC42DD3" w14:textId="77777777" w:rsidR="00844384" w:rsidRPr="00C1464C" w:rsidRDefault="00844384" w:rsidP="00C1464C">
      <w:pPr>
        <w:spacing w:after="120"/>
        <w:jc w:val="center"/>
        <w:outlineLvl w:val="0"/>
        <w:rPr>
          <w:rFonts w:ascii="Verdana" w:hAnsi="Verdana" w:cs="Arial"/>
          <w:b/>
          <w:sz w:val="20"/>
          <w:szCs w:val="20"/>
          <w:lang w:val="it-IT"/>
        </w:rPr>
      </w:pPr>
    </w:p>
    <w:p w14:paraId="371EBCE3" w14:textId="77777777" w:rsidR="00A441E7" w:rsidRPr="00C1464C" w:rsidRDefault="00F27D0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lastRenderedPageBreak/>
        <w:t>n</w:t>
      </w:r>
      <w:r w:rsidR="00A441E7" w:rsidRPr="00C1464C">
        <w:rPr>
          <w:rFonts w:ascii="Verdana" w:hAnsi="Verdana" w:cs="Arial"/>
          <w:b/>
          <w:sz w:val="20"/>
          <w:szCs w:val="20"/>
          <w:lang w:val="it-IT"/>
        </w:rPr>
        <w:t>onché</w:t>
      </w:r>
    </w:p>
    <w:p w14:paraId="31412403" w14:textId="77777777" w:rsidR="00C1464C" w:rsidRDefault="00C1464C" w:rsidP="00C1464C">
      <w:pPr>
        <w:spacing w:after="120"/>
        <w:jc w:val="center"/>
        <w:outlineLvl w:val="0"/>
        <w:rPr>
          <w:rFonts w:ascii="Verdana" w:hAnsi="Verdana" w:cs="Arial"/>
          <w:b/>
          <w:sz w:val="20"/>
          <w:szCs w:val="20"/>
          <w:lang w:val="it-IT"/>
        </w:rPr>
      </w:pPr>
    </w:p>
    <w:p w14:paraId="2B0F4EDF" w14:textId="77777777" w:rsidR="00F625ED" w:rsidRPr="00C1464C" w:rsidRDefault="00F625E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DICHIARA</w:t>
      </w:r>
    </w:p>
    <w:p w14:paraId="05519B4E" w14:textId="77777777" w:rsidR="00F625ED" w:rsidRPr="00C1464C" w:rsidRDefault="00F27D0D" w:rsidP="00C1464C">
      <w:pPr>
        <w:spacing w:after="120"/>
        <w:jc w:val="both"/>
        <w:rPr>
          <w:rFonts w:ascii="Verdana" w:hAnsi="Verdana" w:cs="Arial"/>
          <w:b/>
          <w:sz w:val="20"/>
          <w:szCs w:val="20"/>
          <w:lang w:val="it-IT"/>
        </w:rPr>
      </w:pPr>
      <w:r w:rsidRPr="00C1464C">
        <w:rPr>
          <w:rFonts w:ascii="Verdana" w:hAnsi="Verdana" w:cs="Arial"/>
          <w:b/>
          <w:sz w:val="20"/>
          <w:szCs w:val="20"/>
          <w:lang w:val="it-IT"/>
        </w:rPr>
        <w:t>s</w:t>
      </w:r>
      <w:r w:rsidR="00C66AFA" w:rsidRPr="00C1464C">
        <w:rPr>
          <w:rFonts w:ascii="Verdana" w:hAnsi="Verdana" w:cs="Arial"/>
          <w:b/>
          <w:sz w:val="20"/>
          <w:szCs w:val="20"/>
          <w:lang w:val="it-IT"/>
        </w:rPr>
        <w:t>empre nella predetta qualità, ai sensi e per gli effetti di cui agli artt. 46 e 47 del d.P.R. n. 445 del 28 dicembre 2000, e sotto comminatoria delle sanzioni sopra indicate:</w:t>
      </w:r>
    </w:p>
    <w:p w14:paraId="26BFAE18" w14:textId="77777777" w:rsidR="00C1464C" w:rsidRDefault="00C1464C" w:rsidP="00C1464C">
      <w:pPr>
        <w:spacing w:after="120"/>
        <w:jc w:val="both"/>
        <w:rPr>
          <w:rFonts w:ascii="Verdana" w:hAnsi="Verdana" w:cs="Arial"/>
          <w:b/>
          <w:sz w:val="20"/>
          <w:szCs w:val="20"/>
          <w:lang w:val="it-IT"/>
        </w:rPr>
      </w:pPr>
    </w:p>
    <w:p w14:paraId="22868F62" w14:textId="77777777"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14:paraId="1F377314" w14:textId="77777777"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sull’applicabilità dei motivi di esclusion</w:t>
      </w:r>
      <w:r w:rsidR="006A5561">
        <w:rPr>
          <w:rFonts w:ascii="Verdana" w:hAnsi="Verdana" w:cs="Arial"/>
          <w:b/>
          <w:sz w:val="20"/>
          <w:szCs w:val="20"/>
          <w:lang w:val="it-IT"/>
        </w:rPr>
        <w:t xml:space="preserve">e di cui all’art. 80 del D.Lgs. n. </w:t>
      </w:r>
      <w:r w:rsidRPr="00C1464C">
        <w:rPr>
          <w:rFonts w:ascii="Verdana" w:hAnsi="Verdana" w:cs="Arial"/>
          <w:b/>
          <w:sz w:val="20"/>
          <w:szCs w:val="20"/>
          <w:lang w:val="it-IT"/>
        </w:rPr>
        <w:t>50/</w:t>
      </w:r>
      <w:r w:rsidR="006A5561">
        <w:rPr>
          <w:rFonts w:ascii="Verdana" w:hAnsi="Verdana" w:cs="Arial"/>
          <w:b/>
          <w:sz w:val="20"/>
          <w:szCs w:val="20"/>
          <w:lang w:val="it-IT"/>
        </w:rPr>
        <w:t>20</w:t>
      </w:r>
      <w:r w:rsidRPr="00C1464C">
        <w:rPr>
          <w:rFonts w:ascii="Verdana" w:hAnsi="Verdana" w:cs="Arial"/>
          <w:b/>
          <w:sz w:val="20"/>
          <w:szCs w:val="20"/>
          <w:lang w:val="it-IT"/>
        </w:rPr>
        <w:t>16</w:t>
      </w:r>
    </w:p>
    <w:p w14:paraId="2D467CE4" w14:textId="77777777"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0431FA44"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0C5AC877" w14:textId="77777777"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14:paraId="11C934D5"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437"/>
        <w:gridCol w:w="2491"/>
        <w:gridCol w:w="2537"/>
      </w:tblGrid>
      <w:tr w:rsidR="0004205F" w:rsidRPr="002557AA" w14:paraId="3261586D" w14:textId="77777777" w:rsidTr="00C1464C">
        <w:tc>
          <w:tcPr>
            <w:tcW w:w="2723" w:type="dxa"/>
          </w:tcPr>
          <w:p w14:paraId="6EFC7A4F"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14:paraId="66ED2BF9"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14:paraId="33BCD24A"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14:paraId="6DDC2AC2"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2557AA" w14:paraId="6EBE1FC0" w14:textId="77777777" w:rsidTr="00C1464C">
        <w:tc>
          <w:tcPr>
            <w:tcW w:w="2723" w:type="dxa"/>
          </w:tcPr>
          <w:p w14:paraId="5B8A227D" w14:textId="77777777" w:rsidR="0004205F" w:rsidRPr="00C1464C" w:rsidRDefault="0004205F" w:rsidP="00C1464C">
            <w:pPr>
              <w:tabs>
                <w:tab w:val="num" w:pos="360"/>
              </w:tabs>
              <w:spacing w:after="120"/>
              <w:jc w:val="both"/>
              <w:rPr>
                <w:rFonts w:ascii="Verdana" w:hAnsi="Verdana" w:cs="Arial"/>
                <w:sz w:val="20"/>
                <w:szCs w:val="20"/>
                <w:lang w:val="it-IT"/>
              </w:rPr>
            </w:pPr>
          </w:p>
          <w:p w14:paraId="5D5A0DE5" w14:textId="77777777" w:rsidR="0004205F" w:rsidRPr="00C1464C" w:rsidRDefault="0004205F" w:rsidP="00C1464C">
            <w:pPr>
              <w:tabs>
                <w:tab w:val="num" w:pos="360"/>
              </w:tabs>
              <w:spacing w:after="120"/>
              <w:jc w:val="both"/>
              <w:rPr>
                <w:rFonts w:ascii="Verdana" w:hAnsi="Verdana" w:cs="Arial"/>
                <w:b/>
                <w:i/>
                <w:sz w:val="20"/>
                <w:szCs w:val="20"/>
                <w:lang w:val="it-IT"/>
              </w:rPr>
            </w:pPr>
          </w:p>
          <w:p w14:paraId="62D3E707" w14:textId="77777777"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14:paraId="7652D367" w14:textId="77777777"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14:paraId="62850AC8" w14:textId="77777777"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14:paraId="24FB77F2" w14:textId="77777777" w:rsidR="0004205F" w:rsidRPr="00C1464C" w:rsidRDefault="0004205F" w:rsidP="00C1464C">
            <w:pPr>
              <w:tabs>
                <w:tab w:val="num" w:pos="360"/>
              </w:tabs>
              <w:spacing w:after="120"/>
              <w:jc w:val="both"/>
              <w:rPr>
                <w:rFonts w:ascii="Verdana" w:hAnsi="Verdana" w:cs="Arial"/>
                <w:sz w:val="20"/>
                <w:szCs w:val="20"/>
                <w:lang w:val="it-IT"/>
              </w:rPr>
            </w:pPr>
          </w:p>
          <w:p w14:paraId="5E3537DC"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della l. 356/92</w:t>
            </w:r>
          </w:p>
          <w:p w14:paraId="3AACCE8F" w14:textId="77777777" w:rsidR="0004205F" w:rsidRPr="00C1464C" w:rsidRDefault="0004205F" w:rsidP="00C1464C">
            <w:pPr>
              <w:tabs>
                <w:tab w:val="num" w:pos="435"/>
              </w:tabs>
              <w:spacing w:after="120"/>
              <w:ind w:left="435"/>
              <w:jc w:val="both"/>
              <w:rPr>
                <w:rFonts w:ascii="Verdana" w:hAnsi="Verdana" w:cs="Arial"/>
                <w:sz w:val="20"/>
                <w:szCs w:val="20"/>
              </w:rPr>
            </w:pPr>
          </w:p>
          <w:p w14:paraId="127D2369"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Artt. 20 e 24 del D.Lgs. 159/11</w:t>
            </w:r>
          </w:p>
          <w:p w14:paraId="65C4365A" w14:textId="77777777"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14:paraId="33661847" w14:textId="77777777" w:rsidR="0004205F" w:rsidRPr="00C1464C" w:rsidRDefault="0004205F" w:rsidP="00C1464C">
            <w:pPr>
              <w:tabs>
                <w:tab w:val="num" w:pos="360"/>
              </w:tabs>
              <w:spacing w:after="120"/>
              <w:jc w:val="both"/>
              <w:rPr>
                <w:rFonts w:ascii="Verdana" w:hAnsi="Verdana" w:cs="Arial"/>
                <w:b/>
                <w:i/>
                <w:sz w:val="20"/>
                <w:szCs w:val="20"/>
                <w:lang w:val="it-IT"/>
              </w:rPr>
            </w:pPr>
          </w:p>
        </w:tc>
      </w:tr>
    </w:tbl>
    <w:p w14:paraId="7AA3E51A" w14:textId="77777777" w:rsidR="00E421E4" w:rsidRPr="00C1464C" w:rsidRDefault="00E421E4" w:rsidP="00C1464C">
      <w:pPr>
        <w:spacing w:after="120"/>
        <w:jc w:val="both"/>
        <w:rPr>
          <w:rFonts w:ascii="Verdana" w:hAnsi="Verdana" w:cs="Arial"/>
          <w:b/>
          <w:sz w:val="20"/>
          <w:szCs w:val="20"/>
          <w:lang w:val="it-IT"/>
        </w:rPr>
      </w:pPr>
    </w:p>
    <w:p w14:paraId="7C9916DE" w14:textId="77777777"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xml:space="preserve">, del D.Lgs. </w:t>
      </w:r>
      <w:r w:rsidR="006A5561">
        <w:rPr>
          <w:rFonts w:ascii="Verdana" w:hAnsi="Verdana" w:cs="Arial"/>
          <w:b/>
          <w:sz w:val="20"/>
          <w:szCs w:val="20"/>
          <w:lang w:val="it-IT"/>
        </w:rPr>
        <w:t xml:space="preserve">n. </w:t>
      </w:r>
      <w:r w:rsidR="0088783B" w:rsidRPr="00C1464C">
        <w:rPr>
          <w:rFonts w:ascii="Verdana" w:hAnsi="Verdana" w:cs="Arial"/>
          <w:b/>
          <w:sz w:val="20"/>
          <w:szCs w:val="20"/>
          <w:lang w:val="it-IT"/>
        </w:rPr>
        <w:t>50/</w:t>
      </w:r>
      <w:r w:rsidR="006A5561">
        <w:rPr>
          <w:rFonts w:ascii="Verdana" w:hAnsi="Verdana" w:cs="Arial"/>
          <w:b/>
          <w:sz w:val="20"/>
          <w:szCs w:val="20"/>
          <w:lang w:val="it-IT"/>
        </w:rPr>
        <w:t>20</w:t>
      </w:r>
      <w:r w:rsidR="0088783B" w:rsidRPr="00C1464C">
        <w:rPr>
          <w:rFonts w:ascii="Verdana" w:hAnsi="Verdana" w:cs="Arial"/>
          <w:b/>
          <w:sz w:val="20"/>
          <w:szCs w:val="20"/>
          <w:lang w:val="it-IT"/>
        </w:rPr>
        <w:t>16</w:t>
      </w:r>
    </w:p>
    <w:p w14:paraId="180F4FBE" w14:textId="77777777"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1E72E0B3" w14:textId="6C2B56E7" w:rsidR="006A5561" w:rsidRPr="004F5304" w:rsidRDefault="006A5561" w:rsidP="006A5561">
      <w:pPr>
        <w:numPr>
          <w:ilvl w:val="0"/>
          <w:numId w:val="10"/>
        </w:numPr>
        <w:spacing w:after="120"/>
        <w:jc w:val="both"/>
        <w:rPr>
          <w:rFonts w:ascii="Verdana" w:hAnsi="Verdana" w:cs="Arial"/>
          <w:sz w:val="20"/>
          <w:szCs w:val="20"/>
          <w:lang w:val="it-IT"/>
        </w:rPr>
      </w:pPr>
      <w:r w:rsidRPr="004F5304">
        <w:rPr>
          <w:rFonts w:ascii="Verdana" w:hAnsi="Verdana" w:cs="Arial"/>
          <w:sz w:val="20"/>
          <w:szCs w:val="20"/>
          <w:lang w:val="it-IT"/>
        </w:rPr>
        <w:t xml:space="preserve">che,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w:t>
      </w:r>
      <w:r w:rsidR="0097127D" w:rsidRPr="00C939FD">
        <w:rPr>
          <w:rFonts w:ascii="Verdana" w:hAnsi="Verdana" w:cs="Arial"/>
          <w:sz w:val="20"/>
          <w:szCs w:val="20"/>
          <w:lang w:val="it-IT"/>
        </w:rPr>
        <w:t xml:space="preserve">ivi compresi institori e procuratori generali, dei membri degli organi con poteri </w:t>
      </w:r>
      <w:r w:rsidR="0097127D" w:rsidRPr="004F5304">
        <w:rPr>
          <w:rFonts w:ascii="Verdana" w:hAnsi="Verdana" w:cs="Arial"/>
          <w:sz w:val="20"/>
          <w:szCs w:val="20"/>
          <w:lang w:val="it-IT"/>
        </w:rPr>
        <w:t>di direzione o di vigilanza o dei soggetti muniti di poteri di rappresentanza, di direzione o di controllo</w:t>
      </w:r>
      <w:r w:rsidR="0097127D" w:rsidRPr="004F5304">
        <w:rPr>
          <w:rFonts w:ascii="Verdana" w:hAnsi="Verdana" w:cs="Arial"/>
          <w:b/>
          <w:sz w:val="20"/>
          <w:szCs w:val="20"/>
          <w:lang w:val="it-IT"/>
        </w:rPr>
        <w:t xml:space="preserve"> </w:t>
      </w:r>
      <w:r w:rsidRPr="004F5304">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w:t>
      </w:r>
      <w:r w:rsidRPr="004F5304">
        <w:rPr>
          <w:rFonts w:ascii="Verdana" w:hAnsi="Verdana" w:cs="Arial"/>
          <w:b/>
          <w:sz w:val="20"/>
          <w:szCs w:val="20"/>
          <w:lang w:val="it-IT"/>
        </w:rPr>
        <w:lastRenderedPageBreak/>
        <w:t xml:space="preserve">controllo” si rinvia </w:t>
      </w:r>
      <w:r w:rsidR="004F502D">
        <w:rPr>
          <w:rFonts w:ascii="Verdana" w:hAnsi="Verdana" w:cs="Arial"/>
          <w:b/>
          <w:sz w:val="20"/>
          <w:szCs w:val="20"/>
          <w:lang w:val="it-IT"/>
        </w:rPr>
        <w:t xml:space="preserve">anche </w:t>
      </w:r>
      <w:r w:rsidRPr="004F5304">
        <w:rPr>
          <w:rFonts w:ascii="Verdana" w:hAnsi="Verdana" w:cs="Arial"/>
          <w:b/>
          <w:sz w:val="20"/>
          <w:szCs w:val="20"/>
          <w:lang w:val="it-IT"/>
        </w:rPr>
        <w:t>al Comunicato A.N.A.C. del 26 ottobre 2016, come specificato anche nella nota di compilazione n. 5)</w:t>
      </w:r>
      <w:r w:rsidRPr="004F5304">
        <w:rPr>
          <w:rFonts w:ascii="Verdana" w:hAnsi="Verdana" w:cs="Arial"/>
          <w:sz w:val="20"/>
          <w:szCs w:val="20"/>
          <w:lang w:val="it-IT"/>
        </w:rPr>
        <w:t xml:space="preserve">, del direttore tecnico o del socio unico persona fisica, ovvero del socio di maggioranza in caso di società con meno di quattro soci, se si tratta di altro tipo di società o consorzio, </w:t>
      </w:r>
      <w:r w:rsidRPr="004F5304">
        <w:rPr>
          <w:rFonts w:ascii="Verdana" w:hAnsi="Verdana" w:cs="Arial"/>
          <w:b/>
          <w:sz w:val="20"/>
          <w:szCs w:val="20"/>
          <w:lang w:val="it-IT"/>
        </w:rPr>
        <w:t>in carica e/o cessati dalla carica nell’anno antecedente la data di pubblicazione del Bando di Gara</w:t>
      </w:r>
      <w:r w:rsidRPr="004F5304">
        <w:rPr>
          <w:rFonts w:ascii="Verdana" w:hAnsi="Verdana" w:cs="Arial"/>
          <w:sz w:val="20"/>
          <w:szCs w:val="20"/>
          <w:lang w:val="it-IT"/>
        </w:rPr>
        <w:t xml:space="preserve">, </w:t>
      </w:r>
      <w:r w:rsidRPr="004F5304">
        <w:rPr>
          <w:rFonts w:ascii="Verdana" w:hAnsi="Verdana" w:cs="Arial"/>
          <w:sz w:val="20"/>
          <w:szCs w:val="20"/>
          <w:u w:val="single"/>
          <w:lang w:val="it-IT"/>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4F5304">
        <w:rPr>
          <w:rFonts w:ascii="Verdana" w:hAnsi="Verdana" w:cs="Arial"/>
          <w:sz w:val="20"/>
          <w:szCs w:val="20"/>
          <w:lang w:val="it-IT"/>
        </w:rPr>
        <w:t xml:space="preserve">:  </w:t>
      </w:r>
    </w:p>
    <w:p w14:paraId="3823011A"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14:paraId="31EE26A0" w14:textId="77777777" w:rsidR="00905368"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14:paraId="184C9C59" w14:textId="77777777" w:rsidR="006A5561" w:rsidRPr="00C1464C" w:rsidRDefault="006A5561" w:rsidP="006A5561">
      <w:pPr>
        <w:spacing w:after="120"/>
        <w:ind w:left="1077" w:hanging="226"/>
        <w:jc w:val="both"/>
        <w:rPr>
          <w:rFonts w:ascii="Verdana" w:hAnsi="Verdana" w:cs="Arial"/>
          <w:sz w:val="20"/>
          <w:szCs w:val="20"/>
          <w:lang w:val="it-IT"/>
        </w:rPr>
      </w:pPr>
      <w:r w:rsidRPr="001D7B6F">
        <w:rPr>
          <w:rFonts w:ascii="Verdana" w:hAnsi="Verdana" w:cs="Arial"/>
          <w:sz w:val="20"/>
          <w:szCs w:val="20"/>
          <w:lang w:val="it-IT"/>
        </w:rPr>
        <w:t>b-</w:t>
      </w:r>
      <w:r w:rsidRPr="001D7B6F">
        <w:rPr>
          <w:rFonts w:ascii="Verdana" w:hAnsi="Verdana" w:cs="Arial"/>
          <w:i/>
          <w:sz w:val="20"/>
          <w:szCs w:val="20"/>
          <w:lang w:val="it-IT"/>
        </w:rPr>
        <w:t>bis</w:t>
      </w:r>
      <w:r w:rsidRPr="001D7B6F">
        <w:rPr>
          <w:rFonts w:ascii="Verdana" w:hAnsi="Verdana" w:cs="Arial"/>
          <w:sz w:val="20"/>
          <w:szCs w:val="20"/>
          <w:lang w:val="it-IT"/>
        </w:rPr>
        <w:t>. false comunicazioni sociali di cui agli articoli 2621 e 2622 del codice civile;</w:t>
      </w:r>
    </w:p>
    <w:p w14:paraId="4E16BC1A"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frode ai sensi dell'articolo 1 della convenzione relativa alla tutela degli interessi finanziari delle Comunità europee; </w:t>
      </w:r>
    </w:p>
    <w:p w14:paraId="593B0D02"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14:paraId="496EDE37"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di cui agli articoli 648-</w:t>
      </w:r>
      <w:r w:rsidRPr="00283144">
        <w:rPr>
          <w:rFonts w:ascii="Verdana" w:hAnsi="Verdana" w:cs="Arial"/>
          <w:i/>
          <w:sz w:val="20"/>
          <w:szCs w:val="20"/>
          <w:lang w:val="it-IT"/>
        </w:rPr>
        <w:t>bis</w:t>
      </w:r>
      <w:r w:rsidRPr="00C1464C">
        <w:rPr>
          <w:rFonts w:ascii="Verdana" w:hAnsi="Verdana" w:cs="Arial"/>
          <w:sz w:val="20"/>
          <w:szCs w:val="20"/>
          <w:lang w:val="it-IT"/>
        </w:rPr>
        <w:t>, 648-</w:t>
      </w:r>
      <w:r w:rsidRPr="00283144">
        <w:rPr>
          <w:rFonts w:ascii="Verdana" w:hAnsi="Verdana" w:cs="Arial"/>
          <w:i/>
          <w:sz w:val="20"/>
          <w:szCs w:val="20"/>
          <w:lang w:val="it-IT"/>
        </w:rPr>
        <w:t>ter</w:t>
      </w:r>
      <w:r w:rsidRPr="00C1464C">
        <w:rPr>
          <w:rFonts w:ascii="Verdana" w:hAnsi="Verdana" w:cs="Arial"/>
          <w:sz w:val="20"/>
          <w:szCs w:val="20"/>
          <w:lang w:val="it-IT"/>
        </w:rPr>
        <w:t xml:space="preserve"> e 648-</w:t>
      </w:r>
      <w:r w:rsidRPr="00283144">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14:paraId="3D4FD1AD"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sfruttamento del lavoro minorile e altre forme di tratta di esseri umani definite con il decreto legislativo 4 marzo 2014, n. 24; </w:t>
      </w:r>
    </w:p>
    <w:p w14:paraId="3A2BB0B1" w14:textId="77777777" w:rsidR="00905368" w:rsidRPr="00C1464C" w:rsidRDefault="00905368" w:rsidP="001A6C1D">
      <w:pPr>
        <w:numPr>
          <w:ilvl w:val="0"/>
          <w:numId w:val="19"/>
        </w:numPr>
        <w:spacing w:after="120"/>
        <w:jc w:val="both"/>
        <w:rPr>
          <w:rFonts w:ascii="Verdana" w:hAnsi="Verdana" w:cs="Arial"/>
          <w:b/>
          <w:i/>
          <w:sz w:val="20"/>
          <w:szCs w:val="20"/>
          <w:lang w:val="it-IT"/>
        </w:rPr>
      </w:pPr>
      <w:r w:rsidRPr="00C1464C">
        <w:rPr>
          <w:rFonts w:ascii="Verdana" w:hAnsi="Verdana" w:cs="Arial"/>
          <w:sz w:val="20"/>
          <w:szCs w:val="20"/>
          <w:lang w:val="it-IT"/>
        </w:rPr>
        <w:t>ogni altro delitto da cui derivi, quale pena accessoria, l'incapacità di contrattare con la pubblica amministrazione</w:t>
      </w:r>
    </w:p>
    <w:p w14:paraId="39263DC8" w14:textId="77777777"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r w:rsidRPr="00C1464C">
        <w:rPr>
          <w:rFonts w:ascii="Verdana" w:hAnsi="Verdana" w:cs="Arial"/>
          <w:i/>
          <w:sz w:val="20"/>
          <w:szCs w:val="20"/>
          <w:lang w:val="it-IT"/>
        </w:rPr>
        <w:t>ovvero, qualora tali pronunce siano intervenute</w:t>
      </w:r>
      <w:r w:rsidRPr="00C1464C">
        <w:rPr>
          <w:rFonts w:ascii="Verdana" w:hAnsi="Verdana" w:cs="Arial"/>
          <w:sz w:val="20"/>
          <w:szCs w:val="20"/>
          <w:lang w:val="it-IT"/>
        </w:rPr>
        <w:t>]</w:t>
      </w:r>
    </w:p>
    <w:p w14:paraId="0B1D0670" w14:textId="77777777"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14:paraId="738CB5ED" w14:textId="635EF3F1" w:rsidR="006A5561" w:rsidRPr="00E2773B" w:rsidRDefault="006A5561" w:rsidP="006A5561">
      <w:pPr>
        <w:spacing w:after="120"/>
        <w:jc w:val="both"/>
        <w:rPr>
          <w:rFonts w:ascii="Verdana" w:hAnsi="Verdana" w:cs="Arial"/>
          <w:b/>
          <w:sz w:val="20"/>
          <w:szCs w:val="20"/>
          <w:lang w:val="it-IT"/>
        </w:rPr>
      </w:pPr>
      <w:r w:rsidRPr="00E2773B">
        <w:rPr>
          <w:rFonts w:ascii="Verdana" w:hAnsi="Verdana" w:cs="Arial"/>
          <w:b/>
          <w:sz w:val="20"/>
          <w:szCs w:val="20"/>
          <w:lang w:val="it-IT"/>
        </w:rPr>
        <w:t>[</w:t>
      </w:r>
      <w:r w:rsidRPr="008F6D3F">
        <w:rPr>
          <w:rFonts w:ascii="Verdana" w:hAnsi="Verdana"/>
          <w:b/>
          <w:sz w:val="20"/>
          <w:lang w:val="it-IT"/>
        </w:rPr>
        <w:t xml:space="preserve">attenzione: indicare tutti i provvedimenti di condanna, </w:t>
      </w:r>
      <w:r w:rsidRPr="008F6D3F">
        <w:rPr>
          <w:rFonts w:ascii="Verdana" w:hAnsi="Verdana"/>
          <w:b/>
          <w:sz w:val="20"/>
          <w:u w:val="single"/>
          <w:lang w:val="it-IT"/>
        </w:rPr>
        <w:t>ivi compresi quelli per i quali sia stato conseguito il beneficio della non menzione</w:t>
      </w:r>
      <w:r w:rsidRPr="008F6D3F">
        <w:rPr>
          <w:rFonts w:ascii="Verdana" w:hAnsi="Verdana"/>
          <w:b/>
          <w:sz w:val="20"/>
          <w:lang w:val="it-IT"/>
        </w:rPr>
        <w:t xml:space="preserve">, relativi al titolare o al direttore tecnico, se si tratta di impresa individuale; </w:t>
      </w:r>
      <w:r w:rsidRPr="00E2773B">
        <w:rPr>
          <w:rFonts w:ascii="Verdana" w:hAnsi="Verdana" w:cs="Arial"/>
          <w:b/>
          <w:sz w:val="20"/>
          <w:szCs w:val="20"/>
          <w:lang w:val="it-IT"/>
        </w:rPr>
        <w:t>ai soci</w:t>
      </w:r>
      <w:r w:rsidRPr="008F6D3F">
        <w:rPr>
          <w:rFonts w:ascii="Verdana" w:hAnsi="Verdana"/>
          <w:b/>
          <w:sz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Pr="00E2773B">
        <w:rPr>
          <w:rFonts w:ascii="Verdana" w:hAnsi="Verdana" w:cs="Arial"/>
          <w:b/>
          <w:sz w:val="20"/>
          <w:szCs w:val="20"/>
          <w:lang w:val="it-IT"/>
        </w:rPr>
        <w:t xml:space="preserve">ivi compresi institori e procuratori generali, ai membri degli organi con poteri di </w:t>
      </w:r>
      <w:r w:rsidRPr="008F6D3F">
        <w:rPr>
          <w:rFonts w:ascii="Verdana" w:hAnsi="Verdana"/>
          <w:b/>
          <w:sz w:val="20"/>
          <w:lang w:val="it-IT"/>
        </w:rPr>
        <w:t>direzione o di vigilanza o ai soggetti muniti di poteri di rappresentanza, di direzione o di controllo</w:t>
      </w:r>
      <w:r w:rsidRPr="00E2773B">
        <w:rPr>
          <w:rFonts w:ascii="Verdana" w:hAnsi="Verdana" w:cs="Arial"/>
          <w:b/>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si rinvia anche al Comunicato A.N.A</w:t>
      </w:r>
      <w:r w:rsidR="000706EE">
        <w:rPr>
          <w:rFonts w:ascii="Verdana" w:hAnsi="Verdana" w:cs="Arial"/>
          <w:b/>
          <w:sz w:val="20"/>
          <w:szCs w:val="20"/>
          <w:lang w:val="it-IT"/>
        </w:rPr>
        <w:t>.C. del 26 ottobre 2016, come specificato anche nella</w:t>
      </w:r>
      <w:r w:rsidRPr="00E2773B">
        <w:rPr>
          <w:rFonts w:ascii="Verdana" w:hAnsi="Verdana" w:cs="Arial"/>
          <w:b/>
          <w:sz w:val="20"/>
          <w:szCs w:val="20"/>
          <w:lang w:val="it-IT"/>
        </w:rPr>
        <w:t xml:space="preserve"> nota di compilazione n. 5),</w:t>
      </w:r>
      <w:r w:rsidRPr="008F6D3F">
        <w:rPr>
          <w:rFonts w:ascii="Verdana" w:hAnsi="Verdana"/>
          <w:b/>
          <w:sz w:val="20"/>
          <w:lang w:val="it-IT"/>
        </w:rPr>
        <w:t xml:space="preserve"> al direttore </w:t>
      </w:r>
      <w:r w:rsidRPr="008F6D3F">
        <w:rPr>
          <w:rFonts w:ascii="Verdana" w:hAnsi="Verdana"/>
          <w:b/>
          <w:sz w:val="20"/>
          <w:lang w:val="it-IT"/>
        </w:rPr>
        <w:lastRenderedPageBreak/>
        <w:t>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E2773B">
        <w:rPr>
          <w:rFonts w:ascii="Verdana" w:hAnsi="Verdana" w:cs="Arial"/>
          <w:b/>
          <w:sz w:val="20"/>
          <w:szCs w:val="20"/>
          <w:lang w:val="it-IT"/>
        </w:rPr>
        <w:t>]</w:t>
      </w:r>
    </w:p>
    <w:tbl>
      <w:tblP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6"/>
        <w:gridCol w:w="1022"/>
        <w:gridCol w:w="1910"/>
        <w:gridCol w:w="1083"/>
        <w:gridCol w:w="1310"/>
        <w:gridCol w:w="868"/>
        <w:gridCol w:w="1327"/>
        <w:gridCol w:w="1884"/>
      </w:tblGrid>
      <w:tr w:rsidR="002133D7" w:rsidRPr="002557AA" w14:paraId="43B51CC0" w14:textId="77777777" w:rsidTr="00715B5D">
        <w:tc>
          <w:tcPr>
            <w:tcW w:w="622" w:type="pct"/>
          </w:tcPr>
          <w:p w14:paraId="782C2A9F"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14:paraId="516C1AC2"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e carica ricoperta</w:t>
            </w:r>
          </w:p>
        </w:tc>
        <w:tc>
          <w:tcPr>
            <w:tcW w:w="476" w:type="pct"/>
          </w:tcPr>
          <w:p w14:paraId="3B4B6E33"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89" w:type="pct"/>
          </w:tcPr>
          <w:p w14:paraId="57CF7FAE"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504" w:type="pct"/>
          </w:tcPr>
          <w:p w14:paraId="4E62184B"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610" w:type="pct"/>
          </w:tcPr>
          <w:p w14:paraId="244AC62C"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404" w:type="pct"/>
          </w:tcPr>
          <w:p w14:paraId="63A1400D"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18" w:type="pct"/>
          </w:tcPr>
          <w:p w14:paraId="3C232A29"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878" w:type="pct"/>
          </w:tcPr>
          <w:p w14:paraId="2C152EE7"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2557AA" w14:paraId="7FB08C7B" w14:textId="77777777" w:rsidTr="00715B5D">
        <w:trPr>
          <w:trHeight w:val="593"/>
        </w:trPr>
        <w:tc>
          <w:tcPr>
            <w:tcW w:w="622" w:type="pct"/>
          </w:tcPr>
          <w:p w14:paraId="161CBA82" w14:textId="77777777" w:rsidR="002133D7" w:rsidRPr="00C1464C" w:rsidRDefault="002133D7" w:rsidP="00C1464C">
            <w:pPr>
              <w:spacing w:after="120"/>
              <w:jc w:val="both"/>
              <w:rPr>
                <w:rFonts w:ascii="Verdana" w:hAnsi="Verdana" w:cs="Arial"/>
                <w:sz w:val="20"/>
                <w:szCs w:val="20"/>
                <w:lang w:val="it-IT"/>
              </w:rPr>
            </w:pPr>
          </w:p>
        </w:tc>
        <w:tc>
          <w:tcPr>
            <w:tcW w:w="476" w:type="pct"/>
          </w:tcPr>
          <w:p w14:paraId="672BCF03" w14:textId="77777777" w:rsidR="002133D7" w:rsidRPr="00C1464C" w:rsidRDefault="002133D7" w:rsidP="00C1464C">
            <w:pPr>
              <w:spacing w:after="120"/>
              <w:jc w:val="both"/>
              <w:rPr>
                <w:rFonts w:ascii="Verdana" w:hAnsi="Verdana" w:cs="Arial"/>
                <w:sz w:val="20"/>
                <w:szCs w:val="20"/>
                <w:lang w:val="it-IT"/>
              </w:rPr>
            </w:pPr>
          </w:p>
        </w:tc>
        <w:tc>
          <w:tcPr>
            <w:tcW w:w="889" w:type="pct"/>
          </w:tcPr>
          <w:p w14:paraId="16B1925D" w14:textId="77777777" w:rsidR="002133D7" w:rsidRPr="00C1464C" w:rsidRDefault="002133D7" w:rsidP="00C1464C">
            <w:pPr>
              <w:spacing w:after="120"/>
              <w:jc w:val="both"/>
              <w:rPr>
                <w:rFonts w:ascii="Verdana" w:hAnsi="Verdana" w:cs="Arial"/>
                <w:sz w:val="20"/>
                <w:szCs w:val="20"/>
                <w:lang w:val="it-IT"/>
              </w:rPr>
            </w:pPr>
          </w:p>
        </w:tc>
        <w:tc>
          <w:tcPr>
            <w:tcW w:w="504" w:type="pct"/>
          </w:tcPr>
          <w:p w14:paraId="3548BF52" w14:textId="77777777" w:rsidR="002133D7" w:rsidRPr="00C1464C" w:rsidRDefault="002133D7" w:rsidP="00C1464C">
            <w:pPr>
              <w:spacing w:after="120"/>
              <w:jc w:val="both"/>
              <w:rPr>
                <w:rFonts w:ascii="Verdana" w:hAnsi="Verdana" w:cs="Arial"/>
                <w:sz w:val="20"/>
                <w:szCs w:val="20"/>
                <w:lang w:val="it-IT"/>
              </w:rPr>
            </w:pPr>
          </w:p>
        </w:tc>
        <w:tc>
          <w:tcPr>
            <w:tcW w:w="610" w:type="pct"/>
          </w:tcPr>
          <w:p w14:paraId="42E075D8" w14:textId="77777777" w:rsidR="002133D7" w:rsidRPr="00C1464C" w:rsidRDefault="002133D7" w:rsidP="00C1464C">
            <w:pPr>
              <w:spacing w:after="120"/>
              <w:jc w:val="both"/>
              <w:rPr>
                <w:rFonts w:ascii="Verdana" w:hAnsi="Verdana" w:cs="Arial"/>
                <w:sz w:val="20"/>
                <w:szCs w:val="20"/>
                <w:lang w:val="it-IT"/>
              </w:rPr>
            </w:pPr>
          </w:p>
        </w:tc>
        <w:tc>
          <w:tcPr>
            <w:tcW w:w="404" w:type="pct"/>
          </w:tcPr>
          <w:p w14:paraId="3815BD21" w14:textId="77777777" w:rsidR="002133D7" w:rsidRPr="00C1464C" w:rsidRDefault="002133D7" w:rsidP="00C1464C">
            <w:pPr>
              <w:spacing w:after="120"/>
              <w:jc w:val="both"/>
              <w:rPr>
                <w:rFonts w:ascii="Verdana" w:hAnsi="Verdana" w:cs="Arial"/>
                <w:sz w:val="20"/>
                <w:szCs w:val="20"/>
                <w:lang w:val="it-IT"/>
              </w:rPr>
            </w:pPr>
          </w:p>
        </w:tc>
        <w:tc>
          <w:tcPr>
            <w:tcW w:w="618" w:type="pct"/>
          </w:tcPr>
          <w:p w14:paraId="350576C7" w14:textId="77777777" w:rsidR="002133D7" w:rsidRPr="00C1464C" w:rsidRDefault="002133D7" w:rsidP="00C1464C">
            <w:pPr>
              <w:spacing w:after="120"/>
              <w:jc w:val="both"/>
              <w:rPr>
                <w:rFonts w:ascii="Verdana" w:hAnsi="Verdana" w:cs="Arial"/>
                <w:sz w:val="20"/>
                <w:szCs w:val="20"/>
                <w:lang w:val="it-IT"/>
              </w:rPr>
            </w:pPr>
          </w:p>
        </w:tc>
        <w:tc>
          <w:tcPr>
            <w:tcW w:w="878" w:type="pct"/>
          </w:tcPr>
          <w:p w14:paraId="2DAA7754" w14:textId="77777777" w:rsidR="002133D7" w:rsidRPr="00C1464C" w:rsidRDefault="002133D7" w:rsidP="00C1464C">
            <w:pPr>
              <w:spacing w:after="120"/>
              <w:jc w:val="both"/>
              <w:rPr>
                <w:rFonts w:ascii="Verdana" w:hAnsi="Verdana" w:cs="Arial"/>
                <w:sz w:val="20"/>
                <w:szCs w:val="20"/>
                <w:lang w:val="it-IT"/>
              </w:rPr>
            </w:pPr>
          </w:p>
        </w:tc>
      </w:tr>
      <w:tr w:rsidR="002133D7" w:rsidRPr="002557AA" w14:paraId="71AB4E15" w14:textId="77777777" w:rsidTr="00715B5D">
        <w:trPr>
          <w:trHeight w:val="517"/>
        </w:trPr>
        <w:tc>
          <w:tcPr>
            <w:tcW w:w="622" w:type="pct"/>
          </w:tcPr>
          <w:p w14:paraId="330A4904" w14:textId="77777777" w:rsidR="002133D7" w:rsidRPr="00C1464C" w:rsidRDefault="002133D7" w:rsidP="00C1464C">
            <w:pPr>
              <w:spacing w:after="120"/>
              <w:jc w:val="both"/>
              <w:rPr>
                <w:rFonts w:ascii="Verdana" w:hAnsi="Verdana" w:cs="Arial"/>
                <w:sz w:val="20"/>
                <w:szCs w:val="20"/>
                <w:lang w:val="it-IT"/>
              </w:rPr>
            </w:pPr>
          </w:p>
        </w:tc>
        <w:tc>
          <w:tcPr>
            <w:tcW w:w="476" w:type="pct"/>
          </w:tcPr>
          <w:p w14:paraId="2C9FDB85" w14:textId="77777777" w:rsidR="002133D7" w:rsidRPr="00C1464C" w:rsidRDefault="002133D7" w:rsidP="00C1464C">
            <w:pPr>
              <w:spacing w:after="120"/>
              <w:jc w:val="both"/>
              <w:rPr>
                <w:rFonts w:ascii="Verdana" w:hAnsi="Verdana" w:cs="Arial"/>
                <w:sz w:val="20"/>
                <w:szCs w:val="20"/>
                <w:lang w:val="it-IT"/>
              </w:rPr>
            </w:pPr>
          </w:p>
        </w:tc>
        <w:tc>
          <w:tcPr>
            <w:tcW w:w="889" w:type="pct"/>
          </w:tcPr>
          <w:p w14:paraId="0BB55895" w14:textId="77777777" w:rsidR="002133D7" w:rsidRPr="00C1464C" w:rsidRDefault="002133D7" w:rsidP="00C1464C">
            <w:pPr>
              <w:spacing w:after="120"/>
              <w:jc w:val="both"/>
              <w:rPr>
                <w:rFonts w:ascii="Verdana" w:hAnsi="Verdana" w:cs="Arial"/>
                <w:sz w:val="20"/>
                <w:szCs w:val="20"/>
                <w:lang w:val="it-IT"/>
              </w:rPr>
            </w:pPr>
          </w:p>
        </w:tc>
        <w:tc>
          <w:tcPr>
            <w:tcW w:w="504" w:type="pct"/>
          </w:tcPr>
          <w:p w14:paraId="471408BF" w14:textId="77777777" w:rsidR="002133D7" w:rsidRPr="00C1464C" w:rsidRDefault="002133D7" w:rsidP="00C1464C">
            <w:pPr>
              <w:spacing w:after="120"/>
              <w:jc w:val="both"/>
              <w:rPr>
                <w:rFonts w:ascii="Verdana" w:hAnsi="Verdana" w:cs="Arial"/>
                <w:sz w:val="20"/>
                <w:szCs w:val="20"/>
                <w:lang w:val="it-IT"/>
              </w:rPr>
            </w:pPr>
          </w:p>
        </w:tc>
        <w:tc>
          <w:tcPr>
            <w:tcW w:w="610" w:type="pct"/>
          </w:tcPr>
          <w:p w14:paraId="66A05F33" w14:textId="77777777" w:rsidR="002133D7" w:rsidRPr="00C1464C" w:rsidRDefault="002133D7" w:rsidP="00C1464C">
            <w:pPr>
              <w:spacing w:after="120"/>
              <w:jc w:val="both"/>
              <w:rPr>
                <w:rFonts w:ascii="Verdana" w:hAnsi="Verdana" w:cs="Arial"/>
                <w:sz w:val="20"/>
                <w:szCs w:val="20"/>
                <w:lang w:val="it-IT"/>
              </w:rPr>
            </w:pPr>
          </w:p>
        </w:tc>
        <w:tc>
          <w:tcPr>
            <w:tcW w:w="404" w:type="pct"/>
          </w:tcPr>
          <w:p w14:paraId="3171233C" w14:textId="77777777" w:rsidR="002133D7" w:rsidRPr="00C1464C" w:rsidRDefault="002133D7" w:rsidP="00C1464C">
            <w:pPr>
              <w:spacing w:after="120"/>
              <w:jc w:val="both"/>
              <w:rPr>
                <w:rFonts w:ascii="Verdana" w:hAnsi="Verdana" w:cs="Arial"/>
                <w:sz w:val="20"/>
                <w:szCs w:val="20"/>
                <w:lang w:val="it-IT"/>
              </w:rPr>
            </w:pPr>
          </w:p>
        </w:tc>
        <w:tc>
          <w:tcPr>
            <w:tcW w:w="618" w:type="pct"/>
          </w:tcPr>
          <w:p w14:paraId="5C618A5D" w14:textId="77777777" w:rsidR="002133D7" w:rsidRPr="00C1464C" w:rsidRDefault="002133D7" w:rsidP="00C1464C">
            <w:pPr>
              <w:spacing w:after="120"/>
              <w:jc w:val="both"/>
              <w:rPr>
                <w:rFonts w:ascii="Verdana" w:hAnsi="Verdana" w:cs="Arial"/>
                <w:sz w:val="20"/>
                <w:szCs w:val="20"/>
                <w:lang w:val="it-IT"/>
              </w:rPr>
            </w:pPr>
          </w:p>
        </w:tc>
        <w:tc>
          <w:tcPr>
            <w:tcW w:w="878" w:type="pct"/>
          </w:tcPr>
          <w:p w14:paraId="2505FC43" w14:textId="77777777" w:rsidR="002133D7" w:rsidRPr="00C1464C" w:rsidRDefault="002133D7" w:rsidP="00C1464C">
            <w:pPr>
              <w:spacing w:after="120"/>
              <w:jc w:val="both"/>
              <w:rPr>
                <w:rFonts w:ascii="Verdana" w:hAnsi="Verdana" w:cs="Arial"/>
                <w:sz w:val="20"/>
                <w:szCs w:val="20"/>
                <w:lang w:val="it-IT"/>
              </w:rPr>
            </w:pPr>
          </w:p>
        </w:tc>
      </w:tr>
      <w:tr w:rsidR="002133D7" w:rsidRPr="002557AA" w14:paraId="3B50ABC0" w14:textId="77777777" w:rsidTr="00715B5D">
        <w:trPr>
          <w:trHeight w:val="525"/>
        </w:trPr>
        <w:tc>
          <w:tcPr>
            <w:tcW w:w="622" w:type="pct"/>
          </w:tcPr>
          <w:p w14:paraId="53DF813A" w14:textId="77777777" w:rsidR="002133D7" w:rsidRPr="00C1464C" w:rsidRDefault="002133D7" w:rsidP="00C1464C">
            <w:pPr>
              <w:spacing w:after="120"/>
              <w:jc w:val="both"/>
              <w:rPr>
                <w:rFonts w:ascii="Verdana" w:hAnsi="Verdana" w:cs="Arial"/>
                <w:sz w:val="20"/>
                <w:szCs w:val="20"/>
                <w:lang w:val="it-IT"/>
              </w:rPr>
            </w:pPr>
          </w:p>
        </w:tc>
        <w:tc>
          <w:tcPr>
            <w:tcW w:w="476" w:type="pct"/>
          </w:tcPr>
          <w:p w14:paraId="406D62D1" w14:textId="77777777" w:rsidR="002133D7" w:rsidRPr="00C1464C" w:rsidRDefault="002133D7" w:rsidP="00C1464C">
            <w:pPr>
              <w:spacing w:after="120"/>
              <w:jc w:val="both"/>
              <w:rPr>
                <w:rFonts w:ascii="Verdana" w:hAnsi="Verdana" w:cs="Arial"/>
                <w:sz w:val="20"/>
                <w:szCs w:val="20"/>
                <w:lang w:val="it-IT"/>
              </w:rPr>
            </w:pPr>
          </w:p>
        </w:tc>
        <w:tc>
          <w:tcPr>
            <w:tcW w:w="889" w:type="pct"/>
          </w:tcPr>
          <w:p w14:paraId="3F74B01C" w14:textId="77777777" w:rsidR="002133D7" w:rsidRPr="00C1464C" w:rsidRDefault="002133D7" w:rsidP="00C1464C">
            <w:pPr>
              <w:spacing w:after="120"/>
              <w:jc w:val="both"/>
              <w:rPr>
                <w:rFonts w:ascii="Verdana" w:hAnsi="Verdana" w:cs="Arial"/>
                <w:sz w:val="20"/>
                <w:szCs w:val="20"/>
                <w:lang w:val="it-IT"/>
              </w:rPr>
            </w:pPr>
          </w:p>
        </w:tc>
        <w:tc>
          <w:tcPr>
            <w:tcW w:w="504" w:type="pct"/>
          </w:tcPr>
          <w:p w14:paraId="7A95073F" w14:textId="77777777" w:rsidR="002133D7" w:rsidRPr="00C1464C" w:rsidRDefault="002133D7" w:rsidP="00C1464C">
            <w:pPr>
              <w:spacing w:after="120"/>
              <w:jc w:val="both"/>
              <w:rPr>
                <w:rFonts w:ascii="Verdana" w:hAnsi="Verdana" w:cs="Arial"/>
                <w:sz w:val="20"/>
                <w:szCs w:val="20"/>
                <w:lang w:val="it-IT"/>
              </w:rPr>
            </w:pPr>
          </w:p>
        </w:tc>
        <w:tc>
          <w:tcPr>
            <w:tcW w:w="610" w:type="pct"/>
          </w:tcPr>
          <w:p w14:paraId="4243FD5D" w14:textId="77777777" w:rsidR="002133D7" w:rsidRPr="00C1464C" w:rsidRDefault="002133D7" w:rsidP="00C1464C">
            <w:pPr>
              <w:spacing w:after="120"/>
              <w:jc w:val="both"/>
              <w:rPr>
                <w:rFonts w:ascii="Verdana" w:hAnsi="Verdana" w:cs="Arial"/>
                <w:sz w:val="20"/>
                <w:szCs w:val="20"/>
                <w:lang w:val="it-IT"/>
              </w:rPr>
            </w:pPr>
          </w:p>
        </w:tc>
        <w:tc>
          <w:tcPr>
            <w:tcW w:w="404" w:type="pct"/>
          </w:tcPr>
          <w:p w14:paraId="455BADD4" w14:textId="77777777" w:rsidR="002133D7" w:rsidRPr="00C1464C" w:rsidRDefault="002133D7" w:rsidP="00C1464C">
            <w:pPr>
              <w:spacing w:after="120"/>
              <w:jc w:val="both"/>
              <w:rPr>
                <w:rFonts w:ascii="Verdana" w:hAnsi="Verdana" w:cs="Arial"/>
                <w:sz w:val="20"/>
                <w:szCs w:val="20"/>
                <w:lang w:val="it-IT"/>
              </w:rPr>
            </w:pPr>
          </w:p>
        </w:tc>
        <w:tc>
          <w:tcPr>
            <w:tcW w:w="618" w:type="pct"/>
          </w:tcPr>
          <w:p w14:paraId="69287E12" w14:textId="77777777" w:rsidR="002133D7" w:rsidRPr="00C1464C" w:rsidRDefault="002133D7" w:rsidP="00C1464C">
            <w:pPr>
              <w:spacing w:after="120"/>
              <w:jc w:val="both"/>
              <w:rPr>
                <w:rFonts w:ascii="Verdana" w:hAnsi="Verdana" w:cs="Arial"/>
                <w:sz w:val="20"/>
                <w:szCs w:val="20"/>
                <w:lang w:val="it-IT"/>
              </w:rPr>
            </w:pPr>
          </w:p>
        </w:tc>
        <w:tc>
          <w:tcPr>
            <w:tcW w:w="878" w:type="pct"/>
          </w:tcPr>
          <w:p w14:paraId="5179737F" w14:textId="77777777" w:rsidR="002133D7" w:rsidRPr="00C1464C" w:rsidRDefault="002133D7" w:rsidP="00C1464C">
            <w:pPr>
              <w:spacing w:after="120"/>
              <w:jc w:val="both"/>
              <w:rPr>
                <w:rFonts w:ascii="Verdana" w:hAnsi="Verdana" w:cs="Arial"/>
                <w:sz w:val="20"/>
                <w:szCs w:val="20"/>
                <w:lang w:val="it-IT"/>
              </w:rPr>
            </w:pPr>
          </w:p>
        </w:tc>
      </w:tr>
      <w:tr w:rsidR="002133D7" w:rsidRPr="002557AA" w14:paraId="1E48D0D9" w14:textId="77777777" w:rsidTr="00715B5D">
        <w:trPr>
          <w:trHeight w:val="533"/>
        </w:trPr>
        <w:tc>
          <w:tcPr>
            <w:tcW w:w="622" w:type="pct"/>
          </w:tcPr>
          <w:p w14:paraId="20D9ABB6" w14:textId="77777777" w:rsidR="002133D7" w:rsidRPr="00C1464C" w:rsidRDefault="002133D7" w:rsidP="00C1464C">
            <w:pPr>
              <w:spacing w:after="120"/>
              <w:jc w:val="both"/>
              <w:rPr>
                <w:rFonts w:ascii="Verdana" w:hAnsi="Verdana" w:cs="Arial"/>
                <w:sz w:val="20"/>
                <w:szCs w:val="20"/>
                <w:lang w:val="it-IT"/>
              </w:rPr>
            </w:pPr>
          </w:p>
        </w:tc>
        <w:tc>
          <w:tcPr>
            <w:tcW w:w="476" w:type="pct"/>
          </w:tcPr>
          <w:p w14:paraId="599D191E" w14:textId="77777777" w:rsidR="002133D7" w:rsidRPr="00C1464C" w:rsidRDefault="002133D7" w:rsidP="00C1464C">
            <w:pPr>
              <w:spacing w:after="120"/>
              <w:jc w:val="both"/>
              <w:rPr>
                <w:rFonts w:ascii="Verdana" w:hAnsi="Verdana" w:cs="Arial"/>
                <w:sz w:val="20"/>
                <w:szCs w:val="20"/>
                <w:lang w:val="it-IT"/>
              </w:rPr>
            </w:pPr>
          </w:p>
        </w:tc>
        <w:tc>
          <w:tcPr>
            <w:tcW w:w="889" w:type="pct"/>
          </w:tcPr>
          <w:p w14:paraId="7AD96FFB" w14:textId="77777777" w:rsidR="002133D7" w:rsidRPr="00C1464C" w:rsidRDefault="002133D7" w:rsidP="00C1464C">
            <w:pPr>
              <w:spacing w:after="120"/>
              <w:jc w:val="both"/>
              <w:rPr>
                <w:rFonts w:ascii="Verdana" w:hAnsi="Verdana" w:cs="Arial"/>
                <w:sz w:val="20"/>
                <w:szCs w:val="20"/>
                <w:lang w:val="it-IT"/>
              </w:rPr>
            </w:pPr>
          </w:p>
        </w:tc>
        <w:tc>
          <w:tcPr>
            <w:tcW w:w="504" w:type="pct"/>
          </w:tcPr>
          <w:p w14:paraId="02A9F975" w14:textId="77777777" w:rsidR="002133D7" w:rsidRPr="00C1464C" w:rsidRDefault="002133D7" w:rsidP="00C1464C">
            <w:pPr>
              <w:spacing w:after="120"/>
              <w:jc w:val="both"/>
              <w:rPr>
                <w:rFonts w:ascii="Verdana" w:hAnsi="Verdana" w:cs="Arial"/>
                <w:sz w:val="20"/>
                <w:szCs w:val="20"/>
                <w:lang w:val="it-IT"/>
              </w:rPr>
            </w:pPr>
          </w:p>
        </w:tc>
        <w:tc>
          <w:tcPr>
            <w:tcW w:w="610" w:type="pct"/>
          </w:tcPr>
          <w:p w14:paraId="4DD3A7FD" w14:textId="77777777" w:rsidR="002133D7" w:rsidRPr="00C1464C" w:rsidRDefault="002133D7" w:rsidP="00C1464C">
            <w:pPr>
              <w:spacing w:after="120"/>
              <w:jc w:val="both"/>
              <w:rPr>
                <w:rFonts w:ascii="Verdana" w:hAnsi="Verdana" w:cs="Arial"/>
                <w:sz w:val="20"/>
                <w:szCs w:val="20"/>
                <w:lang w:val="it-IT"/>
              </w:rPr>
            </w:pPr>
          </w:p>
        </w:tc>
        <w:tc>
          <w:tcPr>
            <w:tcW w:w="404" w:type="pct"/>
          </w:tcPr>
          <w:p w14:paraId="4BE06E60" w14:textId="77777777" w:rsidR="002133D7" w:rsidRPr="00C1464C" w:rsidRDefault="002133D7" w:rsidP="00C1464C">
            <w:pPr>
              <w:spacing w:after="120"/>
              <w:jc w:val="both"/>
              <w:rPr>
                <w:rFonts w:ascii="Verdana" w:hAnsi="Verdana" w:cs="Arial"/>
                <w:sz w:val="20"/>
                <w:szCs w:val="20"/>
                <w:lang w:val="it-IT"/>
              </w:rPr>
            </w:pPr>
          </w:p>
        </w:tc>
        <w:tc>
          <w:tcPr>
            <w:tcW w:w="618" w:type="pct"/>
          </w:tcPr>
          <w:p w14:paraId="7BF74511" w14:textId="77777777" w:rsidR="002133D7" w:rsidRPr="00C1464C" w:rsidRDefault="002133D7" w:rsidP="00C1464C">
            <w:pPr>
              <w:spacing w:after="120"/>
              <w:jc w:val="both"/>
              <w:rPr>
                <w:rFonts w:ascii="Verdana" w:hAnsi="Verdana" w:cs="Arial"/>
                <w:sz w:val="20"/>
                <w:szCs w:val="20"/>
                <w:lang w:val="it-IT"/>
              </w:rPr>
            </w:pPr>
          </w:p>
        </w:tc>
        <w:tc>
          <w:tcPr>
            <w:tcW w:w="878" w:type="pct"/>
          </w:tcPr>
          <w:p w14:paraId="5821A877" w14:textId="77777777" w:rsidR="002133D7" w:rsidRPr="00C1464C" w:rsidRDefault="002133D7" w:rsidP="00C1464C">
            <w:pPr>
              <w:spacing w:after="120"/>
              <w:jc w:val="both"/>
              <w:rPr>
                <w:rFonts w:ascii="Verdana" w:hAnsi="Verdana" w:cs="Arial"/>
                <w:sz w:val="20"/>
                <w:szCs w:val="20"/>
                <w:lang w:val="it-IT"/>
              </w:rPr>
            </w:pPr>
          </w:p>
        </w:tc>
      </w:tr>
      <w:tr w:rsidR="002133D7" w:rsidRPr="002557AA" w14:paraId="00F32C03" w14:textId="77777777" w:rsidTr="00715B5D">
        <w:trPr>
          <w:trHeight w:val="527"/>
        </w:trPr>
        <w:tc>
          <w:tcPr>
            <w:tcW w:w="622" w:type="pct"/>
          </w:tcPr>
          <w:p w14:paraId="6A80D2B8" w14:textId="77777777" w:rsidR="002133D7" w:rsidRPr="00C1464C" w:rsidRDefault="002133D7" w:rsidP="00C1464C">
            <w:pPr>
              <w:spacing w:after="120"/>
              <w:jc w:val="both"/>
              <w:rPr>
                <w:rFonts w:ascii="Verdana" w:hAnsi="Verdana" w:cs="Arial"/>
                <w:sz w:val="20"/>
                <w:szCs w:val="20"/>
                <w:lang w:val="it-IT"/>
              </w:rPr>
            </w:pPr>
          </w:p>
        </w:tc>
        <w:tc>
          <w:tcPr>
            <w:tcW w:w="476" w:type="pct"/>
          </w:tcPr>
          <w:p w14:paraId="6B20DE64" w14:textId="77777777" w:rsidR="002133D7" w:rsidRPr="00C1464C" w:rsidRDefault="002133D7" w:rsidP="00C1464C">
            <w:pPr>
              <w:spacing w:after="120"/>
              <w:jc w:val="both"/>
              <w:rPr>
                <w:rFonts w:ascii="Verdana" w:hAnsi="Verdana" w:cs="Arial"/>
                <w:sz w:val="20"/>
                <w:szCs w:val="20"/>
                <w:lang w:val="it-IT"/>
              </w:rPr>
            </w:pPr>
          </w:p>
        </w:tc>
        <w:tc>
          <w:tcPr>
            <w:tcW w:w="889" w:type="pct"/>
          </w:tcPr>
          <w:p w14:paraId="6700A4B4" w14:textId="77777777" w:rsidR="002133D7" w:rsidRPr="00C1464C" w:rsidRDefault="002133D7" w:rsidP="00C1464C">
            <w:pPr>
              <w:spacing w:after="120"/>
              <w:jc w:val="both"/>
              <w:rPr>
                <w:rFonts w:ascii="Verdana" w:hAnsi="Verdana" w:cs="Arial"/>
                <w:sz w:val="20"/>
                <w:szCs w:val="20"/>
                <w:lang w:val="it-IT"/>
              </w:rPr>
            </w:pPr>
          </w:p>
        </w:tc>
        <w:tc>
          <w:tcPr>
            <w:tcW w:w="504" w:type="pct"/>
          </w:tcPr>
          <w:p w14:paraId="1EBB6954" w14:textId="77777777" w:rsidR="002133D7" w:rsidRPr="00C1464C" w:rsidRDefault="002133D7" w:rsidP="00C1464C">
            <w:pPr>
              <w:spacing w:after="120"/>
              <w:jc w:val="both"/>
              <w:rPr>
                <w:rFonts w:ascii="Verdana" w:hAnsi="Verdana" w:cs="Arial"/>
                <w:sz w:val="20"/>
                <w:szCs w:val="20"/>
                <w:lang w:val="it-IT"/>
              </w:rPr>
            </w:pPr>
          </w:p>
        </w:tc>
        <w:tc>
          <w:tcPr>
            <w:tcW w:w="610" w:type="pct"/>
          </w:tcPr>
          <w:p w14:paraId="16C4907D" w14:textId="77777777" w:rsidR="002133D7" w:rsidRPr="00C1464C" w:rsidRDefault="002133D7" w:rsidP="00C1464C">
            <w:pPr>
              <w:spacing w:after="120"/>
              <w:jc w:val="both"/>
              <w:rPr>
                <w:rFonts w:ascii="Verdana" w:hAnsi="Verdana" w:cs="Arial"/>
                <w:sz w:val="20"/>
                <w:szCs w:val="20"/>
                <w:lang w:val="it-IT"/>
              </w:rPr>
            </w:pPr>
          </w:p>
        </w:tc>
        <w:tc>
          <w:tcPr>
            <w:tcW w:w="404" w:type="pct"/>
          </w:tcPr>
          <w:p w14:paraId="0DE7BE24" w14:textId="77777777" w:rsidR="002133D7" w:rsidRPr="00C1464C" w:rsidRDefault="002133D7" w:rsidP="00C1464C">
            <w:pPr>
              <w:spacing w:after="120"/>
              <w:jc w:val="both"/>
              <w:rPr>
                <w:rFonts w:ascii="Verdana" w:hAnsi="Verdana" w:cs="Arial"/>
                <w:sz w:val="20"/>
                <w:szCs w:val="20"/>
                <w:lang w:val="it-IT"/>
              </w:rPr>
            </w:pPr>
          </w:p>
        </w:tc>
        <w:tc>
          <w:tcPr>
            <w:tcW w:w="618" w:type="pct"/>
          </w:tcPr>
          <w:p w14:paraId="0E761D6F" w14:textId="77777777" w:rsidR="002133D7" w:rsidRPr="00C1464C" w:rsidRDefault="002133D7" w:rsidP="00C1464C">
            <w:pPr>
              <w:spacing w:after="120"/>
              <w:jc w:val="both"/>
              <w:rPr>
                <w:rFonts w:ascii="Verdana" w:hAnsi="Verdana" w:cs="Arial"/>
                <w:sz w:val="20"/>
                <w:szCs w:val="20"/>
                <w:lang w:val="it-IT"/>
              </w:rPr>
            </w:pPr>
          </w:p>
        </w:tc>
        <w:tc>
          <w:tcPr>
            <w:tcW w:w="878" w:type="pct"/>
          </w:tcPr>
          <w:p w14:paraId="6453E132" w14:textId="77777777" w:rsidR="002133D7" w:rsidRPr="00C1464C" w:rsidRDefault="002133D7" w:rsidP="00C1464C">
            <w:pPr>
              <w:spacing w:after="120"/>
              <w:jc w:val="both"/>
              <w:rPr>
                <w:rFonts w:ascii="Verdana" w:hAnsi="Verdana" w:cs="Arial"/>
                <w:sz w:val="20"/>
                <w:szCs w:val="20"/>
                <w:lang w:val="it-IT"/>
              </w:rPr>
            </w:pPr>
          </w:p>
        </w:tc>
      </w:tr>
    </w:tbl>
    <w:p w14:paraId="0BEC1156" w14:textId="77777777" w:rsidR="00D756D9" w:rsidRPr="00C1464C" w:rsidRDefault="002133D7" w:rsidP="00C1464C">
      <w:pPr>
        <w:spacing w:after="120"/>
        <w:jc w:val="both"/>
        <w:rPr>
          <w:rFonts w:ascii="Verdana" w:hAnsi="Verdana" w:cs="Arial"/>
          <w:sz w:val="20"/>
          <w:szCs w:val="20"/>
          <w:lang w:val="it-IT"/>
        </w:rPr>
      </w:pPr>
      <w:r w:rsidRPr="00C1464C">
        <w:rPr>
          <w:rFonts w:ascii="Verdana" w:hAnsi="Verdana" w:cs="Arial"/>
          <w:b/>
          <w:sz w:val="20"/>
          <w:szCs w:val="20"/>
          <w:lang w:val="it-IT"/>
        </w:rPr>
        <w:t>ma che</w:t>
      </w:r>
      <w:r w:rsidRPr="00C1464C">
        <w:rPr>
          <w:rFonts w:ascii="Verdana" w:hAnsi="Verdana" w:cs="Arial"/>
          <w:sz w:val="20"/>
          <w:szCs w:val="20"/>
          <w:lang w:val="it-IT"/>
        </w:rPr>
        <w:t>:</w:t>
      </w:r>
    </w:p>
    <w:p w14:paraId="7A61C417" w14:textId="77777777"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14:paraId="13ACA660"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14:paraId="61775E0E"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14:paraId="3B602D3B"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14:paraId="73B40AB8"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14:paraId="5D0C3053" w14:textId="77777777" w:rsidR="002133D7" w:rsidRPr="00C1464C" w:rsidRDefault="00BE35BF" w:rsidP="00BE35BF">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002133D7" w:rsidRPr="00C1464C">
        <w:rPr>
          <w:rFonts w:ascii="Verdana" w:hAnsi="Verdana" w:cs="Arial"/>
          <w:sz w:val="20"/>
          <w:szCs w:val="20"/>
          <w:lang w:val="it-IT"/>
        </w:rPr>
        <w:t>il provvedimento di condanna è stato pronunciato più di cinque anni p</w:t>
      </w:r>
      <w:r w:rsidR="00C21AAE" w:rsidRPr="00C1464C">
        <w:rPr>
          <w:rFonts w:ascii="Verdana" w:hAnsi="Verdana" w:cs="Arial"/>
          <w:sz w:val="20"/>
          <w:szCs w:val="20"/>
          <w:lang w:val="it-IT"/>
        </w:rPr>
        <w:t xml:space="preserve">rima della data </w:t>
      </w:r>
      <w:r w:rsidR="007A7ADF" w:rsidRPr="00C1464C">
        <w:rPr>
          <w:rFonts w:ascii="Verdana" w:hAnsi="Verdana" w:cs="Arial"/>
          <w:sz w:val="20"/>
          <w:szCs w:val="20"/>
          <w:lang w:val="it-IT"/>
        </w:rPr>
        <w:t>presentazione dell’Offerta</w:t>
      </w:r>
      <w:r w:rsidR="00C21AAE" w:rsidRPr="00C1464C">
        <w:rPr>
          <w:rFonts w:ascii="Verdana" w:hAnsi="Verdana" w:cs="Arial"/>
          <w:sz w:val="20"/>
          <w:szCs w:val="20"/>
          <w:lang w:val="it-IT"/>
        </w:rPr>
        <w:t>;</w:t>
      </w:r>
    </w:p>
    <w:p w14:paraId="37A6C72E" w14:textId="77777777" w:rsidR="00C21AAE" w:rsidRPr="00C1464C" w:rsidRDefault="00BE35BF" w:rsidP="001A6C1D">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w:t>
      </w:r>
      <w:r w:rsidR="00C21AAE" w:rsidRPr="00C1464C">
        <w:rPr>
          <w:rFonts w:ascii="Verdana" w:hAnsi="Verdana" w:cs="Arial"/>
          <w:sz w:val="20"/>
          <w:szCs w:val="20"/>
          <w:lang w:val="it-IT"/>
        </w:rPr>
        <w:t xml:space="preserve">la pena principale è di durata inferiore a cinque anni e si è conclusa alla data di </w:t>
      </w:r>
      <w:r w:rsidR="007A7ADF" w:rsidRPr="00C1464C">
        <w:rPr>
          <w:rFonts w:ascii="Verdana" w:hAnsi="Verdana" w:cs="Arial"/>
          <w:sz w:val="20"/>
          <w:szCs w:val="20"/>
          <w:lang w:val="it-IT"/>
        </w:rPr>
        <w:t>presentazione dell’Offerta</w:t>
      </w:r>
      <w:r w:rsidR="00C21AAE" w:rsidRPr="00C1464C">
        <w:rPr>
          <w:rFonts w:ascii="Verdana" w:hAnsi="Verdana" w:cs="Arial"/>
          <w:sz w:val="20"/>
          <w:szCs w:val="20"/>
          <w:lang w:val="it-IT"/>
        </w:rPr>
        <w:t>;</w:t>
      </w:r>
    </w:p>
    <w:p w14:paraId="14340030" w14:textId="77777777"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14:paraId="29F7E810" w14:textId="77777777"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14:paraId="268E7140" w14:textId="77777777"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[oppure]</w:t>
      </w:r>
    </w:p>
    <w:p w14:paraId="419B6A02" w14:textId="77777777"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14:paraId="023EACB1" w14:textId="77777777"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14:paraId="3973AD3C" w14:textId="4BA906FC" w:rsidR="006A5561" w:rsidRPr="00FF311B" w:rsidRDefault="006A5561" w:rsidP="006A5561">
      <w:pPr>
        <w:numPr>
          <w:ilvl w:val="0"/>
          <w:numId w:val="22"/>
        </w:numPr>
        <w:spacing w:after="120"/>
        <w:jc w:val="both"/>
        <w:rPr>
          <w:rFonts w:ascii="Verdana" w:hAnsi="Verdana" w:cs="Arial"/>
          <w:sz w:val="20"/>
          <w:szCs w:val="20"/>
          <w:lang w:val="it-IT"/>
        </w:rPr>
      </w:pPr>
      <w:r w:rsidRPr="00FF311B">
        <w:rPr>
          <w:rFonts w:ascii="Verdana" w:hAnsi="Verdana" w:cs="Arial"/>
          <w:sz w:val="20"/>
          <w:szCs w:val="20"/>
          <w:lang w:val="it-IT"/>
        </w:rPr>
        <w:t xml:space="preserve">l’Operatore ha risarcito o si è impegnato a risarcire qualunque danno causato dal reato e ha adottato provvedimenti concreti di carattere tecnico, organizzativo e relativi al personale idonei a prevenire ulteriori reati, come di seguito meglio specificato </w:t>
      </w:r>
      <w:r w:rsidRPr="00E2773B">
        <w:rPr>
          <w:rFonts w:ascii="Verdana" w:hAnsi="Verdana" w:cs="Arial"/>
          <w:b/>
          <w:sz w:val="20"/>
          <w:szCs w:val="20"/>
          <w:lang w:val="it-IT"/>
        </w:rPr>
        <w:t xml:space="preserve">(per </w:t>
      </w:r>
      <w:r w:rsidRPr="00E2773B">
        <w:rPr>
          <w:rFonts w:ascii="Verdana" w:hAnsi="Verdana" w:cs="Arial"/>
          <w:b/>
          <w:sz w:val="20"/>
          <w:szCs w:val="20"/>
          <w:lang w:val="it-IT"/>
        </w:rPr>
        <w:lastRenderedPageBreak/>
        <w:t>ulteriori indicazioni relative all’individuazione delle misure idonee a dimostrare l’integrità e affidabilità nell’esecuzione del contratto oggetto di affidamento nonostante l’esistenza di uno o più motivi di esclusione di cui all’art. 80, comma 1, si rinvia alle Linee Guida A.N.AC.</w:t>
      </w:r>
      <w:r w:rsidRPr="008F6D3F">
        <w:rPr>
          <w:rFonts w:ascii="Verdana" w:hAnsi="Verdana"/>
          <w:b/>
          <w:sz w:val="20"/>
          <w:lang w:val="it-IT"/>
        </w:rPr>
        <w:t xml:space="preserve"> n. </w:t>
      </w:r>
      <w:r w:rsidRPr="00E2773B">
        <w:rPr>
          <w:rFonts w:ascii="Verdana" w:hAnsi="Verdana" w:cs="Arial"/>
          <w:b/>
          <w:sz w:val="20"/>
          <w:szCs w:val="20"/>
          <w:lang w:val="it-IT"/>
        </w:rPr>
        <w:t>6, del 16 novembre 2016, come specificate anche nella nota di compilazione n. 6)</w:t>
      </w:r>
      <w:r w:rsidRPr="00E2773B">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2557AA" w14:paraId="251FDB88" w14:textId="77777777" w:rsidTr="00DD7D50">
        <w:tc>
          <w:tcPr>
            <w:tcW w:w="9781" w:type="dxa"/>
            <w:shd w:val="clear" w:color="auto" w:fill="auto"/>
          </w:tcPr>
          <w:p w14:paraId="25C9B3B6" w14:textId="77777777" w:rsidR="0004205F" w:rsidRPr="00C1464C" w:rsidRDefault="0004205F" w:rsidP="00C1464C">
            <w:pPr>
              <w:spacing w:after="120"/>
              <w:jc w:val="both"/>
              <w:rPr>
                <w:rFonts w:ascii="Verdana" w:hAnsi="Verdana" w:cs="Arial"/>
                <w:sz w:val="20"/>
                <w:szCs w:val="20"/>
                <w:lang w:val="it-IT"/>
              </w:rPr>
            </w:pPr>
          </w:p>
          <w:p w14:paraId="46002096" w14:textId="77777777" w:rsidR="0004205F" w:rsidRPr="00C1464C" w:rsidRDefault="0004205F" w:rsidP="00C1464C">
            <w:pPr>
              <w:spacing w:after="120"/>
              <w:jc w:val="both"/>
              <w:rPr>
                <w:rFonts w:ascii="Verdana" w:hAnsi="Verdana" w:cs="Arial"/>
                <w:sz w:val="20"/>
                <w:szCs w:val="20"/>
                <w:lang w:val="it-IT"/>
              </w:rPr>
            </w:pPr>
          </w:p>
          <w:p w14:paraId="0DEF01AC" w14:textId="77777777" w:rsidR="0004205F" w:rsidRPr="00C1464C" w:rsidRDefault="0004205F" w:rsidP="00C1464C">
            <w:pPr>
              <w:spacing w:after="120"/>
              <w:jc w:val="both"/>
              <w:rPr>
                <w:rFonts w:ascii="Verdana" w:hAnsi="Verdana" w:cs="Arial"/>
                <w:sz w:val="20"/>
                <w:szCs w:val="20"/>
                <w:lang w:val="it-IT"/>
              </w:rPr>
            </w:pPr>
          </w:p>
        </w:tc>
      </w:tr>
    </w:tbl>
    <w:p w14:paraId="5235C526" w14:textId="77777777"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14:paraId="73D92D5A" w14:textId="77777777" w:rsidR="007A7ADF" w:rsidRPr="00C1464C" w:rsidRDefault="007A7AD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al momento di presentazione dell’Offerta non risulta escluso con sentenza definitiva dalla partecipazione alle procedure di appalto.</w:t>
      </w:r>
    </w:p>
    <w:p w14:paraId="6DADBAC5" w14:textId="77777777"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[solo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2557AA" w14:paraId="6F476FFC" w14:textId="77777777" w:rsidTr="00DD7D50">
        <w:trPr>
          <w:trHeight w:val="737"/>
        </w:trPr>
        <w:tc>
          <w:tcPr>
            <w:tcW w:w="9796" w:type="dxa"/>
          </w:tcPr>
          <w:p w14:paraId="3CE3191E" w14:textId="77777777" w:rsidR="0004205F" w:rsidRPr="00C1464C" w:rsidRDefault="0004205F" w:rsidP="00C1464C">
            <w:pPr>
              <w:spacing w:after="120"/>
              <w:jc w:val="both"/>
              <w:rPr>
                <w:rFonts w:ascii="Verdana" w:hAnsi="Verdana" w:cs="Arial"/>
                <w:sz w:val="20"/>
                <w:szCs w:val="20"/>
                <w:lang w:val="it-IT"/>
              </w:rPr>
            </w:pPr>
          </w:p>
        </w:tc>
      </w:tr>
    </w:tbl>
    <w:p w14:paraId="229FF974" w14:textId="77777777"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xml:space="preserve">, del D.Lgs. </w:t>
      </w:r>
      <w:r w:rsidR="006A5561">
        <w:rPr>
          <w:rFonts w:ascii="Verdana" w:hAnsi="Verdana" w:cs="Arial"/>
          <w:b/>
          <w:sz w:val="20"/>
          <w:szCs w:val="20"/>
          <w:lang w:val="it-IT"/>
        </w:rPr>
        <w:t xml:space="preserve">n. </w:t>
      </w:r>
      <w:r w:rsidR="0088783B" w:rsidRPr="00C1464C">
        <w:rPr>
          <w:rFonts w:ascii="Verdana" w:hAnsi="Verdana" w:cs="Arial"/>
          <w:b/>
          <w:sz w:val="20"/>
          <w:szCs w:val="20"/>
          <w:lang w:val="it-IT"/>
        </w:rPr>
        <w:t>50/</w:t>
      </w:r>
      <w:r w:rsidR="006A5561">
        <w:rPr>
          <w:rFonts w:ascii="Verdana" w:hAnsi="Verdana" w:cs="Arial"/>
          <w:b/>
          <w:sz w:val="20"/>
          <w:szCs w:val="20"/>
          <w:lang w:val="it-IT"/>
        </w:rPr>
        <w:t>20</w:t>
      </w:r>
      <w:r w:rsidR="0088783B" w:rsidRPr="00C1464C">
        <w:rPr>
          <w:rFonts w:ascii="Verdana" w:hAnsi="Verdana" w:cs="Arial"/>
          <w:b/>
          <w:sz w:val="20"/>
          <w:szCs w:val="20"/>
          <w:lang w:val="it-IT"/>
        </w:rPr>
        <w:t>16</w:t>
      </w:r>
    </w:p>
    <w:p w14:paraId="6E31A7FC" w14:textId="13883045" w:rsidR="006A5561" w:rsidRPr="006A5561" w:rsidRDefault="006A5561" w:rsidP="006A5561">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 xml:space="preserve">che non sussistono cause di decadenza, di sospensione o di divieto previste dall'articolo 67 del decreto legislativo 6 settembre 2011, </w:t>
      </w:r>
      <w:r>
        <w:rPr>
          <w:rFonts w:ascii="Verdana" w:hAnsi="Verdana" w:cs="Arial"/>
          <w:sz w:val="20"/>
          <w:szCs w:val="20"/>
          <w:lang w:val="it-IT"/>
        </w:rPr>
        <w:t xml:space="preserve">n. 159 </w:t>
      </w:r>
      <w:r w:rsidRPr="00C1464C">
        <w:rPr>
          <w:rFonts w:ascii="Verdana" w:hAnsi="Verdana" w:cs="Arial"/>
          <w:sz w:val="20"/>
          <w:szCs w:val="20"/>
          <w:lang w:val="it-IT"/>
        </w:rPr>
        <w:t>o tentativi di infiltrazione mafiosa di cui all'articolo 84, comma 4, del medesimo decreto</w:t>
      </w:r>
      <w:r>
        <w:rPr>
          <w:rFonts w:ascii="Verdana" w:hAnsi="Verdana" w:cs="Arial"/>
          <w:sz w:val="20"/>
          <w:szCs w:val="20"/>
          <w:lang w:val="it-IT"/>
        </w:rPr>
        <w:t xml:space="preserve">, nei confronti del </w:t>
      </w:r>
      <w:r w:rsidRPr="00C1464C">
        <w:rPr>
          <w:rFonts w:ascii="Verdana" w:hAnsi="Verdana" w:cs="Arial"/>
          <w:sz w:val="20"/>
          <w:szCs w:val="20"/>
          <w:lang w:val="it-IT"/>
        </w:rPr>
        <w:t xml:space="preserve">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lang w:val="it-IT"/>
        </w:rPr>
        <w:t>ta la legale rappresentanza, ivi compresi institori e procuratori generali, dei membri degli organi con poteri di direzione o di vigilanza o dei soggetti muniti di poteri di rappresentanza, di direzione o di controllo</w:t>
      </w:r>
      <w:r w:rsidRPr="00E2773B">
        <w:rPr>
          <w:rFonts w:ascii="Verdana" w:hAnsi="Verdana" w:cs="Arial"/>
          <w:sz w:val="20"/>
          <w:szCs w:val="20"/>
          <w:lang w:val="it-IT"/>
        </w:rPr>
        <w:t xml:space="preserve"> </w:t>
      </w:r>
      <w:r w:rsidRPr="00E2773B">
        <w:rPr>
          <w:rFonts w:ascii="Verdana" w:hAnsi="Verdana" w:cs="Arial"/>
          <w:b/>
          <w:sz w:val="20"/>
          <w:szCs w:val="20"/>
          <w:lang w:val="it-IT"/>
        </w:rPr>
        <w:t>(</w:t>
      </w:r>
      <w:r w:rsidRPr="00E2773B">
        <w:rPr>
          <w:rFonts w:ascii="Verdana" w:hAnsi="Verdana"/>
          <w:b/>
          <w:sz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Pr="00E2773B">
        <w:rPr>
          <w:rFonts w:ascii="Verdana" w:hAnsi="Verdana" w:cs="Arial"/>
          <w:b/>
          <w:sz w:val="20"/>
          <w:szCs w:val="20"/>
          <w:lang w:val="it-IT"/>
        </w:rPr>
        <w:t xml:space="preserve">anche </w:t>
      </w:r>
      <w:r w:rsidRPr="00E2773B">
        <w:rPr>
          <w:rFonts w:ascii="Verdana" w:hAnsi="Verdana"/>
          <w:b/>
          <w:sz w:val="20"/>
          <w:lang w:val="it-IT"/>
        </w:rPr>
        <w:t xml:space="preserve">al Comunicato A.N.A.C. del 26 ottobre 2016, come </w:t>
      </w:r>
      <w:r w:rsidRPr="00E2773B">
        <w:rPr>
          <w:rFonts w:ascii="Verdana" w:hAnsi="Verdana" w:cs="Arial"/>
          <w:b/>
          <w:sz w:val="20"/>
          <w:szCs w:val="20"/>
          <w:lang w:val="it-IT"/>
        </w:rPr>
        <w:t>da</w:t>
      </w:r>
      <w:r w:rsidRPr="00E2773B">
        <w:rPr>
          <w:rFonts w:ascii="Verdana" w:hAnsi="Verdana"/>
          <w:b/>
          <w:sz w:val="20"/>
          <w:lang w:val="it-IT"/>
        </w:rPr>
        <w:t xml:space="preserve"> nota di compilazione n. </w:t>
      </w:r>
      <w:r w:rsidRPr="00E2773B">
        <w:rPr>
          <w:rFonts w:ascii="Verdana" w:hAnsi="Verdana" w:cs="Arial"/>
          <w:b/>
          <w:sz w:val="20"/>
          <w:szCs w:val="20"/>
          <w:lang w:val="it-IT"/>
        </w:rPr>
        <w:t>5)</w:t>
      </w:r>
      <w:r w:rsidRPr="00E2773B">
        <w:rPr>
          <w:rFonts w:ascii="Verdana" w:hAnsi="Verdana" w:cs="Arial"/>
          <w:sz w:val="20"/>
          <w:szCs w:val="20"/>
          <w:lang w:val="it-IT"/>
        </w:rPr>
        <w:t xml:space="preserve">, </w:t>
      </w:r>
      <w:r w:rsidRPr="009027B0">
        <w:rPr>
          <w:rFonts w:ascii="Verdana" w:hAnsi="Verdana" w:cs="Arial"/>
          <w:sz w:val="20"/>
          <w:szCs w:val="20"/>
          <w:lang w:val="it-IT"/>
        </w:rPr>
        <w:t>del direttore tecnico o del socio unico persona fisica, ovvero del socio di maggioranza in</w:t>
      </w:r>
      <w:r w:rsidRPr="00C1464C">
        <w:rPr>
          <w:rFonts w:ascii="Verdana" w:hAnsi="Verdana" w:cs="Arial"/>
          <w:sz w:val="20"/>
          <w:szCs w:val="20"/>
          <w:lang w:val="it-IT"/>
        </w:rPr>
        <w:t xml:space="preserve"> caso di società con meno di quattro soci, se si tratta di al</w:t>
      </w:r>
      <w:r>
        <w:rPr>
          <w:rFonts w:ascii="Verdana" w:hAnsi="Verdana" w:cs="Arial"/>
          <w:sz w:val="20"/>
          <w:szCs w:val="20"/>
          <w:lang w:val="it-IT"/>
        </w:rPr>
        <w:t>tro tipo di società o consorzio;</w:t>
      </w:r>
      <w:r w:rsidRPr="00F34D43">
        <w:rPr>
          <w:rFonts w:ascii="Verdana" w:hAnsi="Verdana" w:cs="Arial"/>
          <w:b/>
          <w:i/>
          <w:sz w:val="20"/>
          <w:szCs w:val="20"/>
          <w:lang w:val="it-IT"/>
        </w:rPr>
        <w:t xml:space="preserve"> </w:t>
      </w:r>
    </w:p>
    <w:p w14:paraId="02066E61" w14:textId="77777777" w:rsidR="006A5561" w:rsidRDefault="000C26D4" w:rsidP="000C26D4">
      <w:pPr>
        <w:numPr>
          <w:ilvl w:val="0"/>
          <w:numId w:val="2"/>
        </w:numPr>
        <w:spacing w:after="120"/>
        <w:jc w:val="both"/>
        <w:rPr>
          <w:rFonts w:ascii="Verdana" w:hAnsi="Verdana" w:cs="Arial"/>
          <w:sz w:val="20"/>
          <w:szCs w:val="20"/>
          <w:lang w:val="it-IT"/>
        </w:rPr>
      </w:pPr>
      <w:r w:rsidRPr="00A22E86">
        <w:rPr>
          <w:rFonts w:ascii="Verdana" w:hAnsi="Verdana" w:cs="Arial"/>
          <w:sz w:val="20"/>
          <w:szCs w:val="20"/>
          <w:lang w:val="it-IT"/>
        </w:rPr>
        <w:t>di essere in regola rispetto alla normativa antimafia</w:t>
      </w:r>
      <w:r>
        <w:rPr>
          <w:rFonts w:ascii="Verdana" w:hAnsi="Verdana" w:cs="Arial"/>
          <w:sz w:val="20"/>
          <w:szCs w:val="20"/>
          <w:lang w:val="it-IT"/>
        </w:rPr>
        <w:t>, con riferimento a quanto previsto dall’art. 80, comma 2, seconda parte del D.Lgs. n. 50/2016.</w:t>
      </w:r>
    </w:p>
    <w:p w14:paraId="4BC52E38" w14:textId="77777777" w:rsidR="000C26D4" w:rsidRPr="000C26D4" w:rsidRDefault="000C26D4" w:rsidP="00BE1E23">
      <w:pPr>
        <w:spacing w:after="120"/>
        <w:jc w:val="both"/>
        <w:rPr>
          <w:rFonts w:ascii="Verdana" w:hAnsi="Verdana" w:cs="Arial"/>
          <w:sz w:val="20"/>
          <w:szCs w:val="20"/>
          <w:lang w:val="it-IT"/>
        </w:rPr>
      </w:pPr>
    </w:p>
    <w:p w14:paraId="668AEFEA" w14:textId="77777777"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rt. 80, comma 4, del D.Lgs. 50/</w:t>
      </w:r>
      <w:r w:rsidR="00E97651">
        <w:rPr>
          <w:rFonts w:ascii="Verdana" w:hAnsi="Verdana" w:cs="Arial"/>
          <w:b/>
          <w:sz w:val="20"/>
          <w:szCs w:val="20"/>
          <w:lang w:val="it-IT"/>
        </w:rPr>
        <w:t>20</w:t>
      </w:r>
      <w:r w:rsidR="003C31CE" w:rsidRPr="00C1464C">
        <w:rPr>
          <w:rFonts w:ascii="Verdana" w:hAnsi="Verdana" w:cs="Arial"/>
          <w:b/>
          <w:sz w:val="20"/>
          <w:szCs w:val="20"/>
          <w:lang w:val="it-IT"/>
        </w:rPr>
        <w:t>16</w:t>
      </w:r>
    </w:p>
    <w:p w14:paraId="7B22BF1E" w14:textId="77777777"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7F0ADD4D"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0C26D4">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14:paraId="5ED8D978" w14:textId="77777777"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14:paraId="401BAC3B" w14:textId="5F4CC91A"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w:t>
      </w:r>
      <w:r w:rsidR="002557AA">
        <w:rPr>
          <w:rFonts w:ascii="Verdana" w:hAnsi="Verdana" w:cs="Arial"/>
          <w:sz w:val="20"/>
          <w:szCs w:val="20"/>
          <w:lang w:val="it-IT"/>
        </w:rPr>
        <w:t xml:space="preserve">lizzati prima della data di </w:t>
      </w:r>
      <w:bookmarkStart w:id="0" w:name="_GoBack"/>
      <w:bookmarkEnd w:id="0"/>
      <w:r w:rsidR="002557AA">
        <w:rPr>
          <w:rFonts w:ascii="Verdana" w:hAnsi="Verdana" w:cs="Arial"/>
          <w:sz w:val="20"/>
          <w:szCs w:val="20"/>
          <w:lang w:val="it-IT"/>
        </w:rPr>
        <w:t xml:space="preserve">pubblicazione del </w:t>
      </w:r>
      <w:r w:rsidRPr="00C1464C">
        <w:rPr>
          <w:rFonts w:ascii="Verdana" w:hAnsi="Verdana" w:cs="Arial"/>
          <w:sz w:val="20"/>
          <w:szCs w:val="20"/>
          <w:lang w:val="it-IT"/>
        </w:rPr>
        <w:t xml:space="preserve"> </w:t>
      </w:r>
      <w:r w:rsidR="002557AA">
        <w:rPr>
          <w:rFonts w:ascii="Verdana" w:hAnsi="Verdana" w:cs="Arial"/>
          <w:sz w:val="20"/>
          <w:szCs w:val="20"/>
          <w:lang w:val="it-IT"/>
        </w:rPr>
        <w:t>Bando</w:t>
      </w:r>
      <w:r w:rsidRPr="00C1464C">
        <w:rPr>
          <w:rFonts w:ascii="Verdana" w:hAnsi="Verdana" w:cs="Arial"/>
          <w:sz w:val="20"/>
          <w:szCs w:val="20"/>
          <w:lang w:val="it-IT"/>
        </w:rPr>
        <w:t>, e, precisamente, in data________________;</w:t>
      </w:r>
    </w:p>
    <w:p w14:paraId="00AB32E5" w14:textId="77777777" w:rsidR="000C26D4" w:rsidRPr="00E2773B" w:rsidRDefault="000C26D4" w:rsidP="000C26D4">
      <w:pPr>
        <w:spacing w:after="120"/>
        <w:jc w:val="both"/>
        <w:rPr>
          <w:rFonts w:ascii="Verdana" w:hAnsi="Verdana" w:cs="Arial"/>
          <w:i/>
          <w:sz w:val="20"/>
          <w:szCs w:val="20"/>
          <w:lang w:val="it-IT"/>
        </w:rPr>
      </w:pPr>
      <w:r w:rsidRPr="00E2773B">
        <w:rPr>
          <w:rFonts w:ascii="Verdana" w:hAnsi="Verdana" w:cs="Arial"/>
          <w:i/>
          <w:sz w:val="20"/>
          <w:szCs w:val="20"/>
          <w:lang w:val="it-IT"/>
        </w:rPr>
        <w:lastRenderedPageBreak/>
        <w:t>[ovvero]</w:t>
      </w:r>
    </w:p>
    <w:p w14:paraId="42CC3E67" w14:textId="77777777" w:rsidR="000C26D4" w:rsidRPr="000C26D4" w:rsidRDefault="000C26D4" w:rsidP="000C26D4">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cui al primo periodo del 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 della data di presentazione dell’offerta;</w:t>
      </w:r>
    </w:p>
    <w:p w14:paraId="3082CCA3" w14:textId="77777777"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24F158A4" w14:textId="77777777" w:rsidR="00E421E4" w:rsidRPr="00AB6A54"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r w:rsidRPr="00AB6A54">
        <w:rPr>
          <w:rFonts w:ascii="Verdana" w:hAnsi="Verdana" w:cs="Arial"/>
          <w:sz w:val="20"/>
          <w:szCs w:val="20"/>
          <w:lang w:val="it-IT"/>
        </w:rPr>
        <w:t xml:space="preserve">di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0C26D4">
        <w:rPr>
          <w:rFonts w:ascii="Verdana" w:hAnsi="Verdana" w:cs="Arial"/>
          <w:sz w:val="20"/>
          <w:szCs w:val="20"/>
          <w:lang w:val="it-IT"/>
        </w:rPr>
        <w:t>O</w:t>
      </w:r>
      <w:r w:rsidR="009C4BF0" w:rsidRPr="00AB6A54">
        <w:rPr>
          <w:rFonts w:ascii="Verdana" w:hAnsi="Verdana" w:cs="Arial"/>
          <w:sz w:val="20"/>
          <w:szCs w:val="20"/>
          <w:lang w:val="it-IT"/>
        </w:rPr>
        <w:t>peratore partecipante è stabilito</w:t>
      </w:r>
      <w:r w:rsidRPr="00AB6A54">
        <w:rPr>
          <w:rFonts w:ascii="Verdana" w:hAnsi="Verdana" w:cs="Arial"/>
          <w:sz w:val="20"/>
          <w:szCs w:val="20"/>
          <w:lang w:val="it-IT"/>
        </w:rPr>
        <w:t>;</w:t>
      </w:r>
    </w:p>
    <w:p w14:paraId="59E253BC" w14:textId="77777777"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14:paraId="5AB32A10"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xml:space="preserve">, comma 5, del decreto-legge 7 maggio 2012 n. 52, come introdotto dalla relativa legge di conversione n. 94 del 6 luglio 2012; </w:t>
      </w:r>
    </w:p>
    <w:p w14:paraId="26618EB1" w14:textId="77777777"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14:paraId="07ABDED7" w14:textId="77777777"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67909CF8" w14:textId="77777777" w:rsidR="000C26D4" w:rsidRPr="00E502BA" w:rsidRDefault="000C26D4" w:rsidP="000C26D4">
      <w:pPr>
        <w:spacing w:after="120"/>
        <w:jc w:val="both"/>
        <w:rPr>
          <w:rFonts w:ascii="Verdana" w:hAnsi="Verdana"/>
          <w:i/>
          <w:sz w:val="20"/>
          <w:lang w:val="it-IT"/>
        </w:rPr>
      </w:pPr>
      <w:r w:rsidRPr="00C418DC">
        <w:rPr>
          <w:rFonts w:ascii="Verdana" w:hAnsi="Verdana"/>
          <w:i/>
          <w:sz w:val="20"/>
          <w:lang w:val="it-IT"/>
        </w:rPr>
        <w:t>[</w:t>
      </w:r>
      <w:r w:rsidRPr="00C1464C">
        <w:rPr>
          <w:rFonts w:ascii="Verdana" w:hAnsi="Verdana" w:cs="Arial"/>
          <w:i/>
          <w:sz w:val="20"/>
          <w:szCs w:val="20"/>
          <w:lang w:val="it-IT"/>
        </w:rPr>
        <w:t>ovvero</w:t>
      </w:r>
      <w:r>
        <w:rPr>
          <w:rFonts w:ascii="Verdana" w:hAnsi="Verdana"/>
          <w:i/>
          <w:sz w:val="20"/>
          <w:lang w:val="it-IT"/>
        </w:rPr>
        <w:t>]</w:t>
      </w:r>
    </w:p>
    <w:p w14:paraId="31E2BF25" w14:textId="68025E50" w:rsidR="000C26D4" w:rsidRPr="00E502BA" w:rsidRDefault="000C26D4" w:rsidP="000C26D4">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04798B">
        <w:rPr>
          <w:rFonts w:ascii="Verdana" w:hAnsi="Verdana" w:cs="Arial"/>
          <w:sz w:val="20"/>
          <w:szCs w:val="20"/>
          <w:lang w:val="it-IT"/>
        </w:rPr>
        <w:t>primo</w:t>
      </w:r>
      <w:r>
        <w:rPr>
          <w:rFonts w:ascii="Verdana" w:hAnsi="Verdana" w:cs="Arial"/>
          <w:sz w:val="20"/>
          <w:szCs w:val="20"/>
          <w:lang w:val="it-IT"/>
        </w:rPr>
        <w:t xml:space="preserve"> periodo del 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 della data di presentazione dell’offerta;</w:t>
      </w:r>
    </w:p>
    <w:p w14:paraId="62CBBB3E" w14:textId="77777777" w:rsidR="000C26D4" w:rsidRPr="00C1464C" w:rsidRDefault="000C26D4" w:rsidP="000C26D4">
      <w:pPr>
        <w:spacing w:after="120"/>
        <w:ind w:left="360"/>
        <w:jc w:val="both"/>
        <w:rPr>
          <w:rFonts w:ascii="Verdana" w:hAnsi="Verdana" w:cs="Arial"/>
          <w:sz w:val="20"/>
          <w:szCs w:val="20"/>
          <w:lang w:val="it-IT"/>
        </w:rPr>
      </w:pPr>
    </w:p>
    <w:p w14:paraId="3CDB1A55" w14:textId="77777777"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rt. 80, comma 5, del D.Lgs. 50/</w:t>
      </w:r>
      <w:r w:rsidR="00E97651">
        <w:rPr>
          <w:rFonts w:ascii="Verdana" w:hAnsi="Verdana" w:cs="Arial"/>
          <w:b/>
          <w:sz w:val="20"/>
          <w:szCs w:val="20"/>
          <w:lang w:val="it-IT"/>
        </w:rPr>
        <w:t>20</w:t>
      </w:r>
      <w:r w:rsidR="004416F7" w:rsidRPr="00C1464C">
        <w:rPr>
          <w:rFonts w:ascii="Verdana" w:hAnsi="Verdana" w:cs="Arial"/>
          <w:b/>
          <w:sz w:val="20"/>
          <w:szCs w:val="20"/>
          <w:lang w:val="it-IT"/>
        </w:rPr>
        <w:t>16</w:t>
      </w:r>
    </w:p>
    <w:p w14:paraId="3C8DFC6E" w14:textId="77777777"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14:paraId="2E19E1BA" w14:textId="77777777"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a)</w:t>
      </w:r>
    </w:p>
    <w:p w14:paraId="31F56746" w14:textId="77777777"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del D.Lgs. 50/16</w:t>
      </w:r>
      <w:r w:rsidRPr="00C1464C">
        <w:rPr>
          <w:rFonts w:ascii="Verdana" w:hAnsi="Verdana" w:cs="Arial"/>
          <w:sz w:val="20"/>
          <w:szCs w:val="20"/>
          <w:lang w:val="it-IT"/>
        </w:rPr>
        <w:t>;</w:t>
      </w:r>
    </w:p>
    <w:p w14:paraId="2E87C5F1" w14:textId="77777777"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b)</w:t>
      </w:r>
    </w:p>
    <w:p w14:paraId="29C17C67" w14:textId="77777777"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14:paraId="7ECE4AB0" w14:textId="77777777"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4B1448E2" w14:textId="77777777"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14:paraId="643CE52F" w14:textId="77777777"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w:t>
      </w:r>
    </w:p>
    <w:p w14:paraId="0F31292C" w14:textId="68477BE8"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w:t>
      </w:r>
      <w:r w:rsidR="00074D46" w:rsidRPr="00C1464C">
        <w:rPr>
          <w:rFonts w:ascii="Verdana" w:hAnsi="Verdana" w:cs="Arial"/>
          <w:sz w:val="20"/>
          <w:szCs w:val="20"/>
          <w:lang w:val="it-IT"/>
        </w:rPr>
        <w:t>essere</w:t>
      </w:r>
      <w:r w:rsidR="00074D46" w:rsidRPr="00C1464C">
        <w:rPr>
          <w:rFonts w:ascii="Verdana" w:hAnsi="Verdana"/>
          <w:sz w:val="20"/>
          <w:szCs w:val="20"/>
          <w:lang w:val="it-IT"/>
        </w:rPr>
        <w:t xml:space="preserve"> stato </w:t>
      </w:r>
      <w:r w:rsidR="00074D46" w:rsidRPr="00C1464C">
        <w:rPr>
          <w:rFonts w:ascii="Verdana" w:hAnsi="Verdana" w:cs="Arial"/>
          <w:sz w:val="20"/>
          <w:szCs w:val="20"/>
          <w:lang w:val="it-IT"/>
        </w:rPr>
        <w:t>autorizzato all’esercizio provvisorio o ammesso al concordato con continuità aziendale, su autorizzazione del giudice delegato di _________, n.__________, del_____</w:t>
      </w:r>
      <w:r w:rsidR="00074D46" w:rsidRPr="00BD7F42">
        <w:rPr>
          <w:rFonts w:ascii="Verdana" w:hAnsi="Verdana" w:cs="Arial"/>
          <w:sz w:val="20"/>
          <w:szCs w:val="20"/>
          <w:lang w:val="it-IT"/>
        </w:rPr>
        <w:t>_______</w:t>
      </w:r>
      <w:r w:rsidRPr="00BD7F42">
        <w:rPr>
          <w:rFonts w:ascii="Verdana" w:hAnsi="Verdana" w:cs="Arial"/>
          <w:sz w:val="20"/>
          <w:szCs w:val="20"/>
          <w:lang w:val="it-IT"/>
        </w:rPr>
        <w:t>;</w:t>
      </w:r>
    </w:p>
    <w:p w14:paraId="6C054271" w14:textId="77777777"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c)</w:t>
      </w:r>
    </w:p>
    <w:p w14:paraId="20D2D181" w14:textId="6AB09570" w:rsidR="000C26D4" w:rsidRPr="00E2773B" w:rsidRDefault="000C26D4" w:rsidP="000C26D4">
      <w:pPr>
        <w:numPr>
          <w:ilvl w:val="0"/>
          <w:numId w:val="23"/>
        </w:numPr>
        <w:spacing w:after="120"/>
        <w:jc w:val="both"/>
        <w:rPr>
          <w:rFonts w:ascii="Verdana" w:hAnsi="Verdana" w:cs="Arial"/>
          <w:sz w:val="20"/>
          <w:szCs w:val="20"/>
          <w:lang w:val="it-IT"/>
        </w:rPr>
      </w:pPr>
      <w:r w:rsidRPr="00FF311B">
        <w:rPr>
          <w:rFonts w:ascii="Verdana" w:hAnsi="Verdana" w:cs="Arial"/>
          <w:sz w:val="20"/>
          <w:szCs w:val="20"/>
          <w:lang w:val="it-IT"/>
        </w:rPr>
        <w:t xml:space="preserve">di non essersi reso colpevole di gravi illeciti professionali, tali da rendere dubbia la propria integrità o affidabilità, tra cui, in particolare, significative carenze nell’esecuzione di un </w:t>
      </w:r>
      <w:r w:rsidRPr="00FF311B">
        <w:rPr>
          <w:rFonts w:ascii="Verdana" w:hAnsi="Verdana" w:cs="Arial"/>
          <w:sz w:val="20"/>
          <w:szCs w:val="20"/>
          <w:lang w:val="it-IT"/>
        </w:rPr>
        <w:lastRenderedPageBreak/>
        <w:t xml:space="preserve">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 </w:t>
      </w:r>
      <w:r w:rsidRPr="00E2773B">
        <w:rPr>
          <w:rFonts w:ascii="Verdana" w:hAnsi="Verdana" w:cs="Arial"/>
          <w:b/>
          <w:sz w:val="20"/>
          <w:szCs w:val="20"/>
          <w:lang w:val="it-IT"/>
        </w:rPr>
        <w:t>(per indicazioni operative e chiarimenti in merito alle fattispecie esemplificative sopra indicate, si rinvia alle Linee Guida dell’A.N.AC. n. 6, del 16 novembre 2016)</w:t>
      </w:r>
      <w:r w:rsidRPr="00E2773B">
        <w:rPr>
          <w:rFonts w:ascii="Verdana" w:hAnsi="Verdana" w:cs="Arial"/>
          <w:sz w:val="20"/>
          <w:szCs w:val="20"/>
          <w:lang w:val="it-IT"/>
        </w:rPr>
        <w:t>.</w:t>
      </w:r>
      <w:r w:rsidRPr="00E2773B">
        <w:rPr>
          <w:lang w:val="it-IT"/>
        </w:rPr>
        <w:t xml:space="preserve"> </w:t>
      </w:r>
    </w:p>
    <w:p w14:paraId="52BBFD6E" w14:textId="77777777" w:rsidR="000C26D4" w:rsidRPr="00FF311B" w:rsidRDefault="000C26D4" w:rsidP="000C26D4">
      <w:pPr>
        <w:spacing w:after="120"/>
        <w:ind w:left="720"/>
        <w:jc w:val="both"/>
        <w:rPr>
          <w:rFonts w:ascii="Verdana" w:hAnsi="Verdana" w:cs="Arial"/>
          <w:sz w:val="20"/>
          <w:szCs w:val="20"/>
          <w:lang w:val="it-IT"/>
        </w:rPr>
      </w:pPr>
      <w:r w:rsidRPr="00FF311B">
        <w:rPr>
          <w:rFonts w:ascii="Verdana" w:hAnsi="Verdana" w:cs="Arial"/>
          <w:sz w:val="20"/>
          <w:szCs w:val="20"/>
          <w:lang w:val="it-IT"/>
        </w:rPr>
        <w:t xml:space="preserve">Con riferimento all’ambito temporale rilevante ai fini della suddetta dichiarazione, si precisa che, ai sensi di quanto previsto dal paragrafo 5 delle succitate Linee Guida dell’A.N.A.C.: </w:t>
      </w:r>
      <w:r w:rsidRPr="00FF311B">
        <w:rPr>
          <w:rFonts w:ascii="Verdana" w:hAnsi="Verdana" w:cs="Arial"/>
          <w:i/>
          <w:sz w:val="20"/>
          <w:szCs w:val="20"/>
          <w:lang w:val="it-IT"/>
        </w:rPr>
        <w:t>“[…] il periodo di esclusione dalle gare non può superare i tre anni a decorrere dalla data dell’annotazione della notizia nel Casellario informatico gestito dall’Autorità o, per i provvedimenti penali di condanna non definitivi, dalla data del provvedimento”</w:t>
      </w:r>
      <w:r w:rsidRPr="00FF311B">
        <w:rPr>
          <w:rFonts w:ascii="Verdana" w:hAnsi="Verdana" w:cs="Arial"/>
          <w:sz w:val="20"/>
          <w:szCs w:val="20"/>
          <w:lang w:val="it-IT"/>
        </w:rPr>
        <w:t>;</w:t>
      </w:r>
    </w:p>
    <w:p w14:paraId="10F64E50" w14:textId="77777777" w:rsidR="00977E5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d)</w:t>
      </w:r>
    </w:p>
    <w:p w14:paraId="54271560" w14:textId="77777777"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7A6BD432" w14:textId="77777777"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 la propria partecipazione alla presente procedura non determina alcuna situazione di conflitto di interesse ai sensi dell’articol</w:t>
      </w:r>
      <w:r w:rsidR="00727FDB">
        <w:rPr>
          <w:rFonts w:ascii="Verdana" w:hAnsi="Verdana" w:cs="Arial"/>
          <w:sz w:val="20"/>
          <w:szCs w:val="20"/>
          <w:lang w:val="it-IT"/>
        </w:rPr>
        <w:t>o 42, comma 2, del D.Lgs. 50/</w:t>
      </w:r>
      <w:r w:rsidR="000C26D4">
        <w:rPr>
          <w:rFonts w:ascii="Verdana" w:hAnsi="Verdana" w:cs="Arial"/>
          <w:sz w:val="20"/>
          <w:szCs w:val="20"/>
          <w:lang w:val="it-IT"/>
        </w:rPr>
        <w:t>20</w:t>
      </w:r>
      <w:r w:rsidR="00727FDB">
        <w:rPr>
          <w:rFonts w:ascii="Verdana" w:hAnsi="Verdana" w:cs="Arial"/>
          <w:sz w:val="20"/>
          <w:szCs w:val="20"/>
          <w:lang w:val="it-IT"/>
        </w:rPr>
        <w:t>16</w:t>
      </w:r>
      <w:r w:rsidRPr="00C1464C">
        <w:rPr>
          <w:rFonts w:ascii="Verdana" w:hAnsi="Verdana" w:cs="Arial"/>
          <w:sz w:val="20"/>
          <w:szCs w:val="20"/>
          <w:lang w:val="it-IT"/>
        </w:rPr>
        <w:t>;</w:t>
      </w:r>
    </w:p>
    <w:p w14:paraId="15B87794" w14:textId="77777777"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60D03484" w14:textId="77777777"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dell’articolo 42, comma 2, del D.Lgs. 50/</w:t>
      </w:r>
      <w:r w:rsidR="000C26D4">
        <w:rPr>
          <w:rFonts w:ascii="Verdana" w:hAnsi="Verdana" w:cs="Arial"/>
          <w:sz w:val="20"/>
          <w:szCs w:val="20"/>
          <w:lang w:val="it-IT"/>
        </w:rPr>
        <w:t>20</w:t>
      </w:r>
      <w:r w:rsidRPr="005B266F">
        <w:rPr>
          <w:rFonts w:ascii="Verdana" w:hAnsi="Verdana" w:cs="Arial"/>
          <w:sz w:val="20"/>
          <w:szCs w:val="20"/>
          <w:lang w:val="it-IT"/>
        </w:rPr>
        <w:t>1</w:t>
      </w:r>
      <w:r w:rsidR="00727FDB">
        <w:rPr>
          <w:rFonts w:ascii="Verdana" w:hAnsi="Verdana" w:cs="Arial"/>
          <w:sz w:val="20"/>
          <w:szCs w:val="20"/>
          <w:lang w:val="it-IT"/>
        </w:rPr>
        <w:t>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14:paraId="2E7B9E4C" w14:textId="77777777" w:rsidR="00672476" w:rsidRPr="00C1464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e)</w:t>
      </w:r>
    </w:p>
    <w:p w14:paraId="57748421" w14:textId="77777777"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2BFDBA82" w14:textId="77777777" w:rsidR="005B266F" w:rsidRPr="00C1464C" w:rsidRDefault="005B266F" w:rsidP="005B266F">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D.Lgs. 50/16</w:t>
      </w:r>
      <w:r w:rsidRPr="00C1464C">
        <w:rPr>
          <w:rFonts w:ascii="Verdana" w:hAnsi="Verdana" w:cs="Arial"/>
          <w:sz w:val="20"/>
          <w:szCs w:val="20"/>
          <w:lang w:val="it-IT"/>
        </w:rPr>
        <w:t>;</w:t>
      </w:r>
    </w:p>
    <w:p w14:paraId="3FE8E2DF" w14:textId="77777777"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64545017" w14:textId="77777777"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le </w:t>
      </w:r>
      <w:r w:rsidRPr="005B266F">
        <w:rPr>
          <w:rFonts w:ascii="Verdana" w:hAnsi="Verdana" w:cs="Arial"/>
          <w:sz w:val="20"/>
          <w:szCs w:val="20"/>
          <w:lang w:val="it-IT"/>
        </w:rPr>
        <w:t>distorsioni della concorrenza derivanti dal proprio precedente coinvolgimento nella preparazione della presente procedura, ai sensi dell’art. 67 del D.Lgs. 50/16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14:paraId="11915C59" w14:textId="77777777"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w:t>
      </w:r>
      <w:r w:rsidR="0018674F" w:rsidRPr="00C1464C">
        <w:rPr>
          <w:rFonts w:ascii="Verdana" w:hAnsi="Verdana" w:cs="Arial"/>
          <w:b/>
          <w:sz w:val="20"/>
          <w:szCs w:val="20"/>
          <w:lang w:val="it-IT"/>
        </w:rPr>
        <w:t>ett. f</w:t>
      </w:r>
      <w:r w:rsidRPr="00C1464C">
        <w:rPr>
          <w:rFonts w:ascii="Verdana" w:hAnsi="Verdana" w:cs="Arial"/>
          <w:b/>
          <w:sz w:val="20"/>
          <w:szCs w:val="20"/>
          <w:lang w:val="it-IT"/>
        </w:rPr>
        <w:t>)</w:t>
      </w:r>
    </w:p>
    <w:p w14:paraId="10907B95" w14:textId="77777777" w:rsidR="00341EEF" w:rsidRDefault="00341EEF" w:rsidP="00341EEF">
      <w:pPr>
        <w:numPr>
          <w:ilvl w:val="0"/>
          <w:numId w:val="23"/>
        </w:numPr>
        <w:spacing w:after="120"/>
        <w:jc w:val="both"/>
        <w:rPr>
          <w:rFonts w:ascii="Verdana" w:hAnsi="Verdana" w:cs="Arial"/>
          <w:sz w:val="20"/>
          <w:szCs w:val="20"/>
          <w:lang w:val="it-IT"/>
        </w:rPr>
      </w:pPr>
      <w:r w:rsidRPr="00A22E86">
        <w:rPr>
          <w:rFonts w:ascii="Verdana" w:hAnsi="Verdana" w:cs="Arial"/>
          <w:sz w:val="20"/>
          <w:szCs w:val="20"/>
          <w:lang w:val="it-IT"/>
        </w:rPr>
        <w:t>di non essere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14:paraId="11E1ADEB" w14:textId="77777777" w:rsidR="00341EEF" w:rsidRPr="005A2B2C" w:rsidRDefault="00341EEF" w:rsidP="00341EEF">
      <w:pPr>
        <w:numPr>
          <w:ilvl w:val="0"/>
          <w:numId w:val="4"/>
        </w:numPr>
        <w:tabs>
          <w:tab w:val="clear" w:pos="720"/>
          <w:tab w:val="num" w:pos="360"/>
        </w:tabs>
        <w:spacing w:after="120"/>
        <w:ind w:left="142" w:hanging="142"/>
        <w:jc w:val="both"/>
        <w:rPr>
          <w:rFonts w:ascii="Verdana" w:hAnsi="Verdana" w:cs="Arial"/>
          <w:b/>
          <w:sz w:val="20"/>
          <w:szCs w:val="20"/>
          <w:lang w:val="it-IT"/>
        </w:rPr>
      </w:pPr>
      <w:r w:rsidRPr="005A2B2C">
        <w:rPr>
          <w:rFonts w:ascii="Verdana" w:hAnsi="Verdana" w:cs="Arial"/>
          <w:b/>
          <w:sz w:val="20"/>
          <w:szCs w:val="20"/>
          <w:lang w:val="it-IT"/>
        </w:rPr>
        <w:t xml:space="preserve">Lett. </w:t>
      </w:r>
      <w:r w:rsidRPr="005A2B2C">
        <w:rPr>
          <w:rFonts w:ascii="Verdana" w:hAnsi="Verdana" w:cs="Arial"/>
          <w:b/>
          <w:bCs/>
          <w:sz w:val="20"/>
          <w:szCs w:val="20"/>
        </w:rPr>
        <w:t>f-bis)</w:t>
      </w:r>
    </w:p>
    <w:p w14:paraId="19D9B8FC" w14:textId="77777777" w:rsidR="00341EEF" w:rsidRPr="005A2B2C" w:rsidRDefault="00341EEF" w:rsidP="00341EEF">
      <w:pPr>
        <w:numPr>
          <w:ilvl w:val="0"/>
          <w:numId w:val="30"/>
        </w:numPr>
        <w:spacing w:after="120"/>
        <w:jc w:val="both"/>
        <w:rPr>
          <w:rFonts w:ascii="Verdana" w:hAnsi="Verdana" w:cs="Arial"/>
          <w:sz w:val="20"/>
          <w:szCs w:val="20"/>
          <w:lang w:val="it-IT"/>
        </w:rPr>
      </w:pPr>
      <w:r w:rsidRPr="005A2B2C">
        <w:rPr>
          <w:rFonts w:ascii="Verdana" w:hAnsi="Verdana" w:cs="Arial"/>
          <w:sz w:val="20"/>
          <w:szCs w:val="20"/>
          <w:lang w:val="it-IT"/>
        </w:rPr>
        <w:t>di non presentare nella procedura di gara in corso e negli affidamenti di subappalti documentazione o dichiarazioni non veritiere;</w:t>
      </w:r>
    </w:p>
    <w:p w14:paraId="509A6041" w14:textId="77777777" w:rsidR="00341EEF" w:rsidRPr="005A2B2C" w:rsidRDefault="00341EEF" w:rsidP="00341EEF">
      <w:pPr>
        <w:numPr>
          <w:ilvl w:val="0"/>
          <w:numId w:val="5"/>
        </w:numPr>
        <w:tabs>
          <w:tab w:val="clear" w:pos="720"/>
          <w:tab w:val="num" w:pos="360"/>
        </w:tabs>
        <w:spacing w:after="120"/>
        <w:ind w:left="360"/>
        <w:jc w:val="both"/>
        <w:rPr>
          <w:rFonts w:ascii="Verdana" w:hAnsi="Verdana" w:cs="Arial"/>
          <w:b/>
          <w:sz w:val="20"/>
          <w:szCs w:val="20"/>
          <w:lang w:val="it-IT"/>
        </w:rPr>
      </w:pPr>
      <w:r w:rsidRPr="005A2B2C">
        <w:rPr>
          <w:rFonts w:ascii="Verdana" w:hAnsi="Verdana" w:cs="Arial"/>
          <w:b/>
          <w:sz w:val="20"/>
          <w:szCs w:val="20"/>
          <w:lang w:val="it-IT"/>
        </w:rPr>
        <w:t>Lett. f-ter)</w:t>
      </w:r>
    </w:p>
    <w:p w14:paraId="4D6B8D1B" w14:textId="77777777" w:rsidR="00341EEF" w:rsidRPr="00341EEF" w:rsidRDefault="00341EEF" w:rsidP="00341EEF">
      <w:pPr>
        <w:numPr>
          <w:ilvl w:val="0"/>
          <w:numId w:val="30"/>
        </w:numPr>
        <w:spacing w:after="120"/>
        <w:jc w:val="both"/>
        <w:rPr>
          <w:rFonts w:ascii="Verdana" w:hAnsi="Verdana" w:cs="Arial"/>
          <w:sz w:val="20"/>
          <w:szCs w:val="20"/>
          <w:lang w:val="it-IT"/>
        </w:rPr>
      </w:pPr>
      <w:r w:rsidRPr="005A2B2C">
        <w:rPr>
          <w:rFonts w:ascii="Verdana" w:hAnsi="Verdana" w:cs="Arial"/>
          <w:sz w:val="20"/>
          <w:szCs w:val="20"/>
          <w:lang w:val="it-IT"/>
        </w:rPr>
        <w:t xml:space="preserve">di non essere iscritto nel casellario informatico tenuto dall’Osservatorio dell’ANAC per aver presentato false dichiarazioni o falsa documentazione nelle procedure di gara e negli </w:t>
      </w:r>
      <w:r w:rsidRPr="005A2B2C">
        <w:rPr>
          <w:rFonts w:ascii="Verdana" w:hAnsi="Verdana" w:cs="Arial"/>
          <w:sz w:val="20"/>
          <w:szCs w:val="20"/>
          <w:lang w:val="it-IT"/>
        </w:rPr>
        <w:lastRenderedPageBreak/>
        <w:t>affidamenti di subappalti. Il motivo di esclusione perdura fino a quando opera l'iscrizione nel casellario informatico;</w:t>
      </w:r>
    </w:p>
    <w:p w14:paraId="32112970" w14:textId="77777777"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g)</w:t>
      </w:r>
    </w:p>
    <w:p w14:paraId="576F855A" w14:textId="77777777"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14:paraId="6C5BBB76" w14:textId="77777777"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h)</w:t>
      </w:r>
    </w:p>
    <w:p w14:paraId="1633A20B" w14:textId="77777777"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aver subito, nell’anno antecedente alla data di pubblicazione del Bando, accertamento definitivo della violazione del divieto di intestazione fiduciaria posto dall’art. 17 della l. n. 55 del 19 marzo 1990 e s.m. e i., e di non versare in tale violazione</w:t>
      </w:r>
      <w:r w:rsidR="00BB777F" w:rsidRPr="00C1464C">
        <w:rPr>
          <w:rFonts w:ascii="Verdana" w:hAnsi="Verdana" w:cs="Arial"/>
          <w:sz w:val="20"/>
          <w:szCs w:val="20"/>
          <w:lang w:val="it-IT"/>
        </w:rPr>
        <w:t>;</w:t>
      </w:r>
    </w:p>
    <w:p w14:paraId="55DC435B"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i)</w:t>
      </w:r>
    </w:p>
    <w:p w14:paraId="7E10DF35" w14:textId="77777777"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684FFCB2" w14:textId="77777777"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14:paraId="5F9E3006" w14:textId="77777777"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14:paraId="52A53D94" w14:textId="77777777"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14:paraId="28384A15"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l)</w:t>
      </w:r>
    </w:p>
    <w:p w14:paraId="127ED003" w14:textId="77777777"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25FEC867" w14:textId="6297601C" w:rsidR="00341EEF" w:rsidRPr="00C1464C" w:rsidRDefault="00341EEF" w:rsidP="00341EEF">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Pr>
          <w:rFonts w:ascii="Verdana" w:hAnsi="Verdana" w:cs="Arial"/>
          <w:sz w:val="20"/>
          <w:szCs w:val="20"/>
          <w:lang w:val="it-IT"/>
        </w:rPr>
        <w:t xml:space="preserve">il </w:t>
      </w:r>
      <w:r w:rsidRPr="00C1464C">
        <w:rPr>
          <w:rFonts w:ascii="Verdana" w:hAnsi="Verdana" w:cs="Arial"/>
          <w:sz w:val="20"/>
          <w:szCs w:val="20"/>
          <w:lang w:val="it-IT"/>
        </w:rPr>
        <w:t xml:space="preserve">titolare o </w:t>
      </w:r>
      <w:r>
        <w:rPr>
          <w:rFonts w:ascii="Verdana" w:hAnsi="Verdana" w:cs="Arial"/>
          <w:sz w:val="20"/>
          <w:szCs w:val="20"/>
          <w:lang w:val="it-IT"/>
        </w:rPr>
        <w:t xml:space="preserve">il </w:t>
      </w:r>
      <w:r w:rsidRPr="00C1464C">
        <w:rPr>
          <w:rFonts w:ascii="Verdana" w:hAnsi="Verdana" w:cs="Arial"/>
          <w:sz w:val="20"/>
          <w:szCs w:val="20"/>
          <w:lang w:val="it-IT"/>
        </w:rPr>
        <w:t>direttore tecnico, se si tratta di impresa individuale;</w:t>
      </w:r>
      <w:r>
        <w:rPr>
          <w:rFonts w:ascii="Verdana" w:hAnsi="Verdana" w:cs="Arial"/>
          <w:sz w:val="20"/>
          <w:szCs w:val="20"/>
          <w:lang w:val="it-IT"/>
        </w:rPr>
        <w:t xml:space="preserve"> i</w:t>
      </w:r>
      <w:r w:rsidRPr="00C1464C">
        <w:rPr>
          <w:rFonts w:ascii="Verdana" w:hAnsi="Verdana" w:cs="Arial"/>
          <w:sz w:val="20"/>
          <w:szCs w:val="20"/>
          <w:lang w:val="it-IT"/>
        </w:rPr>
        <w:t xml:space="preserve"> </w:t>
      </w:r>
      <w:r>
        <w:rPr>
          <w:rFonts w:ascii="Verdana" w:hAnsi="Verdana" w:cs="Arial"/>
          <w:sz w:val="20"/>
          <w:szCs w:val="20"/>
          <w:lang w:val="it-IT"/>
        </w:rPr>
        <w:t>soci</w:t>
      </w:r>
      <w:r w:rsidRPr="00C1464C">
        <w:rPr>
          <w:rFonts w:ascii="Verdana" w:hAnsi="Verdana" w:cs="Arial"/>
          <w:sz w:val="20"/>
          <w:szCs w:val="20"/>
          <w:lang w:val="it-IT"/>
        </w:rPr>
        <w:t xml:space="preserve">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nome collettivo; </w:t>
      </w:r>
      <w:r>
        <w:rPr>
          <w:rFonts w:ascii="Verdana" w:hAnsi="Verdana" w:cs="Arial"/>
          <w:sz w:val="20"/>
          <w:szCs w:val="20"/>
          <w:lang w:val="it-IT"/>
        </w:rPr>
        <w:t xml:space="preserve">i </w:t>
      </w:r>
      <w:r w:rsidRPr="00C1464C">
        <w:rPr>
          <w:rFonts w:ascii="Verdana" w:hAnsi="Verdana" w:cs="Arial"/>
          <w:sz w:val="20"/>
          <w:szCs w:val="20"/>
          <w:lang w:val="it-IT"/>
        </w:rPr>
        <w:t xml:space="preserve">soci accomandatari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i </w:t>
      </w:r>
      <w:r w:rsidRPr="00C1464C">
        <w:rPr>
          <w:rFonts w:ascii="Verdana" w:hAnsi="Verdana" w:cs="Arial"/>
          <w:sz w:val="20"/>
          <w:szCs w:val="20"/>
          <w:lang w:val="it-IT"/>
        </w:rPr>
        <w:t xml:space="preserve">membri del consiglio di amministrazione cui sia stata conferita la legale rappresentanza, </w:t>
      </w:r>
      <w:r w:rsidRPr="002840BE">
        <w:rPr>
          <w:rFonts w:ascii="Verdana" w:hAnsi="Verdana" w:cs="Arial"/>
          <w:sz w:val="20"/>
          <w:szCs w:val="20"/>
          <w:lang w:val="it-IT"/>
        </w:rPr>
        <w:t xml:space="preserve">ivi compresi institori e procuratori generali, membri degli organi con poteri di direzione </w:t>
      </w:r>
      <w:r w:rsidRPr="00C1464C">
        <w:rPr>
          <w:rFonts w:ascii="Verdana" w:hAnsi="Verdana" w:cs="Arial"/>
          <w:sz w:val="20"/>
          <w:szCs w:val="20"/>
          <w:lang w:val="it-IT"/>
        </w:rPr>
        <w:t>o di vigilanza o i soggetti muniti di poteri di rappresentanza, di direzione o di controllo</w:t>
      </w:r>
      <w:r>
        <w:rPr>
          <w:rFonts w:ascii="Verdana" w:hAnsi="Verdana" w:cs="Arial"/>
          <w:sz w:val="20"/>
          <w:szCs w:val="20"/>
          <w:lang w:val="it-IT"/>
        </w:rPr>
        <w:t xml:space="preserve"> </w:t>
      </w:r>
      <w:r w:rsidRPr="00E2773B">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Pr="00E2773B">
        <w:rPr>
          <w:rFonts w:ascii="Verdana" w:hAnsi="Verdana"/>
          <w:b/>
          <w:sz w:val="20"/>
          <w:lang w:val="it-IT"/>
        </w:rPr>
        <w:t xml:space="preserve">si rinvia </w:t>
      </w:r>
      <w:r w:rsidRPr="00E2773B">
        <w:rPr>
          <w:rFonts w:ascii="Verdana" w:hAnsi="Verdana" w:cs="Arial"/>
          <w:b/>
          <w:sz w:val="20"/>
          <w:szCs w:val="20"/>
          <w:lang w:val="it-IT"/>
        </w:rPr>
        <w:t xml:space="preserve">anche </w:t>
      </w:r>
      <w:r w:rsidRPr="00E2773B">
        <w:rPr>
          <w:rFonts w:ascii="Verdana" w:hAnsi="Verdana"/>
          <w:b/>
          <w:sz w:val="20"/>
          <w:lang w:val="it-IT"/>
        </w:rPr>
        <w:t xml:space="preserve">al Comunicato A.N.A.C. del 26 ottobre 2016, come </w:t>
      </w:r>
      <w:r w:rsidRPr="00E2773B">
        <w:rPr>
          <w:rFonts w:ascii="Verdana" w:hAnsi="Verdana" w:cs="Arial"/>
          <w:b/>
          <w:sz w:val="20"/>
          <w:szCs w:val="20"/>
          <w:lang w:val="it-IT"/>
        </w:rPr>
        <w:t>da</w:t>
      </w:r>
      <w:r w:rsidRPr="00E2773B">
        <w:rPr>
          <w:rFonts w:ascii="Verdana" w:hAnsi="Verdana"/>
          <w:b/>
          <w:sz w:val="20"/>
          <w:lang w:val="it-IT"/>
        </w:rPr>
        <w:t xml:space="preserve"> nota di compilazione n. </w:t>
      </w:r>
      <w:r w:rsidRPr="00E2773B">
        <w:rPr>
          <w:rFonts w:ascii="Verdana" w:hAnsi="Verdana" w:cs="Arial"/>
          <w:b/>
          <w:sz w:val="20"/>
          <w:szCs w:val="20"/>
          <w:lang w:val="it-IT"/>
        </w:rPr>
        <w:t>5)</w:t>
      </w:r>
      <w:r w:rsidRPr="00E2773B">
        <w:rPr>
          <w:rFonts w:ascii="Verdana" w:hAnsi="Verdana" w:cs="Arial"/>
          <w:sz w:val="20"/>
          <w:szCs w:val="20"/>
          <w:lang w:val="it-IT"/>
        </w:rPr>
        <w:t>,</w:t>
      </w:r>
      <w:r w:rsidRPr="00E2773B">
        <w:rPr>
          <w:rFonts w:ascii="Verdana" w:hAnsi="Verdana" w:cs="Arial"/>
          <w:b/>
          <w:sz w:val="20"/>
          <w:szCs w:val="20"/>
          <w:lang w:val="it-IT"/>
        </w:rPr>
        <w:t xml:space="preserve"> </w:t>
      </w:r>
      <w:r>
        <w:rPr>
          <w:rFonts w:ascii="Verdana" w:hAnsi="Verdana" w:cs="Arial"/>
          <w:sz w:val="20"/>
          <w:szCs w:val="20"/>
          <w:lang w:val="it-IT"/>
        </w:rPr>
        <w:t xml:space="preserve">il </w:t>
      </w:r>
      <w:r w:rsidRPr="00C1464C">
        <w:rPr>
          <w:rFonts w:ascii="Verdana" w:hAnsi="Verdana" w:cs="Arial"/>
          <w:sz w:val="20"/>
          <w:szCs w:val="20"/>
          <w:lang w:val="it-IT"/>
        </w:rPr>
        <w:t>direttore tecnico o</w:t>
      </w:r>
      <w:r>
        <w:rPr>
          <w:rFonts w:ascii="Verdana" w:hAnsi="Verdana" w:cs="Arial"/>
          <w:sz w:val="20"/>
          <w:szCs w:val="20"/>
          <w:lang w:val="it-IT"/>
        </w:rPr>
        <w:t xml:space="preserve"> il</w:t>
      </w:r>
      <w:r w:rsidRPr="00C1464C">
        <w:rPr>
          <w:rFonts w:ascii="Verdana" w:hAnsi="Verdana" w:cs="Arial"/>
          <w:sz w:val="20"/>
          <w:szCs w:val="20"/>
          <w:lang w:val="it-IT"/>
        </w:rPr>
        <w:t xml:space="preserve"> socio unico persona fisica, ovvero </w:t>
      </w:r>
      <w:r>
        <w:rPr>
          <w:rFonts w:ascii="Verdana" w:hAnsi="Verdana" w:cs="Arial"/>
          <w:sz w:val="20"/>
          <w:szCs w:val="20"/>
          <w:lang w:val="it-IT"/>
        </w:rPr>
        <w:t xml:space="preserve">il </w:t>
      </w:r>
      <w:r w:rsidRPr="00C1464C">
        <w:rPr>
          <w:rFonts w:ascii="Verdana" w:hAnsi="Verdana" w:cs="Arial"/>
          <w:sz w:val="20"/>
          <w:szCs w:val="20"/>
          <w:lang w:val="it-IT"/>
        </w:rPr>
        <w:t>socio di maggioranza in caso di società con meno di quattro soci, se si tratta di altro tipo di società o consorzio</w:t>
      </w:r>
      <w:r>
        <w:rPr>
          <w:rFonts w:ascii="Verdana" w:hAnsi="Verdana" w:cs="Arial"/>
          <w:sz w:val="20"/>
          <w:szCs w:val="20"/>
          <w:lang w:val="it-IT"/>
        </w:rPr>
        <w:t xml:space="preserve">, </w:t>
      </w:r>
      <w:r w:rsidRPr="00C1464C">
        <w:rPr>
          <w:rFonts w:ascii="Verdana" w:hAnsi="Verdana" w:cs="Arial"/>
          <w:sz w:val="20"/>
          <w:szCs w:val="20"/>
          <w:lang w:val="it-IT"/>
        </w:rPr>
        <w:t>non sono stati vittima dei reati previsti e puniti dagli articoli 317 e 629 del codice penale aggravati ai sensi dell’articolo 7 del decreto-legge 13 maggio 1991, n. 152, convertito, con modificazioni, dalla legge 12 luglio 1991, n. 203;</w:t>
      </w:r>
    </w:p>
    <w:p w14:paraId="3A5ACB92" w14:textId="77777777"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 qualora ne siano stati vittima ma abbiano denunciato i fatti]</w:t>
      </w:r>
    </w:p>
    <w:p w14:paraId="7CE3EBE5" w14:textId="288303E2" w:rsidR="003E4EC3" w:rsidRPr="00A750EC" w:rsidRDefault="003E4EC3" w:rsidP="003E4EC3">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i seguenti esponenti dell’azienda o società </w:t>
      </w:r>
      <w:r>
        <w:rPr>
          <w:rFonts w:ascii="Verdana" w:hAnsi="Verdana" w:cs="Arial"/>
          <w:sz w:val="20"/>
          <w:szCs w:val="20"/>
          <w:lang w:val="it-IT"/>
        </w:rPr>
        <w:t>[</w:t>
      </w:r>
      <w:r w:rsidR="00510262" w:rsidRPr="00510262">
        <w:rPr>
          <w:rFonts w:ascii="Verdana" w:hAnsi="Verdana" w:cs="Arial"/>
          <w:sz w:val="20"/>
          <w:szCs w:val="20"/>
          <w:lang w:val="it-IT"/>
        </w:rPr>
        <w:t xml:space="preserve">il </w:t>
      </w:r>
      <w:r w:rsidRPr="00510262">
        <w:rPr>
          <w:rFonts w:ascii="Verdana" w:hAnsi="Verdana"/>
          <w:sz w:val="20"/>
          <w:lang w:val="it-IT"/>
        </w:rPr>
        <w:t xml:space="preserve">titolare o </w:t>
      </w:r>
      <w:r w:rsidR="00510262" w:rsidRPr="00510262">
        <w:rPr>
          <w:rFonts w:ascii="Verdana" w:hAnsi="Verdana"/>
          <w:sz w:val="20"/>
          <w:lang w:val="it-IT"/>
        </w:rPr>
        <w:t xml:space="preserve">il </w:t>
      </w:r>
      <w:r w:rsidRPr="00510262">
        <w:rPr>
          <w:rFonts w:ascii="Verdana" w:hAnsi="Verdana"/>
          <w:sz w:val="20"/>
          <w:lang w:val="it-IT"/>
        </w:rPr>
        <w:t xml:space="preserve">direttore tecnico, se si tratta di impresa individuale; </w:t>
      </w:r>
      <w:r w:rsidR="00510262" w:rsidRPr="00510262">
        <w:rPr>
          <w:rFonts w:ascii="Verdana" w:hAnsi="Verdana"/>
          <w:sz w:val="20"/>
          <w:lang w:val="it-IT"/>
        </w:rPr>
        <w:t xml:space="preserve">i </w:t>
      </w:r>
      <w:r w:rsidR="00825549" w:rsidRPr="00510262">
        <w:rPr>
          <w:rFonts w:ascii="Verdana" w:hAnsi="Verdana"/>
          <w:sz w:val="20"/>
          <w:lang w:val="it-IT"/>
        </w:rPr>
        <w:t>soci</w:t>
      </w:r>
      <w:r w:rsidRPr="00510262">
        <w:rPr>
          <w:rFonts w:ascii="Verdana" w:hAnsi="Verdana"/>
          <w:sz w:val="20"/>
          <w:lang w:val="it-IT"/>
        </w:rPr>
        <w:t xml:space="preserve"> o </w:t>
      </w:r>
      <w:r w:rsidR="00510262" w:rsidRPr="00510262">
        <w:rPr>
          <w:rFonts w:ascii="Verdana" w:hAnsi="Verdana"/>
          <w:sz w:val="20"/>
          <w:lang w:val="it-IT"/>
        </w:rPr>
        <w:t xml:space="preserve">il </w:t>
      </w:r>
      <w:r w:rsidRPr="00510262">
        <w:rPr>
          <w:rFonts w:ascii="Verdana" w:hAnsi="Verdana"/>
          <w:sz w:val="20"/>
          <w:lang w:val="it-IT"/>
        </w:rPr>
        <w:t xml:space="preserve">direttore tecnico, se si tratta di società in nome collettivo; </w:t>
      </w:r>
      <w:r w:rsidR="00510262" w:rsidRPr="00510262">
        <w:rPr>
          <w:rFonts w:ascii="Verdana" w:hAnsi="Verdana"/>
          <w:sz w:val="20"/>
          <w:lang w:val="it-IT"/>
        </w:rPr>
        <w:t xml:space="preserve">i </w:t>
      </w:r>
      <w:r w:rsidRPr="00510262">
        <w:rPr>
          <w:rFonts w:ascii="Verdana" w:hAnsi="Verdana"/>
          <w:sz w:val="20"/>
          <w:lang w:val="it-IT"/>
        </w:rPr>
        <w:t xml:space="preserve">soci accomandatari o </w:t>
      </w:r>
      <w:r w:rsidR="00510262" w:rsidRPr="00510262">
        <w:rPr>
          <w:rFonts w:ascii="Verdana" w:hAnsi="Verdana"/>
          <w:sz w:val="20"/>
          <w:lang w:val="it-IT"/>
        </w:rPr>
        <w:t xml:space="preserve">il </w:t>
      </w:r>
      <w:r w:rsidRPr="00510262">
        <w:rPr>
          <w:rFonts w:ascii="Verdana" w:hAnsi="Verdana"/>
          <w:sz w:val="20"/>
          <w:lang w:val="it-IT"/>
        </w:rPr>
        <w:t xml:space="preserve">direttore tecnico, se si tratta di società in accomandita semplice; </w:t>
      </w:r>
      <w:r w:rsidR="00510262" w:rsidRPr="00510262">
        <w:rPr>
          <w:rFonts w:ascii="Verdana" w:hAnsi="Verdana"/>
          <w:sz w:val="20"/>
          <w:lang w:val="it-IT"/>
        </w:rPr>
        <w:t xml:space="preserve">i </w:t>
      </w:r>
      <w:r w:rsidRPr="00510262">
        <w:rPr>
          <w:rFonts w:ascii="Verdana" w:hAnsi="Verdana"/>
          <w:sz w:val="20"/>
          <w:lang w:val="it-IT"/>
        </w:rPr>
        <w:t xml:space="preserve">membri del consiglio di amministrazione cui sia stata conferita la legale rappresentanza, </w:t>
      </w:r>
      <w:r w:rsidR="00B41BC1" w:rsidRPr="00510262">
        <w:rPr>
          <w:rFonts w:ascii="Verdana" w:hAnsi="Verdana"/>
          <w:sz w:val="20"/>
          <w:lang w:val="it-IT"/>
        </w:rPr>
        <w:t xml:space="preserve">ivi compresi institori e procuratori generali, </w:t>
      </w:r>
      <w:r w:rsidR="00510262" w:rsidRPr="00510262">
        <w:rPr>
          <w:rFonts w:ascii="Verdana" w:hAnsi="Verdana"/>
          <w:sz w:val="20"/>
          <w:lang w:val="it-IT"/>
        </w:rPr>
        <w:t xml:space="preserve">i </w:t>
      </w:r>
      <w:r w:rsidR="00B41BC1" w:rsidRPr="00510262">
        <w:rPr>
          <w:rFonts w:ascii="Verdana" w:hAnsi="Verdana"/>
          <w:sz w:val="20"/>
          <w:lang w:val="it-IT"/>
        </w:rPr>
        <w:t xml:space="preserve">membri degli organi con poteri </w:t>
      </w:r>
      <w:r w:rsidR="00510262" w:rsidRPr="00510262">
        <w:rPr>
          <w:rFonts w:ascii="Verdana" w:hAnsi="Verdana"/>
          <w:sz w:val="20"/>
          <w:lang w:val="it-IT"/>
        </w:rPr>
        <w:t>di direzione o di vigilanza o</w:t>
      </w:r>
      <w:r w:rsidRPr="00510262">
        <w:rPr>
          <w:rFonts w:ascii="Verdana" w:hAnsi="Verdana"/>
          <w:sz w:val="20"/>
          <w:lang w:val="it-IT"/>
        </w:rPr>
        <w:t xml:space="preserve"> soggetti muniti di poteri di rappresentanza, di direzione o di controllo</w:t>
      </w:r>
      <w:r w:rsidRPr="00510262">
        <w:rPr>
          <w:rFonts w:ascii="Verdana" w:hAnsi="Verdana" w:cs="Arial"/>
          <w:sz w:val="20"/>
          <w:szCs w:val="20"/>
          <w:lang w:val="it-IT"/>
        </w:rPr>
        <w:t xml:space="preserve"> </w:t>
      </w:r>
      <w:r w:rsidRPr="00510262">
        <w:rPr>
          <w:rFonts w:ascii="Verdana" w:hAnsi="Verdana" w:cs="Arial"/>
          <w:b/>
          <w:sz w:val="20"/>
          <w:szCs w:val="20"/>
          <w:lang w:val="it-IT"/>
        </w:rPr>
        <w:t>(per indicazioni relative all’identificazione</w:t>
      </w:r>
      <w:r w:rsidRPr="00510262">
        <w:rPr>
          <w:rFonts w:ascii="Verdana" w:hAnsi="Verdana"/>
          <w:b/>
          <w:sz w:val="20"/>
          <w:lang w:val="it-IT"/>
        </w:rPr>
        <w:t xml:space="preserve"> dei </w:t>
      </w:r>
      <w:r w:rsidRPr="00510262">
        <w:rPr>
          <w:rFonts w:ascii="Verdana" w:hAnsi="Verdana" w:cs="Arial"/>
          <w:b/>
          <w:sz w:val="20"/>
          <w:szCs w:val="20"/>
          <w:lang w:val="it-IT"/>
        </w:rPr>
        <w:t>“</w:t>
      </w:r>
      <w:r w:rsidRPr="00510262">
        <w:rPr>
          <w:rFonts w:ascii="Verdana" w:hAnsi="Verdana"/>
          <w:b/>
          <w:sz w:val="20"/>
          <w:lang w:val="it-IT"/>
        </w:rPr>
        <w:t>membri del consiglio di amministrazione cui sia stata conferita la legale rappresentanza, di direzione o di vigilanza</w:t>
      </w:r>
      <w:r w:rsidRPr="00510262">
        <w:rPr>
          <w:rFonts w:ascii="Verdana" w:hAnsi="Verdana" w:cs="Arial"/>
          <w:b/>
          <w:sz w:val="20"/>
          <w:szCs w:val="20"/>
          <w:lang w:val="it-IT"/>
        </w:rPr>
        <w:t>” e “dei</w:t>
      </w:r>
      <w:r w:rsidRPr="00510262">
        <w:rPr>
          <w:rFonts w:ascii="Verdana" w:hAnsi="Verdana"/>
          <w:b/>
          <w:sz w:val="20"/>
          <w:lang w:val="it-IT"/>
        </w:rPr>
        <w:t xml:space="preserve"> soggetti muniti di poteri di rappresentanza, di direzione o di controllo</w:t>
      </w:r>
      <w:r w:rsidRPr="00510262">
        <w:rPr>
          <w:rFonts w:ascii="Verdana" w:hAnsi="Verdana" w:cs="Arial"/>
          <w:b/>
          <w:sz w:val="20"/>
          <w:szCs w:val="20"/>
          <w:lang w:val="it-IT"/>
        </w:rPr>
        <w:t>” si rinvia anche al Comunicato A.N.A.C. del 26 ottobre 2016, come da nota di compilazione n. 5)</w:t>
      </w:r>
      <w:r w:rsidRPr="00510262">
        <w:rPr>
          <w:rFonts w:ascii="Verdana" w:hAnsi="Verdana" w:cs="Arial"/>
          <w:sz w:val="20"/>
          <w:szCs w:val="20"/>
          <w:lang w:val="it-IT"/>
        </w:rPr>
        <w:t>,</w:t>
      </w:r>
      <w:r w:rsidRPr="00510262">
        <w:rPr>
          <w:rFonts w:ascii="Verdana" w:hAnsi="Verdana"/>
          <w:sz w:val="20"/>
          <w:lang w:val="it-IT"/>
        </w:rPr>
        <w:t xml:space="preserve"> </w:t>
      </w:r>
      <w:r w:rsidR="00510262" w:rsidRPr="00510262">
        <w:rPr>
          <w:rFonts w:ascii="Verdana" w:hAnsi="Verdana"/>
          <w:sz w:val="20"/>
          <w:lang w:val="it-IT"/>
        </w:rPr>
        <w:t xml:space="preserve">il </w:t>
      </w:r>
      <w:r w:rsidRPr="00510262">
        <w:rPr>
          <w:rFonts w:ascii="Verdana" w:hAnsi="Verdana"/>
          <w:sz w:val="20"/>
          <w:lang w:val="it-IT"/>
        </w:rPr>
        <w:t xml:space="preserve">direttore tecnico o </w:t>
      </w:r>
      <w:r w:rsidR="00510262" w:rsidRPr="00510262">
        <w:rPr>
          <w:rFonts w:ascii="Verdana" w:hAnsi="Verdana"/>
          <w:sz w:val="20"/>
          <w:lang w:val="it-IT"/>
        </w:rPr>
        <w:t xml:space="preserve">il </w:t>
      </w:r>
      <w:r w:rsidRPr="00510262">
        <w:rPr>
          <w:rFonts w:ascii="Verdana" w:hAnsi="Verdana"/>
          <w:sz w:val="20"/>
          <w:lang w:val="it-IT"/>
        </w:rPr>
        <w:t xml:space="preserve">socio unico persona fisica, ovvero </w:t>
      </w:r>
      <w:r w:rsidR="00510262" w:rsidRPr="00510262">
        <w:rPr>
          <w:rFonts w:ascii="Verdana" w:hAnsi="Verdana"/>
          <w:sz w:val="20"/>
          <w:lang w:val="it-IT"/>
        </w:rPr>
        <w:t xml:space="preserve">il </w:t>
      </w:r>
      <w:r w:rsidRPr="00510262">
        <w:rPr>
          <w:rFonts w:ascii="Verdana" w:hAnsi="Verdana"/>
          <w:sz w:val="20"/>
          <w:lang w:val="it-IT"/>
        </w:rPr>
        <w:t xml:space="preserve">socio di maggioranza in caso di società con meno di quattro soci, se si tratta di altro tipo di </w:t>
      </w:r>
      <w:r w:rsidRPr="00510262">
        <w:rPr>
          <w:rFonts w:ascii="Verdana" w:hAnsi="Verdana"/>
          <w:sz w:val="20"/>
          <w:lang w:val="it-IT"/>
        </w:rPr>
        <w:lastRenderedPageBreak/>
        <w:t>società o consorzio</w:t>
      </w:r>
      <w:r w:rsidRPr="00A22E86">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C1464C" w14:paraId="6B0C917F" w14:textId="77777777" w:rsidTr="00022FCC">
        <w:tc>
          <w:tcPr>
            <w:tcW w:w="2862" w:type="dxa"/>
          </w:tcPr>
          <w:p w14:paraId="4EDDA8FA"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14:paraId="28A8512B"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14:paraId="5C3EA9FF"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14:paraId="13FEF14F" w14:textId="77777777" w:rsidTr="00022FCC">
        <w:trPr>
          <w:trHeight w:val="459"/>
        </w:trPr>
        <w:tc>
          <w:tcPr>
            <w:tcW w:w="2862" w:type="dxa"/>
          </w:tcPr>
          <w:p w14:paraId="5C36AA9F" w14:textId="77777777" w:rsidR="00C454FE" w:rsidRPr="00C1464C" w:rsidRDefault="00C454FE" w:rsidP="00C1464C">
            <w:pPr>
              <w:keepNext/>
              <w:spacing w:after="120"/>
              <w:jc w:val="both"/>
              <w:rPr>
                <w:rFonts w:ascii="Verdana" w:hAnsi="Verdana" w:cs="Arial"/>
                <w:b/>
                <w:sz w:val="20"/>
                <w:szCs w:val="20"/>
                <w:lang w:val="it-IT"/>
              </w:rPr>
            </w:pPr>
          </w:p>
        </w:tc>
        <w:tc>
          <w:tcPr>
            <w:tcW w:w="3396" w:type="dxa"/>
          </w:tcPr>
          <w:p w14:paraId="383C8EC6" w14:textId="77777777"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063E02D2" w14:textId="77777777" w:rsidR="00C454FE" w:rsidRPr="00C1464C" w:rsidRDefault="00C454FE" w:rsidP="00C1464C">
            <w:pPr>
              <w:keepNext/>
              <w:spacing w:after="120"/>
              <w:jc w:val="both"/>
              <w:rPr>
                <w:rFonts w:ascii="Verdana" w:hAnsi="Verdana" w:cs="Arial"/>
                <w:b/>
                <w:sz w:val="20"/>
                <w:szCs w:val="20"/>
                <w:lang w:val="it-IT"/>
              </w:rPr>
            </w:pPr>
          </w:p>
        </w:tc>
      </w:tr>
      <w:tr w:rsidR="00C454FE" w:rsidRPr="00C1464C" w14:paraId="79214E89" w14:textId="77777777" w:rsidTr="00022FCC">
        <w:trPr>
          <w:trHeight w:val="548"/>
        </w:trPr>
        <w:tc>
          <w:tcPr>
            <w:tcW w:w="2862" w:type="dxa"/>
          </w:tcPr>
          <w:p w14:paraId="367C0DF6" w14:textId="77777777" w:rsidR="00C454FE" w:rsidRPr="00C1464C" w:rsidRDefault="00C454FE" w:rsidP="00C1464C">
            <w:pPr>
              <w:keepNext/>
              <w:spacing w:after="120"/>
              <w:jc w:val="both"/>
              <w:rPr>
                <w:rFonts w:ascii="Verdana" w:hAnsi="Verdana" w:cs="Arial"/>
                <w:b/>
                <w:sz w:val="20"/>
                <w:szCs w:val="20"/>
                <w:lang w:val="it-IT"/>
              </w:rPr>
            </w:pPr>
          </w:p>
        </w:tc>
        <w:tc>
          <w:tcPr>
            <w:tcW w:w="3396" w:type="dxa"/>
          </w:tcPr>
          <w:p w14:paraId="50305AED" w14:textId="77777777"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6A1D17A7" w14:textId="77777777" w:rsidR="00C454FE" w:rsidRPr="00C1464C" w:rsidRDefault="00C454FE" w:rsidP="00C1464C">
            <w:pPr>
              <w:keepNext/>
              <w:spacing w:after="120"/>
              <w:jc w:val="both"/>
              <w:rPr>
                <w:rFonts w:ascii="Verdana" w:hAnsi="Verdana" w:cs="Arial"/>
                <w:b/>
                <w:sz w:val="20"/>
                <w:szCs w:val="20"/>
                <w:lang w:val="it-IT"/>
              </w:rPr>
            </w:pPr>
          </w:p>
        </w:tc>
      </w:tr>
      <w:tr w:rsidR="00C454FE" w:rsidRPr="00C1464C" w14:paraId="583CE18E" w14:textId="77777777" w:rsidTr="00022FCC">
        <w:trPr>
          <w:trHeight w:val="556"/>
        </w:trPr>
        <w:tc>
          <w:tcPr>
            <w:tcW w:w="2862" w:type="dxa"/>
          </w:tcPr>
          <w:p w14:paraId="0DCEDB0E"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53B6502C"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142E88A5"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4084E1D5" w14:textId="77777777" w:rsidTr="00022FCC">
        <w:trPr>
          <w:trHeight w:val="563"/>
        </w:trPr>
        <w:tc>
          <w:tcPr>
            <w:tcW w:w="2862" w:type="dxa"/>
          </w:tcPr>
          <w:p w14:paraId="32A5E698"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218C1F2D"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1794BF8A"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525BAFF7" w14:textId="77777777" w:rsidTr="00022FCC">
        <w:trPr>
          <w:trHeight w:val="557"/>
        </w:trPr>
        <w:tc>
          <w:tcPr>
            <w:tcW w:w="2862" w:type="dxa"/>
          </w:tcPr>
          <w:p w14:paraId="44D873E8"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3EE368B8"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353521BA"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63301FAF" w14:textId="77777777" w:rsidTr="00022FCC">
        <w:trPr>
          <w:trHeight w:val="551"/>
        </w:trPr>
        <w:tc>
          <w:tcPr>
            <w:tcW w:w="2862" w:type="dxa"/>
          </w:tcPr>
          <w:p w14:paraId="227A76F1"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4F31B7B8"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4161E237"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0DECE1D9" w14:textId="77777777" w:rsidTr="00022FCC">
        <w:trPr>
          <w:trHeight w:val="559"/>
        </w:trPr>
        <w:tc>
          <w:tcPr>
            <w:tcW w:w="2862" w:type="dxa"/>
          </w:tcPr>
          <w:p w14:paraId="483C7642"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52919B37"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36FC73A2"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31940E6C" w14:textId="77777777" w:rsidTr="00022FCC">
        <w:trPr>
          <w:trHeight w:val="553"/>
        </w:trPr>
        <w:tc>
          <w:tcPr>
            <w:tcW w:w="2862" w:type="dxa"/>
          </w:tcPr>
          <w:p w14:paraId="53A10D0F"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647EE05F"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72729A3D"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260D1ECA" w14:textId="77777777" w:rsidTr="00022FCC">
        <w:trPr>
          <w:trHeight w:val="561"/>
        </w:trPr>
        <w:tc>
          <w:tcPr>
            <w:tcW w:w="2862" w:type="dxa"/>
          </w:tcPr>
          <w:p w14:paraId="17FA0D3E"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6EDACC5A"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5ADE87D0" w14:textId="77777777" w:rsidR="00C454FE" w:rsidRPr="00C1464C" w:rsidRDefault="00C454FE" w:rsidP="00C1464C">
            <w:pPr>
              <w:spacing w:after="120"/>
              <w:jc w:val="both"/>
              <w:rPr>
                <w:rFonts w:ascii="Verdana" w:hAnsi="Verdana" w:cs="Arial"/>
                <w:b/>
                <w:sz w:val="20"/>
                <w:szCs w:val="20"/>
                <w:lang w:val="it-IT"/>
              </w:rPr>
            </w:pPr>
          </w:p>
        </w:tc>
      </w:tr>
    </w:tbl>
    <w:p w14:paraId="6062F842" w14:textId="77777777"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m)</w:t>
      </w:r>
    </w:p>
    <w:p w14:paraId="4FDAE3C0" w14:textId="77777777" w:rsidR="001D7901" w:rsidRPr="00441A7C" w:rsidRDefault="001D7901" w:rsidP="00C1464C">
      <w:pPr>
        <w:spacing w:after="120"/>
        <w:ind w:firstLine="720"/>
        <w:jc w:val="both"/>
        <w:rPr>
          <w:rFonts w:ascii="Verdana" w:hAnsi="Verdana" w:cs="Arial"/>
          <w:b/>
          <w:sz w:val="20"/>
          <w:szCs w:val="20"/>
          <w:lang w:val="it-IT"/>
        </w:rPr>
      </w:pPr>
      <w:r w:rsidRPr="00441A7C">
        <w:rPr>
          <w:rFonts w:ascii="Verdana" w:hAnsi="Verdana" w:cs="Arial"/>
          <w:b/>
          <w:sz w:val="20"/>
          <w:szCs w:val="20"/>
          <w:lang w:val="it-IT"/>
        </w:rPr>
        <w:t>[</w:t>
      </w:r>
      <w:r w:rsidRPr="00441A7C">
        <w:rPr>
          <w:rFonts w:ascii="Verdana" w:hAnsi="Verdana" w:cs="Arial"/>
          <w:b/>
          <w:i/>
          <w:sz w:val="20"/>
          <w:szCs w:val="20"/>
          <w:lang w:val="it-IT"/>
        </w:rPr>
        <w:t>clausole a selezione alternativa</w:t>
      </w:r>
      <w:r w:rsidRPr="00441A7C">
        <w:rPr>
          <w:rFonts w:ascii="Verdana" w:hAnsi="Verdana" w:cs="Arial"/>
          <w:b/>
          <w:sz w:val="20"/>
          <w:szCs w:val="20"/>
          <w:lang w:val="it-IT"/>
        </w:rPr>
        <w:t>]</w:t>
      </w:r>
    </w:p>
    <w:p w14:paraId="1B602C8C" w14:textId="77777777"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sz w:val="20"/>
          <w:szCs w:val="20"/>
          <w:lang w:val="it-IT"/>
        </w:rPr>
        <w:t xml:space="preserve">che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soggetto, e che ha formulato l’Offerta autonomamente;</w:t>
      </w:r>
    </w:p>
    <w:p w14:paraId="5399AAA2" w14:textId="77777777" w:rsidR="001D7901" w:rsidRPr="00441A7C" w:rsidRDefault="001D7901" w:rsidP="00C1464C">
      <w:pPr>
        <w:spacing w:after="120"/>
        <w:ind w:left="360" w:firstLine="360"/>
        <w:jc w:val="both"/>
        <w:rPr>
          <w:rFonts w:ascii="Verdana" w:hAnsi="Verdana" w:cs="Arial"/>
          <w:sz w:val="20"/>
          <w:szCs w:val="20"/>
          <w:lang w:val="it-IT"/>
        </w:rPr>
      </w:pPr>
      <w:r w:rsidRPr="00441A7C">
        <w:rPr>
          <w:rFonts w:ascii="Verdana" w:hAnsi="Verdana" w:cs="Arial"/>
          <w:i/>
          <w:sz w:val="20"/>
          <w:szCs w:val="20"/>
          <w:lang w:val="it-IT"/>
        </w:rPr>
        <w:t>[ovvero]</w:t>
      </w:r>
    </w:p>
    <w:p w14:paraId="4933F666" w14:textId="77777777" w:rsidR="001D7901" w:rsidRPr="00441A7C" w:rsidRDefault="001D7901" w:rsidP="001A6C1D">
      <w:pPr>
        <w:numPr>
          <w:ilvl w:val="0"/>
          <w:numId w:val="20"/>
        </w:numPr>
        <w:spacing w:after="120"/>
        <w:jc w:val="both"/>
        <w:rPr>
          <w:rFonts w:ascii="Verdana" w:hAnsi="Verdana" w:cs="Arial"/>
          <w:i/>
          <w:sz w:val="20"/>
          <w:szCs w:val="20"/>
          <w:lang w:val="it-IT"/>
        </w:rPr>
      </w:pPr>
      <w:r w:rsidRPr="00441A7C">
        <w:rPr>
          <w:rFonts w:ascii="Verdana" w:hAnsi="Verdana" w:cs="Arial"/>
          <w:sz w:val="20"/>
          <w:szCs w:val="20"/>
          <w:lang w:val="it-IT"/>
        </w:rPr>
        <w:t xml:space="preserve">di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14:paraId="69806FF5" w14:textId="77777777" w:rsidR="001D7901" w:rsidRPr="00441A7C" w:rsidRDefault="001D7901" w:rsidP="00C1464C">
      <w:pPr>
        <w:spacing w:after="120"/>
        <w:ind w:left="360" w:firstLine="360"/>
        <w:jc w:val="both"/>
        <w:rPr>
          <w:rFonts w:ascii="Verdana" w:hAnsi="Verdana" w:cs="Arial"/>
          <w:i/>
          <w:sz w:val="20"/>
          <w:szCs w:val="20"/>
          <w:lang w:val="it-IT"/>
        </w:rPr>
      </w:pPr>
      <w:r w:rsidRPr="00441A7C">
        <w:rPr>
          <w:rFonts w:ascii="Verdana" w:hAnsi="Verdana" w:cs="Arial"/>
          <w:i/>
          <w:sz w:val="20"/>
          <w:szCs w:val="20"/>
          <w:lang w:val="it-IT"/>
        </w:rPr>
        <w:t>[oppure, in caso di soggezione a controllo ai sensi dell’art. 2359 c.c.]</w:t>
      </w:r>
    </w:p>
    <w:p w14:paraId="7F540016" w14:textId="77777777"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b/>
          <w:sz w:val="20"/>
          <w:szCs w:val="20"/>
          <w:u w:val="single"/>
          <w:lang w:val="it-IT"/>
        </w:rPr>
        <w:t>di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w:t>
      </w:r>
      <w:r w:rsidR="00E44C19">
        <w:rPr>
          <w:rFonts w:ascii="Verdana" w:hAnsi="Verdana" w:cs="Arial"/>
          <w:sz w:val="20"/>
          <w:szCs w:val="20"/>
          <w:lang w:val="it-IT"/>
        </w:rPr>
        <w:t>l codice civile con i seguenti O</w:t>
      </w:r>
      <w:r w:rsidRPr="00441A7C">
        <w:rPr>
          <w:rFonts w:ascii="Verdana" w:hAnsi="Verdana" w:cs="Arial"/>
          <w:sz w:val="20"/>
          <w:szCs w:val="20"/>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2557AA" w14:paraId="300D5BE8" w14:textId="77777777" w:rsidTr="005E21DE">
        <w:tc>
          <w:tcPr>
            <w:tcW w:w="437" w:type="dxa"/>
          </w:tcPr>
          <w:p w14:paraId="54945662"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 xml:space="preserve"> </w:t>
            </w:r>
          </w:p>
        </w:tc>
        <w:tc>
          <w:tcPr>
            <w:tcW w:w="3268" w:type="dxa"/>
          </w:tcPr>
          <w:p w14:paraId="59C2DA52" w14:textId="77777777" w:rsidR="001D7901" w:rsidRPr="00441A7C" w:rsidRDefault="001D7901" w:rsidP="00C1464C">
            <w:pPr>
              <w:spacing w:after="120"/>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14:paraId="233E6B22" w14:textId="77777777" w:rsidR="001D7901" w:rsidRPr="00441A7C" w:rsidRDefault="001D7901" w:rsidP="00C1464C">
            <w:pPr>
              <w:spacing w:after="120"/>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14:paraId="2CA0CE0C" w14:textId="77777777" w:rsidR="001D7901" w:rsidRPr="00441A7C" w:rsidRDefault="001D7901" w:rsidP="00C1464C">
            <w:pPr>
              <w:spacing w:after="120"/>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2359 c.c.</w:t>
            </w:r>
          </w:p>
        </w:tc>
      </w:tr>
      <w:tr w:rsidR="001D7901" w:rsidRPr="00441A7C" w14:paraId="16675C64" w14:textId="77777777" w:rsidTr="005E21DE">
        <w:tc>
          <w:tcPr>
            <w:tcW w:w="437" w:type="dxa"/>
          </w:tcPr>
          <w:p w14:paraId="0B8B99F1" w14:textId="77777777" w:rsidR="001D7901" w:rsidRPr="00441A7C" w:rsidRDefault="001D7901" w:rsidP="00C1464C">
            <w:pPr>
              <w:spacing w:after="120"/>
              <w:jc w:val="center"/>
              <w:rPr>
                <w:rFonts w:ascii="Verdana" w:hAnsi="Verdana" w:cs="Arial"/>
                <w:b/>
                <w:sz w:val="20"/>
                <w:szCs w:val="20"/>
                <w:lang w:val="it-IT"/>
              </w:rPr>
            </w:pPr>
          </w:p>
          <w:p w14:paraId="059D710B" w14:textId="77777777" w:rsidR="001D7901" w:rsidRPr="00441A7C" w:rsidRDefault="001D7901" w:rsidP="00C1464C">
            <w:pPr>
              <w:spacing w:after="120"/>
              <w:jc w:val="center"/>
              <w:rPr>
                <w:rFonts w:ascii="Verdana" w:hAnsi="Verdana" w:cs="Arial"/>
                <w:b/>
                <w:sz w:val="20"/>
                <w:szCs w:val="20"/>
                <w:lang w:val="it-IT"/>
              </w:rPr>
            </w:pPr>
          </w:p>
          <w:p w14:paraId="04067935" w14:textId="77777777" w:rsidR="001D7901" w:rsidRPr="00441A7C" w:rsidRDefault="001D7901" w:rsidP="00C1464C">
            <w:pPr>
              <w:spacing w:after="120"/>
              <w:jc w:val="center"/>
              <w:rPr>
                <w:rFonts w:ascii="Verdana" w:hAnsi="Verdana" w:cs="Arial"/>
                <w:b/>
                <w:sz w:val="20"/>
                <w:szCs w:val="20"/>
                <w:lang w:val="it-IT"/>
              </w:rPr>
            </w:pPr>
          </w:p>
          <w:p w14:paraId="0764A14D"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lastRenderedPageBreak/>
              <w:t>1</w:t>
            </w:r>
          </w:p>
        </w:tc>
        <w:tc>
          <w:tcPr>
            <w:tcW w:w="3268" w:type="dxa"/>
          </w:tcPr>
          <w:p w14:paraId="3A8CBF8B" w14:textId="77777777" w:rsidR="001D7901" w:rsidRPr="00441A7C" w:rsidRDefault="001D7901" w:rsidP="00C1464C">
            <w:pPr>
              <w:spacing w:after="120"/>
              <w:jc w:val="both"/>
              <w:rPr>
                <w:rFonts w:ascii="Verdana" w:hAnsi="Verdana" w:cs="Arial"/>
                <w:sz w:val="20"/>
                <w:szCs w:val="20"/>
                <w:lang w:val="it-IT"/>
              </w:rPr>
            </w:pPr>
          </w:p>
          <w:p w14:paraId="449D16A8" w14:textId="77777777" w:rsidR="001D7901" w:rsidRPr="00441A7C" w:rsidRDefault="001D7901" w:rsidP="00C1464C">
            <w:pPr>
              <w:spacing w:after="120"/>
              <w:jc w:val="both"/>
              <w:rPr>
                <w:rFonts w:ascii="Verdana" w:hAnsi="Verdana" w:cs="Arial"/>
                <w:sz w:val="20"/>
                <w:szCs w:val="20"/>
                <w:lang w:val="it-IT"/>
              </w:rPr>
            </w:pPr>
          </w:p>
          <w:p w14:paraId="597AF8BB" w14:textId="77777777" w:rsidR="001D7901" w:rsidRPr="00441A7C" w:rsidRDefault="001D7901" w:rsidP="00C1464C">
            <w:pPr>
              <w:spacing w:after="120"/>
              <w:jc w:val="both"/>
              <w:rPr>
                <w:rFonts w:ascii="Verdana" w:hAnsi="Verdana" w:cs="Arial"/>
                <w:sz w:val="20"/>
                <w:szCs w:val="20"/>
                <w:lang w:val="it-IT"/>
              </w:rPr>
            </w:pPr>
          </w:p>
          <w:p w14:paraId="5DA505A2"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lastRenderedPageBreak/>
              <w:t>________________________</w:t>
            </w:r>
          </w:p>
        </w:tc>
        <w:tc>
          <w:tcPr>
            <w:tcW w:w="3938" w:type="dxa"/>
          </w:tcPr>
          <w:p w14:paraId="1ED600AE" w14:textId="77777777" w:rsidR="001D7901" w:rsidRPr="00441A7C" w:rsidRDefault="001D7901" w:rsidP="00C1464C">
            <w:pPr>
              <w:spacing w:after="120"/>
              <w:jc w:val="both"/>
              <w:rPr>
                <w:rFonts w:ascii="Verdana" w:hAnsi="Verdana" w:cs="Arial"/>
                <w:sz w:val="20"/>
                <w:szCs w:val="20"/>
                <w:lang w:val="it-IT"/>
              </w:rPr>
            </w:pPr>
          </w:p>
          <w:p w14:paraId="12E4CB1C" w14:textId="77777777" w:rsidR="001D7901" w:rsidRPr="00441A7C" w:rsidRDefault="001D7901" w:rsidP="00C1464C">
            <w:pPr>
              <w:spacing w:after="120"/>
              <w:ind w:left="432"/>
              <w:jc w:val="both"/>
              <w:rPr>
                <w:rFonts w:ascii="Verdana" w:hAnsi="Verdana" w:cs="Arial"/>
                <w:sz w:val="20"/>
                <w:szCs w:val="20"/>
                <w:lang w:val="it-IT"/>
              </w:rPr>
            </w:pPr>
          </w:p>
          <w:p w14:paraId="6E50B7FA"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14:paraId="29AEE49D"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35851900"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14:paraId="4E1CF728"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4842916C" w14:textId="77777777" w:rsidR="001D7901" w:rsidRPr="00441A7C" w:rsidRDefault="001D7901" w:rsidP="00C1464C">
            <w:pPr>
              <w:spacing w:after="120"/>
              <w:jc w:val="both"/>
              <w:rPr>
                <w:rFonts w:ascii="Verdana" w:hAnsi="Verdana" w:cs="Arial"/>
                <w:sz w:val="20"/>
                <w:szCs w:val="20"/>
                <w:lang w:val="it-IT"/>
              </w:rPr>
            </w:pPr>
          </w:p>
          <w:p w14:paraId="3CD1B88C"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 xml:space="preserve">azionario (partecipazione del ____________ </w:t>
            </w:r>
            <w:r w:rsidRPr="00441A7C">
              <w:rPr>
                <w:rFonts w:ascii="Verdana" w:hAnsi="Verdana" w:cs="Arial"/>
                <w:sz w:val="20"/>
                <w:szCs w:val="20"/>
                <w:lang w:val="it-IT"/>
              </w:rPr>
              <w:lastRenderedPageBreak/>
              <w:t>%)</w:t>
            </w:r>
          </w:p>
          <w:p w14:paraId="54A1A44E"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58292F2F"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14:paraId="3F03F8AA" w14:textId="77777777" w:rsidR="001D7901" w:rsidRPr="00441A7C" w:rsidRDefault="001D7901" w:rsidP="00C1464C">
            <w:pPr>
              <w:spacing w:after="120"/>
              <w:ind w:left="99"/>
              <w:jc w:val="both"/>
              <w:rPr>
                <w:rFonts w:ascii="Verdana" w:hAnsi="Verdana" w:cs="Arial"/>
                <w:sz w:val="20"/>
                <w:szCs w:val="20"/>
                <w:lang w:val="it-IT"/>
              </w:rPr>
            </w:pPr>
          </w:p>
        </w:tc>
      </w:tr>
      <w:tr w:rsidR="001D7901" w:rsidRPr="00441A7C" w14:paraId="01386E07" w14:textId="77777777" w:rsidTr="005E21DE">
        <w:tc>
          <w:tcPr>
            <w:tcW w:w="437" w:type="dxa"/>
          </w:tcPr>
          <w:p w14:paraId="16501883" w14:textId="77777777" w:rsidR="001D7901" w:rsidRPr="00441A7C" w:rsidRDefault="001D7901" w:rsidP="00C1464C">
            <w:pPr>
              <w:spacing w:after="120"/>
              <w:jc w:val="center"/>
              <w:rPr>
                <w:rFonts w:ascii="Verdana" w:hAnsi="Verdana" w:cs="Arial"/>
                <w:b/>
                <w:sz w:val="20"/>
                <w:szCs w:val="20"/>
                <w:lang w:val="it-IT"/>
              </w:rPr>
            </w:pPr>
          </w:p>
          <w:p w14:paraId="19C90533" w14:textId="77777777" w:rsidR="001D7901" w:rsidRPr="00441A7C" w:rsidRDefault="001D7901" w:rsidP="00C1464C">
            <w:pPr>
              <w:spacing w:after="120"/>
              <w:jc w:val="center"/>
              <w:rPr>
                <w:rFonts w:ascii="Verdana" w:hAnsi="Verdana" w:cs="Arial"/>
                <w:b/>
                <w:sz w:val="20"/>
                <w:szCs w:val="20"/>
                <w:lang w:val="it-IT"/>
              </w:rPr>
            </w:pPr>
          </w:p>
          <w:p w14:paraId="4FD9446D" w14:textId="77777777" w:rsidR="001D7901" w:rsidRPr="00441A7C" w:rsidRDefault="001D7901" w:rsidP="00C1464C">
            <w:pPr>
              <w:spacing w:after="120"/>
              <w:jc w:val="center"/>
              <w:rPr>
                <w:rFonts w:ascii="Verdana" w:hAnsi="Verdana" w:cs="Arial"/>
                <w:b/>
                <w:sz w:val="20"/>
                <w:szCs w:val="20"/>
                <w:lang w:val="it-IT"/>
              </w:rPr>
            </w:pPr>
          </w:p>
          <w:p w14:paraId="5D22EDB3"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14:paraId="2005DFA5" w14:textId="77777777" w:rsidR="001D7901" w:rsidRPr="00441A7C" w:rsidRDefault="001D7901" w:rsidP="00C1464C">
            <w:pPr>
              <w:spacing w:after="120"/>
              <w:jc w:val="both"/>
              <w:rPr>
                <w:rFonts w:ascii="Verdana" w:hAnsi="Verdana" w:cs="Arial"/>
                <w:sz w:val="20"/>
                <w:szCs w:val="20"/>
                <w:lang w:val="it-IT"/>
              </w:rPr>
            </w:pPr>
          </w:p>
          <w:p w14:paraId="1C617AD6" w14:textId="77777777" w:rsidR="001D7901" w:rsidRPr="00441A7C" w:rsidRDefault="001D7901" w:rsidP="00C1464C">
            <w:pPr>
              <w:spacing w:after="120"/>
              <w:jc w:val="both"/>
              <w:rPr>
                <w:rFonts w:ascii="Verdana" w:hAnsi="Verdana" w:cs="Arial"/>
                <w:sz w:val="20"/>
                <w:szCs w:val="20"/>
                <w:lang w:val="it-IT"/>
              </w:rPr>
            </w:pPr>
          </w:p>
          <w:p w14:paraId="62B21891" w14:textId="77777777" w:rsidR="001D7901" w:rsidRPr="00441A7C" w:rsidRDefault="001D7901" w:rsidP="00C1464C">
            <w:pPr>
              <w:spacing w:after="120"/>
              <w:jc w:val="both"/>
              <w:rPr>
                <w:rFonts w:ascii="Verdana" w:hAnsi="Verdana" w:cs="Arial"/>
                <w:sz w:val="20"/>
                <w:szCs w:val="20"/>
                <w:lang w:val="it-IT"/>
              </w:rPr>
            </w:pPr>
          </w:p>
          <w:p w14:paraId="65654EB0"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7A8891DF" w14:textId="77777777" w:rsidR="001D7901" w:rsidRPr="00441A7C" w:rsidRDefault="001D7901" w:rsidP="00C1464C">
            <w:pPr>
              <w:spacing w:after="120"/>
              <w:jc w:val="both"/>
              <w:rPr>
                <w:rFonts w:ascii="Verdana" w:hAnsi="Verdana" w:cs="Arial"/>
                <w:sz w:val="20"/>
                <w:szCs w:val="20"/>
                <w:lang w:val="it-IT"/>
              </w:rPr>
            </w:pPr>
          </w:p>
          <w:p w14:paraId="64511358" w14:textId="77777777" w:rsidR="001D7901" w:rsidRPr="00441A7C" w:rsidRDefault="001D7901" w:rsidP="00C1464C">
            <w:pPr>
              <w:spacing w:after="120"/>
              <w:ind w:left="432"/>
              <w:jc w:val="both"/>
              <w:rPr>
                <w:rFonts w:ascii="Verdana" w:hAnsi="Verdana" w:cs="Arial"/>
                <w:sz w:val="20"/>
                <w:szCs w:val="20"/>
                <w:lang w:val="it-IT"/>
              </w:rPr>
            </w:pPr>
          </w:p>
          <w:p w14:paraId="155FF036"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14:paraId="1C8F07E8"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362F2347"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14:paraId="49692605"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61E475BD" w14:textId="77777777" w:rsidR="001D7901" w:rsidRPr="00441A7C" w:rsidRDefault="001D7901" w:rsidP="00C1464C">
            <w:pPr>
              <w:spacing w:after="120"/>
              <w:jc w:val="both"/>
              <w:rPr>
                <w:rFonts w:ascii="Verdana" w:hAnsi="Verdana" w:cs="Arial"/>
                <w:sz w:val="20"/>
                <w:szCs w:val="20"/>
                <w:lang w:val="it-IT"/>
              </w:rPr>
            </w:pPr>
          </w:p>
          <w:p w14:paraId="1485D165"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14:paraId="6CBEBB39"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6C216800"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14:paraId="589FB039" w14:textId="77777777" w:rsidR="001D7901" w:rsidRPr="00441A7C" w:rsidRDefault="001D7901" w:rsidP="00C1464C">
            <w:pPr>
              <w:spacing w:after="120"/>
              <w:ind w:left="99"/>
              <w:jc w:val="both"/>
              <w:rPr>
                <w:rFonts w:ascii="Verdana" w:hAnsi="Verdana" w:cs="Arial"/>
                <w:sz w:val="20"/>
                <w:szCs w:val="20"/>
                <w:lang w:val="it-IT"/>
              </w:rPr>
            </w:pPr>
          </w:p>
        </w:tc>
      </w:tr>
      <w:tr w:rsidR="001D7901" w:rsidRPr="00441A7C" w14:paraId="36648C24" w14:textId="77777777" w:rsidTr="005E21DE">
        <w:tc>
          <w:tcPr>
            <w:tcW w:w="437" w:type="dxa"/>
          </w:tcPr>
          <w:p w14:paraId="6CE1A48F" w14:textId="77777777" w:rsidR="001D7901" w:rsidRPr="00441A7C" w:rsidRDefault="001D7901" w:rsidP="00C1464C">
            <w:pPr>
              <w:spacing w:after="120"/>
              <w:jc w:val="center"/>
              <w:rPr>
                <w:rFonts w:ascii="Verdana" w:hAnsi="Verdana" w:cs="Arial"/>
                <w:b/>
                <w:sz w:val="20"/>
                <w:szCs w:val="20"/>
                <w:lang w:val="it-IT"/>
              </w:rPr>
            </w:pPr>
          </w:p>
          <w:p w14:paraId="2772EDA0" w14:textId="77777777" w:rsidR="001D7901" w:rsidRPr="00441A7C" w:rsidRDefault="001D7901" w:rsidP="00C1464C">
            <w:pPr>
              <w:spacing w:after="120"/>
              <w:jc w:val="center"/>
              <w:rPr>
                <w:rFonts w:ascii="Verdana" w:hAnsi="Verdana" w:cs="Arial"/>
                <w:b/>
                <w:sz w:val="20"/>
                <w:szCs w:val="20"/>
                <w:lang w:val="it-IT"/>
              </w:rPr>
            </w:pPr>
          </w:p>
          <w:p w14:paraId="7F12D2E3" w14:textId="77777777" w:rsidR="001D7901" w:rsidRPr="00441A7C" w:rsidRDefault="001D7901" w:rsidP="00C1464C">
            <w:pPr>
              <w:spacing w:after="120"/>
              <w:jc w:val="center"/>
              <w:rPr>
                <w:rFonts w:ascii="Verdana" w:hAnsi="Verdana" w:cs="Arial"/>
                <w:b/>
                <w:sz w:val="20"/>
                <w:szCs w:val="20"/>
                <w:lang w:val="it-IT"/>
              </w:rPr>
            </w:pPr>
          </w:p>
          <w:p w14:paraId="10313E69"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14:paraId="4C340402" w14:textId="77777777" w:rsidR="001D7901" w:rsidRPr="00441A7C" w:rsidRDefault="001D7901" w:rsidP="00C1464C">
            <w:pPr>
              <w:spacing w:after="120"/>
              <w:jc w:val="both"/>
              <w:rPr>
                <w:rFonts w:ascii="Verdana" w:hAnsi="Verdana" w:cs="Arial"/>
                <w:sz w:val="20"/>
                <w:szCs w:val="20"/>
                <w:lang w:val="it-IT"/>
              </w:rPr>
            </w:pPr>
          </w:p>
          <w:p w14:paraId="028A8D9B" w14:textId="77777777" w:rsidR="001D7901" w:rsidRPr="00441A7C" w:rsidRDefault="001D7901" w:rsidP="00C1464C">
            <w:pPr>
              <w:spacing w:after="120"/>
              <w:jc w:val="both"/>
              <w:rPr>
                <w:rFonts w:ascii="Verdana" w:hAnsi="Verdana" w:cs="Arial"/>
                <w:sz w:val="20"/>
                <w:szCs w:val="20"/>
                <w:lang w:val="it-IT"/>
              </w:rPr>
            </w:pPr>
          </w:p>
          <w:p w14:paraId="186734B9" w14:textId="77777777" w:rsidR="001D7901" w:rsidRPr="00441A7C" w:rsidRDefault="001D7901" w:rsidP="00C1464C">
            <w:pPr>
              <w:spacing w:after="120"/>
              <w:jc w:val="both"/>
              <w:rPr>
                <w:rFonts w:ascii="Verdana" w:hAnsi="Verdana" w:cs="Arial"/>
                <w:sz w:val="20"/>
                <w:szCs w:val="20"/>
                <w:lang w:val="it-IT"/>
              </w:rPr>
            </w:pPr>
          </w:p>
          <w:p w14:paraId="4A5E66A4"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22946C5C" w14:textId="77777777" w:rsidR="001D7901" w:rsidRPr="00441A7C" w:rsidRDefault="001D7901" w:rsidP="00C1464C">
            <w:pPr>
              <w:spacing w:after="120"/>
              <w:jc w:val="both"/>
              <w:rPr>
                <w:rFonts w:ascii="Verdana" w:hAnsi="Verdana" w:cs="Arial"/>
                <w:sz w:val="20"/>
                <w:szCs w:val="20"/>
                <w:lang w:val="it-IT"/>
              </w:rPr>
            </w:pPr>
          </w:p>
          <w:p w14:paraId="330DC38A" w14:textId="77777777" w:rsidR="001D7901" w:rsidRPr="00441A7C" w:rsidRDefault="001D7901" w:rsidP="00C1464C">
            <w:pPr>
              <w:spacing w:after="120"/>
              <w:ind w:left="432"/>
              <w:jc w:val="both"/>
              <w:rPr>
                <w:rFonts w:ascii="Verdana" w:hAnsi="Verdana" w:cs="Arial"/>
                <w:sz w:val="20"/>
                <w:szCs w:val="20"/>
                <w:lang w:val="it-IT"/>
              </w:rPr>
            </w:pPr>
          </w:p>
          <w:p w14:paraId="32134EDD"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14:paraId="29C543F0"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0FCC04E3"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14:paraId="20E442DF"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6FE626A5" w14:textId="77777777" w:rsidR="001D7901" w:rsidRPr="00441A7C" w:rsidRDefault="001D7901" w:rsidP="00C1464C">
            <w:pPr>
              <w:spacing w:after="120"/>
              <w:jc w:val="both"/>
              <w:rPr>
                <w:rFonts w:ascii="Verdana" w:hAnsi="Verdana" w:cs="Arial"/>
                <w:sz w:val="20"/>
                <w:szCs w:val="20"/>
                <w:lang w:val="it-IT"/>
              </w:rPr>
            </w:pPr>
          </w:p>
          <w:p w14:paraId="6B658CA3"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14:paraId="31D13D6E"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432E744F"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14:paraId="6830E23F" w14:textId="77777777" w:rsidR="001D7901" w:rsidRPr="00441A7C" w:rsidRDefault="001D7901" w:rsidP="00C1464C">
            <w:pPr>
              <w:spacing w:after="120"/>
              <w:ind w:left="99"/>
              <w:jc w:val="both"/>
              <w:rPr>
                <w:rFonts w:ascii="Verdana" w:hAnsi="Verdana" w:cs="Arial"/>
                <w:sz w:val="20"/>
                <w:szCs w:val="20"/>
                <w:lang w:val="it-IT"/>
              </w:rPr>
            </w:pPr>
          </w:p>
        </w:tc>
      </w:tr>
    </w:tbl>
    <w:p w14:paraId="4A610137" w14:textId="77777777" w:rsidR="001D7901" w:rsidRDefault="001D7901" w:rsidP="00C1464C">
      <w:pPr>
        <w:spacing w:after="120"/>
        <w:ind w:left="720"/>
        <w:jc w:val="both"/>
        <w:rPr>
          <w:rFonts w:ascii="Verdana" w:hAnsi="Verdana" w:cs="Arial"/>
          <w:sz w:val="20"/>
          <w:szCs w:val="20"/>
          <w:lang w:val="it-IT"/>
        </w:rPr>
      </w:pPr>
      <w:r w:rsidRPr="00441A7C">
        <w:rPr>
          <w:rFonts w:ascii="Verdana" w:hAnsi="Verdana" w:cs="Arial"/>
          <w:sz w:val="20"/>
          <w:szCs w:val="20"/>
          <w:lang w:val="it-IT"/>
        </w:rPr>
        <w:t xml:space="preserve">ma che, pur nella predetta situazione di controllo, </w:t>
      </w:r>
      <w:r w:rsidRPr="00441A7C">
        <w:rPr>
          <w:rFonts w:ascii="Verdana" w:hAnsi="Verdana" w:cs="Arial"/>
          <w:b/>
          <w:sz w:val="20"/>
          <w:szCs w:val="20"/>
          <w:lang w:val="it-IT"/>
        </w:rPr>
        <w:t>ha formulato la propria Offerta in via del tutto autonoma</w:t>
      </w:r>
      <w:r w:rsidR="00955F64">
        <w:rPr>
          <w:rFonts w:ascii="Verdana" w:hAnsi="Verdana" w:cs="Arial"/>
          <w:sz w:val="20"/>
          <w:szCs w:val="20"/>
          <w:lang w:val="it-IT"/>
        </w:rPr>
        <w:t>;</w:t>
      </w:r>
    </w:p>
    <w:p w14:paraId="06788768" w14:textId="06738F26" w:rsidR="00E44C19" w:rsidRPr="00C1464C" w:rsidRDefault="00E44C19" w:rsidP="00E44C19">
      <w:pPr>
        <w:spacing w:after="120"/>
        <w:jc w:val="both"/>
        <w:rPr>
          <w:rFonts w:ascii="Verdana" w:hAnsi="Verdana" w:cs="Arial"/>
          <w:sz w:val="20"/>
          <w:szCs w:val="20"/>
          <w:lang w:val="it-IT"/>
        </w:rPr>
      </w:pPr>
      <w:r w:rsidRPr="00FF311B">
        <w:rPr>
          <w:rFonts w:ascii="Verdana" w:hAnsi="Verdana" w:cs="Arial"/>
          <w:i/>
          <w:sz w:val="20"/>
          <w:szCs w:val="20"/>
          <w:lang w:val="it-IT"/>
        </w:rPr>
        <w:t xml:space="preserve">[selezionare la casella che segue solo qualora </w:t>
      </w:r>
      <w:r w:rsidRPr="00FF311B">
        <w:rPr>
          <w:rFonts w:ascii="Verdana" w:hAnsi="Verdana" w:cs="Arial"/>
          <w:i/>
          <w:sz w:val="20"/>
          <w:szCs w:val="20"/>
          <w:u w:val="single"/>
          <w:lang w:val="it-IT"/>
        </w:rPr>
        <w:t>sussista</w:t>
      </w:r>
      <w:r w:rsidRPr="00FF311B">
        <w:rPr>
          <w:rFonts w:ascii="Verdana" w:hAnsi="Verdana" w:cs="Arial"/>
          <w:i/>
          <w:sz w:val="20"/>
          <w:szCs w:val="20"/>
          <w:lang w:val="it-IT"/>
        </w:rPr>
        <w:t xml:space="preserve"> uno o più dei motivi di esclusi</w:t>
      </w:r>
      <w:r>
        <w:rPr>
          <w:rFonts w:ascii="Verdana" w:hAnsi="Verdana" w:cs="Arial"/>
          <w:i/>
          <w:sz w:val="20"/>
          <w:szCs w:val="20"/>
          <w:lang w:val="it-IT"/>
        </w:rPr>
        <w:t>one di cui all’art. 80, comma 5</w:t>
      </w:r>
      <w:r w:rsidRPr="00FF311B">
        <w:rPr>
          <w:rFonts w:ascii="Verdana" w:hAnsi="Verdana" w:cs="Arial"/>
          <w:i/>
          <w:sz w:val="20"/>
          <w:szCs w:val="20"/>
          <w:lang w:val="it-IT"/>
        </w:rPr>
        <w:t xml:space="preserve">, del </w:t>
      </w:r>
      <w:r>
        <w:rPr>
          <w:rFonts w:ascii="Verdana" w:hAnsi="Verdana" w:cs="Arial"/>
          <w:i/>
          <w:sz w:val="20"/>
          <w:szCs w:val="20"/>
          <w:lang w:val="it-IT"/>
        </w:rPr>
        <w:t>D.lgs. n. 50/2016</w:t>
      </w:r>
      <w:r w:rsidRPr="00FF311B">
        <w:rPr>
          <w:rFonts w:ascii="Verdana" w:hAnsi="Verdana" w:cs="Arial"/>
          <w:i/>
          <w:sz w:val="20"/>
          <w:szCs w:val="20"/>
          <w:lang w:val="it-IT"/>
        </w:rPr>
        <w:t>]</w:t>
      </w:r>
      <w:r w:rsidRPr="00FF311B">
        <w:rPr>
          <w:rFonts w:ascii="Verdana" w:hAnsi="Verdana" w:cs="Arial"/>
          <w:sz w:val="20"/>
          <w:szCs w:val="20"/>
          <w:lang w:val="it-IT"/>
        </w:rPr>
        <w:t xml:space="preserve"> </w:t>
      </w:r>
    </w:p>
    <w:p w14:paraId="58EF4DE3" w14:textId="3C71C695" w:rsidR="00E44C19" w:rsidRPr="00FF311B" w:rsidRDefault="00E44C19" w:rsidP="006A5BA9">
      <w:pPr>
        <w:numPr>
          <w:ilvl w:val="0"/>
          <w:numId w:val="4"/>
        </w:numPr>
        <w:tabs>
          <w:tab w:val="clear" w:pos="720"/>
        </w:tabs>
        <w:spacing w:after="120"/>
        <w:ind w:left="426" w:hanging="426"/>
        <w:jc w:val="both"/>
        <w:rPr>
          <w:rFonts w:ascii="Verdana" w:hAnsi="Verdana" w:cs="Arial"/>
          <w:sz w:val="20"/>
          <w:szCs w:val="20"/>
          <w:lang w:val="it-IT"/>
        </w:rPr>
      </w:pPr>
      <w:r w:rsidRPr="00FF311B">
        <w:rPr>
          <w:rFonts w:ascii="Verdana" w:hAnsi="Verdana" w:cs="Arial"/>
          <w:b/>
          <w:sz w:val="20"/>
          <w:szCs w:val="20"/>
          <w:lang w:val="it-IT"/>
        </w:rPr>
        <w:t xml:space="preserve">che ricorre/ricorrono uno o più dei seguenti motivi di esclusione di cui all’art.80, comma </w:t>
      </w:r>
      <w:r>
        <w:rPr>
          <w:rFonts w:ascii="Verdana" w:hAnsi="Verdana" w:cs="Arial"/>
          <w:b/>
          <w:sz w:val="20"/>
          <w:szCs w:val="20"/>
          <w:lang w:val="it-IT"/>
        </w:rPr>
        <w:t>5</w:t>
      </w:r>
      <w:r w:rsidRPr="00112341">
        <w:rPr>
          <w:rFonts w:ascii="Verdana" w:hAnsi="Verdana" w:cs="Arial"/>
          <w:b/>
          <w:sz w:val="20"/>
          <w:szCs w:val="20"/>
          <w:lang w:val="it-IT"/>
        </w:rPr>
        <w:t xml:space="preserve">, del D.Lgs. </w:t>
      </w:r>
      <w:r>
        <w:rPr>
          <w:rFonts w:ascii="Verdana" w:hAnsi="Verdana" w:cs="Arial"/>
          <w:b/>
          <w:sz w:val="20"/>
          <w:szCs w:val="20"/>
          <w:lang w:val="it-IT"/>
        </w:rPr>
        <w:t>n. 50/2016</w:t>
      </w:r>
      <w:r w:rsidRPr="00FF311B">
        <w:rPr>
          <w:rFonts w:ascii="Verdana" w:hAnsi="Verdana" w:cs="Arial"/>
          <w:sz w:val="20"/>
          <w:szCs w:val="20"/>
          <w:lang w:val="it-IT"/>
        </w:rPr>
        <w:t>:</w:t>
      </w:r>
    </w:p>
    <w:p w14:paraId="6F8BE4A3" w14:textId="77777777" w:rsidR="00E44C19" w:rsidRPr="00FF311B" w:rsidRDefault="00E44C19" w:rsidP="006A5BA9">
      <w:pPr>
        <w:spacing w:after="120"/>
        <w:ind w:left="360"/>
        <w:jc w:val="both"/>
        <w:rPr>
          <w:rFonts w:ascii="Verdana" w:hAnsi="Verdana" w:cs="Arial"/>
          <w:i/>
          <w:sz w:val="20"/>
          <w:szCs w:val="20"/>
          <w:lang w:val="it-IT"/>
        </w:rPr>
      </w:pPr>
      <w:r w:rsidRPr="00FF311B">
        <w:rPr>
          <w:rFonts w:ascii="Verdana" w:hAnsi="Verdana" w:cs="Arial"/>
          <w:i/>
          <w:sz w:val="20"/>
          <w:szCs w:val="20"/>
          <w:lang w:val="it-IT"/>
        </w:rPr>
        <w:t>[selezionare esclusivamente la/le casella/e di interesse]</w:t>
      </w:r>
    </w:p>
    <w:p w14:paraId="64CF45FC" w14:textId="74FE5D0C" w:rsidR="00E44C19" w:rsidRPr="00FF311B" w:rsidRDefault="00E44C19" w:rsidP="00E44C19">
      <w:pPr>
        <w:numPr>
          <w:ilvl w:val="0"/>
          <w:numId w:val="31"/>
        </w:numPr>
        <w:spacing w:after="120"/>
        <w:ind w:left="714" w:hanging="357"/>
        <w:jc w:val="both"/>
        <w:rPr>
          <w:rFonts w:ascii="Verdana" w:hAnsi="Verdana"/>
          <w:sz w:val="20"/>
          <w:szCs w:val="20"/>
          <w:lang w:val="it-IT"/>
        </w:rPr>
      </w:pPr>
      <w:r>
        <w:rPr>
          <w:rFonts w:ascii="Verdana" w:hAnsi="Verdana"/>
          <w:sz w:val="20"/>
          <w:szCs w:val="20"/>
          <w:lang w:val="it-IT"/>
        </w:rPr>
        <w:t>commissione da parte dell’Operatore E</w:t>
      </w:r>
      <w:r w:rsidRPr="00FF311B">
        <w:rPr>
          <w:rFonts w:ascii="Verdana" w:hAnsi="Verdana"/>
          <w:sz w:val="20"/>
          <w:szCs w:val="20"/>
          <w:lang w:val="it-IT"/>
        </w:rPr>
        <w:t xml:space="preserve">conomico di gravi infrazioni debitamente accertate alle norme in materia di salute e sicurezza sul lavoro nonché agli obblighi </w:t>
      </w:r>
      <w:r>
        <w:rPr>
          <w:rFonts w:ascii="Verdana" w:hAnsi="Verdana"/>
          <w:sz w:val="20"/>
          <w:szCs w:val="20"/>
          <w:lang w:val="it-IT"/>
        </w:rPr>
        <w:t>di cui all'articolo 30, comma 3</w:t>
      </w:r>
      <w:r w:rsidRPr="00FF311B">
        <w:rPr>
          <w:rFonts w:ascii="Verdana" w:hAnsi="Verdana"/>
          <w:sz w:val="20"/>
          <w:szCs w:val="20"/>
          <w:lang w:val="it-IT"/>
        </w:rPr>
        <w:t xml:space="preserve">, del </w:t>
      </w:r>
      <w:r>
        <w:rPr>
          <w:rFonts w:ascii="Verdana" w:hAnsi="Verdana"/>
          <w:sz w:val="20"/>
          <w:szCs w:val="20"/>
          <w:lang w:val="it-IT"/>
        </w:rPr>
        <w:t>D.lgs. n. 50/2016</w:t>
      </w:r>
      <w:r w:rsidRPr="00FF311B">
        <w:rPr>
          <w:rFonts w:ascii="Verdana" w:hAnsi="Verdana"/>
          <w:sz w:val="20"/>
          <w:szCs w:val="20"/>
          <w:lang w:val="it-IT"/>
        </w:rPr>
        <w:t xml:space="preserve"> (cfr. sezione A5,</w:t>
      </w:r>
      <w:r w:rsidRPr="008F6D3F">
        <w:rPr>
          <w:rFonts w:ascii="Verdana" w:hAnsi="Verdana"/>
          <w:sz w:val="20"/>
          <w:lang w:val="it-IT"/>
        </w:rPr>
        <w:t xml:space="preserve"> lett</w:t>
      </w:r>
      <w:r w:rsidRPr="00FF311B">
        <w:rPr>
          <w:rFonts w:ascii="Verdana" w:hAnsi="Verdana"/>
          <w:sz w:val="20"/>
          <w:szCs w:val="20"/>
          <w:lang w:val="it-IT"/>
        </w:rPr>
        <w:t xml:space="preserve">. a, della presente dichiarazione); </w:t>
      </w:r>
    </w:p>
    <w:p w14:paraId="7EBCCFA7" w14:textId="77777777" w:rsidR="00E44C19" w:rsidRPr="00FF311B" w:rsidRDefault="00E44C19" w:rsidP="00E44C19">
      <w:pPr>
        <w:numPr>
          <w:ilvl w:val="0"/>
          <w:numId w:val="31"/>
        </w:numPr>
        <w:spacing w:after="120"/>
        <w:ind w:left="714" w:hanging="357"/>
        <w:jc w:val="both"/>
        <w:rPr>
          <w:rFonts w:ascii="Verdana" w:hAnsi="Verdana" w:cs="Arial"/>
          <w:sz w:val="20"/>
          <w:szCs w:val="20"/>
          <w:lang w:val="it-IT"/>
        </w:rPr>
      </w:pPr>
      <w:r w:rsidRPr="00FF311B">
        <w:rPr>
          <w:rFonts w:ascii="Verdana" w:hAnsi="Verdana"/>
          <w:sz w:val="20"/>
          <w:szCs w:val="20"/>
          <w:lang w:val="it-IT"/>
        </w:rPr>
        <w:t>stato di fallimento, di liquidazione coatta,</w:t>
      </w:r>
      <w:r>
        <w:rPr>
          <w:rFonts w:ascii="Verdana" w:hAnsi="Verdana"/>
          <w:sz w:val="20"/>
          <w:szCs w:val="20"/>
          <w:lang w:val="it-IT"/>
        </w:rPr>
        <w:t xml:space="preserve"> di concordato preventivo dell’Operatore E</w:t>
      </w:r>
      <w:r w:rsidRPr="00FF311B">
        <w:rPr>
          <w:rFonts w:ascii="Verdana" w:hAnsi="Verdana"/>
          <w:sz w:val="20"/>
          <w:szCs w:val="20"/>
          <w:lang w:val="it-IT"/>
        </w:rPr>
        <w:t>conomico (salvo il caso di concordato con continuità aziendale), o</w:t>
      </w:r>
      <w:r w:rsidRPr="00FF311B">
        <w:rPr>
          <w:rFonts w:ascii="Verdana" w:hAnsi="Verdana" w:cs="Arial"/>
          <w:sz w:val="20"/>
          <w:szCs w:val="20"/>
          <w:lang w:val="it-IT"/>
        </w:rPr>
        <w:t xml:space="preserve"> pendenza di procedimenti volti alla dichiarazione di tali stati</w:t>
      </w:r>
      <w:r w:rsidRPr="00FF311B">
        <w:rPr>
          <w:rFonts w:ascii="Verdana" w:hAnsi="Verdana"/>
          <w:sz w:val="20"/>
          <w:szCs w:val="20"/>
          <w:lang w:val="it-IT"/>
        </w:rPr>
        <w:t xml:space="preserve">, fermo restando quanto previsto dall'articolo 110, del </w:t>
      </w:r>
      <w:r>
        <w:rPr>
          <w:rFonts w:ascii="Verdana" w:hAnsi="Verdana"/>
          <w:sz w:val="20"/>
          <w:szCs w:val="20"/>
          <w:lang w:val="it-IT"/>
        </w:rPr>
        <w:t>D.lgs. n. 50/2016</w:t>
      </w:r>
      <w:r w:rsidRPr="00FF311B">
        <w:rPr>
          <w:rFonts w:ascii="Verdana" w:hAnsi="Verdana"/>
          <w:sz w:val="20"/>
          <w:szCs w:val="20"/>
          <w:lang w:val="it-IT"/>
        </w:rPr>
        <w:t xml:space="preserve"> (cfr. sezione A5, lett. b, della presente dichiarazione);</w:t>
      </w:r>
    </w:p>
    <w:p w14:paraId="2C772438" w14:textId="77777777" w:rsidR="00E44C19" w:rsidRPr="00FF311B" w:rsidRDefault="00E44C19" w:rsidP="00E44C19">
      <w:pPr>
        <w:numPr>
          <w:ilvl w:val="0"/>
          <w:numId w:val="31"/>
        </w:numPr>
        <w:spacing w:after="120"/>
        <w:ind w:left="714" w:hanging="357"/>
        <w:jc w:val="both"/>
        <w:rPr>
          <w:rFonts w:ascii="Verdana" w:hAnsi="Verdana"/>
          <w:sz w:val="20"/>
          <w:szCs w:val="20"/>
          <w:lang w:val="it-IT"/>
        </w:rPr>
      </w:pPr>
      <w:r w:rsidRPr="00FF311B">
        <w:rPr>
          <w:rFonts w:ascii="Verdana" w:hAnsi="Verdana"/>
          <w:sz w:val="20"/>
          <w:szCs w:val="20"/>
          <w:lang w:val="it-IT"/>
        </w:rPr>
        <w:lastRenderedPageBreak/>
        <w:t>commissione di gravi illeci</w:t>
      </w:r>
      <w:r>
        <w:rPr>
          <w:rFonts w:ascii="Verdana" w:hAnsi="Verdana"/>
          <w:sz w:val="20"/>
          <w:szCs w:val="20"/>
          <w:lang w:val="it-IT"/>
        </w:rPr>
        <w:t>ti professionali da parte dell’O</w:t>
      </w:r>
      <w:r w:rsidRPr="00FF311B">
        <w:rPr>
          <w:rFonts w:ascii="Verdana" w:hAnsi="Verdana"/>
          <w:sz w:val="20"/>
          <w:szCs w:val="20"/>
          <w:lang w:val="it-IT"/>
        </w:rPr>
        <w:t>p</w:t>
      </w:r>
      <w:r>
        <w:rPr>
          <w:rFonts w:ascii="Verdana" w:hAnsi="Verdana"/>
          <w:sz w:val="20"/>
          <w:szCs w:val="20"/>
          <w:lang w:val="it-IT"/>
        </w:rPr>
        <w:t>eratore E</w:t>
      </w:r>
      <w:r w:rsidRPr="00FF311B">
        <w:rPr>
          <w:rFonts w:ascii="Verdana" w:hAnsi="Verdana"/>
          <w:sz w:val="20"/>
          <w:szCs w:val="20"/>
          <w:lang w:val="it-IT"/>
        </w:rPr>
        <w:t xml:space="preserve">conomico, tali da rendere dubbia la sua integrità o affidabilità, ai sensi dell’art. 80, comma 5, lett. c) del </w:t>
      </w:r>
      <w:r>
        <w:rPr>
          <w:rFonts w:ascii="Verdana" w:hAnsi="Verdana"/>
          <w:sz w:val="20"/>
          <w:szCs w:val="20"/>
          <w:lang w:val="it-IT"/>
        </w:rPr>
        <w:t>D.lgs. n. 50/2016</w:t>
      </w:r>
      <w:r w:rsidRPr="00FF311B">
        <w:rPr>
          <w:rFonts w:ascii="Verdana" w:hAnsi="Verdana"/>
          <w:sz w:val="20"/>
          <w:szCs w:val="20"/>
          <w:lang w:val="it-IT"/>
        </w:rPr>
        <w:t xml:space="preserve"> e delle Linee Guida A.N.A.C. </w:t>
      </w:r>
      <w:r w:rsidRPr="00FF311B">
        <w:rPr>
          <w:rFonts w:ascii="Verdana" w:hAnsi="Verdana" w:cs="Arial"/>
          <w:sz w:val="20"/>
          <w:szCs w:val="20"/>
          <w:lang w:val="it-IT"/>
        </w:rPr>
        <w:t>n. 6, del 16 novembre 2016</w:t>
      </w:r>
      <w:r w:rsidRPr="00FF311B">
        <w:rPr>
          <w:rFonts w:ascii="Verdana" w:hAnsi="Verdana"/>
          <w:sz w:val="20"/>
          <w:szCs w:val="20"/>
          <w:lang w:val="it-IT"/>
        </w:rPr>
        <w:t xml:space="preserve"> (cfr. sezione A5, lett. c, della presente dichiarazione) e in particolare:</w:t>
      </w:r>
    </w:p>
    <w:p w14:paraId="71B53735" w14:textId="5D448A19" w:rsidR="00E44C19" w:rsidRPr="00FF311B" w:rsidRDefault="00E44C19" w:rsidP="00E44C19">
      <w:pPr>
        <w:numPr>
          <w:ilvl w:val="0"/>
          <w:numId w:val="21"/>
        </w:numPr>
        <w:spacing w:after="120"/>
        <w:ind w:left="1276" w:hanging="283"/>
        <w:jc w:val="both"/>
        <w:rPr>
          <w:rFonts w:ascii="Verdana" w:hAnsi="Verdana" w:cs="Arial"/>
          <w:sz w:val="20"/>
          <w:szCs w:val="20"/>
          <w:lang w:val="it-IT"/>
        </w:rPr>
      </w:pPr>
      <w:r>
        <w:rPr>
          <w:rFonts w:ascii="Verdana" w:hAnsi="Verdana" w:cs="Arial"/>
          <w:sz w:val="20"/>
          <w:szCs w:val="20"/>
          <w:lang w:val="it-IT"/>
        </w:rPr>
        <w:t>iscrizione, nei confronti dell’Operatore E</w:t>
      </w:r>
      <w:r w:rsidRPr="00FF311B">
        <w:rPr>
          <w:rFonts w:ascii="Verdana" w:hAnsi="Verdana" w:cs="Arial"/>
          <w:sz w:val="20"/>
          <w:szCs w:val="20"/>
          <w:lang w:val="it-IT"/>
        </w:rPr>
        <w:t>conomico, al casellario informatico tenuto dall’Osservatorio istituito presso l’A.N.AC., da meno di tre anni, per situazioni riconducibili alla fattispecie di cui all’art. 80, comma 5, lett. c), del D.Lgs. n. 50/2016, come di seguito specificate [</w:t>
      </w:r>
      <w:r w:rsidRPr="00FF311B">
        <w:rPr>
          <w:rFonts w:ascii="Verdana" w:hAnsi="Verdana" w:cs="Arial"/>
          <w:i/>
          <w:sz w:val="20"/>
          <w:szCs w:val="20"/>
          <w:lang w:val="it-IT"/>
        </w:rPr>
        <w:t>attenzione: indicare tutte le notizie inserite nel casellario informatico gestito dall’A.N.AC. astrattamente idonee a rendere dubbia la propria integrità o l’affidabilità</w:t>
      </w:r>
      <w:r w:rsidRPr="00FF311B">
        <w:rPr>
          <w:rFonts w:ascii="Verdana" w:hAnsi="Verdana" w:cs="Arial"/>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D61794" w:rsidRPr="002557AA" w14:paraId="392B4703" w14:textId="77777777" w:rsidTr="00E44C19">
        <w:tc>
          <w:tcPr>
            <w:tcW w:w="9428" w:type="dxa"/>
            <w:shd w:val="clear" w:color="auto" w:fill="auto"/>
          </w:tcPr>
          <w:p w14:paraId="5013D54D" w14:textId="77777777" w:rsidR="00D61794" w:rsidRPr="00C1464C" w:rsidRDefault="00D61794" w:rsidP="00C1464C">
            <w:pPr>
              <w:spacing w:after="120"/>
              <w:jc w:val="both"/>
              <w:rPr>
                <w:rFonts w:ascii="Verdana" w:hAnsi="Verdana" w:cs="Arial"/>
                <w:sz w:val="20"/>
                <w:szCs w:val="20"/>
                <w:lang w:val="it-IT"/>
              </w:rPr>
            </w:pPr>
          </w:p>
          <w:p w14:paraId="23EADE4A" w14:textId="77777777" w:rsidR="00D61794" w:rsidRPr="00C1464C" w:rsidRDefault="00D61794" w:rsidP="00C1464C">
            <w:pPr>
              <w:spacing w:after="120"/>
              <w:jc w:val="both"/>
              <w:rPr>
                <w:rFonts w:ascii="Verdana" w:hAnsi="Verdana" w:cs="Arial"/>
                <w:sz w:val="20"/>
                <w:szCs w:val="20"/>
                <w:lang w:val="it-IT"/>
              </w:rPr>
            </w:pPr>
          </w:p>
          <w:p w14:paraId="045E8544" w14:textId="77777777" w:rsidR="00D61794" w:rsidRPr="00C1464C" w:rsidRDefault="00D61794" w:rsidP="00C1464C">
            <w:pPr>
              <w:spacing w:after="120"/>
              <w:jc w:val="both"/>
              <w:rPr>
                <w:rFonts w:ascii="Verdana" w:hAnsi="Verdana" w:cs="Arial"/>
                <w:sz w:val="20"/>
                <w:szCs w:val="20"/>
                <w:lang w:val="it-IT"/>
              </w:rPr>
            </w:pPr>
          </w:p>
        </w:tc>
      </w:tr>
    </w:tbl>
    <w:p w14:paraId="4C50189A" w14:textId="77777777" w:rsidR="00E44C19" w:rsidRPr="00FF311B" w:rsidRDefault="00E44C19" w:rsidP="00E44C19">
      <w:pPr>
        <w:spacing w:after="120"/>
        <w:ind w:left="709" w:firstLine="284"/>
        <w:jc w:val="both"/>
        <w:rPr>
          <w:rFonts w:ascii="Verdana" w:hAnsi="Verdana" w:cs="Arial"/>
          <w:sz w:val="20"/>
          <w:szCs w:val="20"/>
          <w:lang w:val="it-IT"/>
        </w:rPr>
      </w:pPr>
      <w:r w:rsidRPr="00FF311B">
        <w:rPr>
          <w:rFonts w:ascii="Verdana" w:hAnsi="Verdana" w:cs="Arial"/>
          <w:sz w:val="20"/>
          <w:szCs w:val="20"/>
          <w:lang w:val="it-IT"/>
        </w:rPr>
        <w:t>[</w:t>
      </w:r>
      <w:r w:rsidRPr="00FF311B">
        <w:rPr>
          <w:rFonts w:ascii="Verdana" w:hAnsi="Verdana" w:cs="Arial"/>
          <w:i/>
          <w:sz w:val="20"/>
          <w:szCs w:val="20"/>
          <w:lang w:val="it-IT"/>
        </w:rPr>
        <w:t>e/o</w:t>
      </w:r>
      <w:r w:rsidRPr="00FF311B">
        <w:rPr>
          <w:rFonts w:ascii="Verdana" w:hAnsi="Verdana" w:cs="Arial"/>
          <w:sz w:val="20"/>
          <w:szCs w:val="20"/>
          <w:lang w:val="it-IT"/>
        </w:rPr>
        <w:t>]</w:t>
      </w:r>
    </w:p>
    <w:p w14:paraId="37CCB5F8" w14:textId="77777777" w:rsidR="00E44C19" w:rsidRPr="00FF311B" w:rsidRDefault="00E44C19" w:rsidP="00E44C19">
      <w:pPr>
        <w:numPr>
          <w:ilvl w:val="0"/>
          <w:numId w:val="21"/>
        </w:numPr>
        <w:spacing w:after="120"/>
        <w:ind w:left="1276" w:hanging="283"/>
        <w:jc w:val="both"/>
        <w:rPr>
          <w:rFonts w:ascii="Verdana" w:hAnsi="Verdana" w:cs="Arial"/>
          <w:sz w:val="20"/>
          <w:szCs w:val="20"/>
          <w:lang w:val="it-IT"/>
        </w:rPr>
      </w:pPr>
      <w:r w:rsidRPr="00FF311B">
        <w:rPr>
          <w:rFonts w:ascii="Verdana" w:hAnsi="Verdana" w:cs="Arial"/>
          <w:sz w:val="20"/>
          <w:szCs w:val="20"/>
          <w:lang w:val="it-IT"/>
        </w:rPr>
        <w:t>provvedimenti penali di condanna non definitivi pronunciati nel triennio antecedente alla pubblicazione del Bando di gara, nei confronti dei soggetti di cui all’art. 80, comma 3, del D.Lgs. n. 50/2016 (cfr. sezione A2 della presente dichiarazione) per i reati di cui agli artt. 353, 353-bis, 354, 355 e 356 del codice penale, come indicati nella tabella riportata di seguito [</w:t>
      </w:r>
      <w:r w:rsidRPr="00FF311B">
        <w:rPr>
          <w:rFonts w:ascii="Verdana" w:hAnsi="Verdana" w:cs="Arial"/>
          <w:i/>
          <w:sz w:val="20"/>
          <w:szCs w:val="20"/>
          <w:lang w:val="it-IT"/>
        </w:rPr>
        <w:t>attenzione: in caso di condanne non definitive per i reati di cui agli artt. 355 e 356 c.p., indicare se con il provvedimento sono stati disposti la condanna al risarcimento del danno, la risoluzione anticipata del contratto, o uno degli altri effetti tipizzati dall’art. 80, comma 5, lett. c), del D.Lgs. n. 50/2016</w:t>
      </w:r>
      <w:r w:rsidRPr="00FF311B">
        <w:rPr>
          <w:rFonts w:ascii="Verdana" w:hAnsi="Verdana" w:cs="Arial"/>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2"/>
        <w:gridCol w:w="868"/>
        <w:gridCol w:w="1327"/>
        <w:gridCol w:w="2094"/>
      </w:tblGrid>
      <w:tr w:rsidR="00E44C19" w:rsidRPr="00FF311B" w14:paraId="329F0E7A" w14:textId="77777777" w:rsidTr="006A5BA9">
        <w:tc>
          <w:tcPr>
            <w:tcW w:w="610" w:type="pct"/>
          </w:tcPr>
          <w:p w14:paraId="436DC5C2" w14:textId="77777777" w:rsidR="00E44C19" w:rsidRPr="00FF311B" w:rsidRDefault="00E44C19" w:rsidP="006A5BA9">
            <w:pPr>
              <w:spacing w:after="120"/>
              <w:jc w:val="center"/>
              <w:rPr>
                <w:rFonts w:ascii="Verdana" w:hAnsi="Verdana" w:cs="Arial"/>
                <w:b/>
                <w:sz w:val="20"/>
                <w:szCs w:val="20"/>
                <w:lang w:val="it-IT"/>
              </w:rPr>
            </w:pPr>
            <w:r w:rsidRPr="00FF311B">
              <w:rPr>
                <w:rFonts w:ascii="Verdana" w:hAnsi="Verdana" w:cs="Arial"/>
                <w:b/>
                <w:sz w:val="20"/>
                <w:szCs w:val="20"/>
                <w:lang w:val="it-IT"/>
              </w:rPr>
              <w:t>Cognome, nome</w:t>
            </w:r>
          </w:p>
          <w:p w14:paraId="65487512" w14:textId="77777777" w:rsidR="00E44C19" w:rsidRPr="00FF311B" w:rsidRDefault="00E44C19" w:rsidP="006A5BA9">
            <w:pPr>
              <w:spacing w:after="120"/>
              <w:jc w:val="center"/>
              <w:rPr>
                <w:rFonts w:ascii="Verdana" w:hAnsi="Verdana" w:cs="Arial"/>
                <w:b/>
                <w:sz w:val="20"/>
                <w:szCs w:val="20"/>
                <w:lang w:val="it-IT"/>
              </w:rPr>
            </w:pPr>
            <w:r w:rsidRPr="00FF311B">
              <w:rPr>
                <w:rFonts w:ascii="Verdana" w:hAnsi="Verdana" w:cs="Arial"/>
                <w:b/>
                <w:sz w:val="20"/>
                <w:szCs w:val="20"/>
                <w:lang w:val="it-IT"/>
              </w:rPr>
              <w:t>e carica ricoperta</w:t>
            </w:r>
          </w:p>
        </w:tc>
        <w:tc>
          <w:tcPr>
            <w:tcW w:w="467" w:type="pct"/>
          </w:tcPr>
          <w:p w14:paraId="27C02C53" w14:textId="77777777" w:rsidR="00E44C19" w:rsidRPr="00FF311B" w:rsidRDefault="00E44C19" w:rsidP="006A5BA9">
            <w:pPr>
              <w:spacing w:after="120"/>
              <w:jc w:val="center"/>
              <w:rPr>
                <w:rFonts w:ascii="Verdana" w:hAnsi="Verdana" w:cs="Arial"/>
                <w:b/>
                <w:sz w:val="20"/>
                <w:szCs w:val="20"/>
                <w:lang w:val="it-IT"/>
              </w:rPr>
            </w:pPr>
            <w:r w:rsidRPr="00FF311B">
              <w:rPr>
                <w:rFonts w:ascii="Verdana" w:hAnsi="Verdana" w:cs="Arial"/>
                <w:b/>
                <w:sz w:val="20"/>
                <w:szCs w:val="20"/>
                <w:lang w:val="it-IT"/>
              </w:rPr>
              <w:t>Luogo e data di nascita</w:t>
            </w:r>
          </w:p>
        </w:tc>
        <w:tc>
          <w:tcPr>
            <w:tcW w:w="872" w:type="pct"/>
          </w:tcPr>
          <w:p w14:paraId="12713E80" w14:textId="77777777" w:rsidR="00E44C19" w:rsidRPr="00FF311B" w:rsidRDefault="00E44C19" w:rsidP="006A5BA9">
            <w:pPr>
              <w:spacing w:after="120"/>
              <w:jc w:val="center"/>
              <w:rPr>
                <w:rFonts w:ascii="Verdana" w:hAnsi="Verdana" w:cs="Arial"/>
                <w:b/>
                <w:sz w:val="20"/>
                <w:szCs w:val="20"/>
                <w:lang w:val="it-IT"/>
              </w:rPr>
            </w:pPr>
            <w:r w:rsidRPr="00FF311B">
              <w:rPr>
                <w:rFonts w:ascii="Verdana" w:hAnsi="Verdana" w:cs="Arial"/>
                <w:b/>
                <w:sz w:val="20"/>
                <w:szCs w:val="20"/>
                <w:lang w:val="it-IT"/>
              </w:rPr>
              <w:t>Tipologia provvedimento</w:t>
            </w:r>
          </w:p>
        </w:tc>
        <w:tc>
          <w:tcPr>
            <w:tcW w:w="494" w:type="pct"/>
          </w:tcPr>
          <w:p w14:paraId="1D777FE1" w14:textId="77777777" w:rsidR="00E44C19" w:rsidRPr="00FF311B" w:rsidRDefault="00E44C19" w:rsidP="006A5BA9">
            <w:pPr>
              <w:spacing w:after="120"/>
              <w:jc w:val="center"/>
              <w:rPr>
                <w:rFonts w:ascii="Verdana" w:hAnsi="Verdana" w:cs="Arial"/>
                <w:b/>
                <w:sz w:val="20"/>
                <w:szCs w:val="20"/>
                <w:lang w:val="it-IT"/>
              </w:rPr>
            </w:pPr>
            <w:r w:rsidRPr="00FF311B">
              <w:rPr>
                <w:rFonts w:ascii="Verdana" w:hAnsi="Verdana" w:cs="Arial"/>
                <w:b/>
                <w:sz w:val="20"/>
                <w:szCs w:val="20"/>
                <w:lang w:val="it-IT"/>
              </w:rPr>
              <w:t>Data e numero</w:t>
            </w:r>
          </w:p>
        </w:tc>
        <w:tc>
          <w:tcPr>
            <w:tcW w:w="599" w:type="pct"/>
          </w:tcPr>
          <w:p w14:paraId="0C71AA3E" w14:textId="77777777" w:rsidR="00E44C19" w:rsidRPr="00FF311B" w:rsidRDefault="00E44C19" w:rsidP="006A5BA9">
            <w:pPr>
              <w:spacing w:after="120"/>
              <w:jc w:val="center"/>
              <w:rPr>
                <w:rFonts w:ascii="Verdana" w:hAnsi="Verdana" w:cs="Arial"/>
                <w:b/>
                <w:sz w:val="20"/>
                <w:szCs w:val="20"/>
                <w:lang w:val="it-IT"/>
              </w:rPr>
            </w:pPr>
            <w:r w:rsidRPr="00FF311B">
              <w:rPr>
                <w:rFonts w:ascii="Verdana" w:hAnsi="Verdana" w:cs="Arial"/>
                <w:b/>
                <w:sz w:val="20"/>
                <w:szCs w:val="20"/>
                <w:lang w:val="it-IT"/>
              </w:rPr>
              <w:t>Giudice emittente</w:t>
            </w:r>
          </w:p>
        </w:tc>
        <w:tc>
          <w:tcPr>
            <w:tcW w:w="396" w:type="pct"/>
          </w:tcPr>
          <w:p w14:paraId="7F9CB548" w14:textId="77777777" w:rsidR="00E44C19" w:rsidRPr="00FF311B" w:rsidRDefault="00E44C19" w:rsidP="006A5BA9">
            <w:pPr>
              <w:spacing w:after="120"/>
              <w:jc w:val="center"/>
              <w:rPr>
                <w:rFonts w:ascii="Verdana" w:hAnsi="Verdana" w:cs="Arial"/>
                <w:b/>
                <w:sz w:val="20"/>
                <w:szCs w:val="20"/>
                <w:lang w:val="it-IT"/>
              </w:rPr>
            </w:pPr>
            <w:r w:rsidRPr="00FF311B">
              <w:rPr>
                <w:rFonts w:ascii="Verdana" w:hAnsi="Verdana" w:cs="Arial"/>
                <w:b/>
                <w:sz w:val="20"/>
                <w:szCs w:val="20"/>
                <w:lang w:val="it-IT"/>
              </w:rPr>
              <w:t>Reato</w:t>
            </w:r>
          </w:p>
        </w:tc>
        <w:tc>
          <w:tcPr>
            <w:tcW w:w="606" w:type="pct"/>
          </w:tcPr>
          <w:p w14:paraId="39E3842B" w14:textId="77777777" w:rsidR="00E44C19" w:rsidRPr="00FF311B" w:rsidRDefault="00E44C19" w:rsidP="006A5BA9">
            <w:pPr>
              <w:spacing w:after="120"/>
              <w:jc w:val="center"/>
              <w:rPr>
                <w:rFonts w:ascii="Verdana" w:hAnsi="Verdana" w:cs="Arial"/>
                <w:b/>
                <w:sz w:val="20"/>
                <w:szCs w:val="20"/>
                <w:lang w:val="it-IT"/>
              </w:rPr>
            </w:pPr>
            <w:r w:rsidRPr="00FF311B">
              <w:rPr>
                <w:rFonts w:ascii="Verdana" w:hAnsi="Verdana" w:cs="Arial"/>
                <w:b/>
                <w:sz w:val="20"/>
                <w:szCs w:val="20"/>
                <w:lang w:val="it-IT"/>
              </w:rPr>
              <w:t>Pena principale</w:t>
            </w:r>
          </w:p>
        </w:tc>
        <w:tc>
          <w:tcPr>
            <w:tcW w:w="957" w:type="pct"/>
          </w:tcPr>
          <w:p w14:paraId="68522695" w14:textId="77777777" w:rsidR="00E44C19" w:rsidRPr="00FF311B" w:rsidRDefault="00E44C19" w:rsidP="006A5BA9">
            <w:pPr>
              <w:spacing w:after="120"/>
              <w:jc w:val="center"/>
              <w:rPr>
                <w:rFonts w:ascii="Verdana" w:hAnsi="Verdana" w:cs="Arial"/>
                <w:b/>
                <w:sz w:val="20"/>
                <w:szCs w:val="20"/>
                <w:lang w:val="it-IT"/>
              </w:rPr>
            </w:pPr>
            <w:r w:rsidRPr="00FF311B">
              <w:rPr>
                <w:rFonts w:ascii="Verdana" w:hAnsi="Verdana" w:cs="Arial"/>
                <w:b/>
                <w:sz w:val="20"/>
                <w:szCs w:val="20"/>
                <w:lang w:val="it-IT"/>
              </w:rPr>
              <w:t xml:space="preserve">Pena accessoria </w:t>
            </w:r>
          </w:p>
        </w:tc>
      </w:tr>
      <w:tr w:rsidR="00E44C19" w:rsidRPr="00FF311B" w14:paraId="6A14E632" w14:textId="77777777" w:rsidTr="006A5BA9">
        <w:trPr>
          <w:trHeight w:val="593"/>
        </w:trPr>
        <w:tc>
          <w:tcPr>
            <w:tcW w:w="610" w:type="pct"/>
          </w:tcPr>
          <w:p w14:paraId="1AFB2AD3" w14:textId="77777777" w:rsidR="00E44C19" w:rsidRPr="00FF311B" w:rsidRDefault="00E44C19" w:rsidP="006A5BA9">
            <w:pPr>
              <w:spacing w:after="120"/>
              <w:jc w:val="both"/>
              <w:rPr>
                <w:rFonts w:ascii="Verdana" w:hAnsi="Verdana" w:cs="Arial"/>
                <w:sz w:val="20"/>
                <w:szCs w:val="20"/>
                <w:lang w:val="it-IT"/>
              </w:rPr>
            </w:pPr>
          </w:p>
        </w:tc>
        <w:tc>
          <w:tcPr>
            <w:tcW w:w="467" w:type="pct"/>
          </w:tcPr>
          <w:p w14:paraId="30A6A596" w14:textId="77777777" w:rsidR="00E44C19" w:rsidRPr="00FF311B" w:rsidRDefault="00E44C19" w:rsidP="006A5BA9">
            <w:pPr>
              <w:spacing w:after="120"/>
              <w:jc w:val="both"/>
              <w:rPr>
                <w:rFonts w:ascii="Verdana" w:hAnsi="Verdana" w:cs="Arial"/>
                <w:sz w:val="20"/>
                <w:szCs w:val="20"/>
                <w:lang w:val="it-IT"/>
              </w:rPr>
            </w:pPr>
          </w:p>
        </w:tc>
        <w:tc>
          <w:tcPr>
            <w:tcW w:w="872" w:type="pct"/>
          </w:tcPr>
          <w:p w14:paraId="042B4988" w14:textId="77777777" w:rsidR="00E44C19" w:rsidRPr="00FF311B" w:rsidRDefault="00E44C19" w:rsidP="006A5BA9">
            <w:pPr>
              <w:spacing w:after="120"/>
              <w:jc w:val="both"/>
              <w:rPr>
                <w:rFonts w:ascii="Verdana" w:hAnsi="Verdana" w:cs="Arial"/>
                <w:sz w:val="20"/>
                <w:szCs w:val="20"/>
                <w:lang w:val="it-IT"/>
              </w:rPr>
            </w:pPr>
          </w:p>
        </w:tc>
        <w:tc>
          <w:tcPr>
            <w:tcW w:w="494" w:type="pct"/>
          </w:tcPr>
          <w:p w14:paraId="0BB09850" w14:textId="77777777" w:rsidR="00E44C19" w:rsidRPr="00FF311B" w:rsidRDefault="00E44C19" w:rsidP="006A5BA9">
            <w:pPr>
              <w:spacing w:after="120"/>
              <w:jc w:val="both"/>
              <w:rPr>
                <w:rFonts w:ascii="Verdana" w:hAnsi="Verdana" w:cs="Arial"/>
                <w:sz w:val="20"/>
                <w:szCs w:val="20"/>
                <w:lang w:val="it-IT"/>
              </w:rPr>
            </w:pPr>
          </w:p>
        </w:tc>
        <w:tc>
          <w:tcPr>
            <w:tcW w:w="599" w:type="pct"/>
          </w:tcPr>
          <w:p w14:paraId="10CFE77E" w14:textId="77777777" w:rsidR="00E44C19" w:rsidRPr="00FF311B" w:rsidRDefault="00E44C19" w:rsidP="006A5BA9">
            <w:pPr>
              <w:spacing w:after="120"/>
              <w:jc w:val="both"/>
              <w:rPr>
                <w:rFonts w:ascii="Verdana" w:hAnsi="Verdana" w:cs="Arial"/>
                <w:sz w:val="20"/>
                <w:szCs w:val="20"/>
                <w:lang w:val="it-IT"/>
              </w:rPr>
            </w:pPr>
          </w:p>
        </w:tc>
        <w:tc>
          <w:tcPr>
            <w:tcW w:w="396" w:type="pct"/>
          </w:tcPr>
          <w:p w14:paraId="12F0899E" w14:textId="77777777" w:rsidR="00E44C19" w:rsidRPr="00FF311B" w:rsidRDefault="00E44C19" w:rsidP="006A5BA9">
            <w:pPr>
              <w:spacing w:after="120"/>
              <w:jc w:val="both"/>
              <w:rPr>
                <w:rFonts w:ascii="Verdana" w:hAnsi="Verdana" w:cs="Arial"/>
                <w:sz w:val="20"/>
                <w:szCs w:val="20"/>
                <w:lang w:val="it-IT"/>
              </w:rPr>
            </w:pPr>
          </w:p>
        </w:tc>
        <w:tc>
          <w:tcPr>
            <w:tcW w:w="606" w:type="pct"/>
          </w:tcPr>
          <w:p w14:paraId="30DC38C2" w14:textId="77777777" w:rsidR="00E44C19" w:rsidRPr="00FF311B" w:rsidRDefault="00E44C19" w:rsidP="006A5BA9">
            <w:pPr>
              <w:spacing w:after="120"/>
              <w:jc w:val="both"/>
              <w:rPr>
                <w:rFonts w:ascii="Verdana" w:hAnsi="Verdana" w:cs="Arial"/>
                <w:sz w:val="20"/>
                <w:szCs w:val="20"/>
                <w:lang w:val="it-IT"/>
              </w:rPr>
            </w:pPr>
          </w:p>
        </w:tc>
        <w:tc>
          <w:tcPr>
            <w:tcW w:w="957" w:type="pct"/>
          </w:tcPr>
          <w:p w14:paraId="0B7A3376" w14:textId="77777777" w:rsidR="00E44C19" w:rsidRPr="00FF311B" w:rsidRDefault="00E44C19" w:rsidP="006A5BA9">
            <w:pPr>
              <w:spacing w:after="120"/>
              <w:jc w:val="both"/>
              <w:rPr>
                <w:rFonts w:ascii="Verdana" w:hAnsi="Verdana" w:cs="Arial"/>
                <w:sz w:val="20"/>
                <w:szCs w:val="20"/>
                <w:lang w:val="it-IT"/>
              </w:rPr>
            </w:pPr>
          </w:p>
        </w:tc>
      </w:tr>
      <w:tr w:rsidR="00E44C19" w:rsidRPr="00FF311B" w14:paraId="11DF62B9" w14:textId="77777777" w:rsidTr="006A5BA9">
        <w:trPr>
          <w:trHeight w:val="517"/>
        </w:trPr>
        <w:tc>
          <w:tcPr>
            <w:tcW w:w="610" w:type="pct"/>
          </w:tcPr>
          <w:p w14:paraId="3ECFEC13" w14:textId="77777777" w:rsidR="00E44C19" w:rsidRPr="00FF311B" w:rsidRDefault="00E44C19" w:rsidP="006A5BA9">
            <w:pPr>
              <w:spacing w:after="120"/>
              <w:jc w:val="both"/>
              <w:rPr>
                <w:rFonts w:ascii="Verdana" w:hAnsi="Verdana" w:cs="Arial"/>
                <w:sz w:val="20"/>
                <w:szCs w:val="20"/>
                <w:lang w:val="it-IT"/>
              </w:rPr>
            </w:pPr>
          </w:p>
        </w:tc>
        <w:tc>
          <w:tcPr>
            <w:tcW w:w="467" w:type="pct"/>
          </w:tcPr>
          <w:p w14:paraId="49A05B8F" w14:textId="77777777" w:rsidR="00E44C19" w:rsidRPr="00FF311B" w:rsidRDefault="00E44C19" w:rsidP="006A5BA9">
            <w:pPr>
              <w:spacing w:after="120"/>
              <w:jc w:val="both"/>
              <w:rPr>
                <w:rFonts w:ascii="Verdana" w:hAnsi="Verdana" w:cs="Arial"/>
                <w:sz w:val="20"/>
                <w:szCs w:val="20"/>
                <w:lang w:val="it-IT"/>
              </w:rPr>
            </w:pPr>
          </w:p>
        </w:tc>
        <w:tc>
          <w:tcPr>
            <w:tcW w:w="872" w:type="pct"/>
          </w:tcPr>
          <w:p w14:paraId="27E561CE" w14:textId="77777777" w:rsidR="00E44C19" w:rsidRPr="00FF311B" w:rsidRDefault="00E44C19" w:rsidP="006A5BA9">
            <w:pPr>
              <w:spacing w:after="120"/>
              <w:jc w:val="both"/>
              <w:rPr>
                <w:rFonts w:ascii="Verdana" w:hAnsi="Verdana" w:cs="Arial"/>
                <w:sz w:val="20"/>
                <w:szCs w:val="20"/>
                <w:lang w:val="it-IT"/>
              </w:rPr>
            </w:pPr>
          </w:p>
        </w:tc>
        <w:tc>
          <w:tcPr>
            <w:tcW w:w="494" w:type="pct"/>
          </w:tcPr>
          <w:p w14:paraId="25E5E20C" w14:textId="77777777" w:rsidR="00E44C19" w:rsidRPr="00FF311B" w:rsidRDefault="00E44C19" w:rsidP="006A5BA9">
            <w:pPr>
              <w:spacing w:after="120"/>
              <w:jc w:val="both"/>
              <w:rPr>
                <w:rFonts w:ascii="Verdana" w:hAnsi="Verdana" w:cs="Arial"/>
                <w:sz w:val="20"/>
                <w:szCs w:val="20"/>
                <w:lang w:val="it-IT"/>
              </w:rPr>
            </w:pPr>
          </w:p>
        </w:tc>
        <w:tc>
          <w:tcPr>
            <w:tcW w:w="599" w:type="pct"/>
          </w:tcPr>
          <w:p w14:paraId="7F1DA166" w14:textId="77777777" w:rsidR="00E44C19" w:rsidRPr="00FF311B" w:rsidRDefault="00E44C19" w:rsidP="006A5BA9">
            <w:pPr>
              <w:spacing w:after="120"/>
              <w:jc w:val="both"/>
              <w:rPr>
                <w:rFonts w:ascii="Verdana" w:hAnsi="Verdana" w:cs="Arial"/>
                <w:sz w:val="20"/>
                <w:szCs w:val="20"/>
                <w:lang w:val="it-IT"/>
              </w:rPr>
            </w:pPr>
          </w:p>
        </w:tc>
        <w:tc>
          <w:tcPr>
            <w:tcW w:w="396" w:type="pct"/>
          </w:tcPr>
          <w:p w14:paraId="2EC5CB5A" w14:textId="77777777" w:rsidR="00E44C19" w:rsidRPr="00FF311B" w:rsidRDefault="00E44C19" w:rsidP="006A5BA9">
            <w:pPr>
              <w:spacing w:after="120"/>
              <w:jc w:val="both"/>
              <w:rPr>
                <w:rFonts w:ascii="Verdana" w:hAnsi="Verdana" w:cs="Arial"/>
                <w:sz w:val="20"/>
                <w:szCs w:val="20"/>
                <w:lang w:val="it-IT"/>
              </w:rPr>
            </w:pPr>
          </w:p>
        </w:tc>
        <w:tc>
          <w:tcPr>
            <w:tcW w:w="606" w:type="pct"/>
          </w:tcPr>
          <w:p w14:paraId="75171AED" w14:textId="77777777" w:rsidR="00E44C19" w:rsidRPr="00FF311B" w:rsidRDefault="00E44C19" w:rsidP="006A5BA9">
            <w:pPr>
              <w:spacing w:after="120"/>
              <w:jc w:val="both"/>
              <w:rPr>
                <w:rFonts w:ascii="Verdana" w:hAnsi="Verdana" w:cs="Arial"/>
                <w:sz w:val="20"/>
                <w:szCs w:val="20"/>
                <w:lang w:val="it-IT"/>
              </w:rPr>
            </w:pPr>
          </w:p>
        </w:tc>
        <w:tc>
          <w:tcPr>
            <w:tcW w:w="957" w:type="pct"/>
          </w:tcPr>
          <w:p w14:paraId="1270F122" w14:textId="77777777" w:rsidR="00E44C19" w:rsidRPr="00FF311B" w:rsidRDefault="00E44C19" w:rsidP="006A5BA9">
            <w:pPr>
              <w:spacing w:after="120"/>
              <w:jc w:val="both"/>
              <w:rPr>
                <w:rFonts w:ascii="Verdana" w:hAnsi="Verdana" w:cs="Arial"/>
                <w:sz w:val="20"/>
                <w:szCs w:val="20"/>
                <w:lang w:val="it-IT"/>
              </w:rPr>
            </w:pPr>
          </w:p>
        </w:tc>
      </w:tr>
      <w:tr w:rsidR="00E44C19" w:rsidRPr="00FF311B" w14:paraId="14A54CB6" w14:textId="77777777" w:rsidTr="006A5BA9">
        <w:trPr>
          <w:trHeight w:val="525"/>
        </w:trPr>
        <w:tc>
          <w:tcPr>
            <w:tcW w:w="610" w:type="pct"/>
          </w:tcPr>
          <w:p w14:paraId="41DAFD9E" w14:textId="77777777" w:rsidR="00E44C19" w:rsidRPr="00FF311B" w:rsidRDefault="00E44C19" w:rsidP="006A5BA9">
            <w:pPr>
              <w:spacing w:after="120"/>
              <w:jc w:val="both"/>
              <w:rPr>
                <w:rFonts w:ascii="Verdana" w:hAnsi="Verdana" w:cs="Arial"/>
                <w:sz w:val="20"/>
                <w:szCs w:val="20"/>
                <w:lang w:val="it-IT"/>
              </w:rPr>
            </w:pPr>
          </w:p>
        </w:tc>
        <w:tc>
          <w:tcPr>
            <w:tcW w:w="467" w:type="pct"/>
          </w:tcPr>
          <w:p w14:paraId="094068E6" w14:textId="77777777" w:rsidR="00E44C19" w:rsidRPr="00FF311B" w:rsidRDefault="00E44C19" w:rsidP="006A5BA9">
            <w:pPr>
              <w:spacing w:after="120"/>
              <w:jc w:val="both"/>
              <w:rPr>
                <w:rFonts w:ascii="Verdana" w:hAnsi="Verdana" w:cs="Arial"/>
                <w:sz w:val="20"/>
                <w:szCs w:val="20"/>
                <w:lang w:val="it-IT"/>
              </w:rPr>
            </w:pPr>
          </w:p>
        </w:tc>
        <w:tc>
          <w:tcPr>
            <w:tcW w:w="872" w:type="pct"/>
          </w:tcPr>
          <w:p w14:paraId="0704F282" w14:textId="77777777" w:rsidR="00E44C19" w:rsidRPr="00FF311B" w:rsidRDefault="00E44C19" w:rsidP="006A5BA9">
            <w:pPr>
              <w:spacing w:after="120"/>
              <w:jc w:val="both"/>
              <w:rPr>
                <w:rFonts w:ascii="Verdana" w:hAnsi="Verdana" w:cs="Arial"/>
                <w:sz w:val="20"/>
                <w:szCs w:val="20"/>
                <w:lang w:val="it-IT"/>
              </w:rPr>
            </w:pPr>
          </w:p>
        </w:tc>
        <w:tc>
          <w:tcPr>
            <w:tcW w:w="494" w:type="pct"/>
          </w:tcPr>
          <w:p w14:paraId="63D82C7B" w14:textId="77777777" w:rsidR="00E44C19" w:rsidRPr="00FF311B" w:rsidRDefault="00E44C19" w:rsidP="006A5BA9">
            <w:pPr>
              <w:spacing w:after="120"/>
              <w:jc w:val="both"/>
              <w:rPr>
                <w:rFonts w:ascii="Verdana" w:hAnsi="Verdana" w:cs="Arial"/>
                <w:sz w:val="20"/>
                <w:szCs w:val="20"/>
                <w:lang w:val="it-IT"/>
              </w:rPr>
            </w:pPr>
          </w:p>
        </w:tc>
        <w:tc>
          <w:tcPr>
            <w:tcW w:w="599" w:type="pct"/>
          </w:tcPr>
          <w:p w14:paraId="772F60EB" w14:textId="77777777" w:rsidR="00E44C19" w:rsidRPr="00FF311B" w:rsidRDefault="00E44C19" w:rsidP="006A5BA9">
            <w:pPr>
              <w:spacing w:after="120"/>
              <w:jc w:val="both"/>
              <w:rPr>
                <w:rFonts w:ascii="Verdana" w:hAnsi="Verdana" w:cs="Arial"/>
                <w:sz w:val="20"/>
                <w:szCs w:val="20"/>
                <w:lang w:val="it-IT"/>
              </w:rPr>
            </w:pPr>
          </w:p>
        </w:tc>
        <w:tc>
          <w:tcPr>
            <w:tcW w:w="396" w:type="pct"/>
          </w:tcPr>
          <w:p w14:paraId="6FA60956" w14:textId="77777777" w:rsidR="00E44C19" w:rsidRPr="00FF311B" w:rsidRDefault="00E44C19" w:rsidP="006A5BA9">
            <w:pPr>
              <w:spacing w:after="120"/>
              <w:jc w:val="both"/>
              <w:rPr>
                <w:rFonts w:ascii="Verdana" w:hAnsi="Verdana" w:cs="Arial"/>
                <w:sz w:val="20"/>
                <w:szCs w:val="20"/>
                <w:lang w:val="it-IT"/>
              </w:rPr>
            </w:pPr>
          </w:p>
        </w:tc>
        <w:tc>
          <w:tcPr>
            <w:tcW w:w="606" w:type="pct"/>
          </w:tcPr>
          <w:p w14:paraId="4FC10CB8" w14:textId="77777777" w:rsidR="00E44C19" w:rsidRPr="00FF311B" w:rsidRDefault="00E44C19" w:rsidP="006A5BA9">
            <w:pPr>
              <w:spacing w:after="120"/>
              <w:jc w:val="both"/>
              <w:rPr>
                <w:rFonts w:ascii="Verdana" w:hAnsi="Verdana" w:cs="Arial"/>
                <w:sz w:val="20"/>
                <w:szCs w:val="20"/>
                <w:lang w:val="it-IT"/>
              </w:rPr>
            </w:pPr>
          </w:p>
        </w:tc>
        <w:tc>
          <w:tcPr>
            <w:tcW w:w="957" w:type="pct"/>
          </w:tcPr>
          <w:p w14:paraId="3C11DF03" w14:textId="77777777" w:rsidR="00E44C19" w:rsidRPr="00FF311B" w:rsidRDefault="00E44C19" w:rsidP="006A5BA9">
            <w:pPr>
              <w:spacing w:after="120"/>
              <w:jc w:val="both"/>
              <w:rPr>
                <w:rFonts w:ascii="Verdana" w:hAnsi="Verdana" w:cs="Arial"/>
                <w:sz w:val="20"/>
                <w:szCs w:val="20"/>
                <w:lang w:val="it-IT"/>
              </w:rPr>
            </w:pPr>
          </w:p>
        </w:tc>
      </w:tr>
      <w:tr w:rsidR="00E44C19" w:rsidRPr="00FF311B" w14:paraId="20A73E39" w14:textId="77777777" w:rsidTr="006A5BA9">
        <w:trPr>
          <w:trHeight w:val="533"/>
        </w:trPr>
        <w:tc>
          <w:tcPr>
            <w:tcW w:w="610" w:type="pct"/>
          </w:tcPr>
          <w:p w14:paraId="247C94B2" w14:textId="77777777" w:rsidR="00E44C19" w:rsidRPr="00FF311B" w:rsidRDefault="00E44C19" w:rsidP="006A5BA9">
            <w:pPr>
              <w:spacing w:after="120"/>
              <w:jc w:val="both"/>
              <w:rPr>
                <w:rFonts w:ascii="Verdana" w:hAnsi="Verdana" w:cs="Arial"/>
                <w:sz w:val="20"/>
                <w:szCs w:val="20"/>
                <w:lang w:val="it-IT"/>
              </w:rPr>
            </w:pPr>
          </w:p>
        </w:tc>
        <w:tc>
          <w:tcPr>
            <w:tcW w:w="467" w:type="pct"/>
          </w:tcPr>
          <w:p w14:paraId="5A613B71" w14:textId="77777777" w:rsidR="00E44C19" w:rsidRPr="00FF311B" w:rsidRDefault="00E44C19" w:rsidP="006A5BA9">
            <w:pPr>
              <w:spacing w:after="120"/>
              <w:jc w:val="both"/>
              <w:rPr>
                <w:rFonts w:ascii="Verdana" w:hAnsi="Verdana" w:cs="Arial"/>
                <w:sz w:val="20"/>
                <w:szCs w:val="20"/>
                <w:lang w:val="it-IT"/>
              </w:rPr>
            </w:pPr>
          </w:p>
        </w:tc>
        <w:tc>
          <w:tcPr>
            <w:tcW w:w="872" w:type="pct"/>
          </w:tcPr>
          <w:p w14:paraId="5F324287" w14:textId="77777777" w:rsidR="00E44C19" w:rsidRPr="00FF311B" w:rsidRDefault="00E44C19" w:rsidP="006A5BA9">
            <w:pPr>
              <w:spacing w:after="120"/>
              <w:jc w:val="both"/>
              <w:rPr>
                <w:rFonts w:ascii="Verdana" w:hAnsi="Verdana" w:cs="Arial"/>
                <w:sz w:val="20"/>
                <w:szCs w:val="20"/>
                <w:lang w:val="it-IT"/>
              </w:rPr>
            </w:pPr>
          </w:p>
        </w:tc>
        <w:tc>
          <w:tcPr>
            <w:tcW w:w="494" w:type="pct"/>
          </w:tcPr>
          <w:p w14:paraId="262F2523" w14:textId="77777777" w:rsidR="00E44C19" w:rsidRPr="00FF311B" w:rsidRDefault="00E44C19" w:rsidP="006A5BA9">
            <w:pPr>
              <w:spacing w:after="120"/>
              <w:jc w:val="both"/>
              <w:rPr>
                <w:rFonts w:ascii="Verdana" w:hAnsi="Verdana" w:cs="Arial"/>
                <w:sz w:val="20"/>
                <w:szCs w:val="20"/>
                <w:lang w:val="it-IT"/>
              </w:rPr>
            </w:pPr>
          </w:p>
        </w:tc>
        <w:tc>
          <w:tcPr>
            <w:tcW w:w="599" w:type="pct"/>
          </w:tcPr>
          <w:p w14:paraId="79B07F5C" w14:textId="77777777" w:rsidR="00E44C19" w:rsidRPr="00FF311B" w:rsidRDefault="00E44C19" w:rsidP="006A5BA9">
            <w:pPr>
              <w:spacing w:after="120"/>
              <w:jc w:val="both"/>
              <w:rPr>
                <w:rFonts w:ascii="Verdana" w:hAnsi="Verdana" w:cs="Arial"/>
                <w:sz w:val="20"/>
                <w:szCs w:val="20"/>
                <w:lang w:val="it-IT"/>
              </w:rPr>
            </w:pPr>
          </w:p>
        </w:tc>
        <w:tc>
          <w:tcPr>
            <w:tcW w:w="396" w:type="pct"/>
          </w:tcPr>
          <w:p w14:paraId="0312EFDA" w14:textId="77777777" w:rsidR="00E44C19" w:rsidRPr="00FF311B" w:rsidRDefault="00E44C19" w:rsidP="006A5BA9">
            <w:pPr>
              <w:spacing w:after="120"/>
              <w:jc w:val="both"/>
              <w:rPr>
                <w:rFonts w:ascii="Verdana" w:hAnsi="Verdana" w:cs="Arial"/>
                <w:sz w:val="20"/>
                <w:szCs w:val="20"/>
                <w:lang w:val="it-IT"/>
              </w:rPr>
            </w:pPr>
          </w:p>
        </w:tc>
        <w:tc>
          <w:tcPr>
            <w:tcW w:w="606" w:type="pct"/>
          </w:tcPr>
          <w:p w14:paraId="08882264" w14:textId="77777777" w:rsidR="00E44C19" w:rsidRPr="00FF311B" w:rsidRDefault="00E44C19" w:rsidP="006A5BA9">
            <w:pPr>
              <w:spacing w:after="120"/>
              <w:jc w:val="both"/>
              <w:rPr>
                <w:rFonts w:ascii="Verdana" w:hAnsi="Verdana" w:cs="Arial"/>
                <w:sz w:val="20"/>
                <w:szCs w:val="20"/>
                <w:lang w:val="it-IT"/>
              </w:rPr>
            </w:pPr>
          </w:p>
        </w:tc>
        <w:tc>
          <w:tcPr>
            <w:tcW w:w="957" w:type="pct"/>
          </w:tcPr>
          <w:p w14:paraId="699BFF8A" w14:textId="77777777" w:rsidR="00E44C19" w:rsidRPr="00FF311B" w:rsidRDefault="00E44C19" w:rsidP="006A5BA9">
            <w:pPr>
              <w:spacing w:after="120"/>
              <w:jc w:val="both"/>
              <w:rPr>
                <w:rFonts w:ascii="Verdana" w:hAnsi="Verdana" w:cs="Arial"/>
                <w:sz w:val="20"/>
                <w:szCs w:val="20"/>
                <w:lang w:val="it-IT"/>
              </w:rPr>
            </w:pPr>
          </w:p>
        </w:tc>
      </w:tr>
      <w:tr w:rsidR="00E44C19" w:rsidRPr="00FF311B" w14:paraId="2DA7E03E" w14:textId="77777777" w:rsidTr="006A5BA9">
        <w:trPr>
          <w:trHeight w:val="527"/>
        </w:trPr>
        <w:tc>
          <w:tcPr>
            <w:tcW w:w="610" w:type="pct"/>
          </w:tcPr>
          <w:p w14:paraId="4B0AC6E1" w14:textId="77777777" w:rsidR="00E44C19" w:rsidRPr="00FF311B" w:rsidRDefault="00E44C19" w:rsidP="006A5BA9">
            <w:pPr>
              <w:spacing w:after="120"/>
              <w:jc w:val="both"/>
              <w:rPr>
                <w:rFonts w:ascii="Verdana" w:hAnsi="Verdana" w:cs="Arial"/>
                <w:sz w:val="20"/>
                <w:szCs w:val="20"/>
                <w:lang w:val="it-IT"/>
              </w:rPr>
            </w:pPr>
          </w:p>
        </w:tc>
        <w:tc>
          <w:tcPr>
            <w:tcW w:w="467" w:type="pct"/>
          </w:tcPr>
          <w:p w14:paraId="777C8C16" w14:textId="77777777" w:rsidR="00E44C19" w:rsidRPr="00FF311B" w:rsidRDefault="00E44C19" w:rsidP="006A5BA9">
            <w:pPr>
              <w:spacing w:after="120"/>
              <w:jc w:val="both"/>
              <w:rPr>
                <w:rFonts w:ascii="Verdana" w:hAnsi="Verdana" w:cs="Arial"/>
                <w:sz w:val="20"/>
                <w:szCs w:val="20"/>
                <w:lang w:val="it-IT"/>
              </w:rPr>
            </w:pPr>
          </w:p>
        </w:tc>
        <w:tc>
          <w:tcPr>
            <w:tcW w:w="872" w:type="pct"/>
          </w:tcPr>
          <w:p w14:paraId="00172CD8" w14:textId="77777777" w:rsidR="00E44C19" w:rsidRPr="00FF311B" w:rsidRDefault="00E44C19" w:rsidP="006A5BA9">
            <w:pPr>
              <w:spacing w:after="120"/>
              <w:jc w:val="both"/>
              <w:rPr>
                <w:rFonts w:ascii="Verdana" w:hAnsi="Verdana" w:cs="Arial"/>
                <w:sz w:val="20"/>
                <w:szCs w:val="20"/>
                <w:lang w:val="it-IT"/>
              </w:rPr>
            </w:pPr>
          </w:p>
        </w:tc>
        <w:tc>
          <w:tcPr>
            <w:tcW w:w="494" w:type="pct"/>
          </w:tcPr>
          <w:p w14:paraId="14200FE5" w14:textId="77777777" w:rsidR="00E44C19" w:rsidRPr="00FF311B" w:rsidRDefault="00E44C19" w:rsidP="006A5BA9">
            <w:pPr>
              <w:spacing w:after="120"/>
              <w:jc w:val="both"/>
              <w:rPr>
                <w:rFonts w:ascii="Verdana" w:hAnsi="Verdana" w:cs="Arial"/>
                <w:sz w:val="20"/>
                <w:szCs w:val="20"/>
                <w:lang w:val="it-IT"/>
              </w:rPr>
            </w:pPr>
          </w:p>
        </w:tc>
        <w:tc>
          <w:tcPr>
            <w:tcW w:w="599" w:type="pct"/>
          </w:tcPr>
          <w:p w14:paraId="2D0E8B3A" w14:textId="77777777" w:rsidR="00E44C19" w:rsidRPr="00FF311B" w:rsidRDefault="00E44C19" w:rsidP="006A5BA9">
            <w:pPr>
              <w:spacing w:after="120"/>
              <w:jc w:val="both"/>
              <w:rPr>
                <w:rFonts w:ascii="Verdana" w:hAnsi="Verdana" w:cs="Arial"/>
                <w:sz w:val="20"/>
                <w:szCs w:val="20"/>
                <w:lang w:val="it-IT"/>
              </w:rPr>
            </w:pPr>
          </w:p>
        </w:tc>
        <w:tc>
          <w:tcPr>
            <w:tcW w:w="396" w:type="pct"/>
          </w:tcPr>
          <w:p w14:paraId="21FFF8B2" w14:textId="77777777" w:rsidR="00E44C19" w:rsidRPr="00FF311B" w:rsidRDefault="00E44C19" w:rsidP="006A5BA9">
            <w:pPr>
              <w:spacing w:after="120"/>
              <w:jc w:val="both"/>
              <w:rPr>
                <w:rFonts w:ascii="Verdana" w:hAnsi="Verdana" w:cs="Arial"/>
                <w:sz w:val="20"/>
                <w:szCs w:val="20"/>
                <w:lang w:val="it-IT"/>
              </w:rPr>
            </w:pPr>
          </w:p>
        </w:tc>
        <w:tc>
          <w:tcPr>
            <w:tcW w:w="606" w:type="pct"/>
          </w:tcPr>
          <w:p w14:paraId="73F49702" w14:textId="77777777" w:rsidR="00E44C19" w:rsidRPr="00FF311B" w:rsidRDefault="00E44C19" w:rsidP="006A5BA9">
            <w:pPr>
              <w:spacing w:after="120"/>
              <w:jc w:val="both"/>
              <w:rPr>
                <w:rFonts w:ascii="Verdana" w:hAnsi="Verdana" w:cs="Arial"/>
                <w:sz w:val="20"/>
                <w:szCs w:val="20"/>
                <w:lang w:val="it-IT"/>
              </w:rPr>
            </w:pPr>
          </w:p>
        </w:tc>
        <w:tc>
          <w:tcPr>
            <w:tcW w:w="957" w:type="pct"/>
          </w:tcPr>
          <w:p w14:paraId="09521979" w14:textId="77777777" w:rsidR="00E44C19" w:rsidRPr="00FF311B" w:rsidRDefault="00E44C19" w:rsidP="006A5BA9">
            <w:pPr>
              <w:spacing w:after="120"/>
              <w:jc w:val="both"/>
              <w:rPr>
                <w:rFonts w:ascii="Verdana" w:hAnsi="Verdana" w:cs="Arial"/>
                <w:sz w:val="20"/>
                <w:szCs w:val="20"/>
                <w:lang w:val="it-IT"/>
              </w:rPr>
            </w:pPr>
          </w:p>
        </w:tc>
      </w:tr>
    </w:tbl>
    <w:p w14:paraId="1C528796" w14:textId="77777777" w:rsidR="00E44C19" w:rsidRPr="00FF311B" w:rsidRDefault="00E44C19" w:rsidP="00E44C19">
      <w:pPr>
        <w:spacing w:after="120"/>
        <w:jc w:val="both"/>
        <w:rPr>
          <w:rFonts w:ascii="Verdana" w:hAnsi="Verdana"/>
          <w:sz w:val="20"/>
          <w:szCs w:val="20"/>
          <w:lang w:val="it-IT"/>
        </w:rPr>
      </w:pPr>
    </w:p>
    <w:p w14:paraId="25284FE6" w14:textId="77777777" w:rsidR="00E44C19" w:rsidRPr="00FF311B" w:rsidRDefault="00E44C19" w:rsidP="00E44C19">
      <w:pPr>
        <w:spacing w:after="120"/>
        <w:ind w:firstLine="993"/>
        <w:jc w:val="both"/>
        <w:rPr>
          <w:rFonts w:ascii="Verdana" w:hAnsi="Verdana"/>
          <w:sz w:val="20"/>
          <w:szCs w:val="20"/>
          <w:lang w:val="it-IT"/>
        </w:rPr>
      </w:pPr>
      <w:r w:rsidRPr="00FF311B">
        <w:rPr>
          <w:rFonts w:ascii="Verdana" w:hAnsi="Verdana"/>
          <w:sz w:val="20"/>
          <w:szCs w:val="20"/>
          <w:lang w:val="it-IT"/>
        </w:rPr>
        <w:t>[e/o]</w:t>
      </w:r>
    </w:p>
    <w:p w14:paraId="168DEC32" w14:textId="77777777" w:rsidR="00E44C19" w:rsidRPr="00FF311B" w:rsidRDefault="00E44C19" w:rsidP="00E44C19">
      <w:pPr>
        <w:numPr>
          <w:ilvl w:val="0"/>
          <w:numId w:val="21"/>
        </w:numPr>
        <w:spacing w:after="120"/>
        <w:ind w:left="1276" w:hanging="283"/>
        <w:jc w:val="both"/>
        <w:rPr>
          <w:rFonts w:ascii="Verdana" w:hAnsi="Verdana"/>
          <w:sz w:val="20"/>
          <w:szCs w:val="20"/>
          <w:lang w:val="it-IT"/>
        </w:rPr>
      </w:pPr>
      <w:r w:rsidRPr="00FF311B">
        <w:rPr>
          <w:rFonts w:ascii="Verdana" w:hAnsi="Verdana"/>
          <w:sz w:val="20"/>
          <w:szCs w:val="20"/>
          <w:lang w:val="it-IT"/>
        </w:rPr>
        <w:t xml:space="preserve">provvedimenti di condanna divenuti inoppugnabili o confermati con sentenza passata in giudicato, dell’Autorità garante della Concorrenza e del Mercato per pratiche commerciali scorrette o per illeciti </w:t>
      </w:r>
      <w:r w:rsidRPr="00FF311B">
        <w:rPr>
          <w:rFonts w:ascii="Verdana" w:hAnsi="Verdana"/>
          <w:i/>
          <w:sz w:val="20"/>
          <w:szCs w:val="20"/>
          <w:lang w:val="it-IT"/>
        </w:rPr>
        <w:t>antitrust</w:t>
      </w:r>
      <w:r w:rsidRPr="00FF311B">
        <w:rPr>
          <w:rFonts w:ascii="Verdana" w:hAnsi="Verdana"/>
          <w:sz w:val="20"/>
          <w:szCs w:val="20"/>
          <w:lang w:val="it-IT"/>
        </w:rPr>
        <w:t xml:space="preserve"> gravi aventi effetti sulla contrattualistica pubblica e posti in essere nel medesimo mercato del contratto oggetto di affidamento, come indicati nella tabella riportata di seguito:</w:t>
      </w:r>
    </w:p>
    <w:tbl>
      <w:tblPr>
        <w:tblW w:w="4313"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93"/>
        <w:gridCol w:w="3860"/>
      </w:tblGrid>
      <w:tr w:rsidR="00E44C19" w:rsidRPr="002557AA" w14:paraId="52AFDECE" w14:textId="77777777" w:rsidTr="006A5BA9">
        <w:tc>
          <w:tcPr>
            <w:tcW w:w="1613" w:type="pct"/>
          </w:tcPr>
          <w:p w14:paraId="5DAAF222" w14:textId="77777777" w:rsidR="00E44C19" w:rsidRPr="00FF311B" w:rsidRDefault="00E44C19" w:rsidP="006A5BA9">
            <w:pPr>
              <w:spacing w:after="120"/>
              <w:jc w:val="center"/>
              <w:rPr>
                <w:rFonts w:ascii="Verdana" w:hAnsi="Verdana" w:cs="Arial"/>
                <w:b/>
                <w:sz w:val="20"/>
                <w:szCs w:val="20"/>
                <w:lang w:val="it-IT"/>
              </w:rPr>
            </w:pPr>
            <w:r w:rsidRPr="00FF311B">
              <w:rPr>
                <w:rFonts w:ascii="Verdana" w:hAnsi="Verdana" w:cs="Arial"/>
                <w:b/>
                <w:sz w:val="20"/>
                <w:szCs w:val="20"/>
                <w:lang w:val="it-IT"/>
              </w:rPr>
              <w:t>Tipologia provvedimento</w:t>
            </w:r>
          </w:p>
        </w:tc>
        <w:tc>
          <w:tcPr>
            <w:tcW w:w="1191" w:type="pct"/>
          </w:tcPr>
          <w:p w14:paraId="0217F67F" w14:textId="77777777" w:rsidR="00E44C19" w:rsidRPr="00FF311B" w:rsidRDefault="00E44C19" w:rsidP="006A5BA9">
            <w:pPr>
              <w:spacing w:after="120"/>
              <w:jc w:val="center"/>
              <w:rPr>
                <w:rFonts w:ascii="Verdana" w:hAnsi="Verdana" w:cs="Arial"/>
                <w:b/>
                <w:sz w:val="20"/>
                <w:szCs w:val="20"/>
                <w:lang w:val="it-IT"/>
              </w:rPr>
            </w:pPr>
            <w:r w:rsidRPr="00FF311B">
              <w:rPr>
                <w:rFonts w:ascii="Verdana" w:hAnsi="Verdana" w:cs="Arial"/>
                <w:b/>
                <w:sz w:val="20"/>
                <w:szCs w:val="20"/>
                <w:lang w:val="it-IT"/>
              </w:rPr>
              <w:t>Data e numero</w:t>
            </w:r>
          </w:p>
        </w:tc>
        <w:tc>
          <w:tcPr>
            <w:tcW w:w="2196" w:type="pct"/>
          </w:tcPr>
          <w:p w14:paraId="6C580814" w14:textId="77777777" w:rsidR="00E44C19" w:rsidRPr="00FF311B" w:rsidRDefault="00E44C19" w:rsidP="006A5BA9">
            <w:pPr>
              <w:spacing w:after="120"/>
              <w:jc w:val="center"/>
              <w:rPr>
                <w:rFonts w:ascii="Verdana" w:hAnsi="Verdana" w:cs="Arial"/>
                <w:b/>
                <w:sz w:val="20"/>
                <w:szCs w:val="20"/>
                <w:lang w:val="it-IT"/>
              </w:rPr>
            </w:pPr>
            <w:r w:rsidRPr="00FF311B">
              <w:rPr>
                <w:rFonts w:ascii="Verdana" w:hAnsi="Verdana" w:cs="Arial"/>
                <w:b/>
                <w:sz w:val="20"/>
                <w:szCs w:val="20"/>
                <w:lang w:val="it-IT"/>
              </w:rPr>
              <w:t>Contenuto del provvedimento</w:t>
            </w:r>
          </w:p>
          <w:p w14:paraId="083ACBFA" w14:textId="77777777" w:rsidR="00E44C19" w:rsidRPr="00FF311B" w:rsidRDefault="00E44C19" w:rsidP="006A5BA9">
            <w:pPr>
              <w:spacing w:after="120"/>
              <w:jc w:val="center"/>
              <w:rPr>
                <w:rFonts w:ascii="Verdana" w:hAnsi="Verdana" w:cs="Arial"/>
                <w:b/>
                <w:sz w:val="20"/>
                <w:szCs w:val="20"/>
                <w:lang w:val="it-IT"/>
              </w:rPr>
            </w:pPr>
            <w:r w:rsidRPr="00FF311B">
              <w:rPr>
                <w:rFonts w:ascii="Verdana" w:hAnsi="Verdana" w:cs="Arial"/>
                <w:b/>
                <w:sz w:val="20"/>
                <w:szCs w:val="20"/>
                <w:lang w:val="it-IT"/>
              </w:rPr>
              <w:t>(</w:t>
            </w:r>
            <w:r w:rsidRPr="00FF311B">
              <w:rPr>
                <w:rFonts w:ascii="Verdana" w:hAnsi="Verdana" w:cs="Arial"/>
                <w:b/>
                <w:i/>
                <w:sz w:val="20"/>
                <w:szCs w:val="20"/>
                <w:lang w:val="it-IT"/>
              </w:rPr>
              <w:t xml:space="preserve">i.e. </w:t>
            </w:r>
            <w:r w:rsidRPr="00FF311B">
              <w:rPr>
                <w:rFonts w:ascii="Verdana" w:hAnsi="Verdana" w:cs="Arial"/>
                <w:b/>
                <w:sz w:val="20"/>
                <w:szCs w:val="20"/>
                <w:lang w:val="it-IT"/>
              </w:rPr>
              <w:t>irregolarità/illeciti accertati, sanzioni irrogate etc.)</w:t>
            </w:r>
          </w:p>
        </w:tc>
      </w:tr>
      <w:tr w:rsidR="00E44C19" w:rsidRPr="002557AA" w14:paraId="38599216" w14:textId="77777777" w:rsidTr="006A5BA9">
        <w:trPr>
          <w:trHeight w:val="593"/>
        </w:trPr>
        <w:tc>
          <w:tcPr>
            <w:tcW w:w="1613" w:type="pct"/>
          </w:tcPr>
          <w:p w14:paraId="40036C63" w14:textId="77777777" w:rsidR="00E44C19" w:rsidRPr="00FF311B" w:rsidRDefault="00E44C19" w:rsidP="006A5BA9">
            <w:pPr>
              <w:spacing w:after="120"/>
              <w:jc w:val="both"/>
              <w:rPr>
                <w:rFonts w:ascii="Verdana" w:hAnsi="Verdana" w:cs="Arial"/>
                <w:sz w:val="20"/>
                <w:szCs w:val="20"/>
                <w:lang w:val="it-IT"/>
              </w:rPr>
            </w:pPr>
          </w:p>
        </w:tc>
        <w:tc>
          <w:tcPr>
            <w:tcW w:w="1191" w:type="pct"/>
          </w:tcPr>
          <w:p w14:paraId="5E61ECDA" w14:textId="77777777" w:rsidR="00E44C19" w:rsidRPr="00FF311B" w:rsidRDefault="00E44C19" w:rsidP="006A5BA9">
            <w:pPr>
              <w:spacing w:after="120"/>
              <w:jc w:val="both"/>
              <w:rPr>
                <w:rFonts w:ascii="Verdana" w:hAnsi="Verdana" w:cs="Arial"/>
                <w:sz w:val="20"/>
                <w:szCs w:val="20"/>
                <w:lang w:val="it-IT"/>
              </w:rPr>
            </w:pPr>
          </w:p>
        </w:tc>
        <w:tc>
          <w:tcPr>
            <w:tcW w:w="2196" w:type="pct"/>
          </w:tcPr>
          <w:p w14:paraId="6DC84DB2" w14:textId="77777777" w:rsidR="00E44C19" w:rsidRPr="00FF311B" w:rsidRDefault="00E44C19" w:rsidP="006A5BA9">
            <w:pPr>
              <w:spacing w:after="120"/>
              <w:jc w:val="both"/>
              <w:rPr>
                <w:rFonts w:ascii="Verdana" w:hAnsi="Verdana" w:cs="Arial"/>
                <w:sz w:val="20"/>
                <w:szCs w:val="20"/>
                <w:lang w:val="it-IT"/>
              </w:rPr>
            </w:pPr>
          </w:p>
        </w:tc>
      </w:tr>
      <w:tr w:rsidR="00E44C19" w:rsidRPr="002557AA" w14:paraId="5B6F41BA" w14:textId="77777777" w:rsidTr="006A5BA9">
        <w:trPr>
          <w:trHeight w:val="517"/>
        </w:trPr>
        <w:tc>
          <w:tcPr>
            <w:tcW w:w="1613" w:type="pct"/>
          </w:tcPr>
          <w:p w14:paraId="5F462989" w14:textId="77777777" w:rsidR="00E44C19" w:rsidRPr="00FF311B" w:rsidRDefault="00E44C19" w:rsidP="006A5BA9">
            <w:pPr>
              <w:spacing w:after="120"/>
              <w:jc w:val="both"/>
              <w:rPr>
                <w:rFonts w:ascii="Verdana" w:hAnsi="Verdana" w:cs="Arial"/>
                <w:sz w:val="20"/>
                <w:szCs w:val="20"/>
                <w:lang w:val="it-IT"/>
              </w:rPr>
            </w:pPr>
          </w:p>
        </w:tc>
        <w:tc>
          <w:tcPr>
            <w:tcW w:w="1191" w:type="pct"/>
          </w:tcPr>
          <w:p w14:paraId="21B45AEB" w14:textId="77777777" w:rsidR="00E44C19" w:rsidRPr="00FF311B" w:rsidRDefault="00E44C19" w:rsidP="006A5BA9">
            <w:pPr>
              <w:spacing w:after="120"/>
              <w:jc w:val="both"/>
              <w:rPr>
                <w:rFonts w:ascii="Verdana" w:hAnsi="Verdana" w:cs="Arial"/>
                <w:sz w:val="20"/>
                <w:szCs w:val="20"/>
                <w:lang w:val="it-IT"/>
              </w:rPr>
            </w:pPr>
          </w:p>
        </w:tc>
        <w:tc>
          <w:tcPr>
            <w:tcW w:w="2196" w:type="pct"/>
          </w:tcPr>
          <w:p w14:paraId="1F109D4C" w14:textId="77777777" w:rsidR="00E44C19" w:rsidRPr="00FF311B" w:rsidRDefault="00E44C19" w:rsidP="006A5BA9">
            <w:pPr>
              <w:spacing w:after="120"/>
              <w:jc w:val="both"/>
              <w:rPr>
                <w:rFonts w:ascii="Verdana" w:hAnsi="Verdana" w:cs="Arial"/>
                <w:sz w:val="20"/>
                <w:szCs w:val="20"/>
                <w:lang w:val="it-IT"/>
              </w:rPr>
            </w:pPr>
          </w:p>
        </w:tc>
      </w:tr>
      <w:tr w:rsidR="00E44C19" w:rsidRPr="002557AA" w14:paraId="39D0176A" w14:textId="77777777" w:rsidTr="006A5BA9">
        <w:trPr>
          <w:trHeight w:val="525"/>
        </w:trPr>
        <w:tc>
          <w:tcPr>
            <w:tcW w:w="1613" w:type="pct"/>
          </w:tcPr>
          <w:p w14:paraId="56396398" w14:textId="77777777" w:rsidR="00E44C19" w:rsidRPr="00FF311B" w:rsidRDefault="00E44C19" w:rsidP="006A5BA9">
            <w:pPr>
              <w:spacing w:after="120"/>
              <w:jc w:val="both"/>
              <w:rPr>
                <w:rFonts w:ascii="Verdana" w:hAnsi="Verdana" w:cs="Arial"/>
                <w:sz w:val="20"/>
                <w:szCs w:val="20"/>
                <w:lang w:val="it-IT"/>
              </w:rPr>
            </w:pPr>
          </w:p>
        </w:tc>
        <w:tc>
          <w:tcPr>
            <w:tcW w:w="1191" w:type="pct"/>
          </w:tcPr>
          <w:p w14:paraId="72AEB50D" w14:textId="77777777" w:rsidR="00E44C19" w:rsidRPr="00FF311B" w:rsidRDefault="00E44C19" w:rsidP="006A5BA9">
            <w:pPr>
              <w:spacing w:after="120"/>
              <w:jc w:val="both"/>
              <w:rPr>
                <w:rFonts w:ascii="Verdana" w:hAnsi="Verdana" w:cs="Arial"/>
                <w:sz w:val="20"/>
                <w:szCs w:val="20"/>
                <w:lang w:val="it-IT"/>
              </w:rPr>
            </w:pPr>
          </w:p>
        </w:tc>
        <w:tc>
          <w:tcPr>
            <w:tcW w:w="2196" w:type="pct"/>
          </w:tcPr>
          <w:p w14:paraId="3364B713" w14:textId="77777777" w:rsidR="00E44C19" w:rsidRPr="00FF311B" w:rsidRDefault="00E44C19" w:rsidP="006A5BA9">
            <w:pPr>
              <w:spacing w:after="120"/>
              <w:jc w:val="both"/>
              <w:rPr>
                <w:rFonts w:ascii="Verdana" w:hAnsi="Verdana" w:cs="Arial"/>
                <w:sz w:val="20"/>
                <w:szCs w:val="20"/>
                <w:lang w:val="it-IT"/>
              </w:rPr>
            </w:pPr>
          </w:p>
        </w:tc>
      </w:tr>
      <w:tr w:rsidR="00E44C19" w:rsidRPr="002557AA" w14:paraId="453944BA" w14:textId="77777777" w:rsidTr="006A5BA9">
        <w:trPr>
          <w:trHeight w:val="533"/>
        </w:trPr>
        <w:tc>
          <w:tcPr>
            <w:tcW w:w="1613" w:type="pct"/>
          </w:tcPr>
          <w:p w14:paraId="7F1F0A3B" w14:textId="77777777" w:rsidR="00E44C19" w:rsidRPr="00FF311B" w:rsidRDefault="00E44C19" w:rsidP="006A5BA9">
            <w:pPr>
              <w:spacing w:after="120"/>
              <w:jc w:val="both"/>
              <w:rPr>
                <w:rFonts w:ascii="Verdana" w:hAnsi="Verdana" w:cs="Arial"/>
                <w:sz w:val="20"/>
                <w:szCs w:val="20"/>
                <w:lang w:val="it-IT"/>
              </w:rPr>
            </w:pPr>
          </w:p>
        </w:tc>
        <w:tc>
          <w:tcPr>
            <w:tcW w:w="1191" w:type="pct"/>
          </w:tcPr>
          <w:p w14:paraId="64D879A2" w14:textId="77777777" w:rsidR="00E44C19" w:rsidRPr="00FF311B" w:rsidRDefault="00E44C19" w:rsidP="006A5BA9">
            <w:pPr>
              <w:spacing w:after="120"/>
              <w:jc w:val="both"/>
              <w:rPr>
                <w:rFonts w:ascii="Verdana" w:hAnsi="Verdana" w:cs="Arial"/>
                <w:sz w:val="20"/>
                <w:szCs w:val="20"/>
                <w:lang w:val="it-IT"/>
              </w:rPr>
            </w:pPr>
          </w:p>
        </w:tc>
        <w:tc>
          <w:tcPr>
            <w:tcW w:w="2196" w:type="pct"/>
          </w:tcPr>
          <w:p w14:paraId="5FBF33F6" w14:textId="77777777" w:rsidR="00E44C19" w:rsidRPr="00FF311B" w:rsidRDefault="00E44C19" w:rsidP="006A5BA9">
            <w:pPr>
              <w:spacing w:after="120"/>
              <w:jc w:val="both"/>
              <w:rPr>
                <w:rFonts w:ascii="Verdana" w:hAnsi="Verdana" w:cs="Arial"/>
                <w:sz w:val="20"/>
                <w:szCs w:val="20"/>
                <w:lang w:val="it-IT"/>
              </w:rPr>
            </w:pPr>
          </w:p>
        </w:tc>
      </w:tr>
      <w:tr w:rsidR="00E44C19" w:rsidRPr="002557AA" w14:paraId="45E09C12" w14:textId="77777777" w:rsidTr="006A5BA9">
        <w:trPr>
          <w:trHeight w:val="527"/>
        </w:trPr>
        <w:tc>
          <w:tcPr>
            <w:tcW w:w="1613" w:type="pct"/>
          </w:tcPr>
          <w:p w14:paraId="410E5DAD" w14:textId="77777777" w:rsidR="00E44C19" w:rsidRPr="00FF311B" w:rsidRDefault="00E44C19" w:rsidP="006A5BA9">
            <w:pPr>
              <w:spacing w:after="120"/>
              <w:jc w:val="both"/>
              <w:rPr>
                <w:rFonts w:ascii="Verdana" w:hAnsi="Verdana" w:cs="Arial"/>
                <w:sz w:val="20"/>
                <w:szCs w:val="20"/>
                <w:lang w:val="it-IT"/>
              </w:rPr>
            </w:pPr>
          </w:p>
        </w:tc>
        <w:tc>
          <w:tcPr>
            <w:tcW w:w="1191" w:type="pct"/>
          </w:tcPr>
          <w:p w14:paraId="5F2C81F9" w14:textId="77777777" w:rsidR="00E44C19" w:rsidRPr="00FF311B" w:rsidRDefault="00E44C19" w:rsidP="006A5BA9">
            <w:pPr>
              <w:spacing w:after="120"/>
              <w:jc w:val="both"/>
              <w:rPr>
                <w:rFonts w:ascii="Verdana" w:hAnsi="Verdana" w:cs="Arial"/>
                <w:sz w:val="20"/>
                <w:szCs w:val="20"/>
                <w:lang w:val="it-IT"/>
              </w:rPr>
            </w:pPr>
          </w:p>
        </w:tc>
        <w:tc>
          <w:tcPr>
            <w:tcW w:w="2196" w:type="pct"/>
          </w:tcPr>
          <w:p w14:paraId="49831C47" w14:textId="77777777" w:rsidR="00E44C19" w:rsidRPr="00FF311B" w:rsidRDefault="00E44C19" w:rsidP="006A5BA9">
            <w:pPr>
              <w:spacing w:after="120"/>
              <w:jc w:val="both"/>
              <w:rPr>
                <w:rFonts w:ascii="Verdana" w:hAnsi="Verdana" w:cs="Arial"/>
                <w:sz w:val="20"/>
                <w:szCs w:val="20"/>
                <w:lang w:val="it-IT"/>
              </w:rPr>
            </w:pPr>
          </w:p>
        </w:tc>
      </w:tr>
    </w:tbl>
    <w:p w14:paraId="54D034EE" w14:textId="77777777" w:rsidR="00E44C19" w:rsidRPr="00FF311B" w:rsidRDefault="00E44C19" w:rsidP="00E44C19">
      <w:pPr>
        <w:spacing w:after="120"/>
        <w:ind w:left="851"/>
        <w:jc w:val="both"/>
        <w:rPr>
          <w:rFonts w:ascii="Verdana" w:hAnsi="Verdana"/>
          <w:sz w:val="20"/>
          <w:szCs w:val="20"/>
          <w:lang w:val="it-IT"/>
        </w:rPr>
      </w:pPr>
    </w:p>
    <w:p w14:paraId="528B78DC" w14:textId="77777777" w:rsidR="00E44C19" w:rsidRPr="00FF311B" w:rsidRDefault="00E44C19" w:rsidP="00E44C19">
      <w:pPr>
        <w:numPr>
          <w:ilvl w:val="0"/>
          <w:numId w:val="31"/>
        </w:numPr>
        <w:spacing w:after="120"/>
        <w:ind w:left="714" w:hanging="357"/>
        <w:jc w:val="both"/>
        <w:rPr>
          <w:rFonts w:ascii="Verdana" w:hAnsi="Verdana"/>
          <w:sz w:val="20"/>
          <w:szCs w:val="20"/>
          <w:lang w:val="it-IT"/>
        </w:rPr>
      </w:pPr>
      <w:r w:rsidRPr="00FF311B">
        <w:rPr>
          <w:rFonts w:ascii="Verdana" w:hAnsi="Verdana"/>
          <w:sz w:val="20"/>
          <w:szCs w:val="20"/>
          <w:lang w:val="it-IT"/>
        </w:rPr>
        <w:t>ap</w:t>
      </w:r>
      <w:r>
        <w:rPr>
          <w:rFonts w:ascii="Verdana" w:hAnsi="Verdana"/>
          <w:sz w:val="20"/>
          <w:szCs w:val="20"/>
          <w:lang w:val="it-IT"/>
        </w:rPr>
        <w:t>plicazione, nei confronti dell'Operatore E</w:t>
      </w:r>
      <w:r w:rsidRPr="00FF311B">
        <w:rPr>
          <w:rFonts w:ascii="Verdana" w:hAnsi="Verdana"/>
          <w:sz w:val="20"/>
          <w:szCs w:val="20"/>
          <w:lang w:val="it-IT"/>
        </w:rPr>
        <w:t xml:space="preserve">conomico, di una sanzione interdittiva di cui all'art. </w:t>
      </w:r>
      <w:hyperlink r:id="rId9" w:anchor="id=10LX0000146502ART10,__m=document" w:history="1">
        <w:r>
          <w:rPr>
            <w:rFonts w:ascii="Verdana" w:hAnsi="Verdana"/>
            <w:sz w:val="20"/>
            <w:szCs w:val="20"/>
            <w:lang w:val="it-IT"/>
          </w:rPr>
          <w:t>9, comma 2</w:t>
        </w:r>
        <w:r w:rsidRPr="00FF311B">
          <w:rPr>
            <w:rFonts w:ascii="Verdana" w:hAnsi="Verdana"/>
            <w:sz w:val="20"/>
            <w:szCs w:val="20"/>
            <w:lang w:val="it-IT"/>
          </w:rPr>
          <w:t>, lettera c)</w:t>
        </w:r>
      </w:hyperlink>
      <w:r w:rsidRPr="00FF311B">
        <w:rPr>
          <w:rFonts w:ascii="Verdana" w:hAnsi="Verdana"/>
          <w:sz w:val="20"/>
          <w:szCs w:val="20"/>
          <w:lang w:val="it-IT"/>
        </w:rPr>
        <w:t xml:space="preserve"> del </w:t>
      </w:r>
      <w:hyperlink r:id="rId10" w:anchor="id=10LX0000146502ART0,__m=document" w:history="1">
        <w:r w:rsidRPr="00FF311B">
          <w:rPr>
            <w:rFonts w:ascii="Verdana" w:hAnsi="Verdana"/>
            <w:sz w:val="20"/>
            <w:szCs w:val="20"/>
            <w:lang w:val="it-IT"/>
          </w:rPr>
          <w:t>Decreto Legislativo 8 giugno 2001, n. 231</w:t>
        </w:r>
      </w:hyperlink>
      <w:r w:rsidRPr="00FF311B">
        <w:rPr>
          <w:rFonts w:ascii="Verdana" w:hAnsi="Verdana"/>
          <w:sz w:val="20"/>
          <w:szCs w:val="20"/>
          <w:lang w:val="it-IT"/>
        </w:rPr>
        <w:t xml:space="preserve"> o di altra sanzione che comporti il divieto di contrarre con la pubblica amministrazione, compresi i provvedimenti interdittivi di cui all'articolo </w:t>
      </w:r>
      <w:hyperlink r:id="rId11" w:anchor="id=10LX0000604861ART35,__m=document" w:history="1">
        <w:r w:rsidRPr="00FF311B">
          <w:rPr>
            <w:rFonts w:ascii="Verdana" w:hAnsi="Verdana"/>
            <w:sz w:val="20"/>
            <w:szCs w:val="20"/>
            <w:lang w:val="it-IT"/>
          </w:rPr>
          <w:t>14</w:t>
        </w:r>
      </w:hyperlink>
      <w:r w:rsidRPr="00FF311B">
        <w:rPr>
          <w:rFonts w:ascii="Verdana" w:hAnsi="Verdana"/>
          <w:sz w:val="20"/>
          <w:szCs w:val="20"/>
          <w:lang w:val="it-IT"/>
        </w:rPr>
        <w:t xml:space="preserve"> del </w:t>
      </w:r>
      <w:hyperlink r:id="rId12" w:anchor="id=10LX0000604861ART0,__m=document" w:history="1">
        <w:r w:rsidRPr="00FF311B">
          <w:rPr>
            <w:rFonts w:ascii="Verdana" w:hAnsi="Verdana"/>
            <w:sz w:val="20"/>
            <w:szCs w:val="20"/>
            <w:lang w:val="it-IT"/>
          </w:rPr>
          <w:t>Decreto Legislativo 9 aprile 2008, n. 81</w:t>
        </w:r>
      </w:hyperlink>
      <w:r w:rsidRPr="00FF311B">
        <w:rPr>
          <w:rFonts w:ascii="Verdana" w:hAnsi="Verdana"/>
          <w:sz w:val="20"/>
          <w:szCs w:val="20"/>
          <w:lang w:val="it-IT"/>
        </w:rPr>
        <w:t xml:space="preserve"> (cfr. sezione A5, lett. f, della presente dichiarazione); </w:t>
      </w:r>
    </w:p>
    <w:p w14:paraId="1686B42C" w14:textId="77777777" w:rsidR="00E44C19" w:rsidRDefault="00E44C19" w:rsidP="00E44C19">
      <w:pPr>
        <w:numPr>
          <w:ilvl w:val="0"/>
          <w:numId w:val="31"/>
        </w:numPr>
        <w:spacing w:after="120"/>
        <w:jc w:val="both"/>
        <w:rPr>
          <w:rFonts w:ascii="Verdana" w:hAnsi="Verdana" w:cs="Arial"/>
          <w:sz w:val="20"/>
          <w:szCs w:val="20"/>
          <w:lang w:val="it-IT"/>
        </w:rPr>
      </w:pPr>
      <w:r>
        <w:rPr>
          <w:rFonts w:ascii="Verdana" w:hAnsi="Verdana" w:cs="Arial"/>
          <w:sz w:val="20"/>
          <w:szCs w:val="20"/>
          <w:lang w:val="it-IT"/>
        </w:rPr>
        <w:t>presentazione</w:t>
      </w:r>
      <w:r w:rsidRPr="005A2B2C">
        <w:rPr>
          <w:rFonts w:ascii="Verdana" w:hAnsi="Verdana" w:cs="Arial"/>
          <w:sz w:val="20"/>
          <w:szCs w:val="20"/>
          <w:lang w:val="it-IT"/>
        </w:rPr>
        <w:t xml:space="preserve"> nella procedura di gara in corso e negli affidamenti di subappalti </w:t>
      </w:r>
      <w:r>
        <w:rPr>
          <w:rFonts w:ascii="Verdana" w:hAnsi="Verdana" w:cs="Arial"/>
          <w:sz w:val="20"/>
          <w:szCs w:val="20"/>
          <w:lang w:val="it-IT"/>
        </w:rPr>
        <w:t xml:space="preserve">di </w:t>
      </w:r>
      <w:r w:rsidRPr="005A2B2C">
        <w:rPr>
          <w:rFonts w:ascii="Verdana" w:hAnsi="Verdana" w:cs="Arial"/>
          <w:sz w:val="20"/>
          <w:szCs w:val="20"/>
          <w:lang w:val="it-IT"/>
        </w:rPr>
        <w:t>documentazione o dichiarazioni non veritiere</w:t>
      </w:r>
      <w:r>
        <w:rPr>
          <w:rFonts w:ascii="Verdana" w:hAnsi="Verdana" w:cs="Arial"/>
          <w:sz w:val="20"/>
          <w:szCs w:val="20"/>
          <w:lang w:val="it-IT"/>
        </w:rPr>
        <w:t xml:space="preserve"> (</w:t>
      </w:r>
      <w:r w:rsidRPr="009832E6">
        <w:rPr>
          <w:rFonts w:ascii="Verdana" w:hAnsi="Verdana"/>
          <w:sz w:val="20"/>
          <w:szCs w:val="20"/>
          <w:lang w:val="it-IT"/>
        </w:rPr>
        <w:t>cfr. sezione A5, lett. f</w:t>
      </w:r>
      <w:r>
        <w:rPr>
          <w:rFonts w:ascii="Verdana" w:hAnsi="Verdana"/>
          <w:sz w:val="20"/>
          <w:szCs w:val="20"/>
          <w:lang w:val="it-IT"/>
        </w:rPr>
        <w:t>-bis</w:t>
      </w:r>
      <w:r w:rsidRPr="009832E6">
        <w:rPr>
          <w:rFonts w:ascii="Verdana" w:hAnsi="Verdana"/>
          <w:sz w:val="20"/>
          <w:szCs w:val="20"/>
          <w:lang w:val="it-IT"/>
        </w:rPr>
        <w:t>, della presente dichiarazione)</w:t>
      </w:r>
      <w:r w:rsidRPr="005A2B2C">
        <w:rPr>
          <w:rFonts w:ascii="Verdana" w:hAnsi="Verdana" w:cs="Arial"/>
          <w:sz w:val="20"/>
          <w:szCs w:val="20"/>
          <w:lang w:val="it-IT"/>
        </w:rPr>
        <w:t>;</w:t>
      </w:r>
    </w:p>
    <w:p w14:paraId="1D125EBE" w14:textId="20ABA14E" w:rsidR="00C276FE" w:rsidRPr="00C276FE" w:rsidRDefault="00C276FE" w:rsidP="00C276FE">
      <w:pPr>
        <w:numPr>
          <w:ilvl w:val="0"/>
          <w:numId w:val="31"/>
        </w:numPr>
        <w:spacing w:after="120"/>
        <w:jc w:val="both"/>
        <w:rPr>
          <w:rFonts w:ascii="Verdana" w:hAnsi="Verdana" w:cs="Arial"/>
          <w:sz w:val="20"/>
          <w:szCs w:val="20"/>
          <w:lang w:val="it-IT"/>
        </w:rPr>
      </w:pPr>
      <w:r w:rsidRPr="00C85158">
        <w:rPr>
          <w:rFonts w:ascii="Verdana" w:hAnsi="Verdana" w:cs="Arial"/>
          <w:sz w:val="20"/>
          <w:szCs w:val="20"/>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r w:rsidRPr="00C85158">
        <w:rPr>
          <w:rFonts w:ascii="Verdana" w:hAnsi="Verdana"/>
          <w:sz w:val="20"/>
          <w:szCs w:val="20"/>
          <w:lang w:val="it-IT"/>
        </w:rPr>
        <w:t xml:space="preserve">(cfr. </w:t>
      </w:r>
      <w:r w:rsidRPr="009832E6">
        <w:rPr>
          <w:rFonts w:ascii="Verdana" w:hAnsi="Verdana"/>
          <w:sz w:val="20"/>
          <w:szCs w:val="20"/>
          <w:lang w:val="it-IT"/>
        </w:rPr>
        <w:t>sezione A5, lett. f</w:t>
      </w:r>
      <w:r>
        <w:rPr>
          <w:rFonts w:ascii="Verdana" w:hAnsi="Verdana"/>
          <w:sz w:val="20"/>
          <w:szCs w:val="20"/>
          <w:lang w:val="it-IT"/>
        </w:rPr>
        <w:t>-</w:t>
      </w:r>
      <w:r w:rsidRPr="00C85158">
        <w:rPr>
          <w:rFonts w:ascii="Verdana" w:hAnsi="Verdana"/>
          <w:sz w:val="20"/>
          <w:szCs w:val="20"/>
          <w:lang w:val="it-IT"/>
        </w:rPr>
        <w:t>ter</w:t>
      </w:r>
      <w:r w:rsidRPr="009832E6">
        <w:rPr>
          <w:rFonts w:ascii="Verdana" w:hAnsi="Verdana"/>
          <w:sz w:val="20"/>
          <w:szCs w:val="20"/>
          <w:lang w:val="it-IT"/>
        </w:rPr>
        <w:t>, della presente dichiarazione)</w:t>
      </w:r>
      <w:r w:rsidRPr="005A2B2C">
        <w:rPr>
          <w:rFonts w:ascii="Verdana" w:hAnsi="Verdana" w:cs="Arial"/>
          <w:sz w:val="20"/>
          <w:szCs w:val="20"/>
          <w:lang w:val="it-IT"/>
        </w:rPr>
        <w:t>;</w:t>
      </w:r>
    </w:p>
    <w:p w14:paraId="41AB61F5" w14:textId="2B590EE1" w:rsidR="00C276FE" w:rsidRPr="00C276FE" w:rsidRDefault="00C276FE" w:rsidP="00C276FE">
      <w:pPr>
        <w:numPr>
          <w:ilvl w:val="0"/>
          <w:numId w:val="31"/>
        </w:numPr>
        <w:spacing w:after="120"/>
        <w:ind w:left="714" w:hanging="357"/>
        <w:jc w:val="both"/>
        <w:rPr>
          <w:rFonts w:ascii="Verdana" w:hAnsi="Verdana" w:cs="Arial"/>
          <w:sz w:val="20"/>
          <w:szCs w:val="20"/>
          <w:lang w:val="it-IT"/>
        </w:rPr>
      </w:pPr>
      <w:r>
        <w:rPr>
          <w:rFonts w:ascii="Verdana" w:hAnsi="Verdana"/>
          <w:sz w:val="20"/>
          <w:szCs w:val="20"/>
          <w:lang w:val="it-IT"/>
        </w:rPr>
        <w:t>iscrizione dell’O</w:t>
      </w:r>
      <w:r w:rsidRPr="00FF311B">
        <w:rPr>
          <w:rFonts w:ascii="Verdana" w:hAnsi="Verdana"/>
          <w:sz w:val="20"/>
          <w:szCs w:val="20"/>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14:paraId="3C155D1C" w14:textId="77777777" w:rsidR="00E44C19" w:rsidRPr="00FF311B" w:rsidRDefault="00E44C19" w:rsidP="00E44C19">
      <w:pPr>
        <w:numPr>
          <w:ilvl w:val="0"/>
          <w:numId w:val="31"/>
        </w:numPr>
        <w:spacing w:after="120"/>
        <w:ind w:left="714" w:hanging="357"/>
        <w:jc w:val="both"/>
        <w:rPr>
          <w:rFonts w:ascii="Verdana" w:hAnsi="Verdana" w:cs="Arial"/>
          <w:sz w:val="20"/>
          <w:szCs w:val="20"/>
          <w:lang w:val="it-IT"/>
        </w:rPr>
      </w:pPr>
      <w:r>
        <w:rPr>
          <w:rFonts w:ascii="Verdana" w:hAnsi="Verdana"/>
          <w:sz w:val="20"/>
          <w:szCs w:val="20"/>
          <w:lang w:val="it-IT"/>
        </w:rPr>
        <w:t>violazione, da parte dell’Operatore E</w:t>
      </w:r>
      <w:r w:rsidRPr="00FF311B">
        <w:rPr>
          <w:rFonts w:ascii="Verdana" w:hAnsi="Verdana"/>
          <w:sz w:val="20"/>
          <w:szCs w:val="20"/>
          <w:lang w:val="it-IT"/>
        </w:rPr>
        <w:t xml:space="preserve">conomico, </w:t>
      </w:r>
      <w:r w:rsidRPr="00FF311B">
        <w:rPr>
          <w:rFonts w:ascii="Verdana" w:hAnsi="Verdana" w:cs="Arial"/>
          <w:sz w:val="20"/>
          <w:szCs w:val="20"/>
          <w:lang w:val="it-IT"/>
        </w:rPr>
        <w:t xml:space="preserve">nell’anno antecedente alla data di invio del presente documento, </w:t>
      </w:r>
      <w:r w:rsidRPr="00FF311B">
        <w:rPr>
          <w:rFonts w:ascii="Verdana" w:hAnsi="Verdana"/>
          <w:sz w:val="20"/>
          <w:szCs w:val="20"/>
          <w:lang w:val="it-IT"/>
        </w:rPr>
        <w:t xml:space="preserve">del divieto di intestazione fiduciaria di cui all'art. </w:t>
      </w:r>
      <w:hyperlink r:id="rId13" w:anchor="id=10LX0000110025ART18,__m=document" w:history="1">
        <w:r w:rsidRPr="00FF311B">
          <w:rPr>
            <w:rFonts w:ascii="Verdana" w:hAnsi="Verdana"/>
            <w:sz w:val="20"/>
            <w:szCs w:val="20"/>
            <w:lang w:val="it-IT"/>
          </w:rPr>
          <w:t>17</w:t>
        </w:r>
      </w:hyperlink>
      <w:r w:rsidRPr="00FF311B">
        <w:rPr>
          <w:rFonts w:ascii="Verdana" w:hAnsi="Verdana"/>
          <w:sz w:val="20"/>
          <w:szCs w:val="20"/>
          <w:lang w:val="it-IT"/>
        </w:rPr>
        <w:t xml:space="preserve"> della </w:t>
      </w:r>
      <w:hyperlink r:id="rId14" w:anchor="id=10LX0000110025ART0,__m=document" w:history="1">
        <w:r w:rsidRPr="00FF311B">
          <w:rPr>
            <w:rFonts w:ascii="Verdana" w:hAnsi="Verdana"/>
            <w:sz w:val="20"/>
            <w:szCs w:val="20"/>
            <w:lang w:val="it-IT"/>
          </w:rPr>
          <w:t>Legge 19 marzo 1990, n. 55</w:t>
        </w:r>
      </w:hyperlink>
      <w:r w:rsidRPr="00FF311B">
        <w:rPr>
          <w:rFonts w:ascii="Verdana" w:hAnsi="Verdana"/>
          <w:sz w:val="20"/>
          <w:szCs w:val="20"/>
          <w:lang w:val="it-IT"/>
        </w:rPr>
        <w:t>, ove la violazione non sia stata rimossa (cfr. sezione A5, lett. h, della presente dichiarazione);</w:t>
      </w:r>
    </w:p>
    <w:p w14:paraId="1AA1D29E" w14:textId="77777777" w:rsidR="00E44C19" w:rsidRPr="00FF311B" w:rsidRDefault="00E44C19" w:rsidP="00E44C19">
      <w:pPr>
        <w:numPr>
          <w:ilvl w:val="0"/>
          <w:numId w:val="31"/>
        </w:numPr>
        <w:spacing w:after="120"/>
        <w:ind w:left="714" w:hanging="357"/>
        <w:jc w:val="both"/>
        <w:rPr>
          <w:rFonts w:ascii="Verdana" w:hAnsi="Verdana" w:cs="Arial"/>
          <w:sz w:val="20"/>
          <w:szCs w:val="20"/>
          <w:lang w:val="it-IT"/>
        </w:rPr>
      </w:pPr>
      <w:r w:rsidRPr="00FF311B">
        <w:rPr>
          <w:rFonts w:ascii="Verdana" w:hAnsi="Verdana" w:cs="Arial"/>
          <w:sz w:val="20"/>
          <w:szCs w:val="20"/>
          <w:lang w:val="it-IT"/>
        </w:rPr>
        <w:t>mancato</w:t>
      </w:r>
      <w:r>
        <w:rPr>
          <w:rFonts w:ascii="Verdana" w:hAnsi="Verdana" w:cs="Arial"/>
          <w:sz w:val="20"/>
          <w:szCs w:val="20"/>
          <w:lang w:val="it-IT"/>
        </w:rPr>
        <w:t xml:space="preserve"> rispetto, da parte dell’Operatore E</w:t>
      </w:r>
      <w:r w:rsidRPr="00FF311B">
        <w:rPr>
          <w:rFonts w:ascii="Verdana" w:hAnsi="Verdana" w:cs="Arial"/>
          <w:sz w:val="20"/>
          <w:szCs w:val="20"/>
          <w:lang w:val="it-IT"/>
        </w:rPr>
        <w:t xml:space="preserve">conomico, delle prescrizioni contenute nella  legge n. 68 del 12 marzo 1999, in materia di assunzioni di soggetti disabili </w:t>
      </w:r>
      <w:r w:rsidRPr="00FF311B">
        <w:rPr>
          <w:rFonts w:ascii="Verdana" w:hAnsi="Verdana"/>
          <w:sz w:val="20"/>
          <w:szCs w:val="20"/>
          <w:lang w:val="it-IT"/>
        </w:rPr>
        <w:t>(cfr. sezione A5, lett. i, della presente dichiarazione);</w:t>
      </w:r>
    </w:p>
    <w:p w14:paraId="4D19A9E6" w14:textId="77777777" w:rsidR="00E44C19" w:rsidRPr="00FF311B" w:rsidRDefault="00E44C19" w:rsidP="00E44C19">
      <w:pPr>
        <w:numPr>
          <w:ilvl w:val="0"/>
          <w:numId w:val="31"/>
        </w:numPr>
        <w:spacing w:after="120"/>
        <w:ind w:left="714" w:hanging="357"/>
        <w:jc w:val="both"/>
        <w:rPr>
          <w:rFonts w:ascii="Verdana" w:hAnsi="Verdana" w:cs="Arial"/>
          <w:sz w:val="20"/>
          <w:szCs w:val="20"/>
          <w:lang w:val="it-IT"/>
        </w:rPr>
      </w:pPr>
      <w:r w:rsidRPr="00FF311B">
        <w:rPr>
          <w:rFonts w:ascii="Verdana" w:hAnsi="Verdana"/>
          <w:sz w:val="20"/>
          <w:szCs w:val="20"/>
          <w:lang w:val="it-IT"/>
        </w:rPr>
        <w:t xml:space="preserve">mancata denuncia all’autorità giudiziaria di reati previsti e puniti dagli articoli 317 e 629 del codice penale aggravati ai sensi dell'art. </w:t>
      </w:r>
      <w:hyperlink r:id="rId15" w:anchor="id=10LX0000119983ART8,__m=document" w:history="1">
        <w:r w:rsidRPr="00FF311B">
          <w:rPr>
            <w:rFonts w:ascii="Verdana" w:hAnsi="Verdana"/>
            <w:sz w:val="20"/>
            <w:szCs w:val="20"/>
            <w:lang w:val="it-IT"/>
          </w:rPr>
          <w:t>7</w:t>
        </w:r>
      </w:hyperlink>
      <w:r w:rsidRPr="00FF311B">
        <w:rPr>
          <w:rFonts w:ascii="Verdana" w:hAnsi="Verdana"/>
          <w:sz w:val="20"/>
          <w:szCs w:val="20"/>
          <w:lang w:val="it-IT"/>
        </w:rPr>
        <w:t xml:space="preserve"> del </w:t>
      </w:r>
      <w:hyperlink r:id="rId16" w:anchor="id=10LX0000119983ART0,__m=document" w:history="1">
        <w:r w:rsidRPr="00FF311B">
          <w:rPr>
            <w:rFonts w:ascii="Verdana" w:hAnsi="Verdana"/>
            <w:sz w:val="20"/>
            <w:szCs w:val="20"/>
            <w:lang w:val="it-IT"/>
          </w:rPr>
          <w:t>Decreto-Legge 13 maggio 1991, n. 152</w:t>
        </w:r>
      </w:hyperlink>
      <w:r w:rsidRPr="00FF311B">
        <w:rPr>
          <w:rFonts w:ascii="Verdana" w:hAnsi="Verdana"/>
          <w:sz w:val="20"/>
          <w:szCs w:val="20"/>
          <w:lang w:val="it-IT"/>
        </w:rPr>
        <w:t xml:space="preserve">, convertito, con modificazioni, dalla </w:t>
      </w:r>
      <w:hyperlink r:id="rId17" w:anchor="id=10LX0000136826ART0,__m=document" w:history="1">
        <w:r w:rsidRPr="00FF311B">
          <w:rPr>
            <w:rFonts w:ascii="Verdana" w:hAnsi="Verdana"/>
            <w:sz w:val="20"/>
            <w:szCs w:val="20"/>
            <w:lang w:val="it-IT"/>
          </w:rPr>
          <w:t>Legge 12 luglio 1991, n. 203</w:t>
        </w:r>
      </w:hyperlink>
      <w:r w:rsidRPr="00FF311B">
        <w:rPr>
          <w:rFonts w:ascii="Verdana" w:hAnsi="Verdana"/>
          <w:sz w:val="20"/>
          <w:szCs w:val="20"/>
          <w:lang w:val="it-IT"/>
        </w:rPr>
        <w:t xml:space="preserve"> (salvo che ricorrano i casi previsti dall'art. </w:t>
      </w:r>
      <w:hyperlink r:id="rId18" w:anchor="id=10LX0000110082ART4,__m=document" w:history="1">
        <w:r w:rsidRPr="00FF311B">
          <w:rPr>
            <w:rFonts w:ascii="Verdana" w:hAnsi="Verdana"/>
            <w:sz w:val="20"/>
            <w:szCs w:val="20"/>
            <w:lang w:val="it-IT"/>
          </w:rPr>
          <w:t>4, comma</w:t>
        </w:r>
      </w:hyperlink>
      <w:r>
        <w:rPr>
          <w:rFonts w:ascii="Verdana" w:hAnsi="Verdana"/>
          <w:sz w:val="20"/>
          <w:szCs w:val="20"/>
          <w:lang w:val="it-IT"/>
        </w:rPr>
        <w:t xml:space="preserve"> 1</w:t>
      </w:r>
      <w:r w:rsidRPr="00FF311B">
        <w:rPr>
          <w:rFonts w:ascii="Verdana" w:hAnsi="Verdana"/>
          <w:sz w:val="20"/>
          <w:szCs w:val="20"/>
          <w:lang w:val="it-IT"/>
        </w:rPr>
        <w:t xml:space="preserve">, della </w:t>
      </w:r>
      <w:hyperlink r:id="rId19" w:anchor="id=10LX0000110082ART0,__m=document" w:history="1">
        <w:r w:rsidRPr="00FF311B">
          <w:rPr>
            <w:rFonts w:ascii="Verdana" w:hAnsi="Verdana"/>
            <w:sz w:val="20"/>
            <w:szCs w:val="20"/>
            <w:lang w:val="it-IT"/>
          </w:rPr>
          <w:t>Legge 24 novembre 1981, n. 689</w:t>
        </w:r>
      </w:hyperlink>
      <w:r w:rsidRPr="00FF311B">
        <w:rPr>
          <w:rFonts w:ascii="Verdana" w:hAnsi="Verdana"/>
          <w:sz w:val="20"/>
          <w:szCs w:val="20"/>
          <w:lang w:val="it-IT"/>
        </w:rPr>
        <w:t>), risultante dalla richiesta di rinvio a giudizio</w:t>
      </w:r>
      <w:r>
        <w:rPr>
          <w:rFonts w:ascii="Verdana" w:hAnsi="Verdana"/>
          <w:sz w:val="20"/>
          <w:szCs w:val="20"/>
          <w:lang w:val="it-IT"/>
        </w:rPr>
        <w:t xml:space="preserve"> formulata nei confronti  dell’O</w:t>
      </w:r>
      <w:r w:rsidRPr="00FF311B">
        <w:rPr>
          <w:rFonts w:ascii="Verdana" w:hAnsi="Verdana"/>
          <w:sz w:val="20"/>
          <w:szCs w:val="20"/>
          <w:lang w:val="it-IT"/>
        </w:rPr>
        <w:t xml:space="preserve">peratore </w:t>
      </w:r>
      <w:r w:rsidRPr="00FF311B">
        <w:rPr>
          <w:rFonts w:ascii="Verdana" w:hAnsi="Verdana" w:cs="Arial"/>
          <w:sz w:val="20"/>
          <w:szCs w:val="20"/>
          <w:lang w:val="it-IT"/>
        </w:rPr>
        <w:t xml:space="preserve">nell’anno antecedente la data di invio del presente documento, comunicata dal procuratore della Repubblica all’ANAC, ai sensi dell’art. 80, comma 5, lett. l) del </w:t>
      </w:r>
      <w:r>
        <w:rPr>
          <w:rFonts w:ascii="Verdana" w:hAnsi="Verdana" w:cs="Arial"/>
          <w:sz w:val="20"/>
          <w:szCs w:val="20"/>
          <w:lang w:val="it-IT"/>
        </w:rPr>
        <w:t>D.lgs. n. 50/2016</w:t>
      </w:r>
      <w:r w:rsidRPr="00FF311B">
        <w:rPr>
          <w:rFonts w:ascii="Verdana" w:hAnsi="Verdana" w:cs="Arial"/>
          <w:sz w:val="20"/>
          <w:szCs w:val="20"/>
          <w:lang w:val="it-IT"/>
        </w:rPr>
        <w:t xml:space="preserve"> </w:t>
      </w:r>
      <w:r w:rsidRPr="00FF311B">
        <w:rPr>
          <w:rFonts w:ascii="Verdana" w:hAnsi="Verdana"/>
          <w:sz w:val="20"/>
          <w:szCs w:val="20"/>
          <w:lang w:val="it-IT"/>
        </w:rPr>
        <w:t>(cfr. sezione A5, lett. l, della presente dichiarazione);</w:t>
      </w:r>
    </w:p>
    <w:p w14:paraId="6C97C6BA" w14:textId="77777777" w:rsidR="00E44C19" w:rsidRDefault="00E44C19" w:rsidP="00E44C19">
      <w:pPr>
        <w:spacing w:after="120"/>
        <w:ind w:left="709"/>
        <w:jc w:val="both"/>
        <w:rPr>
          <w:rFonts w:ascii="Verdana" w:hAnsi="Verdana" w:cs="Arial"/>
          <w:b/>
          <w:sz w:val="20"/>
          <w:szCs w:val="20"/>
          <w:lang w:val="it-IT"/>
        </w:rPr>
      </w:pPr>
      <w:r w:rsidRPr="00FF311B">
        <w:rPr>
          <w:rFonts w:ascii="Verdana" w:hAnsi="Verdana" w:cs="Arial"/>
          <w:b/>
          <w:sz w:val="20"/>
          <w:szCs w:val="20"/>
          <w:lang w:val="it-IT"/>
        </w:rPr>
        <w:t xml:space="preserve">ma che: </w:t>
      </w:r>
    </w:p>
    <w:p w14:paraId="15AFB62C" w14:textId="2972BAEC" w:rsidR="00E44C19" w:rsidRDefault="00E44C19" w:rsidP="008F6D3F">
      <w:pPr>
        <w:numPr>
          <w:ilvl w:val="0"/>
          <w:numId w:val="5"/>
        </w:numPr>
        <w:tabs>
          <w:tab w:val="clear" w:pos="720"/>
          <w:tab w:val="num" w:pos="426"/>
        </w:tabs>
        <w:spacing w:after="120"/>
        <w:ind w:left="709" w:hanging="284"/>
        <w:jc w:val="both"/>
        <w:rPr>
          <w:rFonts w:ascii="Verdana" w:hAnsi="Verdana" w:cs="Arial"/>
          <w:sz w:val="20"/>
          <w:szCs w:val="20"/>
          <w:lang w:val="it-IT"/>
        </w:rPr>
      </w:pPr>
      <w:r w:rsidRPr="009832E6">
        <w:rPr>
          <w:rFonts w:ascii="Verdana" w:hAnsi="Verdana" w:cs="Arial"/>
          <w:sz w:val="20"/>
          <w:szCs w:val="20"/>
          <w:lang w:val="it-IT"/>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E2773B">
        <w:rPr>
          <w:rFonts w:ascii="Verdana" w:hAnsi="Verdana" w:cs="Arial"/>
          <w:b/>
          <w:sz w:val="20"/>
          <w:szCs w:val="20"/>
          <w:lang w:val="it-IT"/>
        </w:rPr>
        <w:t>(</w:t>
      </w:r>
      <w:r w:rsidRPr="00E2773B">
        <w:rPr>
          <w:rFonts w:ascii="Verdana" w:hAnsi="Verdana"/>
          <w:b/>
          <w:sz w:val="20"/>
          <w:lang w:val="it-IT"/>
        </w:rPr>
        <w:t xml:space="preserve">per ulteriori indicazioni relative all’individuazione delle misure idonee a dimostrare l’integrità e affidabilità nell’esecuzione del contratto oggetto di </w:t>
      </w:r>
      <w:r w:rsidRPr="00E2773B">
        <w:rPr>
          <w:rFonts w:ascii="Verdana" w:hAnsi="Verdana"/>
          <w:b/>
          <w:sz w:val="20"/>
          <w:lang w:val="it-IT"/>
        </w:rPr>
        <w:lastRenderedPageBreak/>
        <w:t>affidamento nonostante l’esistenza di uno o più motivi di esclusione di cui all’art. 80, comma 5, si rinvia alle Linee Guida A.N.AC. n. 6, del 16 novembre 2016, come specificate anche nella nota di compilazione n. 6</w:t>
      </w:r>
      <w:r w:rsidRPr="00E2773B">
        <w:rPr>
          <w:rFonts w:ascii="Verdana" w:hAnsi="Verdana" w:cs="Arial"/>
          <w:b/>
          <w:sz w:val="20"/>
          <w:szCs w:val="20"/>
          <w:lang w:val="it-IT"/>
        </w:rPr>
        <w:t>)</w:t>
      </w:r>
      <w:r w:rsidRPr="00E2773B">
        <w:rPr>
          <w:rFonts w:ascii="Verdana" w:hAnsi="Verdana" w:cs="Arial"/>
          <w:sz w:val="20"/>
          <w:szCs w:val="20"/>
          <w:lang w:val="it-IT"/>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E44C19" w:rsidRPr="002557AA" w14:paraId="147CF61E" w14:textId="77777777" w:rsidTr="008F6D3F">
        <w:tc>
          <w:tcPr>
            <w:tcW w:w="9428" w:type="dxa"/>
            <w:shd w:val="clear" w:color="auto" w:fill="auto"/>
          </w:tcPr>
          <w:p w14:paraId="10EC7F58" w14:textId="77777777" w:rsidR="00E44C19" w:rsidRPr="00FF311B" w:rsidRDefault="00E44C19" w:rsidP="006A5BA9">
            <w:pPr>
              <w:spacing w:after="120"/>
              <w:jc w:val="both"/>
              <w:rPr>
                <w:rFonts w:ascii="Verdana" w:hAnsi="Verdana" w:cs="Arial"/>
                <w:sz w:val="20"/>
                <w:szCs w:val="20"/>
                <w:lang w:val="it-IT"/>
              </w:rPr>
            </w:pPr>
          </w:p>
          <w:p w14:paraId="5BDDFFC6" w14:textId="77777777" w:rsidR="00E44C19" w:rsidRPr="00FF311B" w:rsidRDefault="00E44C19" w:rsidP="006A5BA9">
            <w:pPr>
              <w:spacing w:after="120"/>
              <w:jc w:val="both"/>
              <w:rPr>
                <w:rFonts w:ascii="Verdana" w:hAnsi="Verdana" w:cs="Arial"/>
                <w:sz w:val="20"/>
                <w:szCs w:val="20"/>
                <w:lang w:val="it-IT"/>
              </w:rPr>
            </w:pPr>
          </w:p>
          <w:p w14:paraId="6EAA4098" w14:textId="77777777" w:rsidR="00E44C19" w:rsidRPr="00FF311B" w:rsidRDefault="00E44C19" w:rsidP="006A5BA9">
            <w:pPr>
              <w:spacing w:after="120"/>
              <w:jc w:val="both"/>
              <w:rPr>
                <w:rFonts w:ascii="Verdana" w:hAnsi="Verdana" w:cs="Arial"/>
                <w:sz w:val="20"/>
                <w:szCs w:val="20"/>
                <w:lang w:val="it-IT"/>
              </w:rPr>
            </w:pPr>
          </w:p>
        </w:tc>
      </w:tr>
    </w:tbl>
    <w:p w14:paraId="18FA89C8" w14:textId="77777777" w:rsidR="00E44C19" w:rsidRDefault="00E44C19" w:rsidP="00E44C19">
      <w:pPr>
        <w:spacing w:after="120"/>
        <w:ind w:left="360"/>
        <w:jc w:val="both"/>
        <w:rPr>
          <w:rFonts w:ascii="Verdana" w:hAnsi="Verdana" w:cs="Arial"/>
          <w:sz w:val="20"/>
          <w:szCs w:val="20"/>
          <w:lang w:val="it-IT"/>
        </w:rPr>
      </w:pPr>
      <w:r w:rsidRPr="009832E6">
        <w:rPr>
          <w:rFonts w:ascii="Verdana" w:hAnsi="Verdana" w:cs="Arial"/>
          <w:sz w:val="20"/>
          <w:szCs w:val="20"/>
          <w:lang w:val="it-IT"/>
        </w:rPr>
        <w:t>e non è escluso con sentenza definitiva dalla partecipa</w:t>
      </w:r>
      <w:r>
        <w:rPr>
          <w:rFonts w:ascii="Verdana" w:hAnsi="Verdana" w:cs="Arial"/>
          <w:sz w:val="20"/>
          <w:szCs w:val="20"/>
          <w:lang w:val="it-IT"/>
        </w:rPr>
        <w:t>zione alle procedure di appalto;</w:t>
      </w:r>
    </w:p>
    <w:p w14:paraId="5E848FED" w14:textId="77777777" w:rsidR="00E44C19" w:rsidRPr="000F760D" w:rsidRDefault="00E44C19" w:rsidP="008F6D3F">
      <w:pPr>
        <w:spacing w:after="120"/>
        <w:ind w:left="284"/>
        <w:jc w:val="both"/>
        <w:rPr>
          <w:rFonts w:ascii="Verdana" w:hAnsi="Verdana" w:cs="Arial"/>
          <w:sz w:val="20"/>
          <w:szCs w:val="20"/>
          <w:lang w:val="it-IT"/>
        </w:rPr>
      </w:pPr>
      <w:r w:rsidRPr="008F6D3F">
        <w:rPr>
          <w:rFonts w:ascii="Verdana" w:hAnsi="Verdana"/>
          <w:i/>
          <w:sz w:val="20"/>
          <w:lang w:val="it-IT"/>
        </w:rPr>
        <w:t>[</w:t>
      </w:r>
      <w:r w:rsidRPr="00925ACC">
        <w:rPr>
          <w:rFonts w:ascii="Verdana" w:hAnsi="Verdana" w:cs="Arial"/>
          <w:i/>
          <w:sz w:val="20"/>
          <w:szCs w:val="20"/>
          <w:lang w:val="it-IT"/>
        </w:rPr>
        <w:t>ovvero</w:t>
      </w:r>
      <w:r w:rsidRPr="008F6D3F">
        <w:rPr>
          <w:rFonts w:ascii="Verdana" w:hAnsi="Verdana"/>
          <w:i/>
          <w:sz w:val="20"/>
          <w:lang w:val="it-IT"/>
        </w:rPr>
        <w:t>]</w:t>
      </w:r>
    </w:p>
    <w:p w14:paraId="1E9261DF" w14:textId="67F74235" w:rsidR="00E44C19" w:rsidRPr="0041700E" w:rsidRDefault="00E44C19" w:rsidP="00E44C19">
      <w:pPr>
        <w:numPr>
          <w:ilvl w:val="0"/>
          <w:numId w:val="20"/>
        </w:numPr>
        <w:spacing w:after="120"/>
        <w:jc w:val="both"/>
        <w:rPr>
          <w:rFonts w:ascii="Verdana" w:hAnsi="Verdana" w:cs="Arial"/>
          <w:sz w:val="20"/>
          <w:szCs w:val="20"/>
          <w:lang w:val="it-IT"/>
        </w:rPr>
      </w:pPr>
      <w:r>
        <w:rPr>
          <w:rFonts w:ascii="Verdana" w:hAnsi="Verdana" w:cs="Arial"/>
          <w:sz w:val="20"/>
          <w:szCs w:val="20"/>
          <w:lang w:val="it-IT"/>
        </w:rPr>
        <w:t>le</w:t>
      </w:r>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 ove non sia intervenuta sentenza di condanna, sono state accertate definitivamente più di tre anni prima della data di presentazione dell’offerta; </w:t>
      </w:r>
    </w:p>
    <w:p w14:paraId="70C17BA1" w14:textId="77777777" w:rsidR="00E44C19" w:rsidRPr="00E44C19" w:rsidRDefault="00E44C19" w:rsidP="00E44C19">
      <w:pPr>
        <w:spacing w:after="120"/>
        <w:ind w:left="709"/>
        <w:jc w:val="both"/>
        <w:rPr>
          <w:rFonts w:ascii="Verdana" w:hAnsi="Verdana" w:cs="Arial"/>
          <w:sz w:val="20"/>
          <w:szCs w:val="20"/>
          <w:lang w:val="it-IT"/>
        </w:rPr>
      </w:pPr>
    </w:p>
    <w:p w14:paraId="49B0C49A" w14:textId="77777777"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14:paraId="1D731E31" w14:textId="77777777"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14:paraId="6459F3E6" w14:textId="77777777"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non aver posto in essere atti o comportamenti discriminatori debitamente accertati, ai sensi degli artt. 43 e 44, 11 comma, del D.Lgs. n. 286 del 25 luglio 1998, comportanti l’esclusione dalle gare;</w:t>
      </w:r>
    </w:p>
    <w:p w14:paraId="69EE9DF0" w14:textId="778C49D5" w:rsidR="00E44C19" w:rsidRPr="00C1464C" w:rsidRDefault="00E44C19" w:rsidP="00E44C19">
      <w:pPr>
        <w:numPr>
          <w:ilvl w:val="0"/>
          <w:numId w:val="2"/>
        </w:numPr>
        <w:tabs>
          <w:tab w:val="clear" w:pos="720"/>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non trovarsi nelle condizioni ostative di cui all’art. 6, comma 6, del Disciplinare di Gara, il quale prevede che “</w:t>
      </w:r>
      <w:r w:rsidRPr="00EC01CB">
        <w:rPr>
          <w:rFonts w:ascii="Verdana" w:hAnsi="Verdana" w:cs="Arial"/>
          <w:i/>
          <w:sz w:val="20"/>
          <w:szCs w:val="20"/>
          <w:lang w:val="it-IT"/>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Pr>
          <w:rFonts w:ascii="Verdana" w:hAnsi="Verdana" w:cs="Arial"/>
          <w:sz w:val="20"/>
          <w:szCs w:val="20"/>
          <w:lang w:val="it-IT"/>
        </w:rPr>
        <w:t>”;</w:t>
      </w:r>
    </w:p>
    <w:p w14:paraId="022DE2CC" w14:textId="77777777" w:rsidR="001B5AAB" w:rsidRPr="00C1464C" w:rsidRDefault="00CA64E9" w:rsidP="00C1464C">
      <w:pPr>
        <w:spacing w:after="120"/>
        <w:jc w:val="both"/>
        <w:rPr>
          <w:rFonts w:ascii="Verdana" w:hAnsi="Verdana" w:cs="Arial"/>
          <w:sz w:val="20"/>
          <w:szCs w:val="20"/>
          <w:lang w:val="it-IT"/>
        </w:rPr>
      </w:pPr>
      <w:r w:rsidRPr="00C1464C">
        <w:rPr>
          <w:rFonts w:ascii="Verdana" w:hAnsi="Verdana" w:cs="Arial"/>
          <w:b/>
          <w:sz w:val="20"/>
          <w:szCs w:val="20"/>
          <w:lang w:val="it-IT"/>
        </w:rPr>
        <w:t xml:space="preserve"> </w:t>
      </w:r>
    </w:p>
    <w:p w14:paraId="35626116" w14:textId="77777777" w:rsidR="00CA64E9" w:rsidRPr="00C1464C"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14:paraId="1A334C95" w14:textId="77777777" w:rsidR="00CA64E9" w:rsidRPr="00C1464C" w:rsidRDefault="001553AB"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Idoneità professionale</w:t>
      </w:r>
    </w:p>
    <w:p w14:paraId="3D0DB477" w14:textId="77777777" w:rsidR="001553AB" w:rsidRPr="00C1464C" w:rsidRDefault="001553AB" w:rsidP="00C1464C">
      <w:pPr>
        <w:numPr>
          <w:ilvl w:val="0"/>
          <w:numId w:val="1"/>
        </w:numPr>
        <w:tabs>
          <w:tab w:val="clear" w:pos="720"/>
          <w:tab w:val="left" w:pos="360"/>
        </w:tabs>
        <w:spacing w:after="120"/>
        <w:ind w:left="357"/>
        <w:jc w:val="both"/>
        <w:rPr>
          <w:rFonts w:ascii="Verdana" w:hAnsi="Verdana" w:cs="Arial"/>
          <w:b/>
          <w:sz w:val="20"/>
          <w:szCs w:val="20"/>
          <w:lang w:val="it-IT"/>
        </w:rPr>
      </w:pPr>
      <w:r w:rsidRPr="00C1464C">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C1464C">
        <w:rPr>
          <w:rFonts w:ascii="Verdana" w:hAnsi="Verdana"/>
          <w:iCs/>
          <w:sz w:val="20"/>
          <w:szCs w:val="20"/>
          <w:lang w:val="it-IT"/>
        </w:rPr>
        <w:t>nel registro professionale o commerciale dello Stato di residenza_____________________, al n. _______________________</w:t>
      </w:r>
      <w:r w:rsidRPr="00C1464C">
        <w:rPr>
          <w:rFonts w:ascii="Verdana" w:hAnsi="Verdana" w:cs="Arial"/>
          <w:sz w:val="20"/>
          <w:szCs w:val="20"/>
          <w:lang w:val="it-IT"/>
        </w:rPr>
        <w:t>;</w:t>
      </w:r>
    </w:p>
    <w:p w14:paraId="51D105E2" w14:textId="77777777" w:rsidR="00727FDB" w:rsidRPr="00727FDB" w:rsidRDefault="00727FDB" w:rsidP="00727FDB">
      <w:pPr>
        <w:spacing w:after="120"/>
        <w:ind w:firstLine="720"/>
        <w:jc w:val="both"/>
        <w:rPr>
          <w:rFonts w:ascii="Verdana" w:hAnsi="Verdana" w:cs="Arial"/>
          <w:b/>
          <w:i/>
          <w:sz w:val="20"/>
          <w:szCs w:val="20"/>
          <w:lang w:val="it-IT"/>
        </w:rPr>
      </w:pPr>
      <w:r w:rsidRPr="00727FDB">
        <w:rPr>
          <w:rFonts w:ascii="Verdana" w:hAnsi="Verdana" w:cs="Arial"/>
          <w:b/>
          <w:i/>
          <w:sz w:val="20"/>
          <w:szCs w:val="20"/>
          <w:lang w:val="it-IT"/>
        </w:rPr>
        <w:t>[</w:t>
      </w:r>
      <w:r w:rsidRPr="0065753A">
        <w:rPr>
          <w:rFonts w:ascii="Verdana" w:hAnsi="Verdana" w:cs="Arial"/>
          <w:b/>
          <w:i/>
          <w:sz w:val="20"/>
          <w:szCs w:val="20"/>
          <w:lang w:val="it-IT"/>
        </w:rPr>
        <w:t>clausole a selezione alternativa</w:t>
      </w:r>
      <w:r w:rsidRPr="00727FDB">
        <w:rPr>
          <w:rFonts w:ascii="Verdana" w:hAnsi="Verdana" w:cs="Arial"/>
          <w:b/>
          <w:i/>
          <w:sz w:val="20"/>
          <w:szCs w:val="20"/>
          <w:lang w:val="it-IT"/>
        </w:rPr>
        <w:t>]</w:t>
      </w:r>
    </w:p>
    <w:p w14:paraId="5ADB81F9" w14:textId="77777777" w:rsidR="00727FDB" w:rsidRPr="0065753A" w:rsidRDefault="00727FDB" w:rsidP="00727FDB">
      <w:pPr>
        <w:jc w:val="both"/>
        <w:rPr>
          <w:rFonts w:ascii="Verdana" w:hAnsi="Verdana" w:cs="Arial"/>
          <w:b/>
          <w:sz w:val="20"/>
          <w:szCs w:val="20"/>
          <w:lang w:val="it-IT"/>
        </w:rPr>
      </w:pPr>
    </w:p>
    <w:p w14:paraId="32160340" w14:textId="372BA1CF" w:rsidR="00727FDB" w:rsidRPr="006A5BA9" w:rsidRDefault="00727FDB" w:rsidP="00727FDB">
      <w:pPr>
        <w:numPr>
          <w:ilvl w:val="0"/>
          <w:numId w:val="20"/>
        </w:numPr>
        <w:spacing w:after="120"/>
        <w:jc w:val="both"/>
        <w:rPr>
          <w:rFonts w:ascii="Verdana" w:hAnsi="Verdana" w:cs="Arial"/>
          <w:sz w:val="20"/>
          <w:szCs w:val="20"/>
          <w:lang w:val="it-IT"/>
        </w:rPr>
      </w:pPr>
      <w:r w:rsidRPr="006A5BA9">
        <w:rPr>
          <w:rFonts w:ascii="Verdana" w:hAnsi="Verdana" w:cs="Arial"/>
          <w:sz w:val="20"/>
          <w:szCs w:val="20"/>
          <w:lang w:val="it-IT"/>
        </w:rPr>
        <w:lastRenderedPageBreak/>
        <w:t xml:space="preserve">di essere in possesso di apposita licenza di Istituto di vigilanza, di cui al Titolo IV del Testo Unico delle Leggi di Pubblica Sicurezza 18 Giugno 1931, n. 773, al R.D. 6 Maggio 1940, n. 635 così come modificato dal d.P.R. 4 agosto 2008, n. 153 e dal D.M. 269 del 2010, rilasciata da____________________, nelle classi funzionali ______________________, livello dimensionale _____________, idonea all’esercizio delle attività nell’ambito delle province _________________della Regione </w:t>
      </w:r>
      <w:r w:rsidR="006A5BA9">
        <w:rPr>
          <w:rFonts w:ascii="Verdana" w:hAnsi="Verdana" w:cs="Arial"/>
          <w:sz w:val="20"/>
          <w:szCs w:val="20"/>
          <w:lang w:val="it-IT"/>
        </w:rPr>
        <w:t>Trentino Alto Adige</w:t>
      </w:r>
      <w:r w:rsidRPr="006A5BA9">
        <w:rPr>
          <w:rFonts w:ascii="Verdana" w:hAnsi="Verdana" w:cs="Arial"/>
          <w:sz w:val="20"/>
          <w:szCs w:val="20"/>
          <w:lang w:val="it-IT"/>
        </w:rPr>
        <w:t>;</w:t>
      </w:r>
    </w:p>
    <w:p w14:paraId="11878745" w14:textId="77777777" w:rsidR="00727FDB" w:rsidRPr="006A5BA9" w:rsidRDefault="00727FDB" w:rsidP="00D61CF5">
      <w:pPr>
        <w:spacing w:after="120"/>
        <w:ind w:left="360" w:firstLine="360"/>
        <w:jc w:val="both"/>
        <w:rPr>
          <w:rFonts w:ascii="Verdana" w:hAnsi="Verdana"/>
          <w:sz w:val="20"/>
          <w:szCs w:val="20"/>
          <w:lang w:val="it-IT"/>
        </w:rPr>
      </w:pPr>
      <w:r w:rsidRPr="006A5BA9">
        <w:rPr>
          <w:rFonts w:ascii="Verdana" w:hAnsi="Verdana"/>
          <w:sz w:val="20"/>
          <w:szCs w:val="20"/>
          <w:lang w:val="it-IT"/>
        </w:rPr>
        <w:t>[</w:t>
      </w:r>
      <w:r w:rsidRPr="006A5BA9">
        <w:rPr>
          <w:rFonts w:ascii="Verdana" w:hAnsi="Verdana"/>
          <w:i/>
          <w:sz w:val="20"/>
          <w:szCs w:val="20"/>
          <w:lang w:val="it-IT"/>
        </w:rPr>
        <w:t>ovvero</w:t>
      </w:r>
      <w:r w:rsidRPr="006A5BA9">
        <w:rPr>
          <w:rFonts w:ascii="Verdana" w:hAnsi="Verdana"/>
          <w:sz w:val="20"/>
          <w:szCs w:val="20"/>
          <w:lang w:val="it-IT"/>
        </w:rPr>
        <w:t>]</w:t>
      </w:r>
    </w:p>
    <w:p w14:paraId="175D0D74" w14:textId="11361241" w:rsidR="00727FDB" w:rsidRPr="006A5BA9" w:rsidRDefault="00136D0A" w:rsidP="00D61CF5">
      <w:pPr>
        <w:numPr>
          <w:ilvl w:val="0"/>
          <w:numId w:val="20"/>
        </w:numPr>
        <w:spacing w:after="120"/>
        <w:jc w:val="both"/>
        <w:rPr>
          <w:rFonts w:ascii="Verdana" w:hAnsi="Verdana" w:cs="Arial"/>
          <w:sz w:val="20"/>
          <w:szCs w:val="20"/>
          <w:lang w:val="it-IT"/>
        </w:rPr>
      </w:pPr>
      <w:r w:rsidRPr="006A5BA9">
        <w:rPr>
          <w:rFonts w:ascii="Verdana" w:hAnsi="Verdana" w:cs="Arial"/>
          <w:sz w:val="20"/>
          <w:szCs w:val="20"/>
          <w:lang w:val="it-IT"/>
        </w:rPr>
        <w:t>di aver avviato, prima della</w:t>
      </w:r>
      <w:r w:rsidR="00727FDB" w:rsidRPr="006A5BA9">
        <w:rPr>
          <w:rFonts w:ascii="Verdana" w:hAnsi="Verdana" w:cs="Arial"/>
          <w:sz w:val="20"/>
          <w:szCs w:val="20"/>
          <w:lang w:val="it-IT"/>
        </w:rPr>
        <w:t xml:space="preserve"> data di presentazione dell’offert</w:t>
      </w:r>
      <w:r w:rsidRPr="006A5BA9">
        <w:rPr>
          <w:rFonts w:ascii="Verdana" w:hAnsi="Verdana" w:cs="Arial"/>
          <w:sz w:val="20"/>
          <w:szCs w:val="20"/>
          <w:lang w:val="it-IT"/>
        </w:rPr>
        <w:t>a,  la pratica per l’es</w:t>
      </w:r>
      <w:r w:rsidR="003318E6" w:rsidRPr="006A5BA9">
        <w:rPr>
          <w:rFonts w:ascii="Verdana" w:hAnsi="Verdana" w:cs="Arial"/>
          <w:sz w:val="20"/>
          <w:szCs w:val="20"/>
          <w:lang w:val="it-IT"/>
        </w:rPr>
        <w:t>tensione ai servizi____________ e/o</w:t>
      </w:r>
      <w:r w:rsidR="00727FDB" w:rsidRPr="006A5BA9">
        <w:rPr>
          <w:rFonts w:ascii="Verdana" w:hAnsi="Verdana" w:cs="Arial"/>
          <w:sz w:val="20"/>
          <w:szCs w:val="20"/>
          <w:lang w:val="it-IT"/>
        </w:rPr>
        <w:t xml:space="preserve"> alle province ___________della Regione </w:t>
      </w:r>
      <w:r w:rsidR="006A5BA9">
        <w:rPr>
          <w:rFonts w:ascii="Verdana" w:hAnsi="Verdana" w:cs="Arial"/>
          <w:sz w:val="20"/>
          <w:szCs w:val="20"/>
          <w:lang w:val="it-IT"/>
        </w:rPr>
        <w:t>Trentino Alto Adige</w:t>
      </w:r>
      <w:r w:rsidR="00727FDB" w:rsidRPr="006A5BA9">
        <w:rPr>
          <w:rFonts w:ascii="Verdana" w:hAnsi="Verdana" w:cs="Arial"/>
          <w:sz w:val="20"/>
          <w:szCs w:val="20"/>
          <w:lang w:val="it-IT"/>
        </w:rPr>
        <w:t>, della licenza di Istituto di vigilanza, di cui al Titolo IV del Testo Unico delle Leggi di Pubblica Sicurezza 18 Giugno 1931, n. 773, al R.D. 6 Maggio 1940, n. 635 così come modificato dal d.P.R. 4 agosto 2008, n. 153 e dal D.M. 269 del 2010, presso la Prefettura _____________,</w:t>
      </w:r>
      <w:r w:rsidR="00D61CF5" w:rsidRPr="006A5BA9">
        <w:rPr>
          <w:rFonts w:ascii="Verdana" w:hAnsi="Verdana" w:cs="Arial"/>
          <w:sz w:val="20"/>
          <w:szCs w:val="20"/>
          <w:lang w:val="it-IT"/>
        </w:rPr>
        <w:t xml:space="preserve"> </w:t>
      </w:r>
      <w:r w:rsidR="00727FDB" w:rsidRPr="006A5BA9">
        <w:rPr>
          <w:rFonts w:ascii="Verdana" w:hAnsi="Verdana" w:cs="Arial"/>
          <w:sz w:val="20"/>
          <w:szCs w:val="20"/>
          <w:lang w:val="it-IT"/>
        </w:rPr>
        <w:t>nelle classi funzionali ______________________, livello dimensionale _____________;</w:t>
      </w:r>
    </w:p>
    <w:p w14:paraId="67D9D522" w14:textId="77777777" w:rsidR="00727FDB" w:rsidRPr="006A5BA9" w:rsidRDefault="00727FDB" w:rsidP="00D61CF5">
      <w:pPr>
        <w:spacing w:after="120"/>
        <w:ind w:left="360" w:firstLine="360"/>
        <w:jc w:val="both"/>
        <w:rPr>
          <w:rFonts w:ascii="Verdana" w:hAnsi="Verdana"/>
          <w:sz w:val="20"/>
          <w:szCs w:val="20"/>
          <w:lang w:val="it-IT"/>
        </w:rPr>
      </w:pPr>
      <w:r w:rsidRPr="006A5BA9">
        <w:rPr>
          <w:rFonts w:ascii="Verdana" w:hAnsi="Verdana"/>
          <w:sz w:val="20"/>
          <w:szCs w:val="20"/>
          <w:lang w:val="it-IT"/>
        </w:rPr>
        <w:t>[</w:t>
      </w:r>
      <w:r w:rsidRPr="006A5BA9">
        <w:rPr>
          <w:rFonts w:ascii="Verdana" w:hAnsi="Verdana"/>
          <w:i/>
          <w:sz w:val="20"/>
          <w:szCs w:val="20"/>
          <w:lang w:val="it-IT"/>
        </w:rPr>
        <w:t>ovvero</w:t>
      </w:r>
      <w:r w:rsidRPr="006A5BA9">
        <w:rPr>
          <w:rFonts w:ascii="Verdana" w:hAnsi="Verdana"/>
          <w:sz w:val="20"/>
          <w:szCs w:val="20"/>
          <w:lang w:val="it-IT"/>
        </w:rPr>
        <w:t>]</w:t>
      </w:r>
    </w:p>
    <w:p w14:paraId="2AD269D2" w14:textId="77777777" w:rsidR="00727FDB" w:rsidRPr="006A5BA9" w:rsidRDefault="00727FDB" w:rsidP="00D61CF5">
      <w:pPr>
        <w:numPr>
          <w:ilvl w:val="0"/>
          <w:numId w:val="20"/>
        </w:numPr>
        <w:spacing w:after="120"/>
        <w:jc w:val="both"/>
        <w:rPr>
          <w:rFonts w:ascii="Verdana" w:hAnsi="Verdana" w:cs="Arial"/>
          <w:sz w:val="20"/>
          <w:szCs w:val="20"/>
          <w:lang w:val="it-IT"/>
        </w:rPr>
      </w:pPr>
      <w:r w:rsidRPr="006A5BA9">
        <w:rPr>
          <w:rFonts w:ascii="Verdana" w:hAnsi="Verdana" w:cs="Arial"/>
          <w:sz w:val="20"/>
          <w:szCs w:val="20"/>
          <w:lang w:val="it-IT"/>
        </w:rPr>
        <w:t>di essere un’impresa stabilita in altro Stato membro dell’Unione Europea e di essere in possesso dei requisiti, dei presupposti e delle altre condizioni richieste dalla normativa vigente per l’esercizio delle attività di vigilanza di cui alla presente procedura, ai sensi dell’art. 134-bis del R.D. 773/31;</w:t>
      </w:r>
    </w:p>
    <w:p w14:paraId="6532696A" w14:textId="77777777" w:rsidR="001553AB" w:rsidRPr="00C1464C" w:rsidRDefault="001553AB"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C</w:t>
      </w:r>
      <w:r w:rsidR="00B3269A" w:rsidRPr="00C1464C">
        <w:rPr>
          <w:rFonts w:ascii="Verdana" w:hAnsi="Verdana" w:cs="Arial"/>
          <w:b/>
          <w:sz w:val="20"/>
          <w:szCs w:val="20"/>
          <w:lang w:val="it-IT"/>
        </w:rPr>
        <w:t xml:space="preserve">apacità economica e </w:t>
      </w:r>
      <w:r w:rsidRPr="00C1464C">
        <w:rPr>
          <w:rFonts w:ascii="Verdana" w:hAnsi="Verdana" w:cs="Arial"/>
          <w:b/>
          <w:sz w:val="20"/>
          <w:szCs w:val="20"/>
          <w:lang w:val="it-IT"/>
        </w:rPr>
        <w:t>finanziaria</w:t>
      </w:r>
    </w:p>
    <w:p w14:paraId="5A02F653" w14:textId="77777777" w:rsidR="000C004D" w:rsidRPr="00C1464C" w:rsidRDefault="000C004D" w:rsidP="00C1464C">
      <w:pPr>
        <w:numPr>
          <w:ilvl w:val="0"/>
          <w:numId w:val="1"/>
        </w:numPr>
        <w:tabs>
          <w:tab w:val="clear" w:pos="720"/>
          <w:tab w:val="left"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è in possesso di un fatturato specifico </w:t>
      </w:r>
      <w:r w:rsidR="00E44C19">
        <w:rPr>
          <w:rFonts w:ascii="Verdana" w:hAnsi="Verdana" w:cs="Arial"/>
          <w:sz w:val="20"/>
          <w:szCs w:val="20"/>
          <w:lang w:val="it-IT"/>
        </w:rPr>
        <w:t xml:space="preserve">medio annuo </w:t>
      </w:r>
      <w:r w:rsidRPr="00C1464C">
        <w:rPr>
          <w:rFonts w:ascii="Verdana" w:hAnsi="Verdana" w:cs="Arial"/>
          <w:sz w:val="20"/>
          <w:szCs w:val="20"/>
          <w:lang w:val="it-IT"/>
        </w:rPr>
        <w:t xml:space="preserve">relativo a servizi </w:t>
      </w:r>
      <w:r w:rsidR="00D71E80">
        <w:rPr>
          <w:rFonts w:ascii="Verdana" w:hAnsi="Verdana" w:cs="Arial"/>
          <w:sz w:val="20"/>
          <w:szCs w:val="20"/>
          <w:lang w:val="it-IT"/>
        </w:rPr>
        <w:t xml:space="preserve">di vigilanza </w:t>
      </w:r>
      <w:r w:rsidRPr="00C1464C">
        <w:rPr>
          <w:rFonts w:ascii="Verdana" w:hAnsi="Verdana" w:cs="Arial"/>
          <w:sz w:val="20"/>
          <w:szCs w:val="20"/>
          <w:lang w:val="it-IT"/>
        </w:rPr>
        <w:t>analoghi a quelli oggetto di affidamento</w:t>
      </w:r>
      <w:r w:rsidRPr="00D61CF5">
        <w:rPr>
          <w:rFonts w:ascii="Verdana" w:hAnsi="Verdana" w:cs="Arial"/>
          <w:sz w:val="20"/>
          <w:szCs w:val="20"/>
          <w:lang w:val="it-IT"/>
        </w:rPr>
        <w:t xml:space="preserve">, </w:t>
      </w:r>
      <w:r w:rsidR="00D61CF5" w:rsidRPr="00D61CF5">
        <w:rPr>
          <w:rFonts w:ascii="Verdana" w:hAnsi="Verdana" w:cs="Courier New"/>
          <w:sz w:val="20"/>
          <w:szCs w:val="20"/>
          <w:lang w:val="it-IT"/>
        </w:rPr>
        <w:t>realizzato ne</w:t>
      </w:r>
      <w:r w:rsidRPr="00D61CF5">
        <w:rPr>
          <w:rFonts w:ascii="Verdana" w:hAnsi="Verdana" w:cs="Arial"/>
          <w:sz w:val="20"/>
          <w:szCs w:val="20"/>
          <w:lang w:val="it-IT"/>
        </w:rPr>
        <w:t>gli</w:t>
      </w:r>
      <w:r w:rsidRPr="00C1464C">
        <w:rPr>
          <w:rFonts w:ascii="Verdana" w:hAnsi="Verdana" w:cs="Arial"/>
          <w:sz w:val="20"/>
          <w:szCs w:val="20"/>
          <w:lang w:val="it-IT"/>
        </w:rPr>
        <w:t xml:space="preserve"> ultimi </w:t>
      </w:r>
      <w:r w:rsidR="006B604C">
        <w:rPr>
          <w:rFonts w:ascii="Verdana" w:hAnsi="Verdana" w:cs="Arial"/>
          <w:sz w:val="20"/>
          <w:szCs w:val="20"/>
          <w:lang w:val="it-IT"/>
        </w:rPr>
        <w:t>3 (</w:t>
      </w:r>
      <w:r w:rsidRPr="00C1464C">
        <w:rPr>
          <w:rFonts w:ascii="Verdana" w:hAnsi="Verdana" w:cs="Arial"/>
          <w:sz w:val="20"/>
          <w:szCs w:val="20"/>
          <w:lang w:val="it-IT"/>
        </w:rPr>
        <w:t>tre</w:t>
      </w:r>
      <w:r w:rsidR="006B604C">
        <w:rPr>
          <w:rFonts w:ascii="Verdana" w:hAnsi="Verdana" w:cs="Arial"/>
          <w:sz w:val="20"/>
          <w:szCs w:val="20"/>
          <w:lang w:val="it-IT"/>
        </w:rPr>
        <w:t>)</w:t>
      </w:r>
      <w:r w:rsidRPr="00C1464C">
        <w:rPr>
          <w:rFonts w:ascii="Verdana" w:hAnsi="Verdana" w:cs="Arial"/>
          <w:sz w:val="20"/>
          <w:szCs w:val="20"/>
          <w:lang w:val="it-IT"/>
        </w:rPr>
        <w:t xml:space="preserve"> esercizi finanziari il cui bilancio o altro documento fiscale o tributario equivalente sia stato già approvato alla data di pubblicazione del Bando, pari a___________.</w:t>
      </w:r>
    </w:p>
    <w:p w14:paraId="3EB0C0CB" w14:textId="77777777" w:rsidR="000C004D" w:rsidRPr="00C1464C" w:rsidRDefault="000C004D" w:rsidP="00C1464C">
      <w:pPr>
        <w:tabs>
          <w:tab w:val="left" w:pos="360"/>
        </w:tabs>
        <w:spacing w:after="120"/>
        <w:ind w:left="357"/>
        <w:jc w:val="both"/>
        <w:rPr>
          <w:rFonts w:ascii="Verdana" w:hAnsi="Verdana" w:cs="Arial"/>
          <w:sz w:val="20"/>
          <w:szCs w:val="20"/>
          <w:lang w:val="it-IT"/>
        </w:rPr>
      </w:pPr>
      <w:r w:rsidRPr="00C1464C">
        <w:rPr>
          <w:rFonts w:ascii="Verdana" w:hAnsi="Verdana" w:cs="Arial"/>
          <w:sz w:val="20"/>
          <w:szCs w:val="20"/>
          <w:lang w:val="it-IT"/>
        </w:rPr>
        <w:t>A tal fine dichiara di aver realizzato tale fatturato specifico nell’ambito dei contratti di seguito indicati:</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872"/>
        <w:gridCol w:w="1984"/>
        <w:gridCol w:w="1701"/>
        <w:gridCol w:w="1276"/>
        <w:gridCol w:w="1134"/>
      </w:tblGrid>
      <w:tr w:rsidR="000C004D" w:rsidRPr="002557AA" w14:paraId="3C89ECCA" w14:textId="77777777" w:rsidTr="008F3F8C">
        <w:trPr>
          <w:trHeight w:val="870"/>
        </w:trPr>
        <w:tc>
          <w:tcPr>
            <w:tcW w:w="1530" w:type="dxa"/>
            <w:vAlign w:val="center"/>
          </w:tcPr>
          <w:p w14:paraId="1DE10224"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Contratto</w:t>
            </w:r>
          </w:p>
        </w:tc>
        <w:tc>
          <w:tcPr>
            <w:tcW w:w="1872" w:type="dxa"/>
            <w:vAlign w:val="center"/>
          </w:tcPr>
          <w:p w14:paraId="5C1BE31D"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Oggetto</w:t>
            </w:r>
          </w:p>
        </w:tc>
        <w:tc>
          <w:tcPr>
            <w:tcW w:w="1984" w:type="dxa"/>
            <w:vAlign w:val="center"/>
          </w:tcPr>
          <w:p w14:paraId="34E4A6AE"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Denominazione del Committente</w:t>
            </w:r>
          </w:p>
        </w:tc>
        <w:tc>
          <w:tcPr>
            <w:tcW w:w="1701" w:type="dxa"/>
            <w:vAlign w:val="center"/>
          </w:tcPr>
          <w:p w14:paraId="42DB1E34"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Data di inizio e di fine della prestazione</w:t>
            </w:r>
          </w:p>
        </w:tc>
        <w:tc>
          <w:tcPr>
            <w:tcW w:w="1276" w:type="dxa"/>
            <w:vAlign w:val="center"/>
          </w:tcPr>
          <w:p w14:paraId="6B22852F" w14:textId="3D4A29A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Importo contrattuale</w:t>
            </w:r>
          </w:p>
        </w:tc>
        <w:tc>
          <w:tcPr>
            <w:tcW w:w="1134" w:type="dxa"/>
            <w:vAlign w:val="center"/>
          </w:tcPr>
          <w:p w14:paraId="265C432D"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Importo fatturato nel periodo di riferimento</w:t>
            </w:r>
          </w:p>
        </w:tc>
      </w:tr>
      <w:tr w:rsidR="000C004D" w:rsidRPr="00C1464C" w14:paraId="481AFECE" w14:textId="77777777" w:rsidTr="00E9268A">
        <w:trPr>
          <w:trHeight w:val="689"/>
        </w:trPr>
        <w:tc>
          <w:tcPr>
            <w:tcW w:w="1530" w:type="dxa"/>
            <w:vAlign w:val="center"/>
          </w:tcPr>
          <w:p w14:paraId="124DDA40"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1</w:t>
            </w:r>
          </w:p>
        </w:tc>
        <w:tc>
          <w:tcPr>
            <w:tcW w:w="1872" w:type="dxa"/>
          </w:tcPr>
          <w:p w14:paraId="4FBA8D0F" w14:textId="77777777" w:rsidR="000C004D" w:rsidRPr="00C1464C" w:rsidRDefault="000C004D" w:rsidP="00C1464C">
            <w:pPr>
              <w:spacing w:after="120"/>
              <w:jc w:val="both"/>
              <w:rPr>
                <w:rFonts w:ascii="Verdana" w:hAnsi="Verdana"/>
                <w:sz w:val="20"/>
                <w:szCs w:val="20"/>
                <w:lang w:val="it-IT"/>
              </w:rPr>
            </w:pPr>
          </w:p>
        </w:tc>
        <w:tc>
          <w:tcPr>
            <w:tcW w:w="1984" w:type="dxa"/>
          </w:tcPr>
          <w:p w14:paraId="42C2610D" w14:textId="77777777" w:rsidR="000C004D" w:rsidRPr="00C1464C" w:rsidRDefault="000C004D" w:rsidP="00C1464C">
            <w:pPr>
              <w:spacing w:after="120"/>
              <w:jc w:val="both"/>
              <w:rPr>
                <w:rFonts w:ascii="Verdana" w:hAnsi="Verdana"/>
                <w:sz w:val="20"/>
                <w:szCs w:val="20"/>
                <w:lang w:val="it-IT"/>
              </w:rPr>
            </w:pPr>
          </w:p>
        </w:tc>
        <w:tc>
          <w:tcPr>
            <w:tcW w:w="1701" w:type="dxa"/>
          </w:tcPr>
          <w:p w14:paraId="3611F914" w14:textId="77777777" w:rsidR="000C004D" w:rsidRPr="00C1464C" w:rsidRDefault="000C004D" w:rsidP="00C1464C">
            <w:pPr>
              <w:spacing w:after="120"/>
              <w:jc w:val="both"/>
              <w:rPr>
                <w:rFonts w:ascii="Verdana" w:hAnsi="Verdana"/>
                <w:sz w:val="20"/>
                <w:szCs w:val="20"/>
                <w:lang w:val="it-IT"/>
              </w:rPr>
            </w:pPr>
          </w:p>
        </w:tc>
        <w:tc>
          <w:tcPr>
            <w:tcW w:w="1276" w:type="dxa"/>
          </w:tcPr>
          <w:p w14:paraId="6A8D476F" w14:textId="77777777" w:rsidR="000C004D" w:rsidRPr="00C1464C" w:rsidRDefault="000C004D" w:rsidP="00C1464C">
            <w:pPr>
              <w:spacing w:after="120"/>
              <w:jc w:val="both"/>
              <w:rPr>
                <w:rFonts w:ascii="Verdana" w:hAnsi="Verdana"/>
                <w:sz w:val="20"/>
                <w:szCs w:val="20"/>
                <w:lang w:val="it-IT"/>
              </w:rPr>
            </w:pPr>
          </w:p>
        </w:tc>
        <w:tc>
          <w:tcPr>
            <w:tcW w:w="1134" w:type="dxa"/>
          </w:tcPr>
          <w:p w14:paraId="48FA5EFD" w14:textId="77777777" w:rsidR="000C004D" w:rsidRPr="00C1464C" w:rsidRDefault="000C004D" w:rsidP="00C1464C">
            <w:pPr>
              <w:spacing w:after="120"/>
              <w:jc w:val="both"/>
              <w:rPr>
                <w:rFonts w:ascii="Verdana" w:hAnsi="Verdana"/>
                <w:sz w:val="20"/>
                <w:szCs w:val="20"/>
                <w:lang w:val="it-IT"/>
              </w:rPr>
            </w:pPr>
          </w:p>
        </w:tc>
      </w:tr>
      <w:tr w:rsidR="000C004D" w:rsidRPr="00C1464C" w14:paraId="4724F4C4" w14:textId="77777777" w:rsidTr="00E9268A">
        <w:trPr>
          <w:trHeight w:val="663"/>
        </w:trPr>
        <w:tc>
          <w:tcPr>
            <w:tcW w:w="1530" w:type="dxa"/>
            <w:vAlign w:val="center"/>
          </w:tcPr>
          <w:p w14:paraId="4EADF815"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2</w:t>
            </w:r>
          </w:p>
        </w:tc>
        <w:tc>
          <w:tcPr>
            <w:tcW w:w="1872" w:type="dxa"/>
          </w:tcPr>
          <w:p w14:paraId="03130FE7" w14:textId="77777777" w:rsidR="000C004D" w:rsidRPr="00C1464C" w:rsidRDefault="000C004D" w:rsidP="00C1464C">
            <w:pPr>
              <w:spacing w:after="120"/>
              <w:rPr>
                <w:rFonts w:ascii="Verdana" w:hAnsi="Verdana"/>
                <w:sz w:val="20"/>
                <w:szCs w:val="20"/>
                <w:lang w:val="it-IT"/>
              </w:rPr>
            </w:pPr>
          </w:p>
        </w:tc>
        <w:tc>
          <w:tcPr>
            <w:tcW w:w="1984" w:type="dxa"/>
          </w:tcPr>
          <w:p w14:paraId="0D55D555" w14:textId="77777777" w:rsidR="000C004D" w:rsidRPr="00C1464C" w:rsidRDefault="000C004D" w:rsidP="00C1464C">
            <w:pPr>
              <w:spacing w:after="120"/>
              <w:rPr>
                <w:rFonts w:ascii="Verdana" w:hAnsi="Verdana"/>
                <w:sz w:val="20"/>
                <w:szCs w:val="20"/>
                <w:lang w:val="it-IT"/>
              </w:rPr>
            </w:pPr>
          </w:p>
        </w:tc>
        <w:tc>
          <w:tcPr>
            <w:tcW w:w="1701" w:type="dxa"/>
          </w:tcPr>
          <w:p w14:paraId="30E5CB24" w14:textId="77777777" w:rsidR="000C004D" w:rsidRPr="00C1464C" w:rsidRDefault="000C004D" w:rsidP="00C1464C">
            <w:pPr>
              <w:spacing w:after="120"/>
              <w:rPr>
                <w:rFonts w:ascii="Verdana" w:hAnsi="Verdana"/>
                <w:sz w:val="20"/>
                <w:szCs w:val="20"/>
                <w:lang w:val="it-IT"/>
              </w:rPr>
            </w:pPr>
          </w:p>
        </w:tc>
        <w:tc>
          <w:tcPr>
            <w:tcW w:w="1276" w:type="dxa"/>
          </w:tcPr>
          <w:p w14:paraId="7AAEE374" w14:textId="77777777" w:rsidR="000C004D" w:rsidRPr="00C1464C" w:rsidRDefault="000C004D" w:rsidP="00C1464C">
            <w:pPr>
              <w:spacing w:after="120"/>
              <w:rPr>
                <w:rFonts w:ascii="Verdana" w:hAnsi="Verdana"/>
                <w:sz w:val="20"/>
                <w:szCs w:val="20"/>
                <w:lang w:val="it-IT"/>
              </w:rPr>
            </w:pPr>
          </w:p>
        </w:tc>
        <w:tc>
          <w:tcPr>
            <w:tcW w:w="1134" w:type="dxa"/>
          </w:tcPr>
          <w:p w14:paraId="2258E3B9" w14:textId="77777777" w:rsidR="000C004D" w:rsidRPr="00C1464C" w:rsidRDefault="000C004D" w:rsidP="00C1464C">
            <w:pPr>
              <w:spacing w:after="120"/>
              <w:rPr>
                <w:rFonts w:ascii="Verdana" w:hAnsi="Verdana"/>
                <w:sz w:val="20"/>
                <w:szCs w:val="20"/>
                <w:lang w:val="it-IT"/>
              </w:rPr>
            </w:pPr>
          </w:p>
        </w:tc>
      </w:tr>
      <w:tr w:rsidR="000C004D" w:rsidRPr="00C1464C" w14:paraId="549D05E0" w14:textId="77777777" w:rsidTr="00E9268A">
        <w:trPr>
          <w:trHeight w:val="540"/>
        </w:trPr>
        <w:tc>
          <w:tcPr>
            <w:tcW w:w="1530" w:type="dxa"/>
            <w:vAlign w:val="center"/>
          </w:tcPr>
          <w:p w14:paraId="6FCEE4C2"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3</w:t>
            </w:r>
          </w:p>
        </w:tc>
        <w:tc>
          <w:tcPr>
            <w:tcW w:w="1872" w:type="dxa"/>
          </w:tcPr>
          <w:p w14:paraId="6F2AD358" w14:textId="77777777" w:rsidR="000C004D" w:rsidRPr="00C1464C" w:rsidRDefault="000C004D" w:rsidP="00C1464C">
            <w:pPr>
              <w:spacing w:after="120"/>
              <w:rPr>
                <w:rFonts w:ascii="Verdana" w:hAnsi="Verdana"/>
                <w:sz w:val="20"/>
                <w:szCs w:val="20"/>
                <w:lang w:val="it-IT"/>
              </w:rPr>
            </w:pPr>
          </w:p>
        </w:tc>
        <w:tc>
          <w:tcPr>
            <w:tcW w:w="1984" w:type="dxa"/>
          </w:tcPr>
          <w:p w14:paraId="58FAD453" w14:textId="77777777" w:rsidR="000C004D" w:rsidRPr="00C1464C" w:rsidRDefault="000C004D" w:rsidP="00C1464C">
            <w:pPr>
              <w:spacing w:after="120"/>
              <w:rPr>
                <w:rFonts w:ascii="Verdana" w:hAnsi="Verdana"/>
                <w:sz w:val="20"/>
                <w:szCs w:val="20"/>
                <w:lang w:val="it-IT"/>
              </w:rPr>
            </w:pPr>
          </w:p>
        </w:tc>
        <w:tc>
          <w:tcPr>
            <w:tcW w:w="1701" w:type="dxa"/>
          </w:tcPr>
          <w:p w14:paraId="29B049A6" w14:textId="77777777" w:rsidR="000C004D" w:rsidRPr="00C1464C" w:rsidRDefault="000C004D" w:rsidP="00C1464C">
            <w:pPr>
              <w:spacing w:after="120"/>
              <w:rPr>
                <w:rFonts w:ascii="Verdana" w:hAnsi="Verdana"/>
                <w:sz w:val="20"/>
                <w:szCs w:val="20"/>
                <w:lang w:val="it-IT"/>
              </w:rPr>
            </w:pPr>
          </w:p>
        </w:tc>
        <w:tc>
          <w:tcPr>
            <w:tcW w:w="1276" w:type="dxa"/>
          </w:tcPr>
          <w:p w14:paraId="6B062272" w14:textId="77777777" w:rsidR="000C004D" w:rsidRPr="00C1464C" w:rsidRDefault="000C004D" w:rsidP="00C1464C">
            <w:pPr>
              <w:spacing w:after="120"/>
              <w:rPr>
                <w:rFonts w:ascii="Verdana" w:hAnsi="Verdana"/>
                <w:sz w:val="20"/>
                <w:szCs w:val="20"/>
                <w:lang w:val="it-IT"/>
              </w:rPr>
            </w:pPr>
          </w:p>
        </w:tc>
        <w:tc>
          <w:tcPr>
            <w:tcW w:w="1134" w:type="dxa"/>
          </w:tcPr>
          <w:p w14:paraId="656451A5" w14:textId="77777777" w:rsidR="000C004D" w:rsidRPr="00C1464C" w:rsidRDefault="000C004D" w:rsidP="00C1464C">
            <w:pPr>
              <w:spacing w:after="120"/>
              <w:rPr>
                <w:rFonts w:ascii="Verdana" w:hAnsi="Verdana"/>
                <w:sz w:val="20"/>
                <w:szCs w:val="20"/>
                <w:lang w:val="it-IT"/>
              </w:rPr>
            </w:pPr>
          </w:p>
        </w:tc>
      </w:tr>
    </w:tbl>
    <w:p w14:paraId="26F74189" w14:textId="77777777" w:rsidR="000C004D" w:rsidRPr="00C1464C" w:rsidRDefault="000C004D" w:rsidP="00C1464C">
      <w:pPr>
        <w:spacing w:after="120"/>
        <w:ind w:left="720"/>
        <w:jc w:val="both"/>
        <w:rPr>
          <w:rFonts w:ascii="Verdana" w:hAnsi="Verdana" w:cs="Arial"/>
          <w:sz w:val="20"/>
          <w:szCs w:val="20"/>
          <w:lang w:val="it-IT"/>
        </w:rPr>
      </w:pPr>
    </w:p>
    <w:p w14:paraId="7699F278" w14:textId="77777777" w:rsidR="00A376B0" w:rsidRPr="00C1464C" w:rsidRDefault="00A376B0"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C</w:t>
      </w:r>
      <w:r w:rsidR="00B3269A" w:rsidRPr="00C1464C">
        <w:rPr>
          <w:rFonts w:ascii="Verdana" w:hAnsi="Verdana" w:cs="Arial"/>
          <w:b/>
          <w:sz w:val="20"/>
          <w:szCs w:val="20"/>
          <w:lang w:val="it-IT"/>
        </w:rPr>
        <w:t>apacità tecnica e professionale</w:t>
      </w:r>
    </w:p>
    <w:p w14:paraId="0AF7CD4C" w14:textId="77777777" w:rsidR="000C004D" w:rsidRPr="00C1464C" w:rsidRDefault="000C004D" w:rsidP="001A6C1D">
      <w:pPr>
        <w:numPr>
          <w:ilvl w:val="0"/>
          <w:numId w:val="18"/>
        </w:numPr>
        <w:spacing w:after="120"/>
        <w:ind w:left="426" w:hanging="426"/>
        <w:jc w:val="both"/>
        <w:rPr>
          <w:rFonts w:ascii="Verdana" w:hAnsi="Verdana" w:cs="Courier New"/>
          <w:sz w:val="20"/>
          <w:szCs w:val="20"/>
          <w:lang w:val="it-IT"/>
        </w:rPr>
      </w:pPr>
      <w:r w:rsidRPr="00C1464C">
        <w:rPr>
          <w:rFonts w:ascii="Verdana" w:hAnsi="Verdana" w:cs="Arial"/>
          <w:sz w:val="20"/>
          <w:szCs w:val="20"/>
          <w:lang w:val="it-IT"/>
        </w:rPr>
        <w:t>che, ne</w:t>
      </w:r>
      <w:r w:rsidR="00FB36AB" w:rsidRPr="00C1464C">
        <w:rPr>
          <w:rFonts w:ascii="Verdana" w:hAnsi="Verdana" w:cs="Arial"/>
          <w:sz w:val="20"/>
          <w:szCs w:val="20"/>
          <w:lang w:val="it-IT"/>
        </w:rPr>
        <w:t>gli ultimi</w:t>
      </w:r>
      <w:r w:rsidRPr="00C1464C">
        <w:rPr>
          <w:rFonts w:ascii="Verdana" w:hAnsi="Verdana" w:cs="Arial"/>
          <w:sz w:val="20"/>
          <w:szCs w:val="20"/>
          <w:lang w:val="it-IT"/>
        </w:rPr>
        <w:t xml:space="preserve"> </w:t>
      </w:r>
      <w:r w:rsidR="00614D2B">
        <w:rPr>
          <w:rFonts w:ascii="Verdana" w:hAnsi="Verdana" w:cs="Arial"/>
          <w:sz w:val="20"/>
          <w:szCs w:val="20"/>
          <w:lang w:val="it-IT"/>
        </w:rPr>
        <w:t>3 (</w:t>
      </w:r>
      <w:r w:rsidRPr="00C1464C">
        <w:rPr>
          <w:rFonts w:ascii="Verdana" w:hAnsi="Verdana" w:cs="Arial"/>
          <w:sz w:val="20"/>
          <w:szCs w:val="20"/>
          <w:lang w:val="it-IT"/>
        </w:rPr>
        <w:t>tre</w:t>
      </w:r>
      <w:r w:rsidR="00614D2B">
        <w:rPr>
          <w:rFonts w:ascii="Verdana" w:hAnsi="Verdana" w:cs="Arial"/>
          <w:sz w:val="20"/>
          <w:szCs w:val="20"/>
          <w:lang w:val="it-IT"/>
        </w:rPr>
        <w:t>)</w:t>
      </w:r>
      <w:r w:rsidRPr="00C1464C">
        <w:rPr>
          <w:rFonts w:ascii="Verdana" w:hAnsi="Verdana" w:cs="Arial"/>
          <w:sz w:val="20"/>
          <w:szCs w:val="20"/>
          <w:lang w:val="it-IT"/>
        </w:rPr>
        <w:t xml:space="preserve"> anni </w:t>
      </w:r>
      <w:r w:rsidR="00FB36AB" w:rsidRPr="00C1464C">
        <w:rPr>
          <w:rFonts w:ascii="Verdana" w:hAnsi="Verdana" w:cs="Arial"/>
          <w:sz w:val="20"/>
          <w:szCs w:val="20"/>
          <w:lang w:val="it-IT"/>
        </w:rPr>
        <w:t>rispetto alla data di</w:t>
      </w:r>
      <w:r w:rsidRPr="00C1464C">
        <w:rPr>
          <w:rFonts w:ascii="Verdana" w:hAnsi="Verdana" w:cs="Arial"/>
          <w:sz w:val="20"/>
          <w:szCs w:val="20"/>
          <w:lang w:val="it-IT"/>
        </w:rPr>
        <w:t xml:space="preserve"> </w:t>
      </w:r>
      <w:r w:rsidR="00FB36AB" w:rsidRPr="00C1464C">
        <w:rPr>
          <w:rFonts w:ascii="Verdana" w:hAnsi="Verdana" w:cs="Arial"/>
          <w:sz w:val="20"/>
          <w:szCs w:val="20"/>
          <w:lang w:val="it-IT"/>
        </w:rPr>
        <w:t xml:space="preserve">pubblicazione del </w:t>
      </w:r>
      <w:r w:rsidRPr="00C1464C">
        <w:rPr>
          <w:rFonts w:ascii="Verdana" w:hAnsi="Verdana" w:cs="Arial"/>
          <w:sz w:val="20"/>
          <w:szCs w:val="20"/>
          <w:lang w:val="it-IT"/>
        </w:rPr>
        <w:t xml:space="preserve">Bando di Gara, ha effettuato i seguenti </w:t>
      </w:r>
      <w:r w:rsidRPr="00C1464C">
        <w:rPr>
          <w:rFonts w:ascii="Verdana" w:hAnsi="Verdana" w:cs="Courier New"/>
          <w:sz w:val="20"/>
          <w:szCs w:val="20"/>
          <w:lang w:val="it-IT"/>
        </w:rPr>
        <w:t xml:space="preserve">servizi </w:t>
      </w:r>
      <w:r w:rsidR="00D71E80">
        <w:rPr>
          <w:rFonts w:ascii="Verdana" w:hAnsi="Verdana" w:cs="Courier New"/>
          <w:sz w:val="20"/>
          <w:szCs w:val="20"/>
          <w:lang w:val="it-IT"/>
        </w:rPr>
        <w:t>di vigilanza</w:t>
      </w:r>
      <w:r w:rsidR="00E003A5">
        <w:rPr>
          <w:rFonts w:ascii="Verdana" w:hAnsi="Verdana" w:cs="Courier New"/>
          <w:sz w:val="20"/>
          <w:szCs w:val="20"/>
          <w:lang w:val="it-IT"/>
        </w:rPr>
        <w:t xml:space="preserve"> </w:t>
      </w:r>
      <w:r w:rsidRPr="00C1464C">
        <w:rPr>
          <w:rFonts w:ascii="Verdana" w:hAnsi="Verdana" w:cs="Courier New"/>
          <w:sz w:val="20"/>
          <w:szCs w:val="20"/>
          <w:lang w:val="it-IT"/>
        </w:rPr>
        <w:t>analoghi a quelli oggetto di affidamento:</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304"/>
        <w:gridCol w:w="1985"/>
        <w:gridCol w:w="1559"/>
        <w:gridCol w:w="3359"/>
      </w:tblGrid>
      <w:tr w:rsidR="000C004D" w:rsidRPr="00C1464C" w14:paraId="6438C6A8" w14:textId="77777777" w:rsidTr="008F3F8C">
        <w:trPr>
          <w:trHeight w:val="870"/>
          <w:jc w:val="center"/>
        </w:trPr>
        <w:tc>
          <w:tcPr>
            <w:tcW w:w="1275" w:type="dxa"/>
            <w:vAlign w:val="center"/>
          </w:tcPr>
          <w:p w14:paraId="5F8B9F12"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lastRenderedPageBreak/>
              <w:t>Contratto</w:t>
            </w:r>
          </w:p>
        </w:tc>
        <w:tc>
          <w:tcPr>
            <w:tcW w:w="1304" w:type="dxa"/>
            <w:vAlign w:val="center"/>
          </w:tcPr>
          <w:p w14:paraId="0A6253CD"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Oggetto</w:t>
            </w:r>
          </w:p>
        </w:tc>
        <w:tc>
          <w:tcPr>
            <w:tcW w:w="1985" w:type="dxa"/>
            <w:vAlign w:val="center"/>
          </w:tcPr>
          <w:p w14:paraId="7935A647"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Denominazione del Committente</w:t>
            </w:r>
          </w:p>
        </w:tc>
        <w:tc>
          <w:tcPr>
            <w:tcW w:w="1559" w:type="dxa"/>
            <w:vAlign w:val="center"/>
          </w:tcPr>
          <w:p w14:paraId="1A38E496"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Data di inizio e di fine della prestazione</w:t>
            </w:r>
          </w:p>
        </w:tc>
        <w:tc>
          <w:tcPr>
            <w:tcW w:w="3359" w:type="dxa"/>
            <w:vAlign w:val="center"/>
          </w:tcPr>
          <w:p w14:paraId="13A60C76" w14:textId="3086C541"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Importo contrattuale</w:t>
            </w:r>
          </w:p>
        </w:tc>
      </w:tr>
      <w:tr w:rsidR="000C004D" w:rsidRPr="00C1464C" w14:paraId="6002D9E0" w14:textId="77777777" w:rsidTr="00D71E80">
        <w:trPr>
          <w:trHeight w:val="689"/>
          <w:jc w:val="center"/>
        </w:trPr>
        <w:tc>
          <w:tcPr>
            <w:tcW w:w="1275" w:type="dxa"/>
            <w:vAlign w:val="center"/>
          </w:tcPr>
          <w:p w14:paraId="712A1948"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1</w:t>
            </w:r>
          </w:p>
        </w:tc>
        <w:tc>
          <w:tcPr>
            <w:tcW w:w="1304" w:type="dxa"/>
          </w:tcPr>
          <w:p w14:paraId="7718E1D4" w14:textId="77777777" w:rsidR="000C004D" w:rsidRPr="00C1464C" w:rsidRDefault="000C004D" w:rsidP="00C1464C">
            <w:pPr>
              <w:spacing w:after="120"/>
              <w:jc w:val="both"/>
              <w:rPr>
                <w:rFonts w:ascii="Verdana" w:hAnsi="Verdana"/>
                <w:sz w:val="20"/>
                <w:szCs w:val="20"/>
                <w:lang w:val="it-IT"/>
              </w:rPr>
            </w:pPr>
          </w:p>
        </w:tc>
        <w:tc>
          <w:tcPr>
            <w:tcW w:w="1985" w:type="dxa"/>
          </w:tcPr>
          <w:p w14:paraId="109C79D4" w14:textId="77777777" w:rsidR="000C004D" w:rsidRPr="00C1464C" w:rsidRDefault="000C004D" w:rsidP="00C1464C">
            <w:pPr>
              <w:spacing w:after="120"/>
              <w:jc w:val="both"/>
              <w:rPr>
                <w:rFonts w:ascii="Verdana" w:hAnsi="Verdana"/>
                <w:sz w:val="20"/>
                <w:szCs w:val="20"/>
                <w:lang w:val="it-IT"/>
              </w:rPr>
            </w:pPr>
          </w:p>
        </w:tc>
        <w:tc>
          <w:tcPr>
            <w:tcW w:w="1559" w:type="dxa"/>
          </w:tcPr>
          <w:p w14:paraId="5DFA7E93" w14:textId="77777777" w:rsidR="000C004D" w:rsidRPr="00C1464C" w:rsidRDefault="000C004D" w:rsidP="00C1464C">
            <w:pPr>
              <w:spacing w:after="120"/>
              <w:jc w:val="both"/>
              <w:rPr>
                <w:rFonts w:ascii="Verdana" w:hAnsi="Verdana"/>
                <w:sz w:val="20"/>
                <w:szCs w:val="20"/>
                <w:lang w:val="it-IT"/>
              </w:rPr>
            </w:pPr>
          </w:p>
        </w:tc>
        <w:tc>
          <w:tcPr>
            <w:tcW w:w="3359" w:type="dxa"/>
          </w:tcPr>
          <w:p w14:paraId="6DD6AEF5" w14:textId="77777777" w:rsidR="000C004D" w:rsidRPr="00C1464C" w:rsidRDefault="000C004D" w:rsidP="00C1464C">
            <w:pPr>
              <w:spacing w:after="120"/>
              <w:jc w:val="both"/>
              <w:rPr>
                <w:rFonts w:ascii="Verdana" w:hAnsi="Verdana"/>
                <w:sz w:val="20"/>
                <w:szCs w:val="20"/>
                <w:lang w:val="it-IT"/>
              </w:rPr>
            </w:pPr>
          </w:p>
        </w:tc>
      </w:tr>
      <w:tr w:rsidR="000C004D" w:rsidRPr="00C1464C" w14:paraId="22DCDD7B" w14:textId="77777777" w:rsidTr="00D71E80">
        <w:trPr>
          <w:trHeight w:val="663"/>
          <w:jc w:val="center"/>
        </w:trPr>
        <w:tc>
          <w:tcPr>
            <w:tcW w:w="1275" w:type="dxa"/>
            <w:vAlign w:val="center"/>
          </w:tcPr>
          <w:p w14:paraId="686D3D5D"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2</w:t>
            </w:r>
          </w:p>
        </w:tc>
        <w:tc>
          <w:tcPr>
            <w:tcW w:w="1304" w:type="dxa"/>
          </w:tcPr>
          <w:p w14:paraId="41D81491" w14:textId="77777777" w:rsidR="000C004D" w:rsidRPr="00C1464C" w:rsidRDefault="000C004D" w:rsidP="00C1464C">
            <w:pPr>
              <w:spacing w:after="120"/>
              <w:rPr>
                <w:rFonts w:ascii="Verdana" w:hAnsi="Verdana"/>
                <w:sz w:val="20"/>
                <w:szCs w:val="20"/>
                <w:lang w:val="it-IT"/>
              </w:rPr>
            </w:pPr>
          </w:p>
        </w:tc>
        <w:tc>
          <w:tcPr>
            <w:tcW w:w="1985" w:type="dxa"/>
          </w:tcPr>
          <w:p w14:paraId="1999DB37" w14:textId="77777777" w:rsidR="000C004D" w:rsidRPr="00C1464C" w:rsidRDefault="000C004D" w:rsidP="00C1464C">
            <w:pPr>
              <w:spacing w:after="120"/>
              <w:rPr>
                <w:rFonts w:ascii="Verdana" w:hAnsi="Verdana"/>
                <w:sz w:val="20"/>
                <w:szCs w:val="20"/>
                <w:lang w:val="it-IT"/>
              </w:rPr>
            </w:pPr>
          </w:p>
        </w:tc>
        <w:tc>
          <w:tcPr>
            <w:tcW w:w="1559" w:type="dxa"/>
          </w:tcPr>
          <w:p w14:paraId="3E7B8CF8" w14:textId="77777777" w:rsidR="000C004D" w:rsidRPr="00C1464C" w:rsidRDefault="000C004D" w:rsidP="00C1464C">
            <w:pPr>
              <w:spacing w:after="120"/>
              <w:rPr>
                <w:rFonts w:ascii="Verdana" w:hAnsi="Verdana"/>
                <w:sz w:val="20"/>
                <w:szCs w:val="20"/>
                <w:lang w:val="it-IT"/>
              </w:rPr>
            </w:pPr>
          </w:p>
        </w:tc>
        <w:tc>
          <w:tcPr>
            <w:tcW w:w="3359" w:type="dxa"/>
          </w:tcPr>
          <w:p w14:paraId="24DBE495" w14:textId="77777777" w:rsidR="000C004D" w:rsidRPr="00C1464C" w:rsidRDefault="000C004D" w:rsidP="00C1464C">
            <w:pPr>
              <w:spacing w:after="120"/>
              <w:rPr>
                <w:rFonts w:ascii="Verdana" w:hAnsi="Verdana"/>
                <w:sz w:val="20"/>
                <w:szCs w:val="20"/>
                <w:lang w:val="it-IT"/>
              </w:rPr>
            </w:pPr>
          </w:p>
        </w:tc>
      </w:tr>
      <w:tr w:rsidR="000C004D" w:rsidRPr="00C1464C" w14:paraId="26602E3F" w14:textId="77777777" w:rsidTr="00D71E80">
        <w:trPr>
          <w:trHeight w:val="540"/>
          <w:jc w:val="center"/>
        </w:trPr>
        <w:tc>
          <w:tcPr>
            <w:tcW w:w="1275" w:type="dxa"/>
            <w:vAlign w:val="center"/>
          </w:tcPr>
          <w:p w14:paraId="0E2977C0"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3</w:t>
            </w:r>
          </w:p>
        </w:tc>
        <w:tc>
          <w:tcPr>
            <w:tcW w:w="1304" w:type="dxa"/>
          </w:tcPr>
          <w:p w14:paraId="67E3BFD6" w14:textId="77777777" w:rsidR="000C004D" w:rsidRPr="00C1464C" w:rsidRDefault="000C004D" w:rsidP="00C1464C">
            <w:pPr>
              <w:spacing w:after="120"/>
              <w:rPr>
                <w:rFonts w:ascii="Verdana" w:hAnsi="Verdana"/>
                <w:sz w:val="20"/>
                <w:szCs w:val="20"/>
                <w:lang w:val="it-IT"/>
              </w:rPr>
            </w:pPr>
          </w:p>
        </w:tc>
        <w:tc>
          <w:tcPr>
            <w:tcW w:w="1985" w:type="dxa"/>
          </w:tcPr>
          <w:p w14:paraId="274372B3" w14:textId="77777777" w:rsidR="000C004D" w:rsidRPr="00C1464C" w:rsidRDefault="000C004D" w:rsidP="00C1464C">
            <w:pPr>
              <w:spacing w:after="120"/>
              <w:rPr>
                <w:rFonts w:ascii="Verdana" w:hAnsi="Verdana"/>
                <w:sz w:val="20"/>
                <w:szCs w:val="20"/>
                <w:lang w:val="it-IT"/>
              </w:rPr>
            </w:pPr>
          </w:p>
        </w:tc>
        <w:tc>
          <w:tcPr>
            <w:tcW w:w="1559" w:type="dxa"/>
          </w:tcPr>
          <w:p w14:paraId="6193FD77" w14:textId="77777777" w:rsidR="000C004D" w:rsidRPr="00C1464C" w:rsidRDefault="000C004D" w:rsidP="00C1464C">
            <w:pPr>
              <w:spacing w:after="120"/>
              <w:rPr>
                <w:rFonts w:ascii="Verdana" w:hAnsi="Verdana"/>
                <w:sz w:val="20"/>
                <w:szCs w:val="20"/>
                <w:lang w:val="it-IT"/>
              </w:rPr>
            </w:pPr>
          </w:p>
        </w:tc>
        <w:tc>
          <w:tcPr>
            <w:tcW w:w="3359" w:type="dxa"/>
          </w:tcPr>
          <w:p w14:paraId="056FA02A" w14:textId="77777777" w:rsidR="000C004D" w:rsidRPr="00C1464C" w:rsidRDefault="000C004D" w:rsidP="00C1464C">
            <w:pPr>
              <w:spacing w:after="120"/>
              <w:rPr>
                <w:rFonts w:ascii="Verdana" w:hAnsi="Verdana"/>
                <w:sz w:val="20"/>
                <w:szCs w:val="20"/>
                <w:lang w:val="it-IT"/>
              </w:rPr>
            </w:pPr>
          </w:p>
        </w:tc>
      </w:tr>
    </w:tbl>
    <w:p w14:paraId="52DAE933" w14:textId="77777777" w:rsidR="00D71E80" w:rsidRDefault="00D71E80" w:rsidP="00D71E80">
      <w:pPr>
        <w:spacing w:after="120"/>
        <w:ind w:left="567"/>
        <w:jc w:val="both"/>
        <w:rPr>
          <w:rFonts w:ascii="Verdana" w:hAnsi="Verdana" w:cs="Arial"/>
          <w:b/>
          <w:sz w:val="20"/>
          <w:szCs w:val="20"/>
          <w:lang w:val="it-IT"/>
        </w:rPr>
      </w:pPr>
    </w:p>
    <w:p w14:paraId="333119DA" w14:textId="77777777" w:rsidR="006013CD" w:rsidRPr="00C1464C" w:rsidRDefault="006013C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INFORMAZIONI RELATIVE ALL’AVVALIMENTO</w:t>
      </w:r>
    </w:p>
    <w:p w14:paraId="7DB98F3E" w14:textId="77777777" w:rsidR="001B3BF2" w:rsidRPr="00C1464C" w:rsidRDefault="001B3BF2"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avvalersi della capacità di altri soggetti per soddisfare la richiesta relativa al possesso dei requisiti di carattere economico, finanziario, tecnico e professionale;</w:t>
      </w:r>
    </w:p>
    <w:p w14:paraId="52B92F90" w14:textId="77777777" w:rsidR="001B3BF2" w:rsidRPr="00C1464C" w:rsidRDefault="001B3BF2"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256292D6" w14:textId="77777777" w:rsidR="001B3BF2" w:rsidRPr="00C1464C" w:rsidRDefault="001B3BF2"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avvalersi della capacità di altri soggetti per soddisfare la richiesta relativa al possesso dei requisiti di carattere economico, finanziario, tecnico e professionale;</w:t>
      </w:r>
    </w:p>
    <w:p w14:paraId="51A7E851" w14:textId="77777777" w:rsidR="001B3BF2" w:rsidRPr="00C1464C" w:rsidRDefault="001B3BF2"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compilare i seguenti campi solo in caso di </w:t>
      </w:r>
      <w:r w:rsidR="00181094" w:rsidRPr="00C1464C">
        <w:rPr>
          <w:rFonts w:ascii="Verdana" w:hAnsi="Verdana"/>
          <w:i/>
          <w:sz w:val="20"/>
          <w:szCs w:val="20"/>
          <w:lang w:val="it-IT"/>
        </w:rPr>
        <w:t>avvalimento</w:t>
      </w:r>
      <w:r w:rsidRPr="00C1464C">
        <w:rPr>
          <w:rFonts w:ascii="Verdana" w:hAnsi="Verdana"/>
          <w:sz w:val="20"/>
          <w:szCs w:val="20"/>
          <w:lang w:val="it-IT"/>
        </w:rPr>
        <w:t>]</w:t>
      </w:r>
    </w:p>
    <w:p w14:paraId="31885DB1" w14:textId="77777777" w:rsidR="000511B0" w:rsidRDefault="000511B0"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ai sensi dell’art. 89 del D.Lgs. n. 50/</w:t>
      </w:r>
      <w:r w:rsidR="005C59F9">
        <w:rPr>
          <w:rFonts w:ascii="Verdana" w:hAnsi="Verdana" w:cs="Arial"/>
          <w:sz w:val="20"/>
          <w:szCs w:val="20"/>
          <w:lang w:val="it-IT"/>
        </w:rPr>
        <w:t>20</w:t>
      </w:r>
      <w:r w:rsidRPr="00C1464C">
        <w:rPr>
          <w:rFonts w:ascii="Verdana" w:hAnsi="Verdana" w:cs="Arial"/>
          <w:sz w:val="20"/>
          <w:szCs w:val="20"/>
          <w:lang w:val="it-IT"/>
        </w:rPr>
        <w:t xml:space="preserve">16,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04052" w:rsidRPr="002557AA" w14:paraId="7FC57981" w14:textId="77777777" w:rsidTr="00D72B1E">
        <w:trPr>
          <w:trHeight w:val="450"/>
          <w:tblHeader/>
        </w:trPr>
        <w:tc>
          <w:tcPr>
            <w:tcW w:w="392" w:type="dxa"/>
          </w:tcPr>
          <w:p w14:paraId="577F2937" w14:textId="77777777" w:rsidR="00004052" w:rsidRPr="0002517F" w:rsidRDefault="00004052" w:rsidP="00D72B1E">
            <w:pPr>
              <w:pStyle w:val="Paragrafoelenco"/>
              <w:ind w:left="0"/>
              <w:rPr>
                <w:rFonts w:ascii="Verdana" w:hAnsi="Verdana"/>
                <w:sz w:val="16"/>
                <w:szCs w:val="16"/>
                <w:lang w:val="it-IT"/>
              </w:rPr>
            </w:pPr>
          </w:p>
        </w:tc>
        <w:tc>
          <w:tcPr>
            <w:tcW w:w="2693" w:type="dxa"/>
          </w:tcPr>
          <w:p w14:paraId="445CFB9F" w14:textId="77777777" w:rsidR="00004052" w:rsidRPr="0002517F" w:rsidRDefault="00004052" w:rsidP="00D72B1E">
            <w:pPr>
              <w:pStyle w:val="Paragrafoelenco"/>
              <w:ind w:left="0"/>
              <w:jc w:val="center"/>
              <w:rPr>
                <w:rFonts w:ascii="Verdana" w:hAnsi="Verdana"/>
                <w:b/>
                <w:i/>
                <w:sz w:val="20"/>
                <w:szCs w:val="20"/>
              </w:rPr>
            </w:pPr>
            <w:r>
              <w:rPr>
                <w:rFonts w:ascii="Verdana" w:hAnsi="Verdana"/>
                <w:b/>
                <w:i/>
                <w:sz w:val="20"/>
                <w:szCs w:val="20"/>
              </w:rPr>
              <w:t>Impresa Ausiliaria</w:t>
            </w:r>
          </w:p>
        </w:tc>
        <w:tc>
          <w:tcPr>
            <w:tcW w:w="6769" w:type="dxa"/>
          </w:tcPr>
          <w:p w14:paraId="3E2DD808" w14:textId="77777777" w:rsidR="00004052" w:rsidRPr="0002517F" w:rsidRDefault="00004052" w:rsidP="00D72B1E">
            <w:pPr>
              <w:pStyle w:val="Paragrafoelenc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04052" w:rsidRPr="002557AA" w14:paraId="66205648" w14:textId="77777777" w:rsidTr="00D72B1E">
        <w:trPr>
          <w:trHeight w:val="843"/>
        </w:trPr>
        <w:tc>
          <w:tcPr>
            <w:tcW w:w="392" w:type="dxa"/>
          </w:tcPr>
          <w:p w14:paraId="55D33875" w14:textId="77777777" w:rsidR="00004052" w:rsidRPr="0002517F" w:rsidRDefault="00004052" w:rsidP="00D72B1E">
            <w:pPr>
              <w:pStyle w:val="Paragrafoelenco"/>
              <w:ind w:left="0"/>
              <w:rPr>
                <w:rFonts w:ascii="Verdana" w:hAnsi="Verdana"/>
                <w:sz w:val="16"/>
                <w:szCs w:val="16"/>
                <w:lang w:val="it-IT"/>
              </w:rPr>
            </w:pPr>
          </w:p>
        </w:tc>
        <w:tc>
          <w:tcPr>
            <w:tcW w:w="2693" w:type="dxa"/>
          </w:tcPr>
          <w:p w14:paraId="2329BE3E" w14:textId="77777777" w:rsidR="00004052" w:rsidRPr="0002517F" w:rsidRDefault="00004052" w:rsidP="00D72B1E">
            <w:pPr>
              <w:pStyle w:val="Paragrafoelenco"/>
              <w:ind w:left="0"/>
              <w:rPr>
                <w:rFonts w:ascii="Verdana" w:hAnsi="Verdana"/>
                <w:sz w:val="16"/>
                <w:szCs w:val="16"/>
                <w:lang w:val="it-IT"/>
              </w:rPr>
            </w:pPr>
          </w:p>
        </w:tc>
        <w:tc>
          <w:tcPr>
            <w:tcW w:w="6769" w:type="dxa"/>
          </w:tcPr>
          <w:p w14:paraId="13740CEB" w14:textId="77777777" w:rsidR="00004052" w:rsidRPr="0002517F" w:rsidRDefault="00004052" w:rsidP="00D72B1E">
            <w:pPr>
              <w:pStyle w:val="Paragrafoelenco"/>
              <w:ind w:left="0"/>
              <w:rPr>
                <w:rFonts w:ascii="Verdana" w:hAnsi="Verdana"/>
                <w:sz w:val="16"/>
                <w:szCs w:val="16"/>
                <w:lang w:val="it-IT"/>
              </w:rPr>
            </w:pPr>
          </w:p>
        </w:tc>
      </w:tr>
      <w:tr w:rsidR="00004052" w:rsidRPr="002557AA" w14:paraId="723CCE5F" w14:textId="77777777" w:rsidTr="00D72B1E">
        <w:trPr>
          <w:trHeight w:val="843"/>
        </w:trPr>
        <w:tc>
          <w:tcPr>
            <w:tcW w:w="392" w:type="dxa"/>
          </w:tcPr>
          <w:p w14:paraId="019AE9DE" w14:textId="77777777" w:rsidR="00004052" w:rsidRPr="0002517F" w:rsidRDefault="00004052" w:rsidP="00D72B1E">
            <w:pPr>
              <w:pStyle w:val="Paragrafoelenco"/>
              <w:ind w:left="0"/>
              <w:rPr>
                <w:rFonts w:ascii="Verdana" w:hAnsi="Verdana"/>
                <w:sz w:val="16"/>
                <w:szCs w:val="16"/>
                <w:lang w:val="it-IT"/>
              </w:rPr>
            </w:pPr>
          </w:p>
        </w:tc>
        <w:tc>
          <w:tcPr>
            <w:tcW w:w="2693" w:type="dxa"/>
          </w:tcPr>
          <w:p w14:paraId="2F0A97BB" w14:textId="77777777" w:rsidR="00004052" w:rsidRPr="0002517F" w:rsidRDefault="00004052" w:rsidP="00D72B1E">
            <w:pPr>
              <w:pStyle w:val="Paragrafoelenco"/>
              <w:ind w:left="0"/>
              <w:rPr>
                <w:rFonts w:ascii="Verdana" w:hAnsi="Verdana"/>
                <w:sz w:val="16"/>
                <w:szCs w:val="16"/>
                <w:lang w:val="it-IT"/>
              </w:rPr>
            </w:pPr>
          </w:p>
        </w:tc>
        <w:tc>
          <w:tcPr>
            <w:tcW w:w="6769" w:type="dxa"/>
          </w:tcPr>
          <w:p w14:paraId="446BAF9C" w14:textId="77777777" w:rsidR="00004052" w:rsidRPr="0002517F" w:rsidRDefault="00004052" w:rsidP="00D72B1E">
            <w:pPr>
              <w:pStyle w:val="Paragrafoelenco"/>
              <w:ind w:left="0"/>
              <w:rPr>
                <w:rFonts w:ascii="Verdana" w:hAnsi="Verdana"/>
                <w:sz w:val="16"/>
                <w:szCs w:val="16"/>
                <w:lang w:val="it-IT"/>
              </w:rPr>
            </w:pPr>
          </w:p>
        </w:tc>
      </w:tr>
      <w:tr w:rsidR="00004052" w:rsidRPr="002557AA" w14:paraId="2267A07E" w14:textId="77777777" w:rsidTr="00D72B1E">
        <w:trPr>
          <w:trHeight w:val="843"/>
        </w:trPr>
        <w:tc>
          <w:tcPr>
            <w:tcW w:w="392" w:type="dxa"/>
          </w:tcPr>
          <w:p w14:paraId="21C5FAD0" w14:textId="77777777" w:rsidR="00004052" w:rsidRPr="0002517F" w:rsidRDefault="00004052" w:rsidP="00D72B1E">
            <w:pPr>
              <w:pStyle w:val="Paragrafoelenco"/>
              <w:ind w:left="0"/>
              <w:rPr>
                <w:rFonts w:ascii="Verdana" w:hAnsi="Verdana"/>
                <w:sz w:val="16"/>
                <w:szCs w:val="16"/>
                <w:lang w:val="it-IT"/>
              </w:rPr>
            </w:pPr>
          </w:p>
        </w:tc>
        <w:tc>
          <w:tcPr>
            <w:tcW w:w="2693" w:type="dxa"/>
          </w:tcPr>
          <w:p w14:paraId="4333D168" w14:textId="77777777" w:rsidR="00004052" w:rsidRPr="0002517F" w:rsidRDefault="00004052" w:rsidP="00D72B1E">
            <w:pPr>
              <w:pStyle w:val="Paragrafoelenco"/>
              <w:ind w:left="0"/>
              <w:rPr>
                <w:rFonts w:ascii="Verdana" w:hAnsi="Verdana"/>
                <w:sz w:val="16"/>
                <w:szCs w:val="16"/>
                <w:lang w:val="it-IT"/>
              </w:rPr>
            </w:pPr>
          </w:p>
        </w:tc>
        <w:tc>
          <w:tcPr>
            <w:tcW w:w="6769" w:type="dxa"/>
          </w:tcPr>
          <w:p w14:paraId="35F56670" w14:textId="77777777" w:rsidR="00004052" w:rsidRPr="0002517F" w:rsidRDefault="00004052" w:rsidP="00D72B1E">
            <w:pPr>
              <w:pStyle w:val="Paragrafoelenco"/>
              <w:ind w:left="0"/>
              <w:rPr>
                <w:rFonts w:ascii="Verdana" w:hAnsi="Verdana"/>
                <w:sz w:val="16"/>
                <w:szCs w:val="16"/>
                <w:lang w:val="it-IT"/>
              </w:rPr>
            </w:pPr>
          </w:p>
        </w:tc>
      </w:tr>
    </w:tbl>
    <w:p w14:paraId="7C84D863" w14:textId="77777777" w:rsidR="00004052" w:rsidRPr="00C1464C" w:rsidRDefault="00004052" w:rsidP="00004052">
      <w:pPr>
        <w:spacing w:after="120"/>
        <w:ind w:left="357"/>
        <w:jc w:val="both"/>
        <w:rPr>
          <w:rFonts w:ascii="Verdana" w:hAnsi="Verdana" w:cs="Arial"/>
          <w:sz w:val="20"/>
          <w:szCs w:val="20"/>
          <w:lang w:val="it-IT"/>
        </w:rPr>
      </w:pPr>
    </w:p>
    <w:p w14:paraId="0F6E4D45" w14:textId="77777777" w:rsidR="00784938" w:rsidRDefault="00784938"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per quanto a propria conoscenza, in capo alla/e </w:t>
      </w:r>
      <w:r w:rsidRPr="00C1464C">
        <w:rPr>
          <w:rFonts w:ascii="Verdana" w:hAnsi="Verdana" w:cs="Arial"/>
          <w:sz w:val="20"/>
          <w:szCs w:val="20"/>
          <w:lang w:val="it-IT"/>
        </w:rPr>
        <w:t>suddetta/e impresa/e</w:t>
      </w:r>
      <w:r w:rsidRPr="00C1464C">
        <w:rPr>
          <w:rFonts w:ascii="Verdana" w:hAnsi="Verdana"/>
          <w:sz w:val="20"/>
          <w:szCs w:val="20"/>
          <w:lang w:val="it-IT"/>
        </w:rPr>
        <w:t xml:space="preserve"> non sussistono i motivi di esclusione di cui all’art. 80 del D.Lgs. </w:t>
      </w:r>
      <w:r w:rsidR="005C59F9">
        <w:rPr>
          <w:rFonts w:ascii="Verdana" w:hAnsi="Verdana"/>
          <w:sz w:val="20"/>
          <w:szCs w:val="20"/>
          <w:lang w:val="it-IT"/>
        </w:rPr>
        <w:t xml:space="preserve">n. </w:t>
      </w:r>
      <w:r w:rsidRPr="00C1464C">
        <w:rPr>
          <w:rFonts w:ascii="Verdana" w:hAnsi="Verdana"/>
          <w:sz w:val="20"/>
          <w:szCs w:val="20"/>
          <w:lang w:val="it-IT"/>
        </w:rPr>
        <w:t>50/</w:t>
      </w:r>
      <w:r w:rsidR="005C59F9">
        <w:rPr>
          <w:rFonts w:ascii="Verdana" w:hAnsi="Verdana"/>
          <w:sz w:val="20"/>
          <w:szCs w:val="20"/>
          <w:lang w:val="it-IT"/>
        </w:rPr>
        <w:t>20</w:t>
      </w:r>
      <w:r w:rsidRPr="00C1464C">
        <w:rPr>
          <w:rFonts w:ascii="Verdana" w:hAnsi="Verdana"/>
          <w:sz w:val="20"/>
          <w:szCs w:val="20"/>
          <w:lang w:val="it-IT"/>
        </w:rPr>
        <w:t>16, né gli altri previsti dalla normativa nazionale vigente;</w:t>
      </w:r>
    </w:p>
    <w:p w14:paraId="15971AEC" w14:textId="77777777" w:rsidR="00C046A0" w:rsidRPr="00C1464C" w:rsidRDefault="00C046A0" w:rsidP="00C046A0">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w:t>
      </w:r>
      <w:r>
        <w:rPr>
          <w:rFonts w:ascii="Verdana" w:hAnsi="Verdana"/>
          <w:sz w:val="20"/>
          <w:szCs w:val="20"/>
          <w:lang w:val="it-IT"/>
        </w:rPr>
        <w:t xml:space="preserve"> </w:t>
      </w:r>
      <w:r w:rsidRPr="00C1464C">
        <w:rPr>
          <w:rFonts w:ascii="Verdana" w:hAnsi="Verdana"/>
          <w:sz w:val="20"/>
          <w:szCs w:val="20"/>
          <w:lang w:val="it-IT"/>
        </w:rPr>
        <w:t xml:space="preserve">la/e </w:t>
      </w:r>
      <w:r w:rsidRPr="00C1464C">
        <w:rPr>
          <w:rFonts w:ascii="Verdana" w:hAnsi="Verdana" w:cs="Arial"/>
          <w:sz w:val="20"/>
          <w:szCs w:val="20"/>
          <w:lang w:val="it-IT"/>
        </w:rPr>
        <w:t>suddetta/e impresa/e</w:t>
      </w:r>
      <w:r w:rsidRPr="00C1464C">
        <w:rPr>
          <w:rFonts w:ascii="Verdana" w:hAnsi="Verdana"/>
          <w:sz w:val="20"/>
          <w:szCs w:val="20"/>
          <w:lang w:val="it-IT"/>
        </w:rPr>
        <w:t xml:space="preserve"> </w:t>
      </w:r>
      <w:r>
        <w:rPr>
          <w:rFonts w:ascii="Verdana" w:hAnsi="Verdana"/>
          <w:sz w:val="20"/>
          <w:szCs w:val="20"/>
          <w:lang w:val="it-IT"/>
        </w:rPr>
        <w:t>è/sono</w:t>
      </w:r>
      <w:r w:rsidRPr="00C1464C">
        <w:rPr>
          <w:rFonts w:ascii="Verdana" w:hAnsi="Verdana"/>
          <w:sz w:val="20"/>
          <w:szCs w:val="20"/>
          <w:lang w:val="it-IT"/>
        </w:rPr>
        <w:t xml:space="preserve"> </w:t>
      </w:r>
      <w:r>
        <w:rPr>
          <w:rFonts w:ascii="Verdana" w:hAnsi="Verdana"/>
          <w:sz w:val="20"/>
          <w:szCs w:val="20"/>
          <w:lang w:val="it-IT"/>
        </w:rPr>
        <w:t xml:space="preserve">in possesso dei </w:t>
      </w:r>
      <w:r w:rsidR="00E5107B">
        <w:rPr>
          <w:rFonts w:ascii="Verdana" w:hAnsi="Verdana"/>
          <w:sz w:val="20"/>
          <w:szCs w:val="20"/>
          <w:lang w:val="it-IT"/>
        </w:rPr>
        <w:t>requisiti di carattere economico, finanziario, tecnico e professionale mancanti sopra indicati</w:t>
      </w:r>
      <w:r w:rsidRPr="00C1464C">
        <w:rPr>
          <w:rFonts w:ascii="Verdana" w:hAnsi="Verdana"/>
          <w:sz w:val="20"/>
          <w:szCs w:val="20"/>
          <w:lang w:val="it-IT"/>
        </w:rPr>
        <w:t>;</w:t>
      </w:r>
    </w:p>
    <w:p w14:paraId="60F094D1" w14:textId="77777777" w:rsidR="001874C9" w:rsidRPr="00C1464C" w:rsidRDefault="001874C9"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 è consapevole:</w:t>
      </w:r>
    </w:p>
    <w:p w14:paraId="088A01E7" w14:textId="77777777" w:rsidR="001874C9" w:rsidRPr="00C1464C" w:rsidRDefault="001874C9"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w:t>
      </w:r>
      <w:r w:rsidR="00015B26" w:rsidRPr="00C1464C">
        <w:rPr>
          <w:rFonts w:ascii="Verdana" w:hAnsi="Verdana"/>
          <w:sz w:val="20"/>
          <w:szCs w:val="20"/>
          <w:lang w:val="it-IT"/>
        </w:rPr>
        <w:t>’art. 89, comma 1</w:t>
      </w:r>
      <w:r w:rsidRPr="00C1464C">
        <w:rPr>
          <w:rFonts w:ascii="Verdana" w:hAnsi="Verdana"/>
          <w:sz w:val="20"/>
          <w:szCs w:val="20"/>
          <w:lang w:val="it-IT"/>
        </w:rPr>
        <w:t xml:space="preserve">, del D.Lgs. n. </w:t>
      </w:r>
      <w:r w:rsidR="00015B26" w:rsidRPr="00C1464C">
        <w:rPr>
          <w:rFonts w:ascii="Verdana" w:hAnsi="Verdana"/>
          <w:sz w:val="20"/>
          <w:szCs w:val="20"/>
          <w:lang w:val="it-IT"/>
        </w:rPr>
        <w:t>50/</w:t>
      </w:r>
      <w:r w:rsidR="005C59F9">
        <w:rPr>
          <w:rFonts w:ascii="Verdana" w:hAnsi="Verdana"/>
          <w:sz w:val="20"/>
          <w:szCs w:val="20"/>
          <w:lang w:val="it-IT"/>
        </w:rPr>
        <w:t>20</w:t>
      </w:r>
      <w:r w:rsidR="00015B26" w:rsidRPr="00C1464C">
        <w:rPr>
          <w:rFonts w:ascii="Verdana" w:hAnsi="Verdana"/>
          <w:sz w:val="20"/>
          <w:szCs w:val="20"/>
          <w:lang w:val="it-IT"/>
        </w:rPr>
        <w:t>1</w:t>
      </w:r>
      <w:r w:rsidRPr="00C1464C">
        <w:rPr>
          <w:rFonts w:ascii="Verdana" w:hAnsi="Verdana"/>
          <w:sz w:val="20"/>
          <w:szCs w:val="20"/>
          <w:lang w:val="it-IT"/>
        </w:rPr>
        <w:t>6, in caso di dichiara</w:t>
      </w:r>
      <w:r w:rsidR="00015B26" w:rsidRPr="00C1464C">
        <w:rPr>
          <w:rFonts w:ascii="Verdana" w:hAnsi="Verdana"/>
          <w:sz w:val="20"/>
          <w:szCs w:val="20"/>
          <w:lang w:val="it-IT"/>
        </w:rPr>
        <w:t>zioni mendaci, ferma restando l’</w:t>
      </w:r>
      <w:r w:rsidR="00C17DE8">
        <w:rPr>
          <w:rFonts w:ascii="Verdana" w:hAnsi="Verdana"/>
          <w:sz w:val="20"/>
          <w:szCs w:val="20"/>
          <w:lang w:val="it-IT"/>
        </w:rPr>
        <w:t>applicazione dell’</w:t>
      </w:r>
      <w:r w:rsidRPr="00C1464C">
        <w:rPr>
          <w:rFonts w:ascii="Verdana" w:hAnsi="Verdana"/>
          <w:sz w:val="20"/>
          <w:szCs w:val="20"/>
          <w:lang w:val="it-IT"/>
        </w:rPr>
        <w:t xml:space="preserve">art. </w:t>
      </w:r>
      <w:r w:rsidR="00015B26" w:rsidRPr="00C1464C">
        <w:rPr>
          <w:rFonts w:ascii="Verdana" w:hAnsi="Verdana"/>
          <w:sz w:val="20"/>
          <w:szCs w:val="20"/>
          <w:lang w:val="it-IT"/>
        </w:rPr>
        <w:t>80,</w:t>
      </w:r>
      <w:r w:rsidRPr="00C1464C">
        <w:rPr>
          <w:rFonts w:ascii="Verdana" w:hAnsi="Verdana"/>
          <w:sz w:val="20"/>
          <w:szCs w:val="20"/>
          <w:lang w:val="it-IT"/>
        </w:rPr>
        <w:t xml:space="preserve"> D.Lgs. n. </w:t>
      </w:r>
      <w:r w:rsidR="00015B26" w:rsidRPr="00C1464C">
        <w:rPr>
          <w:rFonts w:ascii="Verdana" w:hAnsi="Verdana"/>
          <w:sz w:val="20"/>
          <w:szCs w:val="20"/>
          <w:lang w:val="it-IT"/>
        </w:rPr>
        <w:t>50</w:t>
      </w:r>
      <w:r w:rsidRPr="00C1464C">
        <w:rPr>
          <w:rFonts w:ascii="Verdana" w:hAnsi="Verdana"/>
          <w:sz w:val="20"/>
          <w:szCs w:val="20"/>
          <w:lang w:val="it-IT"/>
        </w:rPr>
        <w:t>/</w:t>
      </w:r>
      <w:r w:rsidR="005C59F9">
        <w:rPr>
          <w:rFonts w:ascii="Verdana" w:hAnsi="Verdana"/>
          <w:sz w:val="20"/>
          <w:szCs w:val="20"/>
          <w:lang w:val="it-IT"/>
        </w:rPr>
        <w:t>20</w:t>
      </w:r>
      <w:r w:rsidR="00015B26" w:rsidRPr="00C1464C">
        <w:rPr>
          <w:rFonts w:ascii="Verdana" w:hAnsi="Verdana"/>
          <w:sz w:val="20"/>
          <w:szCs w:val="20"/>
          <w:lang w:val="it-IT"/>
        </w:rPr>
        <w:t>1</w:t>
      </w:r>
      <w:r w:rsidRPr="00C1464C">
        <w:rPr>
          <w:rFonts w:ascii="Verdana" w:hAnsi="Verdana"/>
          <w:sz w:val="20"/>
          <w:szCs w:val="20"/>
          <w:lang w:val="it-IT"/>
        </w:rPr>
        <w:t>6</w:t>
      </w:r>
      <w:r w:rsidR="00015B26" w:rsidRPr="00C1464C">
        <w:rPr>
          <w:rFonts w:ascii="Verdana" w:hAnsi="Verdana"/>
          <w:sz w:val="20"/>
          <w:szCs w:val="20"/>
          <w:lang w:val="it-IT"/>
        </w:rPr>
        <w:t xml:space="preserve"> nei co</w:t>
      </w:r>
      <w:r w:rsidR="00C17DE8">
        <w:rPr>
          <w:rFonts w:ascii="Verdana" w:hAnsi="Verdana"/>
          <w:sz w:val="20"/>
          <w:szCs w:val="20"/>
          <w:lang w:val="it-IT"/>
        </w:rPr>
        <w:t>nfronti dei sottoscrittori, la Stazione A</w:t>
      </w:r>
      <w:r w:rsidR="00015B26" w:rsidRPr="00C1464C">
        <w:rPr>
          <w:rFonts w:ascii="Verdana" w:hAnsi="Verdana"/>
          <w:sz w:val="20"/>
          <w:szCs w:val="20"/>
          <w:lang w:val="it-IT"/>
        </w:rPr>
        <w:t>ppaltante escluderà</w:t>
      </w:r>
      <w:r w:rsidR="00996E2C" w:rsidRPr="00C1464C">
        <w:rPr>
          <w:rFonts w:ascii="Verdana" w:hAnsi="Verdana"/>
          <w:sz w:val="20"/>
          <w:szCs w:val="20"/>
          <w:lang w:val="it-IT"/>
        </w:rPr>
        <w:t xml:space="preserve"> il C</w:t>
      </w:r>
      <w:r w:rsidR="00015B26" w:rsidRPr="00C1464C">
        <w:rPr>
          <w:rFonts w:ascii="Verdana" w:hAnsi="Verdana"/>
          <w:sz w:val="20"/>
          <w:szCs w:val="20"/>
          <w:lang w:val="it-IT"/>
        </w:rPr>
        <w:t>oncorrente e escuterà la garanzia</w:t>
      </w:r>
      <w:r w:rsidRPr="00C1464C">
        <w:rPr>
          <w:rFonts w:ascii="Verdana" w:hAnsi="Verdana"/>
          <w:sz w:val="20"/>
          <w:szCs w:val="20"/>
          <w:lang w:val="it-IT"/>
        </w:rPr>
        <w:t>;</w:t>
      </w:r>
    </w:p>
    <w:p w14:paraId="3177A494" w14:textId="77777777" w:rsidR="00996E2C"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lastRenderedPageBreak/>
        <w:t>che, ai sensi dell'art. 89, comma 5, del D.Lgs. n. 50/</w:t>
      </w:r>
      <w:r w:rsidR="005C59F9">
        <w:rPr>
          <w:rFonts w:ascii="Verdana" w:hAnsi="Verdana"/>
          <w:sz w:val="20"/>
          <w:szCs w:val="20"/>
          <w:lang w:val="it-IT"/>
        </w:rPr>
        <w:t>20</w:t>
      </w:r>
      <w:r w:rsidRPr="00C1464C">
        <w:rPr>
          <w:rFonts w:ascii="Verdana" w:hAnsi="Verdana"/>
          <w:sz w:val="20"/>
          <w:szCs w:val="20"/>
          <w:lang w:val="it-IT"/>
        </w:rPr>
        <w:t>16, gli obblighi previsti dalla normativa antimafia a carico dell’Appaltatore si applicano anche nei confronti del soggetto ausiliario, in ragione dell’importo dell’Appalto posto a base di gara;</w:t>
      </w:r>
    </w:p>
    <w:p w14:paraId="55F19B4E" w14:textId="77777777" w:rsidR="00996E2C"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dell’art. 89, comma 3, del D.Lgs. n. 50/</w:t>
      </w:r>
      <w:r w:rsidR="005C59F9">
        <w:rPr>
          <w:rFonts w:ascii="Verdana" w:hAnsi="Verdana"/>
          <w:sz w:val="20"/>
          <w:szCs w:val="20"/>
          <w:lang w:val="it-IT"/>
        </w:rPr>
        <w:t>20</w:t>
      </w:r>
      <w:r w:rsidRPr="00C1464C">
        <w:rPr>
          <w:rFonts w:ascii="Verdana" w:hAnsi="Verdana"/>
          <w:sz w:val="20"/>
          <w:szCs w:val="20"/>
          <w:lang w:val="it-IT"/>
        </w:rPr>
        <w:t>16, il Concorrente dovrà sostituire i soggetti che non soddisfino un pertinente criterio di selezione o per i quali sussistono motivi obbligatori di esclusione;</w:t>
      </w:r>
    </w:p>
    <w:p w14:paraId="30DFDB80" w14:textId="77777777" w:rsidR="00996E2C"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dell'art. 89, comma 5, del D.Lgs. n. 50/</w:t>
      </w:r>
      <w:r w:rsidR="005C59F9">
        <w:rPr>
          <w:rFonts w:ascii="Verdana" w:hAnsi="Verdana"/>
          <w:sz w:val="20"/>
          <w:szCs w:val="20"/>
          <w:lang w:val="it-IT"/>
        </w:rPr>
        <w:t>20</w:t>
      </w:r>
      <w:r w:rsidRPr="00C1464C">
        <w:rPr>
          <w:rFonts w:ascii="Verdana" w:hAnsi="Verdana"/>
          <w:sz w:val="20"/>
          <w:szCs w:val="20"/>
          <w:lang w:val="it-IT"/>
        </w:rPr>
        <w:t>16, esso Concorrente e l’Impresa Ausiliaria saranno responsabili in solido nei confronti della Stazione Appaltante in relazione alle prestazioni oggetto del Contratto;</w:t>
      </w:r>
    </w:p>
    <w:p w14:paraId="16F48103" w14:textId="77777777" w:rsidR="001874C9" w:rsidRPr="00C1464C" w:rsidRDefault="001874C9"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che, ai sensi dell'art. </w:t>
      </w:r>
      <w:r w:rsidR="00996E2C" w:rsidRPr="00C1464C">
        <w:rPr>
          <w:rFonts w:ascii="Verdana" w:hAnsi="Verdana"/>
          <w:sz w:val="20"/>
          <w:szCs w:val="20"/>
          <w:lang w:val="it-IT"/>
        </w:rPr>
        <w:t>89</w:t>
      </w:r>
      <w:r w:rsidRPr="00C1464C">
        <w:rPr>
          <w:rFonts w:ascii="Verdana" w:hAnsi="Verdana"/>
          <w:sz w:val="20"/>
          <w:szCs w:val="20"/>
          <w:lang w:val="it-IT"/>
        </w:rPr>
        <w:t xml:space="preserve">, comma </w:t>
      </w:r>
      <w:r w:rsidR="00996E2C" w:rsidRPr="00C1464C">
        <w:rPr>
          <w:rFonts w:ascii="Verdana" w:hAnsi="Verdana"/>
          <w:sz w:val="20"/>
          <w:szCs w:val="20"/>
          <w:lang w:val="it-IT"/>
        </w:rPr>
        <w:t>7</w:t>
      </w:r>
      <w:r w:rsidRPr="00C1464C">
        <w:rPr>
          <w:rFonts w:ascii="Verdana" w:hAnsi="Verdana"/>
          <w:sz w:val="20"/>
          <w:szCs w:val="20"/>
          <w:lang w:val="it-IT"/>
        </w:rPr>
        <w:t xml:space="preserve">, del D.Lgs. n. </w:t>
      </w:r>
      <w:r w:rsidR="00996E2C" w:rsidRPr="00C1464C">
        <w:rPr>
          <w:rFonts w:ascii="Verdana" w:hAnsi="Verdana"/>
          <w:sz w:val="20"/>
          <w:szCs w:val="20"/>
          <w:lang w:val="it-IT"/>
        </w:rPr>
        <w:t>50/</w:t>
      </w:r>
      <w:r w:rsidR="005C59F9">
        <w:rPr>
          <w:rFonts w:ascii="Verdana" w:hAnsi="Verdana"/>
          <w:sz w:val="20"/>
          <w:szCs w:val="20"/>
          <w:lang w:val="it-IT"/>
        </w:rPr>
        <w:t>20</w:t>
      </w:r>
      <w:r w:rsidR="00996E2C" w:rsidRPr="00C1464C">
        <w:rPr>
          <w:rFonts w:ascii="Verdana" w:hAnsi="Verdana"/>
          <w:sz w:val="20"/>
          <w:szCs w:val="20"/>
          <w:lang w:val="it-IT"/>
        </w:rPr>
        <w:t>1</w:t>
      </w:r>
      <w:r w:rsidRPr="00C1464C">
        <w:rPr>
          <w:rFonts w:ascii="Verdana" w:hAnsi="Verdana"/>
          <w:sz w:val="20"/>
          <w:szCs w:val="20"/>
          <w:lang w:val="it-IT"/>
        </w:rPr>
        <w:t xml:space="preserve">6, non è consentito che della stessa impresa ausiliaria si avvalga più di un Concorrente, </w:t>
      </w:r>
      <w:r w:rsidR="00996E2C" w:rsidRPr="00C1464C">
        <w:rPr>
          <w:rFonts w:ascii="Verdana" w:hAnsi="Verdana"/>
          <w:sz w:val="20"/>
          <w:szCs w:val="20"/>
          <w:lang w:val="it-IT"/>
        </w:rPr>
        <w:t>nè che partecipino sia l’</w:t>
      </w:r>
      <w:r w:rsidRPr="00C1464C">
        <w:rPr>
          <w:rFonts w:ascii="Verdana" w:hAnsi="Verdana"/>
          <w:sz w:val="20"/>
          <w:szCs w:val="20"/>
          <w:lang w:val="it-IT"/>
        </w:rPr>
        <w:t>Impresa Ausiliaria che quella che si avvale dei requisiti;</w:t>
      </w:r>
    </w:p>
    <w:p w14:paraId="3D061CD1" w14:textId="77777777" w:rsidR="001874C9"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w:t>
      </w:r>
      <w:r w:rsidR="001874C9" w:rsidRPr="00C1464C">
        <w:rPr>
          <w:rFonts w:ascii="Verdana" w:hAnsi="Verdana"/>
          <w:sz w:val="20"/>
          <w:szCs w:val="20"/>
          <w:lang w:val="it-IT"/>
        </w:rPr>
        <w:t>art.</w:t>
      </w:r>
      <w:r w:rsidRPr="00C1464C">
        <w:rPr>
          <w:rFonts w:ascii="Verdana" w:hAnsi="Verdana"/>
          <w:sz w:val="20"/>
          <w:szCs w:val="20"/>
          <w:lang w:val="it-IT"/>
        </w:rPr>
        <w:t xml:space="preserve"> 89</w:t>
      </w:r>
      <w:r w:rsidR="001874C9" w:rsidRPr="00C1464C">
        <w:rPr>
          <w:rFonts w:ascii="Verdana" w:hAnsi="Verdana"/>
          <w:sz w:val="20"/>
          <w:szCs w:val="20"/>
          <w:lang w:val="it-IT"/>
        </w:rPr>
        <w:t xml:space="preserve">, comma </w:t>
      </w:r>
      <w:r w:rsidRPr="00C1464C">
        <w:rPr>
          <w:rFonts w:ascii="Verdana" w:hAnsi="Verdana"/>
          <w:sz w:val="20"/>
          <w:szCs w:val="20"/>
          <w:lang w:val="it-IT"/>
        </w:rPr>
        <w:t>9</w:t>
      </w:r>
      <w:r w:rsidR="001874C9" w:rsidRPr="00C1464C">
        <w:rPr>
          <w:rFonts w:ascii="Verdana" w:hAnsi="Verdana"/>
          <w:sz w:val="20"/>
          <w:szCs w:val="20"/>
          <w:lang w:val="it-IT"/>
        </w:rPr>
        <w:t xml:space="preserve">, del D.Lgs. n. </w:t>
      </w:r>
      <w:r w:rsidRPr="00C1464C">
        <w:rPr>
          <w:rFonts w:ascii="Verdana" w:hAnsi="Verdana"/>
          <w:sz w:val="20"/>
          <w:szCs w:val="20"/>
          <w:lang w:val="it-IT"/>
        </w:rPr>
        <w:t>50/</w:t>
      </w:r>
      <w:r w:rsidR="005C59F9">
        <w:rPr>
          <w:rFonts w:ascii="Verdana" w:hAnsi="Verdana"/>
          <w:sz w:val="20"/>
          <w:szCs w:val="20"/>
          <w:lang w:val="it-IT"/>
        </w:rPr>
        <w:t>20</w:t>
      </w:r>
      <w:r w:rsidRPr="00C1464C">
        <w:rPr>
          <w:rFonts w:ascii="Verdana" w:hAnsi="Verdana"/>
          <w:sz w:val="20"/>
          <w:szCs w:val="20"/>
          <w:lang w:val="it-IT"/>
        </w:rPr>
        <w:t>1</w:t>
      </w:r>
      <w:r w:rsidR="001874C9" w:rsidRPr="00C1464C">
        <w:rPr>
          <w:rFonts w:ascii="Verdana" w:hAnsi="Verdana"/>
          <w:sz w:val="20"/>
          <w:szCs w:val="20"/>
          <w:lang w:val="it-IT"/>
        </w:rPr>
        <w:t xml:space="preserve">6, </w:t>
      </w:r>
      <w:r w:rsidRPr="00C1464C">
        <w:rPr>
          <w:rFonts w:ascii="Verdana" w:hAnsi="Verdana"/>
          <w:sz w:val="20"/>
          <w:szCs w:val="20"/>
          <w:lang w:val="it-IT"/>
        </w:rPr>
        <w:t>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1874C9" w:rsidRPr="00C1464C">
        <w:rPr>
          <w:rFonts w:ascii="Verdana" w:hAnsi="Verdana"/>
          <w:sz w:val="20"/>
          <w:szCs w:val="20"/>
          <w:lang w:val="it-IT"/>
        </w:rPr>
        <w:t>;</w:t>
      </w:r>
    </w:p>
    <w:p w14:paraId="2E8C57C4" w14:textId="77777777" w:rsidR="00022FCC" w:rsidRPr="00C1464C" w:rsidRDefault="00022FCC"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e, a tal fine, allega:</w:t>
      </w:r>
    </w:p>
    <w:p w14:paraId="590FCBE0" w14:textId="77777777" w:rsidR="00022FCC" w:rsidRPr="00C1464C" w:rsidRDefault="00022FC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una dichiarazione sostitutiva sottoscritta dall’Impresa Ausiliaria attestante il possesso da parte di quest'ultima dei requisiti generali di cui all'articolo 80 nonché il possesso dei requisiti tecnici e delle risorse oggetto di avvalimento;</w:t>
      </w:r>
    </w:p>
    <w:p w14:paraId="4E0D29C4" w14:textId="77777777" w:rsidR="00022FCC" w:rsidRPr="00C1464C" w:rsidRDefault="00022FC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una dichiarazione sottoscritta dall’Impresa Ausiliaria con cui quest’ultima si obbliga verso il Concorrente e verso la Stazione Appaltante a mettere a disposizione per tutta la durata dell'appalto le risorse necessarie di cui è carente il concorrente;</w:t>
      </w:r>
    </w:p>
    <w:p w14:paraId="6A08126D" w14:textId="77777777" w:rsidR="00022FCC" w:rsidRPr="00090DCE" w:rsidRDefault="00022FCC" w:rsidP="00090DCE">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originale o copia autentica del </w:t>
      </w:r>
      <w:r w:rsidR="007D343D" w:rsidRPr="00C1464C">
        <w:rPr>
          <w:rFonts w:ascii="Verdana" w:hAnsi="Verdana"/>
          <w:sz w:val="20"/>
          <w:szCs w:val="20"/>
          <w:lang w:val="it-IT"/>
        </w:rPr>
        <w:t>contratto in virtù del quale l’Impresa A</w:t>
      </w:r>
      <w:r w:rsidRPr="00C1464C">
        <w:rPr>
          <w:rFonts w:ascii="Verdana" w:hAnsi="Verdana"/>
          <w:sz w:val="20"/>
          <w:szCs w:val="20"/>
          <w:lang w:val="it-IT"/>
        </w:rPr>
        <w:t>usiliaria si obbliga nei confr</w:t>
      </w:r>
      <w:r w:rsidR="007D343D" w:rsidRPr="00C1464C">
        <w:rPr>
          <w:rFonts w:ascii="Verdana" w:hAnsi="Verdana"/>
          <w:sz w:val="20"/>
          <w:szCs w:val="20"/>
          <w:lang w:val="it-IT"/>
        </w:rPr>
        <w:t>onti del C</w:t>
      </w:r>
      <w:r w:rsidRPr="00C1464C">
        <w:rPr>
          <w:rFonts w:ascii="Verdana" w:hAnsi="Verdana"/>
          <w:sz w:val="20"/>
          <w:szCs w:val="20"/>
          <w:lang w:val="it-IT"/>
        </w:rPr>
        <w:t>oncorrente a fornire i requisiti e a mettere a disposizione le risorse neces</w:t>
      </w:r>
      <w:r w:rsidR="007D343D" w:rsidRPr="00C1464C">
        <w:rPr>
          <w:rFonts w:ascii="Verdana" w:hAnsi="Verdana"/>
          <w:sz w:val="20"/>
          <w:szCs w:val="20"/>
          <w:lang w:val="it-IT"/>
        </w:rPr>
        <w:t>sarie per tutta la durata dell’A</w:t>
      </w:r>
      <w:r w:rsidR="005C59F9">
        <w:rPr>
          <w:rFonts w:ascii="Verdana" w:hAnsi="Verdana"/>
          <w:sz w:val="20"/>
          <w:szCs w:val="20"/>
          <w:lang w:val="it-IT"/>
        </w:rPr>
        <w:t>ppalto. Tale contratto deve contenere, a pena di nullità, la specificazione dei requisiti forniti e delle risorse messe a disposizione dall’impresa ausiliaria.</w:t>
      </w:r>
    </w:p>
    <w:p w14:paraId="52B7D1B6" w14:textId="77777777" w:rsidR="007D343D" w:rsidRPr="00C1464C" w:rsidRDefault="007D343D" w:rsidP="00C1464C">
      <w:pPr>
        <w:spacing w:after="120"/>
        <w:jc w:val="both"/>
        <w:rPr>
          <w:rFonts w:ascii="Verdana" w:hAnsi="Verdana" w:cs="Arial"/>
          <w:b/>
          <w:sz w:val="20"/>
          <w:szCs w:val="20"/>
          <w:lang w:val="it-IT"/>
        </w:rPr>
      </w:pPr>
    </w:p>
    <w:p w14:paraId="70F52575" w14:textId="77777777" w:rsidR="007D343D" w:rsidRPr="00C1464C" w:rsidRDefault="007D343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 xml:space="preserve">INFORMAZIONI RELATIVE </w:t>
      </w:r>
      <w:r w:rsidR="009E7DC5" w:rsidRPr="00C1464C">
        <w:rPr>
          <w:rFonts w:ascii="Verdana" w:hAnsi="Verdana" w:cs="Arial"/>
          <w:b/>
          <w:sz w:val="20"/>
          <w:szCs w:val="20"/>
          <w:lang w:val="it-IT"/>
        </w:rPr>
        <w:t>AI MEZZI DI PROVA</w:t>
      </w:r>
    </w:p>
    <w:p w14:paraId="07AADA64" w14:textId="77777777" w:rsidR="006013CD" w:rsidRPr="00C1464C"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 xml:space="preserve">che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14:paraId="4088DC8F" w14:textId="77777777" w:rsidR="004B758A" w:rsidRPr="00C1464C" w:rsidRDefault="004B758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qualora le relative informazioni siano conosciute dall’Operatore</w:t>
      </w:r>
      <w:r w:rsidRPr="00C1464C">
        <w:rPr>
          <w:rFonts w:ascii="Verdana" w:hAnsi="Verdana"/>
          <w:sz w:val="20"/>
          <w:szCs w:val="20"/>
          <w:lang w:val="it-IT"/>
        </w:rPr>
        <w:t>]</w:t>
      </w:r>
    </w:p>
    <w:p w14:paraId="5D82368F" w14:textId="77777777"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1A6C1D" w14:paraId="0101EA8E" w14:textId="77777777" w:rsidTr="001A6C1D">
        <w:tc>
          <w:tcPr>
            <w:tcW w:w="2528" w:type="dxa"/>
            <w:shd w:val="clear" w:color="auto" w:fill="auto"/>
          </w:tcPr>
          <w:p w14:paraId="6773F944"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528" w:type="dxa"/>
            <w:shd w:val="clear" w:color="auto" w:fill="auto"/>
          </w:tcPr>
          <w:p w14:paraId="672EA66E"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528" w:type="dxa"/>
            <w:shd w:val="clear" w:color="auto" w:fill="auto"/>
          </w:tcPr>
          <w:p w14:paraId="03B3A60D"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528" w:type="dxa"/>
            <w:shd w:val="clear" w:color="auto" w:fill="auto"/>
          </w:tcPr>
          <w:p w14:paraId="1DF5FD44"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14:paraId="06A46D31" w14:textId="77777777" w:rsidTr="001A6C1D">
        <w:tc>
          <w:tcPr>
            <w:tcW w:w="2528" w:type="dxa"/>
            <w:shd w:val="clear" w:color="auto" w:fill="auto"/>
          </w:tcPr>
          <w:p w14:paraId="418FFCB0"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4BDDC122"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15470873"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611BE81C" w14:textId="77777777" w:rsidR="009E7DC5" w:rsidRPr="001A6C1D" w:rsidRDefault="009E7DC5" w:rsidP="001A6C1D">
            <w:pPr>
              <w:spacing w:after="120"/>
              <w:jc w:val="both"/>
              <w:rPr>
                <w:rFonts w:ascii="Verdana" w:hAnsi="Verdana"/>
                <w:sz w:val="20"/>
                <w:szCs w:val="20"/>
                <w:lang w:val="it-IT"/>
              </w:rPr>
            </w:pPr>
          </w:p>
        </w:tc>
      </w:tr>
      <w:tr w:rsidR="001A6C1D" w:rsidRPr="001A6C1D" w14:paraId="02B82A3E" w14:textId="77777777" w:rsidTr="001A6C1D">
        <w:tc>
          <w:tcPr>
            <w:tcW w:w="2528" w:type="dxa"/>
            <w:shd w:val="clear" w:color="auto" w:fill="auto"/>
          </w:tcPr>
          <w:p w14:paraId="6CFD9D4E"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5888B57E"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0FA77BDE"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2747A601" w14:textId="77777777" w:rsidR="009E7DC5" w:rsidRPr="001A6C1D" w:rsidRDefault="009E7DC5" w:rsidP="001A6C1D">
            <w:pPr>
              <w:spacing w:after="120"/>
              <w:jc w:val="both"/>
              <w:rPr>
                <w:rFonts w:ascii="Verdana" w:hAnsi="Verdana"/>
                <w:sz w:val="20"/>
                <w:szCs w:val="20"/>
                <w:lang w:val="it-IT"/>
              </w:rPr>
            </w:pPr>
          </w:p>
        </w:tc>
      </w:tr>
      <w:tr w:rsidR="001A6C1D" w:rsidRPr="001A6C1D" w14:paraId="1576147D" w14:textId="77777777" w:rsidTr="001A6C1D">
        <w:tc>
          <w:tcPr>
            <w:tcW w:w="2528" w:type="dxa"/>
            <w:shd w:val="clear" w:color="auto" w:fill="auto"/>
          </w:tcPr>
          <w:p w14:paraId="6E3930A3"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230BCC30"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16A5184B"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56A1BA54" w14:textId="77777777" w:rsidR="009E7DC5" w:rsidRPr="001A6C1D" w:rsidRDefault="009E7DC5" w:rsidP="001A6C1D">
            <w:pPr>
              <w:spacing w:after="120"/>
              <w:jc w:val="both"/>
              <w:rPr>
                <w:rFonts w:ascii="Verdana" w:hAnsi="Verdana"/>
                <w:sz w:val="20"/>
                <w:szCs w:val="20"/>
                <w:lang w:val="it-IT"/>
              </w:rPr>
            </w:pPr>
          </w:p>
        </w:tc>
      </w:tr>
      <w:tr w:rsidR="001A6C1D" w:rsidRPr="001A6C1D" w14:paraId="7922A07F" w14:textId="77777777" w:rsidTr="001A6C1D">
        <w:tc>
          <w:tcPr>
            <w:tcW w:w="2528" w:type="dxa"/>
            <w:shd w:val="clear" w:color="auto" w:fill="auto"/>
          </w:tcPr>
          <w:p w14:paraId="6DFCCF6E"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16AEAEDE"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46773086"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658D4F28" w14:textId="77777777" w:rsidR="009E7DC5" w:rsidRPr="001A6C1D" w:rsidRDefault="009E7DC5" w:rsidP="001A6C1D">
            <w:pPr>
              <w:spacing w:after="120"/>
              <w:jc w:val="both"/>
              <w:rPr>
                <w:rFonts w:ascii="Verdana" w:hAnsi="Verdana"/>
                <w:sz w:val="20"/>
                <w:szCs w:val="20"/>
                <w:lang w:val="it-IT"/>
              </w:rPr>
            </w:pPr>
          </w:p>
        </w:tc>
      </w:tr>
    </w:tbl>
    <w:p w14:paraId="407428B7" w14:textId="77777777" w:rsidR="00976845" w:rsidRPr="00C1464C" w:rsidRDefault="0097684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di essere in grado, su richiesta e senza indugio, di fornire la documentazione co</w:t>
      </w:r>
      <w:r w:rsidR="00455975">
        <w:rPr>
          <w:rFonts w:ascii="Verdana" w:hAnsi="Verdana"/>
          <w:sz w:val="20"/>
          <w:szCs w:val="20"/>
          <w:lang w:val="it-IT"/>
        </w:rPr>
        <w:t>mplementare indicata all’art. 15</w:t>
      </w:r>
      <w:r w:rsidRPr="00C1464C">
        <w:rPr>
          <w:rFonts w:ascii="Verdana" w:hAnsi="Verdana"/>
          <w:sz w:val="20"/>
          <w:szCs w:val="20"/>
          <w:lang w:val="it-IT"/>
        </w:rPr>
        <w:t xml:space="preserve"> del Disciplinare di Gara.</w:t>
      </w:r>
    </w:p>
    <w:p w14:paraId="434AC2A1" w14:textId="77777777" w:rsidR="006013CD" w:rsidRPr="00C1464C" w:rsidRDefault="006013CD" w:rsidP="00C1464C">
      <w:pPr>
        <w:spacing w:after="120"/>
        <w:jc w:val="both"/>
        <w:rPr>
          <w:rFonts w:ascii="Verdana" w:hAnsi="Verdana" w:cs="Arial"/>
          <w:b/>
          <w:sz w:val="20"/>
          <w:szCs w:val="20"/>
          <w:lang w:val="it-IT"/>
        </w:rPr>
      </w:pPr>
    </w:p>
    <w:p w14:paraId="261985A3" w14:textId="77777777"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ULTERIORI INFORMAZIONI RILEVANTI</w:t>
      </w:r>
    </w:p>
    <w:p w14:paraId="3C288E50" w14:textId="77777777" w:rsidR="00C66AFA"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di carattere generale</w:t>
      </w:r>
    </w:p>
    <w:p w14:paraId="7AE87391" w14:textId="77777777" w:rsidR="00F963B2" w:rsidRPr="00C1464C"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nel solo caso di società, GEIE, o di raggruppamento o consorzio già costituiti</w:t>
      </w:r>
      <w:r w:rsidRPr="00C1464C">
        <w:rPr>
          <w:rFonts w:ascii="Verdana" w:hAnsi="Verdana"/>
          <w:sz w:val="20"/>
          <w:szCs w:val="20"/>
          <w:lang w:val="it-IT"/>
        </w:rPr>
        <w:t>] di essere validamente costituito ed organizzato ai sensi della normativa vigente nel rispettivo Paese di appartenenza;</w:t>
      </w:r>
    </w:p>
    <w:p w14:paraId="42A68014"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b/>
          <w:sz w:val="20"/>
          <w:szCs w:val="20"/>
          <w:lang w:val="it-IT"/>
        </w:rPr>
      </w:pPr>
      <w:r w:rsidRPr="00C1464C">
        <w:rPr>
          <w:rFonts w:ascii="Verdana" w:hAnsi="Verdana" w:cs="Arial"/>
          <w:sz w:val="20"/>
          <w:szCs w:val="20"/>
          <w:lang w:val="it-IT"/>
        </w:rPr>
        <w:t>di essere in regola con quanto previsto dall’art. 37 del Decreto Legge n. 78 del 31 maggio 2010 convertito con legge 30 luglio 2010 n. 122, e relative disposizioni di attuazione di cui al D.M. del 14 dicembre 2010, in tema di antiriciclaggio;</w:t>
      </w:r>
    </w:p>
    <w:p w14:paraId="088C6998" w14:textId="77777777" w:rsidR="00DC7446" w:rsidRPr="00C1464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14:paraId="0DBB9608" w14:textId="77777777"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che ha prodot</w:t>
      </w:r>
      <w:r w:rsidRPr="00C1464C">
        <w:rPr>
          <w:rFonts w:ascii="Verdana" w:hAnsi="Verdana"/>
          <w:color w:val="000000"/>
          <w:sz w:val="20"/>
          <w:szCs w:val="20"/>
          <w:lang w:val="it-IT"/>
        </w:rPr>
        <w:t>to nella “</w:t>
      </w:r>
      <w:r w:rsidRPr="00C1464C">
        <w:rPr>
          <w:rFonts w:ascii="Verdana" w:hAnsi="Verdana"/>
          <w:color w:val="000000"/>
          <w:sz w:val="20"/>
          <w:szCs w:val="20"/>
          <w:u w:val="single"/>
          <w:lang w:val="it-IT"/>
        </w:rPr>
        <w:t>Busta A – Documentazione Amministrativa</w:t>
      </w:r>
      <w:r w:rsidRPr="00C1464C">
        <w:rPr>
          <w:rFonts w:ascii="Verdana" w:hAnsi="Verdana"/>
          <w:color w:val="000000"/>
          <w:sz w:val="20"/>
          <w:szCs w:val="20"/>
          <w:lang w:val="it-IT"/>
        </w:rPr>
        <w:t xml:space="preserve">” dell’Offerta </w:t>
      </w:r>
      <w:r w:rsidRPr="00C1464C">
        <w:rPr>
          <w:rFonts w:ascii="Verdana" w:hAnsi="Verdana"/>
          <w:b/>
          <w:color w:val="000000"/>
          <w:sz w:val="20"/>
          <w:szCs w:val="20"/>
          <w:lang w:val="it-IT"/>
        </w:rPr>
        <w:t>la</w:t>
      </w:r>
      <w:r w:rsidRPr="00C1464C">
        <w:rPr>
          <w:rFonts w:ascii="Verdana" w:hAnsi="Verdana"/>
          <w:color w:val="000000"/>
          <w:sz w:val="20"/>
          <w:szCs w:val="20"/>
          <w:lang w:val="it-IT"/>
        </w:rPr>
        <w:t xml:space="preserve"> </w:t>
      </w:r>
      <w:r w:rsidRPr="00C1464C">
        <w:rPr>
          <w:rFonts w:ascii="Verdana" w:hAnsi="Verdana"/>
          <w:b/>
          <w:color w:val="000000"/>
          <w:sz w:val="20"/>
          <w:szCs w:val="20"/>
          <w:lang w:val="it-IT"/>
        </w:rPr>
        <w:t xml:space="preserve">garanzia provvisoria di cui all’art. 93 del D.Lgs. </w:t>
      </w:r>
      <w:r w:rsidR="005C59F9">
        <w:rPr>
          <w:rFonts w:ascii="Verdana" w:hAnsi="Verdana"/>
          <w:b/>
          <w:color w:val="000000"/>
          <w:sz w:val="20"/>
          <w:szCs w:val="20"/>
          <w:lang w:val="it-IT"/>
        </w:rPr>
        <w:t xml:space="preserve">n. </w:t>
      </w:r>
      <w:r w:rsidRPr="00C1464C">
        <w:rPr>
          <w:rFonts w:ascii="Verdana" w:hAnsi="Verdana"/>
          <w:b/>
          <w:color w:val="000000"/>
          <w:sz w:val="20"/>
          <w:szCs w:val="20"/>
          <w:lang w:val="it-IT"/>
        </w:rPr>
        <w:t>50/2016</w:t>
      </w:r>
      <w:r w:rsidRPr="00C1464C">
        <w:rPr>
          <w:rFonts w:ascii="Verdana" w:hAnsi="Verdana"/>
          <w:color w:val="000000"/>
          <w:sz w:val="20"/>
          <w:szCs w:val="20"/>
          <w:lang w:val="it-IT"/>
        </w:rPr>
        <w:t>, nella misura e secondo le modalità stabilite nel Disciplinare di Gara, e che la medesima è congrua per entità e tenore alle prescrizioni della norma in questione e a quell</w:t>
      </w:r>
      <w:r w:rsidRPr="00C1464C">
        <w:rPr>
          <w:rFonts w:ascii="Verdana" w:hAnsi="Verdana"/>
          <w:sz w:val="20"/>
          <w:szCs w:val="20"/>
          <w:lang w:val="it-IT"/>
        </w:rPr>
        <w:t>e ulteriori poste dal Bando e dal Disciplinare di Gara;</w:t>
      </w:r>
    </w:p>
    <w:p w14:paraId="70777204" w14:textId="77777777"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w:t>
      </w:r>
      <w:r w:rsidRPr="00C1464C">
        <w:rPr>
          <w:rFonts w:ascii="Verdana" w:hAnsi="Verdana"/>
          <w:color w:val="000000"/>
          <w:sz w:val="20"/>
          <w:szCs w:val="20"/>
          <w:lang w:val="it-IT"/>
        </w:rPr>
        <w:t>he, ai fini dei benefici di cui all’art. 93, comma 7, del D.Lgs. 50/2016:</w:t>
      </w:r>
    </w:p>
    <w:p w14:paraId="315DFDBD" w14:textId="77777777" w:rsidR="00A621A0" w:rsidRPr="00C1464C" w:rsidRDefault="00A621A0" w:rsidP="00C1464C">
      <w:pPr>
        <w:spacing w:after="120"/>
        <w:jc w:val="both"/>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compilare gli spazi relativi ai documenti di cui si è in possesso</w:t>
      </w:r>
      <w:r w:rsidRPr="00C1464C">
        <w:rPr>
          <w:rFonts w:ascii="Verdana" w:hAnsi="Verdana" w:cs="Arial"/>
          <w:sz w:val="20"/>
          <w:szCs w:val="20"/>
          <w:lang w:val="it-IT"/>
        </w:rPr>
        <w:t>]</w:t>
      </w:r>
    </w:p>
    <w:p w14:paraId="7DDBFFEB"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14:paraId="7BF5C66A" w14:textId="77777777" w:rsidR="00A621A0"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registrazione al sistema comunitario di ecogestione e audit (EMAS), ai sensi del regolamento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14:paraId="1EC9CE04" w14:textId="77777777" w:rsidR="005C59F9" w:rsidRPr="005C59F9" w:rsidRDefault="005C59F9" w:rsidP="005C59F9">
      <w:pPr>
        <w:numPr>
          <w:ilvl w:val="0"/>
          <w:numId w:val="17"/>
        </w:numPr>
        <w:tabs>
          <w:tab w:val="left" w:pos="360"/>
        </w:tabs>
        <w:spacing w:after="120"/>
        <w:jc w:val="both"/>
        <w:rPr>
          <w:rFonts w:ascii="Verdana" w:hAnsi="Verdana"/>
          <w:sz w:val="20"/>
          <w:szCs w:val="20"/>
          <w:lang w:val="it-IT"/>
        </w:rPr>
      </w:pPr>
      <w:r w:rsidRPr="00A82A10">
        <w:rPr>
          <w:rFonts w:ascii="Verdana" w:hAnsi="Verdana"/>
          <w:bCs/>
          <w:sz w:val="20"/>
          <w:szCs w:val="20"/>
          <w:lang w:val="it-IT"/>
        </w:rPr>
        <w:t>è microimpresa, piccola o media impresa o raggruppamento di operatori economici o consorzio ordinario costituito esclusivamente da microimprese, piccole e medie imprese;</w:t>
      </w:r>
    </w:p>
    <w:p w14:paraId="3EF12C85"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14:paraId="4545C594"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14:paraId="20B9A1C0"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lastRenderedPageBreak/>
        <w:t xml:space="preserve">ha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14:paraId="0C7EF435"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ha sviluppato un’impronta climatica (</w:t>
      </w:r>
      <w:r w:rsidRPr="00C1464C">
        <w:rPr>
          <w:rFonts w:ascii="Verdana" w:hAnsi="Verdana"/>
          <w:i/>
          <w:color w:val="000000"/>
          <w:sz w:val="20"/>
          <w:szCs w:val="20"/>
          <w:lang w:val="it-IT"/>
        </w:rPr>
        <w:t>carbon footprint</w:t>
      </w:r>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14:paraId="7D6B443B"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14:paraId="1725875E"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prot. n._____________;</w:t>
      </w:r>
    </w:p>
    <w:p w14:paraId="15C6E569"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certificazione </w:t>
      </w:r>
      <w:r w:rsidRPr="00C1464C">
        <w:rPr>
          <w:rFonts w:ascii="Verdana" w:hAnsi="Verdana"/>
          <w:i/>
          <w:color w:val="000000"/>
          <w:sz w:val="20"/>
          <w:szCs w:val="20"/>
          <w:lang w:val="it-IT"/>
        </w:rPr>
        <w:t>social accountability</w:t>
      </w:r>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0A5BB2D5"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7AE84601"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3BD29025" w14:textId="77777777" w:rsidR="005C59F9" w:rsidRPr="005C59F9" w:rsidRDefault="005C59F9" w:rsidP="005C59F9">
      <w:pPr>
        <w:numPr>
          <w:ilvl w:val="0"/>
          <w:numId w:val="32"/>
        </w:numPr>
        <w:tabs>
          <w:tab w:val="left" w:pos="426"/>
        </w:tabs>
        <w:spacing w:after="120"/>
        <w:ind w:left="426" w:hanging="426"/>
        <w:jc w:val="both"/>
        <w:rPr>
          <w:rFonts w:ascii="Verdana" w:hAnsi="Verdana"/>
          <w:color w:val="000000"/>
          <w:sz w:val="20"/>
          <w:szCs w:val="20"/>
          <w:lang w:val="it-IT"/>
        </w:rPr>
      </w:pPr>
      <w:r w:rsidRPr="00A769D7">
        <w:rPr>
          <w:rFonts w:ascii="Verdana" w:hAnsi="Verdana" w:cs="Verdana"/>
          <w:spacing w:val="-1"/>
          <w:sz w:val="20"/>
          <w:szCs w:val="20"/>
          <w:lang w:val="it-IT"/>
        </w:rPr>
        <w:t>(fatta eccezione per le microimprese, piccole e medie imprese e i raggruppamenti temporanei o consorzi ordinari costituiti esclusivamente da microimprese, piccole e medie imprese)</w:t>
      </w:r>
      <w:r>
        <w:rPr>
          <w:rFonts w:ascii="Verdana" w:hAnsi="Verdana"/>
          <w:color w:val="000000"/>
          <w:sz w:val="20"/>
          <w:szCs w:val="20"/>
          <w:lang w:val="it-IT"/>
        </w:rPr>
        <w:t xml:space="preserve"> </w:t>
      </w:r>
      <w:r w:rsidRPr="00056D97">
        <w:rPr>
          <w:rFonts w:ascii="Verdana" w:hAnsi="Verdana"/>
          <w:color w:val="000000"/>
          <w:sz w:val="20"/>
          <w:szCs w:val="20"/>
          <w:lang w:val="it-IT"/>
        </w:rPr>
        <w:t xml:space="preserve">che, nel caso in cui non sia già contenuto nella fideiussione provvisoria, ha prodotto nella </w:t>
      </w:r>
      <w:r w:rsidRPr="00056D97">
        <w:rPr>
          <w:rFonts w:ascii="Verdana" w:hAnsi="Verdana"/>
          <w:color w:val="000000"/>
          <w:sz w:val="20"/>
          <w:szCs w:val="20"/>
          <w:u w:val="single"/>
          <w:lang w:val="it-IT"/>
        </w:rPr>
        <w:t>“Busta A – Documentazione Amministrativa”</w:t>
      </w:r>
      <w:r w:rsidRPr="00056D97">
        <w:rPr>
          <w:rFonts w:ascii="Verdana" w:hAnsi="Verdana"/>
          <w:color w:val="000000"/>
          <w:sz w:val="20"/>
          <w:szCs w:val="20"/>
          <w:lang w:val="it-IT"/>
        </w:rPr>
        <w:t xml:space="preserve"> dell’Offerta </w:t>
      </w:r>
      <w:r w:rsidRPr="00056D97">
        <w:rPr>
          <w:rFonts w:ascii="Verdana" w:hAnsi="Verdana"/>
          <w:b/>
          <w:color w:val="000000"/>
          <w:sz w:val="20"/>
          <w:szCs w:val="20"/>
          <w:lang w:val="it-IT"/>
        </w:rPr>
        <w:t>l’impegno di un fideiussore</w:t>
      </w:r>
      <w:r w:rsidRPr="00056D97">
        <w:rPr>
          <w:rFonts w:ascii="Verdana" w:hAnsi="Verdana"/>
          <w:color w:val="000000"/>
          <w:sz w:val="20"/>
          <w:szCs w:val="20"/>
          <w:lang w:val="it-IT"/>
        </w:rPr>
        <w:t xml:space="preserve">, anche diverso da quello che ha rilasciato la garanzia provvisoria, </w:t>
      </w:r>
      <w:r w:rsidRPr="00056D97">
        <w:rPr>
          <w:rFonts w:ascii="Verdana" w:hAnsi="Verdana"/>
          <w:b/>
          <w:color w:val="000000"/>
          <w:sz w:val="20"/>
          <w:szCs w:val="20"/>
          <w:lang w:val="it-IT"/>
        </w:rPr>
        <w:t>a rilasciare la garanzia fideiussoria di cui all’art. 103 del Codice</w:t>
      </w:r>
      <w:r w:rsidRPr="00056D97">
        <w:rPr>
          <w:rFonts w:ascii="Verdana" w:hAnsi="Verdana"/>
          <w:color w:val="000000"/>
          <w:sz w:val="20"/>
          <w:szCs w:val="20"/>
          <w:lang w:val="it-IT"/>
        </w:rPr>
        <w:t>, in caso di aggiudicazione;</w:t>
      </w:r>
    </w:p>
    <w:p w14:paraId="17F0B7FB" w14:textId="77777777" w:rsidR="00A621A0" w:rsidRPr="00C1464C" w:rsidRDefault="00A621A0" w:rsidP="00C1464C">
      <w:pPr>
        <w:numPr>
          <w:ilvl w:val="0"/>
          <w:numId w:val="1"/>
        </w:numPr>
        <w:tabs>
          <w:tab w:val="clear" w:pos="720"/>
          <w:tab w:val="left" w:pos="360"/>
        </w:tabs>
        <w:spacing w:after="120"/>
        <w:ind w:left="357"/>
        <w:jc w:val="both"/>
        <w:rPr>
          <w:rFonts w:ascii="Verdana" w:hAnsi="Verdana"/>
          <w:b/>
          <w:color w:val="000000"/>
          <w:sz w:val="20"/>
          <w:szCs w:val="20"/>
          <w:lang w:val="it-IT"/>
        </w:rPr>
      </w:pPr>
      <w:r w:rsidRPr="00C1464C">
        <w:rPr>
          <w:rFonts w:ascii="Verdana" w:hAnsi="Verdana"/>
          <w:color w:val="000000"/>
          <w:sz w:val="20"/>
          <w:szCs w:val="20"/>
          <w:lang w:val="it-IT"/>
        </w:rPr>
        <w:t xml:space="preserve">che ha provveduto al pagamento del </w:t>
      </w:r>
      <w:r w:rsidRPr="00C1464C">
        <w:rPr>
          <w:rFonts w:ascii="Verdana" w:hAnsi="Verdana"/>
          <w:b/>
          <w:color w:val="000000"/>
          <w:sz w:val="20"/>
          <w:szCs w:val="20"/>
          <w:lang w:val="it-IT"/>
        </w:rPr>
        <w:t>contributo all’A.N.AC.</w:t>
      </w:r>
      <w:r w:rsidRPr="00C1464C">
        <w:rPr>
          <w:rFonts w:ascii="Verdana" w:hAnsi="Verdana"/>
          <w:color w:val="000000"/>
          <w:sz w:val="20"/>
          <w:szCs w:val="20"/>
          <w:lang w:val="it-IT"/>
        </w:rPr>
        <w:t>, nella misura e secondo le modalità stabilite nel Disciplinare di Gara, e che ha allegato la prova di tale pagamento nell’ambito della “Busta A – Documentazione Amministrativa”;</w:t>
      </w:r>
    </w:p>
    <w:p w14:paraId="08CED82D" w14:textId="77777777" w:rsidR="00A621A0" w:rsidRPr="00C1464C" w:rsidRDefault="00A621A0" w:rsidP="00C1464C">
      <w:pPr>
        <w:spacing w:after="120"/>
        <w:ind w:firstLine="351"/>
        <w:jc w:val="both"/>
        <w:rPr>
          <w:rFonts w:ascii="Verdana" w:hAnsi="Verdana"/>
          <w:b/>
          <w:color w:val="000000"/>
          <w:sz w:val="20"/>
          <w:szCs w:val="20"/>
          <w:lang w:val="it-IT"/>
        </w:rPr>
      </w:pPr>
      <w:r w:rsidRPr="00C1464C">
        <w:rPr>
          <w:rFonts w:ascii="Verdana" w:hAnsi="Verdana"/>
          <w:b/>
          <w:color w:val="000000"/>
          <w:sz w:val="20"/>
          <w:szCs w:val="20"/>
          <w:lang w:val="it-IT"/>
        </w:rPr>
        <w:t>[</w:t>
      </w:r>
      <w:r w:rsidRPr="00C1464C">
        <w:rPr>
          <w:rFonts w:ascii="Verdana" w:hAnsi="Verdana"/>
          <w:b/>
          <w:i/>
          <w:color w:val="000000"/>
          <w:sz w:val="20"/>
          <w:szCs w:val="20"/>
          <w:lang w:val="it-IT"/>
        </w:rPr>
        <w:t>clausole a selezione alternativa</w:t>
      </w:r>
      <w:r w:rsidRPr="00C1464C">
        <w:rPr>
          <w:rFonts w:ascii="Verdana" w:hAnsi="Verdana"/>
          <w:b/>
          <w:color w:val="000000"/>
          <w:sz w:val="20"/>
          <w:szCs w:val="20"/>
          <w:lang w:val="it-IT"/>
        </w:rPr>
        <w:t>]</w:t>
      </w:r>
    </w:p>
    <w:p w14:paraId="0247EE79" w14:textId="77777777"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che, ai sensi di quanto previsto dagli artt. 81 e 216, comma 13 del D.Lgs. </w:t>
      </w:r>
      <w:r w:rsidR="005C59F9">
        <w:rPr>
          <w:rFonts w:ascii="Verdana" w:hAnsi="Verdana"/>
          <w:color w:val="000000"/>
          <w:sz w:val="20"/>
          <w:szCs w:val="20"/>
          <w:lang w:val="it-IT"/>
        </w:rPr>
        <w:t xml:space="preserve">n. </w:t>
      </w:r>
      <w:r w:rsidRPr="00C1464C">
        <w:rPr>
          <w:rFonts w:ascii="Verdana" w:hAnsi="Verdana"/>
          <w:color w:val="000000"/>
          <w:sz w:val="20"/>
          <w:szCs w:val="20"/>
          <w:lang w:val="it-IT"/>
        </w:rPr>
        <w:t>50/2016 e dalla Deliberazione dell’A.N.AC. (già A.V.C.P.) n. 111 del 20 dicembre 2012, come aggiornata dalla successiva Deliberazione n. 157 del 17 febbraio 2016</w:t>
      </w:r>
      <w:r w:rsidRPr="00441A7C">
        <w:rPr>
          <w:rFonts w:ascii="Verdana" w:hAnsi="Verdana"/>
          <w:color w:val="000000"/>
          <w:sz w:val="20"/>
          <w:szCs w:val="20"/>
          <w:lang w:val="it-IT"/>
        </w:rPr>
        <w:t xml:space="preserve">, </w:t>
      </w:r>
      <w:r w:rsidRPr="00C1464C">
        <w:rPr>
          <w:rFonts w:ascii="Verdana" w:hAnsi="Verdana"/>
          <w:b/>
          <w:color w:val="000000"/>
          <w:sz w:val="20"/>
          <w:szCs w:val="20"/>
          <w:u w:val="single"/>
          <w:lang w:val="it-IT"/>
        </w:rPr>
        <w:t>ha provveduto</w:t>
      </w:r>
      <w:r w:rsidRPr="00C1464C">
        <w:rPr>
          <w:rFonts w:ascii="Verdana" w:hAnsi="Verdana"/>
          <w:color w:val="000000"/>
          <w:sz w:val="20"/>
          <w:szCs w:val="20"/>
          <w:lang w:val="it-IT"/>
        </w:rPr>
        <w:t>, secondo le modalità stabilite nel Disciplinare di Gara, alla richiesta del “</w:t>
      </w:r>
      <w:r w:rsidRPr="00C1464C">
        <w:rPr>
          <w:rFonts w:ascii="Verdana" w:hAnsi="Verdana"/>
          <w:b/>
          <w:i/>
          <w:color w:val="000000"/>
          <w:sz w:val="20"/>
          <w:szCs w:val="20"/>
          <w:lang w:val="it-IT"/>
        </w:rPr>
        <w:t>PassOE</w:t>
      </w:r>
      <w:r w:rsidRPr="00C1464C">
        <w:rPr>
          <w:rFonts w:ascii="Verdana" w:hAnsi="Verdana"/>
          <w:color w:val="000000"/>
          <w:sz w:val="20"/>
          <w:szCs w:val="20"/>
          <w:lang w:val="it-IT"/>
        </w:rPr>
        <w:t xml:space="preserve">” all’Autorità Nazionale AntiCorruzione e che </w:t>
      </w:r>
      <w:r w:rsidRPr="00C1464C">
        <w:rPr>
          <w:rFonts w:ascii="Verdana" w:hAnsi="Verdana"/>
          <w:b/>
          <w:color w:val="000000"/>
          <w:sz w:val="20"/>
          <w:szCs w:val="20"/>
          <w:u w:val="single"/>
          <w:lang w:val="it-IT"/>
        </w:rPr>
        <w:t>ha allegato</w:t>
      </w:r>
      <w:r w:rsidRPr="00C1464C">
        <w:rPr>
          <w:rFonts w:ascii="Verdana" w:hAnsi="Verdana"/>
          <w:color w:val="000000"/>
          <w:sz w:val="20"/>
          <w:szCs w:val="20"/>
          <w:lang w:val="it-IT"/>
        </w:rPr>
        <w:t xml:space="preserve"> il documento attestante il rilascio del </w:t>
      </w:r>
      <w:r w:rsidRPr="00C1464C">
        <w:rPr>
          <w:rFonts w:ascii="Verdana" w:hAnsi="Verdana"/>
          <w:i/>
          <w:color w:val="000000"/>
          <w:sz w:val="20"/>
          <w:szCs w:val="20"/>
          <w:lang w:val="it-IT"/>
        </w:rPr>
        <w:t>PassOE</w:t>
      </w:r>
      <w:r w:rsidRPr="00C1464C">
        <w:rPr>
          <w:rFonts w:ascii="Verdana" w:hAnsi="Verdana"/>
          <w:color w:val="000000"/>
          <w:sz w:val="20"/>
          <w:szCs w:val="20"/>
          <w:lang w:val="it-IT"/>
        </w:rPr>
        <w:t>, nell’ambito della “Busta A – Documentazione Amministrativa”</w:t>
      </w:r>
    </w:p>
    <w:p w14:paraId="1C944D4F" w14:textId="77777777" w:rsidR="00A621A0" w:rsidRPr="00C1464C" w:rsidRDefault="00A621A0" w:rsidP="00C1464C">
      <w:pPr>
        <w:spacing w:after="120"/>
        <w:ind w:firstLine="360"/>
        <w:jc w:val="both"/>
        <w:rPr>
          <w:rFonts w:ascii="Verdana" w:hAnsi="Verdana"/>
          <w:i/>
          <w:color w:val="000000"/>
          <w:sz w:val="20"/>
          <w:szCs w:val="20"/>
          <w:lang w:val="it-IT"/>
        </w:rPr>
      </w:pPr>
      <w:r w:rsidRPr="00C1464C">
        <w:rPr>
          <w:rFonts w:ascii="Verdana" w:hAnsi="Verdana"/>
          <w:i/>
          <w:color w:val="000000"/>
          <w:sz w:val="20"/>
          <w:szCs w:val="20"/>
          <w:lang w:val="it-IT"/>
        </w:rPr>
        <w:t>[ovvero]</w:t>
      </w:r>
    </w:p>
    <w:p w14:paraId="00668FC5" w14:textId="77777777"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che </w:t>
      </w:r>
      <w:r w:rsidRPr="00C1464C">
        <w:rPr>
          <w:rFonts w:ascii="Verdana" w:hAnsi="Verdana"/>
          <w:b/>
          <w:color w:val="000000"/>
          <w:sz w:val="20"/>
          <w:szCs w:val="20"/>
          <w:u w:val="single"/>
          <w:lang w:val="it-IT"/>
        </w:rPr>
        <w:t>non ha provveduto</w:t>
      </w:r>
      <w:r w:rsidRPr="00C1464C">
        <w:rPr>
          <w:rFonts w:ascii="Verdana" w:hAnsi="Verdana"/>
          <w:color w:val="000000"/>
          <w:sz w:val="20"/>
          <w:szCs w:val="20"/>
          <w:lang w:val="it-IT"/>
        </w:rPr>
        <w:t xml:space="preserve"> alla richiesta del “</w:t>
      </w:r>
      <w:r w:rsidRPr="00C1464C">
        <w:rPr>
          <w:rFonts w:ascii="Verdana" w:hAnsi="Verdana"/>
          <w:b/>
          <w:i/>
          <w:color w:val="000000"/>
          <w:sz w:val="20"/>
          <w:szCs w:val="20"/>
          <w:lang w:val="it-IT"/>
        </w:rPr>
        <w:t>PassOE</w:t>
      </w:r>
      <w:r w:rsidRPr="00C1464C">
        <w:rPr>
          <w:rFonts w:ascii="Verdana" w:hAnsi="Verdana"/>
          <w:color w:val="000000"/>
          <w:sz w:val="20"/>
          <w:szCs w:val="20"/>
          <w:lang w:val="it-IT"/>
        </w:rPr>
        <w:t xml:space="preserve">” all’A.N.AC. e che pertanto </w:t>
      </w:r>
      <w:r w:rsidRPr="00C1464C">
        <w:rPr>
          <w:rFonts w:ascii="Verdana" w:hAnsi="Verdana"/>
          <w:b/>
          <w:color w:val="000000"/>
          <w:sz w:val="20"/>
          <w:szCs w:val="20"/>
          <w:u w:val="single"/>
          <w:lang w:val="it-IT"/>
        </w:rPr>
        <w:t>non ha allegato</w:t>
      </w:r>
      <w:r w:rsidRPr="00C1464C">
        <w:rPr>
          <w:rFonts w:ascii="Verdana" w:hAnsi="Verdana"/>
          <w:color w:val="000000"/>
          <w:sz w:val="20"/>
          <w:szCs w:val="20"/>
          <w:lang w:val="it-IT"/>
        </w:rPr>
        <w:t xml:space="preserve"> il documento attestante il rilascio del PassOE nell’ambito della “Busta A – Documentazione Amministrativa”, ma che si impegna a richiedere all’A.N.AC. il </w:t>
      </w:r>
      <w:r w:rsidRPr="00C1464C">
        <w:rPr>
          <w:rFonts w:ascii="Verdana" w:hAnsi="Verdana"/>
          <w:i/>
          <w:color w:val="000000"/>
          <w:sz w:val="20"/>
          <w:szCs w:val="20"/>
          <w:lang w:val="it-IT"/>
        </w:rPr>
        <w:t>PassOE</w:t>
      </w:r>
      <w:r w:rsidRPr="00C1464C">
        <w:rPr>
          <w:rFonts w:ascii="Verdana" w:hAnsi="Verdana"/>
          <w:color w:val="000000"/>
          <w:sz w:val="20"/>
          <w:szCs w:val="20"/>
          <w:lang w:val="it-IT"/>
        </w:rPr>
        <w:t xml:space="preserve"> nel termine assegnato, qualora la Stazione Appaltante ne faccia richiesta, ai fini della verifica dei requisiti </w:t>
      </w:r>
      <w:r w:rsidRPr="00C1464C">
        <w:rPr>
          <w:rFonts w:ascii="Verdana" w:hAnsi="Verdana"/>
          <w:i/>
          <w:color w:val="000000"/>
          <w:sz w:val="20"/>
          <w:szCs w:val="20"/>
          <w:lang w:val="it-IT"/>
        </w:rPr>
        <w:t>ex</w:t>
      </w:r>
      <w:r w:rsidRPr="00C1464C">
        <w:rPr>
          <w:rFonts w:ascii="Verdana" w:hAnsi="Verdana"/>
          <w:color w:val="000000"/>
          <w:sz w:val="20"/>
          <w:szCs w:val="20"/>
          <w:lang w:val="it-IT"/>
        </w:rPr>
        <w:t xml:space="preserve"> artt.</w:t>
      </w:r>
      <w:r w:rsidR="00441A7C">
        <w:rPr>
          <w:rFonts w:ascii="Verdana" w:hAnsi="Verdana"/>
          <w:color w:val="000000"/>
          <w:sz w:val="20"/>
          <w:szCs w:val="20"/>
          <w:lang w:val="it-IT"/>
        </w:rPr>
        <w:t xml:space="preserve"> 80</w:t>
      </w:r>
      <w:r w:rsidRPr="00C1464C">
        <w:rPr>
          <w:rFonts w:ascii="Verdana" w:hAnsi="Verdana"/>
          <w:color w:val="000000"/>
          <w:sz w:val="20"/>
          <w:szCs w:val="20"/>
          <w:lang w:val="it-IT"/>
        </w:rPr>
        <w:t xml:space="preserve"> e 83 del D.Lgs. 50/2016;</w:t>
      </w:r>
    </w:p>
    <w:p w14:paraId="79A6284B"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lastRenderedPageBreak/>
        <w:t xml:space="preserve">di essere consapevole che è necessario produrre, in allegato alla presente, copia dei </w:t>
      </w:r>
      <w:r w:rsidRPr="00C1464C">
        <w:rPr>
          <w:rFonts w:ascii="Verdana" w:hAnsi="Verdana"/>
          <w:sz w:val="20"/>
          <w:szCs w:val="20"/>
          <w:lang w:val="it-IT"/>
        </w:rPr>
        <w:t>documenti</w:t>
      </w:r>
      <w:r w:rsidRPr="00C1464C">
        <w:rPr>
          <w:rFonts w:ascii="Verdana" w:hAnsi="Verdana" w:cs="Arial"/>
          <w:color w:val="000000"/>
          <w:sz w:val="20"/>
          <w:szCs w:val="20"/>
          <w:lang w:val="it-IT"/>
        </w:rPr>
        <w:t xml:space="preserve"> di identità di tutti i soggetti sottoscriventi, in corso di validità;</w:t>
      </w:r>
    </w:p>
    <w:p w14:paraId="7664BA22"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aver preso </w:t>
      </w:r>
      <w:r w:rsidRPr="00C1464C">
        <w:rPr>
          <w:rFonts w:ascii="Verdana" w:hAnsi="Verdana" w:cs="Arial"/>
          <w:sz w:val="20"/>
          <w:szCs w:val="20"/>
          <w:lang w:val="it-IT"/>
        </w:rPr>
        <w:t>conoscenza</w:t>
      </w:r>
      <w:r w:rsidRPr="00C1464C">
        <w:rPr>
          <w:rFonts w:ascii="Verdana" w:hAnsi="Verdana" w:cs="Arial"/>
          <w:color w:val="000000"/>
          <w:sz w:val="20"/>
          <w:szCs w:val="20"/>
          <w:lang w:val="it-IT"/>
        </w:rPr>
        <w:t xml:space="preserve"> del contenuto del Bando, del Disciplinare di Gara e di tutti gli allegati, e di accettarne il contenuto senza riserva alcuna;</w:t>
      </w:r>
    </w:p>
    <w:p w14:paraId="1145A05E"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EC0B06">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14:paraId="3725ECEC" w14:textId="77777777"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14:paraId="44FEEB1B" w14:textId="77777777"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14:paraId="028E4EB1"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sz w:val="20"/>
          <w:szCs w:val="20"/>
          <w:lang w:val="it-IT"/>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Pr="00C1464C">
        <w:rPr>
          <w:rFonts w:ascii="Verdana" w:hAnsi="Verdana" w:cs="Arial"/>
          <w:color w:val="000000"/>
          <w:sz w:val="20"/>
          <w:szCs w:val="20"/>
          <w:lang w:val="it-IT"/>
        </w:rPr>
        <w:t>95, comma 10, del D.Lgs. 50/2016, che risulteranno ponderati e congrui rispetto alle prestazioni richieste ed alla normativa di settore;</w:t>
      </w:r>
    </w:p>
    <w:p w14:paraId="286D94A6"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che, ai sensi dell’art. 26, comma 1, lettera a), n. 2) del D.Lgs. </w:t>
      </w:r>
      <w:r w:rsidR="005C59F9">
        <w:rPr>
          <w:rFonts w:ascii="Verdana" w:hAnsi="Verdana" w:cs="Arial"/>
          <w:color w:val="000000"/>
          <w:sz w:val="20"/>
          <w:szCs w:val="20"/>
          <w:lang w:val="it-IT"/>
        </w:rPr>
        <w:t xml:space="preserve">n. </w:t>
      </w:r>
      <w:r w:rsidRPr="00C1464C">
        <w:rPr>
          <w:rFonts w:ascii="Verdana" w:hAnsi="Verdana" w:cs="Arial"/>
          <w:color w:val="000000"/>
          <w:sz w:val="20"/>
          <w:szCs w:val="20"/>
          <w:lang w:val="it-IT"/>
        </w:rPr>
        <w:t>81/</w:t>
      </w:r>
      <w:r w:rsidR="005C59F9">
        <w:rPr>
          <w:rFonts w:ascii="Verdana" w:hAnsi="Verdana" w:cs="Arial"/>
          <w:color w:val="000000"/>
          <w:sz w:val="20"/>
          <w:szCs w:val="20"/>
          <w:lang w:val="it-IT"/>
        </w:rPr>
        <w:t>20</w:t>
      </w:r>
      <w:r w:rsidRPr="00C1464C">
        <w:rPr>
          <w:rFonts w:ascii="Verdana" w:hAnsi="Verdana" w:cs="Arial"/>
          <w:color w:val="000000"/>
          <w:sz w:val="20"/>
          <w:szCs w:val="20"/>
          <w:lang w:val="it-IT"/>
        </w:rPr>
        <w:t>08, e dell’Allegato XVII al predetto Decreto, è in possesso dei requisiti di idoneità tecnico professionale in tema di sicurezza sui luoghi di lavoro, e che dunque:</w:t>
      </w:r>
    </w:p>
    <w:p w14:paraId="0EEC6E90" w14:textId="77777777"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ha provveduto alla redazione del documento di valutazione dei rischi ai sensi dell’art. 17, comma 1, lettera a) del D.Lgs. </w:t>
      </w:r>
      <w:r w:rsidR="005C59F9">
        <w:rPr>
          <w:rFonts w:ascii="Verdana" w:hAnsi="Verdana" w:cs="Arial"/>
          <w:color w:val="000000"/>
          <w:sz w:val="20"/>
          <w:szCs w:val="20"/>
          <w:lang w:val="it-IT"/>
        </w:rPr>
        <w:t xml:space="preserve">n. </w:t>
      </w:r>
      <w:r w:rsidRPr="00C1464C">
        <w:rPr>
          <w:rFonts w:ascii="Verdana" w:hAnsi="Verdana" w:cs="Arial"/>
          <w:color w:val="000000"/>
          <w:sz w:val="20"/>
          <w:szCs w:val="20"/>
          <w:lang w:val="it-IT"/>
        </w:rPr>
        <w:t>81/08, o ha comunque reso autocertificazione ai sensi dell’art. 29, comma 5, del predetto Decreto;</w:t>
      </w:r>
    </w:p>
    <w:p w14:paraId="1F5A5505" w14:textId="77777777"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non è oggetto di provvedimenti di sospensione o interdittivi di cui all’art. 14 del D.Lgs. 81/08;</w:t>
      </w:r>
    </w:p>
    <w:p w14:paraId="677C57F6"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consapevole che i contenuti tutti di tale dichiarazione potranno essere oggetto di verifica a cura della Stazione Appaltante, nei casi previsti dall’art. 85, comma 5, del D.Lgs. 50/</w:t>
      </w:r>
      <w:r w:rsidR="005C59F9">
        <w:rPr>
          <w:rFonts w:ascii="Verdana" w:hAnsi="Verdana" w:cs="Arial"/>
          <w:sz w:val="20"/>
          <w:szCs w:val="20"/>
          <w:lang w:val="it-IT"/>
        </w:rPr>
        <w:t>20</w:t>
      </w:r>
      <w:r w:rsidRPr="00C1464C">
        <w:rPr>
          <w:rFonts w:ascii="Verdana" w:hAnsi="Verdana" w:cs="Arial"/>
          <w:sz w:val="20"/>
          <w:szCs w:val="20"/>
          <w:lang w:val="it-IT"/>
        </w:rPr>
        <w:t>16, e con le conseguenze previste dalla normativa vigente per il caso di mancata prova o prova non conforme a quanto qui dichiarato;</w:t>
      </w:r>
    </w:p>
    <w:p w14:paraId="28476C95"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consapevole che l’Istituto procederà alla verifica del possesso dei requisiti di carattere generale, economico-finanziario e tecnico-organizzativo attraverso il sistema AVCpass,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14:paraId="571D5F67" w14:textId="77777777" w:rsidR="00A621A0" w:rsidRPr="00E003A5"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che, in caso di aggiudicazione, entro 60 (sessanta) giorni dall’aggiudicazione rimborserà alla Stazione Appaltante le spese di pubblicazione sulla Gazzetta Ufficiale della Repubblica Italiana e presso i quotidiani, ai sensi e per gli effetti degli artt. 34, comma 35, del decreto-legge n. 179 del 18 ottobre 2012, convertito con modificazioni dalla legge n. 221 del 17 dicembre </w:t>
      </w:r>
      <w:r w:rsidRPr="00E003A5">
        <w:rPr>
          <w:rFonts w:ascii="Verdana" w:hAnsi="Verdana" w:cs="Arial"/>
          <w:color w:val="000000"/>
          <w:sz w:val="20"/>
          <w:szCs w:val="20"/>
          <w:lang w:val="it-IT"/>
        </w:rPr>
        <w:t xml:space="preserve">2012, e 216, comma 11, del Codice; </w:t>
      </w:r>
    </w:p>
    <w:p w14:paraId="1CE1D301" w14:textId="77777777" w:rsidR="00A621A0" w:rsidRPr="00E003A5"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E003A5">
        <w:rPr>
          <w:rFonts w:ascii="Verdana" w:hAnsi="Verdana" w:cs="Arial"/>
          <w:color w:val="000000"/>
          <w:sz w:val="20"/>
          <w:szCs w:val="20"/>
          <w:lang w:val="it-IT"/>
        </w:rPr>
        <w:t xml:space="preserve">di essere consapevole che, per finalità </w:t>
      </w:r>
      <w:r w:rsidR="00670FAB" w:rsidRPr="00E003A5">
        <w:rPr>
          <w:rFonts w:ascii="Verdana" w:hAnsi="Verdana" w:cs="Arial"/>
          <w:color w:val="000000"/>
          <w:sz w:val="20"/>
          <w:szCs w:val="20"/>
          <w:lang w:val="it-IT"/>
        </w:rPr>
        <w:t>di popolazione dell’</w:t>
      </w:r>
      <w:r w:rsidRPr="00E003A5">
        <w:rPr>
          <w:rFonts w:ascii="Verdana" w:hAnsi="Verdana" w:cs="Arial"/>
          <w:color w:val="000000"/>
          <w:sz w:val="20"/>
          <w:szCs w:val="20"/>
          <w:lang w:val="it-IT"/>
        </w:rPr>
        <w:t xml:space="preserve">Albo Fornitori Informatizzato dell’INPS e di ampliamento dell’offerta di mercato nelle casistiche di ricorso all’Albo, sarà </w:t>
      </w:r>
      <w:r w:rsidRPr="00E003A5">
        <w:rPr>
          <w:rFonts w:ascii="Verdana" w:hAnsi="Verdana" w:cs="Arial"/>
          <w:color w:val="000000"/>
          <w:sz w:val="20"/>
          <w:szCs w:val="20"/>
          <w:lang w:val="it-IT"/>
        </w:rPr>
        <w:lastRenderedPageBreak/>
        <w:t xml:space="preserve">iscritto d’ufficio all’Albo stesso, e che avrà la facoltà di richiederne in ogni momento la cancellazione; </w:t>
      </w:r>
    </w:p>
    <w:p w14:paraId="1E688603"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di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di cui al d.P.R. 16 aprile 2013, n. 62 e dal «</w:t>
      </w:r>
      <w:r w:rsidRPr="00C1464C">
        <w:rPr>
          <w:rFonts w:ascii="Verdana" w:hAnsi="Verdana"/>
          <w:i/>
          <w:sz w:val="20"/>
          <w:szCs w:val="20"/>
          <w:lang w:val="it-IT"/>
        </w:rPr>
        <w:t>Codice di comportamento dei dipendenti dell’Istituto Nazionale della Previdenza Sociale, ai sensi dell’art. 54, comma 5, del decreto legislativo 30 marzo 2001, n. 165</w:t>
      </w:r>
      <w:r w:rsidRPr="00C1464C">
        <w:rPr>
          <w:rFonts w:ascii="Verdana" w:hAnsi="Verdana"/>
          <w:sz w:val="20"/>
          <w:szCs w:val="20"/>
          <w:lang w:val="it-IT"/>
        </w:rPr>
        <w:t>»;</w:t>
      </w:r>
    </w:p>
    <w:p w14:paraId="2AE9E0DB" w14:textId="77777777"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913F0B">
        <w:rPr>
          <w:rFonts w:ascii="Verdana" w:hAnsi="Verdana" w:cs="Arial"/>
          <w:sz w:val="20"/>
          <w:szCs w:val="20"/>
          <w:lang w:val="it-IT"/>
        </w:rPr>
        <w:t>, comma 17,</w:t>
      </w:r>
      <w:r w:rsidRPr="00C1464C">
        <w:rPr>
          <w:rFonts w:ascii="Verdana" w:hAnsi="Verdana" w:cs="Arial"/>
          <w:sz w:val="20"/>
          <w:szCs w:val="20"/>
          <w:lang w:val="it-IT"/>
        </w:rPr>
        <w:t xml:space="preserve"> del D.Lgs. </w:t>
      </w:r>
      <w:r w:rsidR="005C59F9">
        <w:rPr>
          <w:rFonts w:ascii="Verdana" w:hAnsi="Verdana" w:cs="Arial"/>
          <w:sz w:val="20"/>
          <w:szCs w:val="20"/>
          <w:lang w:val="it-IT"/>
        </w:rPr>
        <w:t xml:space="preserve">n. </w:t>
      </w:r>
      <w:r w:rsidR="009D7E3B">
        <w:rPr>
          <w:rFonts w:ascii="Verdana" w:hAnsi="Verdana" w:cs="Arial"/>
          <w:sz w:val="20"/>
          <w:szCs w:val="20"/>
          <w:lang w:val="it-IT"/>
        </w:rPr>
        <w:t>50/</w:t>
      </w:r>
      <w:r w:rsidR="005C59F9">
        <w:rPr>
          <w:rFonts w:ascii="Verdana" w:hAnsi="Verdana" w:cs="Arial"/>
          <w:sz w:val="20"/>
          <w:szCs w:val="20"/>
          <w:lang w:val="it-IT"/>
        </w:rPr>
        <w:t>20</w:t>
      </w:r>
      <w:r w:rsidR="009D7E3B">
        <w:rPr>
          <w:rFonts w:ascii="Verdana" w:hAnsi="Verdana" w:cs="Arial"/>
          <w:sz w:val="20"/>
          <w:szCs w:val="20"/>
          <w:lang w:val="it-IT"/>
        </w:rPr>
        <w:t>16</w:t>
      </w:r>
      <w:r w:rsidRPr="00C1464C">
        <w:rPr>
          <w:rFonts w:ascii="Verdana" w:hAnsi="Verdana" w:cs="Arial"/>
          <w:sz w:val="20"/>
          <w:szCs w:val="20"/>
          <w:lang w:val="it-IT"/>
        </w:rPr>
        <w:t>, ove necessario in ragione dell’oggetto delle prestazioni dell’appalto;</w:t>
      </w:r>
    </w:p>
    <w:p w14:paraId="6963FB23"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acconsentirà, in caso di affidamento dell’appalto, all’esecuzione anticipata del medesimo su semplice richiesta della Stazione Appaltante, per motivate ragioni di urgenza;</w:t>
      </w:r>
    </w:p>
    <w:p w14:paraId="3BA655CA"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di essere a</w:t>
      </w:r>
      <w:r w:rsidR="00EC0B06">
        <w:rPr>
          <w:rFonts w:ascii="Verdana" w:hAnsi="Verdana" w:cs="Arial"/>
          <w:color w:val="000000"/>
          <w:sz w:val="20"/>
          <w:szCs w:val="20"/>
          <w:lang w:val="it-IT"/>
        </w:rPr>
        <w:t xml:space="preserve"> conoscenza che la stipula del C</w:t>
      </w:r>
      <w:r w:rsidRPr="00C1464C">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14:paraId="77360BAF"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di essere a conoscenza che la stipula del contratto avverrà secondo le modalità di cui all’art. 32, comma 14, del D.Lgs. 50/2016;</w:t>
      </w:r>
    </w:p>
    <w:p w14:paraId="6F6B2897"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14:paraId="7D0117F9" w14:textId="0BB71200" w:rsidR="00F3364D" w:rsidRPr="00C1464C" w:rsidRDefault="00F3364D" w:rsidP="00F3364D">
      <w:pPr>
        <w:numPr>
          <w:ilvl w:val="0"/>
          <w:numId w:val="2"/>
        </w:numPr>
        <w:tabs>
          <w:tab w:val="clear" w:pos="720"/>
          <w:tab w:val="num" w:pos="360"/>
        </w:tabs>
        <w:spacing w:after="120"/>
        <w:ind w:left="360"/>
        <w:jc w:val="both"/>
        <w:rPr>
          <w:rFonts w:ascii="Verdana" w:hAnsi="Verdana" w:cs="Arial"/>
          <w:sz w:val="20"/>
          <w:szCs w:val="20"/>
          <w:lang w:val="it-IT"/>
        </w:rPr>
      </w:pPr>
      <w:r w:rsidRPr="005C2615">
        <w:rPr>
          <w:rFonts w:ascii="Verdana" w:hAnsi="Verdana" w:cs="Arial"/>
          <w:sz w:val="20"/>
          <w:szCs w:val="20"/>
          <w:lang w:val="it-IT"/>
        </w:rPr>
        <w:t>di essere consapevole che, al fine di garantire i livelli occupazionali esistenti, troveranno applicazione le disposizioni previste dai contratti collettivi di settore di cui all'art. 51 del D.Lgs. 15 giugno 2015, n. 81 in materia di riassorbimento del personale</w:t>
      </w:r>
      <w:r>
        <w:rPr>
          <w:rFonts w:ascii="Verdana" w:hAnsi="Verdana" w:cs="Arial"/>
          <w:sz w:val="20"/>
          <w:szCs w:val="20"/>
          <w:lang w:val="it-IT"/>
        </w:rPr>
        <w:t>, secondo quanto previso dall’art. 3, comma 7 del Disciplinare</w:t>
      </w:r>
      <w:r w:rsidRPr="00C1464C">
        <w:rPr>
          <w:rFonts w:ascii="Verdana" w:hAnsi="Verdana" w:cs="Arial"/>
          <w:sz w:val="20"/>
          <w:szCs w:val="20"/>
          <w:lang w:val="it-IT"/>
        </w:rPr>
        <w:t>;</w:t>
      </w:r>
    </w:p>
    <w:p w14:paraId="2E0193AF" w14:textId="77777777"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14:paraId="0D8B6D87"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assumerà a proprio carico tutti gli oneri previdenziali, assicurativi e retributivi previsti dalla legge;</w:t>
      </w:r>
    </w:p>
    <w:p w14:paraId="38F59C6D" w14:textId="77777777" w:rsidR="00347686" w:rsidRPr="00347686" w:rsidRDefault="00347686" w:rsidP="00347686">
      <w:pPr>
        <w:numPr>
          <w:ilvl w:val="0"/>
          <w:numId w:val="2"/>
        </w:numPr>
        <w:tabs>
          <w:tab w:val="clear" w:pos="720"/>
          <w:tab w:val="num" w:pos="360"/>
        </w:tabs>
        <w:spacing w:after="120"/>
        <w:ind w:left="360"/>
        <w:jc w:val="both"/>
        <w:rPr>
          <w:rFonts w:ascii="Verdana" w:hAnsi="Verdana" w:cs="Arial"/>
          <w:color w:val="000000"/>
          <w:sz w:val="20"/>
          <w:szCs w:val="20"/>
          <w:lang w:val="it-IT"/>
        </w:rPr>
      </w:pPr>
      <w:r w:rsidRPr="00347686">
        <w:rPr>
          <w:rFonts w:ascii="Verdana" w:hAnsi="Verdana" w:cs="Arial"/>
          <w:color w:val="000000"/>
          <w:sz w:val="20"/>
          <w:szCs w:val="20"/>
          <w:lang w:val="it-IT"/>
        </w:rPr>
        <w:t>che, ove richiesto in relazione alla natura dei servizi da svolge</w:t>
      </w:r>
      <w:r>
        <w:rPr>
          <w:rFonts w:ascii="Verdana" w:hAnsi="Verdana" w:cs="Arial"/>
          <w:color w:val="000000"/>
          <w:sz w:val="20"/>
          <w:szCs w:val="20"/>
          <w:lang w:val="it-IT"/>
        </w:rPr>
        <w:t>re, impiegherà nell’</w:t>
      </w:r>
      <w:r w:rsidRPr="00347686">
        <w:rPr>
          <w:rFonts w:ascii="Verdana" w:hAnsi="Verdana" w:cs="Arial"/>
          <w:color w:val="000000"/>
          <w:sz w:val="20"/>
          <w:szCs w:val="20"/>
          <w:lang w:val="it-IT"/>
        </w:rPr>
        <w:t xml:space="preserve">esecuzione delle prestazioni contrattuali personale </w:t>
      </w:r>
      <w:r>
        <w:rPr>
          <w:rFonts w:ascii="Verdana" w:hAnsi="Verdana" w:cs="Arial"/>
          <w:color w:val="000000"/>
          <w:sz w:val="20"/>
          <w:szCs w:val="20"/>
          <w:lang w:val="it-IT"/>
        </w:rPr>
        <w:t>in possesso della qualifica di “</w:t>
      </w:r>
      <w:r w:rsidRPr="00347686">
        <w:rPr>
          <w:rFonts w:ascii="Verdana" w:hAnsi="Verdana" w:cs="Arial"/>
          <w:i/>
          <w:color w:val="000000"/>
          <w:sz w:val="20"/>
          <w:szCs w:val="20"/>
          <w:lang w:val="it-IT"/>
        </w:rPr>
        <w:t>guardia particolare giurata</w:t>
      </w:r>
      <w:r>
        <w:rPr>
          <w:rFonts w:ascii="Verdana" w:hAnsi="Verdana" w:cs="Arial"/>
          <w:color w:val="000000"/>
          <w:sz w:val="20"/>
          <w:szCs w:val="20"/>
          <w:lang w:val="it-IT"/>
        </w:rPr>
        <w:t>”</w:t>
      </w:r>
      <w:r w:rsidR="00A652B2">
        <w:rPr>
          <w:rFonts w:ascii="Verdana" w:hAnsi="Verdana" w:cs="Arial"/>
          <w:color w:val="000000"/>
          <w:sz w:val="20"/>
          <w:szCs w:val="20"/>
          <w:lang w:val="it-IT"/>
        </w:rPr>
        <w:t>, ai sensi del D.M. 269/10</w:t>
      </w:r>
      <w:r w:rsidRPr="00347686">
        <w:rPr>
          <w:rFonts w:ascii="Verdana" w:hAnsi="Verdana" w:cs="Arial"/>
          <w:color w:val="000000"/>
          <w:sz w:val="20"/>
          <w:szCs w:val="20"/>
          <w:lang w:val="it-IT"/>
        </w:rPr>
        <w:t>;</w:t>
      </w:r>
    </w:p>
    <w:p w14:paraId="417EC6E8" w14:textId="77777777" w:rsidR="00A621A0" w:rsidRPr="00347686" w:rsidRDefault="00347686" w:rsidP="00347686">
      <w:pPr>
        <w:numPr>
          <w:ilvl w:val="0"/>
          <w:numId w:val="2"/>
        </w:numPr>
        <w:tabs>
          <w:tab w:val="clear" w:pos="720"/>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che, ai fini dell’</w:t>
      </w:r>
      <w:r w:rsidRPr="00347686">
        <w:rPr>
          <w:rFonts w:ascii="Verdana" w:hAnsi="Verdana" w:cs="Arial"/>
          <w:color w:val="000000"/>
          <w:sz w:val="20"/>
          <w:szCs w:val="20"/>
          <w:lang w:val="it-IT"/>
        </w:rPr>
        <w:t>esecuzione del contratto, sarà in possesso di una Centrale Operativa, conforme a quanto previsto nel D.M. 269/10 e adeguata all'ambito di ope</w:t>
      </w:r>
      <w:r>
        <w:rPr>
          <w:rFonts w:ascii="Verdana" w:hAnsi="Verdana" w:cs="Arial"/>
          <w:color w:val="000000"/>
          <w:sz w:val="20"/>
          <w:szCs w:val="20"/>
          <w:lang w:val="it-IT"/>
        </w:rPr>
        <w:t>ratività della propria licenza;</w:t>
      </w:r>
    </w:p>
    <w:p w14:paraId="37A18CCC"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14:paraId="4BA331C5" w14:textId="77777777" w:rsidR="00786BE7" w:rsidRPr="00C1464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xml:space="preserve">”), convertito con modificazioni della legge n. 217 del </w:t>
      </w:r>
      <w:r w:rsidRPr="00C1464C">
        <w:rPr>
          <w:rFonts w:ascii="Verdana" w:hAnsi="Verdana" w:cs="Arial"/>
          <w:sz w:val="20"/>
          <w:szCs w:val="20"/>
          <w:lang w:val="it-IT"/>
        </w:rPr>
        <w:lastRenderedPageBreak/>
        <w:t>17 dicembre 2010, e successive modifiche, integrazioni e provvedimenti di attuazione, sia nei rapporti verso l’Istituto che nei rapporti con la Filiera delle Imprese;</w:t>
      </w:r>
    </w:p>
    <w:p w14:paraId="4EB92D3B"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Lgs. n. 196 del 30 giugno 2003 (“</w:t>
      </w:r>
      <w:r w:rsidRPr="00C1464C">
        <w:rPr>
          <w:rFonts w:ascii="Verdana" w:hAnsi="Verdana" w:cs="Arial"/>
          <w:i/>
          <w:sz w:val="20"/>
          <w:szCs w:val="20"/>
          <w:lang w:val="it-IT"/>
        </w:rPr>
        <w:t>Codice in materia di Protezione dei Dati Personali</w:t>
      </w:r>
      <w:r w:rsidRPr="00C1464C">
        <w:rPr>
          <w:rFonts w:ascii="Verdana" w:hAnsi="Verdana" w:cs="Arial"/>
          <w:sz w:val="20"/>
          <w:szCs w:val="20"/>
          <w:lang w:val="it-IT"/>
        </w:rPr>
        <w:t>”);</w:t>
      </w:r>
    </w:p>
    <w:p w14:paraId="31090208"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ai sensi e per gli effetti del precedente D.Lgs. 196/03, con la sottoscrizione della presente dichiarazione e la partecipazione alla procedura acconsente al trattamento dei dati forniti per le finalità di svolgimento della procedura stessa;</w:t>
      </w:r>
    </w:p>
    <w:p w14:paraId="419FBF54" w14:textId="77777777" w:rsidR="00A621A0" w:rsidRPr="00C1464C"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di autorizzare espressamente la Stazione Appaltante ad inviare comunicazioni, ivi comprese quelle a mezzo fax, ai recapiti indicati in pr</w:t>
      </w:r>
      <w:r w:rsidR="009D65A6" w:rsidRPr="00C1464C">
        <w:rPr>
          <w:rFonts w:ascii="Verdana" w:hAnsi="Verdana"/>
          <w:sz w:val="20"/>
          <w:szCs w:val="20"/>
          <w:lang w:val="it-IT"/>
        </w:rPr>
        <w:t>ecedenza nella apposita tabella;</w:t>
      </w:r>
    </w:p>
    <w:p w14:paraId="287BCBDD" w14:textId="77777777" w:rsidR="00DC7446"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relative al subappalto</w:t>
      </w:r>
    </w:p>
    <w:p w14:paraId="3048A8AA" w14:textId="77777777" w:rsidR="00DC7446" w:rsidRPr="00C1464C" w:rsidRDefault="00DC7446"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6E7B5141" w14:textId="77777777" w:rsidR="00DC7446" w:rsidRPr="00C1464C" w:rsidRDefault="00DC7446"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subappaltare o concedere in cottimo parte delle prestazioni;</w:t>
      </w:r>
    </w:p>
    <w:p w14:paraId="0BE9201B" w14:textId="77777777" w:rsidR="00DC7446" w:rsidRPr="00C1464C" w:rsidRDefault="00DC7446"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09815818" w14:textId="77777777" w:rsidR="00586B4A" w:rsidRPr="00C1464C" w:rsidRDefault="00586B4A"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subappaltare o concedere in cottimo parte delle prestazioni;</w:t>
      </w:r>
    </w:p>
    <w:p w14:paraId="421D519B" w14:textId="77777777" w:rsidR="00586B4A" w:rsidRPr="00C1464C" w:rsidRDefault="00586B4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in caso di subappalto o di cottimo</w:t>
      </w:r>
      <w:r w:rsidRPr="00C1464C">
        <w:rPr>
          <w:rFonts w:ascii="Verdana" w:hAnsi="Verdana"/>
          <w:sz w:val="20"/>
          <w:szCs w:val="20"/>
          <w:lang w:val="it-IT"/>
        </w:rPr>
        <w:t>]</w:t>
      </w:r>
    </w:p>
    <w:p w14:paraId="79D08CAF" w14:textId="77777777" w:rsidR="00DC7446" w:rsidRPr="00C1464C" w:rsidRDefault="00DC7446"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che la parte delle prestazioni che intende subappaltare, nel rispetto dell’art. 105 del D.Lgs.50/2016, è la seguente:</w:t>
      </w:r>
    </w:p>
    <w:p w14:paraId="50B20C8F" w14:textId="77777777" w:rsidR="00DC7446" w:rsidRPr="00C1464C"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D27D1C" w14:paraId="3C05978C" w14:textId="77777777" w:rsidTr="00022FCC">
        <w:trPr>
          <w:jc w:val="center"/>
        </w:trPr>
        <w:tc>
          <w:tcPr>
            <w:tcW w:w="3135" w:type="dxa"/>
          </w:tcPr>
          <w:p w14:paraId="5998B4DF" w14:textId="77777777"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14:paraId="525FB091" w14:textId="77777777"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Percentuale (non superiore al 30%)</w:t>
            </w:r>
          </w:p>
        </w:tc>
      </w:tr>
      <w:tr w:rsidR="00DC7446" w:rsidRPr="00D27D1C" w14:paraId="005385AF" w14:textId="77777777" w:rsidTr="00022FCC">
        <w:trPr>
          <w:trHeight w:val="697"/>
          <w:jc w:val="center"/>
        </w:trPr>
        <w:tc>
          <w:tcPr>
            <w:tcW w:w="3135" w:type="dxa"/>
          </w:tcPr>
          <w:p w14:paraId="3D93ACC7" w14:textId="77777777"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14:paraId="65581CBE" w14:textId="77777777" w:rsidR="00DC7446" w:rsidRPr="00C1464C" w:rsidRDefault="00DC7446" w:rsidP="00C1464C">
            <w:pPr>
              <w:pStyle w:val="Paragrafoelenco"/>
              <w:spacing w:after="120"/>
              <w:ind w:left="0"/>
              <w:jc w:val="both"/>
              <w:rPr>
                <w:rFonts w:ascii="Verdana" w:hAnsi="Verdana"/>
                <w:b/>
                <w:i/>
                <w:sz w:val="20"/>
                <w:szCs w:val="20"/>
                <w:lang w:val="it-IT"/>
              </w:rPr>
            </w:pPr>
          </w:p>
        </w:tc>
      </w:tr>
    </w:tbl>
    <w:p w14:paraId="1F3C4A31" w14:textId="77777777" w:rsidR="00F3364D" w:rsidRDefault="00F3364D" w:rsidP="00F3364D">
      <w:pPr>
        <w:numPr>
          <w:ilvl w:val="0"/>
          <w:numId w:val="2"/>
        </w:numPr>
        <w:tabs>
          <w:tab w:val="clear" w:pos="720"/>
          <w:tab w:val="num" w:pos="360"/>
        </w:tabs>
        <w:spacing w:after="120"/>
        <w:ind w:left="360"/>
        <w:jc w:val="both"/>
        <w:rPr>
          <w:rFonts w:ascii="Verdana" w:hAnsi="Verdana"/>
          <w:sz w:val="20"/>
          <w:szCs w:val="20"/>
          <w:lang w:val="it-IT"/>
        </w:rPr>
      </w:pPr>
      <w:r w:rsidRPr="00A66D29">
        <w:rPr>
          <w:rFonts w:ascii="Verdana" w:hAnsi="Verdana"/>
          <w:sz w:val="20"/>
          <w:szCs w:val="20"/>
          <w:lang w:val="it-IT"/>
        </w:rPr>
        <w:t xml:space="preserve">ai fini di cui al punto precedente, </w:t>
      </w:r>
      <w:r w:rsidRPr="003A42DD">
        <w:rPr>
          <w:rFonts w:ascii="Verdana" w:hAnsi="Verdana"/>
          <w:sz w:val="20"/>
          <w:szCs w:val="20"/>
          <w:lang w:val="it-IT"/>
        </w:rPr>
        <w:t>le prestazioni affidate in subappalto</w:t>
      </w:r>
      <w:r>
        <w:rPr>
          <w:rFonts w:ascii="Verdana" w:hAnsi="Verdana"/>
          <w:sz w:val="20"/>
          <w:szCs w:val="20"/>
          <w:lang w:val="it-IT"/>
        </w:rPr>
        <w:t xml:space="preserve"> </w:t>
      </w:r>
      <w:r w:rsidRPr="003A42DD">
        <w:rPr>
          <w:rFonts w:ascii="Verdana" w:hAnsi="Verdana"/>
          <w:sz w:val="20"/>
          <w:szCs w:val="20"/>
          <w:lang w:val="it-IT"/>
        </w:rPr>
        <w:t xml:space="preserve">saranno eseguite </w:t>
      </w:r>
      <w:r>
        <w:rPr>
          <w:rFonts w:ascii="Verdana" w:hAnsi="Verdana"/>
          <w:sz w:val="20"/>
          <w:szCs w:val="20"/>
          <w:lang w:val="it-IT"/>
        </w:rPr>
        <w:t>d</w:t>
      </w:r>
      <w:r w:rsidRPr="003A42DD">
        <w:rPr>
          <w:rFonts w:ascii="Verdana" w:hAnsi="Verdana"/>
          <w:sz w:val="20"/>
          <w:szCs w:val="20"/>
          <w:lang w:val="it-IT"/>
        </w:rPr>
        <w:t>a uno o più dei seguenti soggetti:</w:t>
      </w:r>
    </w:p>
    <w:p w14:paraId="2B32EEC2" w14:textId="77777777" w:rsidR="00F3364D" w:rsidRPr="00C1464C" w:rsidRDefault="00F3364D" w:rsidP="00F3364D">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5BFE41DF" w14:textId="77777777" w:rsidR="00F3364D" w:rsidRPr="00C1464C" w:rsidRDefault="00F3364D" w:rsidP="00F3364D">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4431E719" w14:textId="77777777" w:rsidR="00F3364D" w:rsidRPr="00C1464C" w:rsidRDefault="00F3364D" w:rsidP="00F3364D">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497B70D0" w14:textId="77777777" w:rsidR="00F3364D" w:rsidRDefault="00F3364D" w:rsidP="00F3364D">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per quanto a propria conoscenza, in capo ai soggetti sopra indicati non sussistono i motivi di esclusione di cui all’art. 80 del D.Lgs. </w:t>
      </w:r>
      <w:r>
        <w:rPr>
          <w:rFonts w:ascii="Verdana" w:hAnsi="Verdana"/>
          <w:sz w:val="20"/>
          <w:szCs w:val="20"/>
          <w:lang w:val="it-IT"/>
        </w:rPr>
        <w:t>n. 50/2016</w:t>
      </w:r>
      <w:r w:rsidRPr="00C1464C">
        <w:rPr>
          <w:rFonts w:ascii="Verdana" w:hAnsi="Verdana"/>
          <w:sz w:val="20"/>
          <w:szCs w:val="20"/>
          <w:lang w:val="it-IT"/>
        </w:rPr>
        <w:t>, né gli altri previsti dalla normativa nazionale vigente;</w:t>
      </w:r>
    </w:p>
    <w:p w14:paraId="1FA3C763" w14:textId="77777777" w:rsidR="00F3364D" w:rsidRPr="00453998" w:rsidRDefault="00F3364D" w:rsidP="00F3364D">
      <w:pPr>
        <w:numPr>
          <w:ilvl w:val="0"/>
          <w:numId w:val="2"/>
        </w:numPr>
        <w:tabs>
          <w:tab w:val="clear" w:pos="720"/>
          <w:tab w:val="num" w:pos="360"/>
        </w:tabs>
        <w:spacing w:after="120"/>
        <w:ind w:left="360"/>
        <w:jc w:val="both"/>
        <w:rPr>
          <w:rFonts w:ascii="Verdana" w:hAnsi="Verdana"/>
          <w:sz w:val="20"/>
          <w:szCs w:val="20"/>
          <w:lang w:val="it-IT"/>
        </w:rPr>
      </w:pPr>
      <w:r>
        <w:rPr>
          <w:rFonts w:ascii="Verdana" w:hAnsi="Verdana"/>
          <w:sz w:val="20"/>
          <w:szCs w:val="20"/>
          <w:lang w:val="it-IT"/>
        </w:rPr>
        <w:t xml:space="preserve">che è consapevole che i soggetti sopra indicati non dovranno aver partecipato alla procedura per l’affidamento dell’appalto; </w:t>
      </w:r>
    </w:p>
    <w:p w14:paraId="6924E30D" w14:textId="77777777" w:rsidR="00F3364D" w:rsidRPr="00F3364D" w:rsidRDefault="00F3364D" w:rsidP="00F3364D">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provvederà a sostituire i subappaltatori relativamente ai quali apposita verifica abbia dimostrato la sussistenza dei </w:t>
      </w:r>
      <w:r>
        <w:rPr>
          <w:rFonts w:ascii="Verdana" w:hAnsi="Verdana"/>
          <w:sz w:val="20"/>
          <w:szCs w:val="20"/>
          <w:lang w:val="it-IT"/>
        </w:rPr>
        <w:t>motivi di esclusione di cui all’</w:t>
      </w:r>
      <w:r w:rsidRPr="00C1464C">
        <w:rPr>
          <w:rFonts w:ascii="Verdana" w:hAnsi="Verdana"/>
          <w:sz w:val="20"/>
          <w:szCs w:val="20"/>
          <w:lang w:val="it-IT"/>
        </w:rPr>
        <w:t>articolo 80</w:t>
      </w:r>
      <w:r>
        <w:rPr>
          <w:rFonts w:ascii="Verdana" w:hAnsi="Verdana"/>
          <w:sz w:val="20"/>
          <w:szCs w:val="20"/>
          <w:lang w:val="it-IT"/>
        </w:rPr>
        <w:t>;</w:t>
      </w:r>
    </w:p>
    <w:p w14:paraId="47274B81" w14:textId="77777777" w:rsidR="00586B4A" w:rsidRPr="00C1464C"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r w:rsidRPr="00C1464C">
        <w:rPr>
          <w:rFonts w:ascii="Verdana" w:hAnsi="Verdana" w:cs="Verdana"/>
          <w:sz w:val="20"/>
          <w:szCs w:val="20"/>
          <w:lang w:val="it-IT"/>
        </w:rPr>
        <w:t>che, ai fini dell’autorizzazione della Stazione Appaltante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w:t>
      </w:r>
      <w:r w:rsidR="00FF76B5" w:rsidRPr="00C1464C">
        <w:rPr>
          <w:rFonts w:ascii="Verdana" w:hAnsi="Verdana" w:cs="Verdana"/>
          <w:sz w:val="20"/>
          <w:szCs w:val="20"/>
          <w:lang w:val="it-IT"/>
        </w:rPr>
        <w:t>date in subappalto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xml:space="preserve">) la certificazione attestante il possesso da parte del subappaltatore dei requisiti di qualificazione prescritti dal D. Lgs. n. </w:t>
      </w:r>
      <w:r w:rsidR="00FF76B5" w:rsidRPr="00C1464C">
        <w:rPr>
          <w:rFonts w:ascii="Verdana" w:hAnsi="Verdana" w:cs="Verdana"/>
          <w:sz w:val="20"/>
          <w:szCs w:val="20"/>
          <w:lang w:val="it-IT"/>
        </w:rPr>
        <w:t>50/</w:t>
      </w:r>
      <w:r w:rsidR="00F3364D">
        <w:rPr>
          <w:rFonts w:ascii="Verdana" w:hAnsi="Verdana" w:cs="Verdana"/>
          <w:sz w:val="20"/>
          <w:szCs w:val="20"/>
          <w:lang w:val="it-IT"/>
        </w:rPr>
        <w:t>20</w:t>
      </w:r>
      <w:r w:rsidR="00FF76B5" w:rsidRPr="00C1464C">
        <w:rPr>
          <w:rFonts w:ascii="Verdana" w:hAnsi="Verdana" w:cs="Verdana"/>
          <w:sz w:val="20"/>
          <w:szCs w:val="20"/>
          <w:lang w:val="it-IT"/>
        </w:rPr>
        <w:t>1</w:t>
      </w:r>
      <w:r w:rsidRPr="00C1464C">
        <w:rPr>
          <w:rFonts w:ascii="Verdana" w:hAnsi="Verdana" w:cs="Verdana"/>
          <w:sz w:val="20"/>
          <w:szCs w:val="20"/>
          <w:lang w:val="it-IT"/>
        </w:rPr>
        <w:t>6;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w:t>
      </w:r>
      <w:r w:rsidRPr="00C1464C">
        <w:rPr>
          <w:rFonts w:ascii="Verdana" w:hAnsi="Verdana" w:cs="Verdana"/>
          <w:sz w:val="20"/>
          <w:szCs w:val="20"/>
          <w:lang w:val="it-IT"/>
        </w:rPr>
        <w:lastRenderedPageBreak/>
        <w:t xml:space="preserve">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esclusione di cui all’art. 80 del D.Lgs. 50/1</w:t>
      </w:r>
      <w:r w:rsidR="00727FDB">
        <w:rPr>
          <w:rFonts w:ascii="Verdana" w:hAnsi="Verdana" w:cs="Verdana"/>
          <w:sz w:val="20"/>
          <w:szCs w:val="20"/>
          <w:lang w:val="it-IT"/>
        </w:rPr>
        <w:t>6</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 richiesti dalla legge e dalla Stazione Appaltante;</w:t>
      </w:r>
    </w:p>
    <w:p w14:paraId="49886F47" w14:textId="77777777" w:rsidR="006013CD" w:rsidRPr="00C1464C"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14:paraId="1221C15A" w14:textId="77777777" w:rsidR="001F4C8D" w:rsidRDefault="00BB2A36" w:rsidP="001F4C8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Dichiarazioni aggiuntive nel caso di </w:t>
      </w:r>
      <w:r w:rsidR="00D1124A" w:rsidRPr="00C1464C">
        <w:rPr>
          <w:rFonts w:ascii="Verdana" w:hAnsi="Verdana" w:cs="Arial"/>
          <w:b/>
          <w:sz w:val="20"/>
          <w:szCs w:val="20"/>
          <w:lang w:val="it-IT"/>
        </w:rPr>
        <w:t>r</w:t>
      </w:r>
      <w:r w:rsidRPr="00C1464C">
        <w:rPr>
          <w:rFonts w:ascii="Verdana" w:hAnsi="Verdana" w:cs="Arial"/>
          <w:b/>
          <w:sz w:val="20"/>
          <w:szCs w:val="20"/>
          <w:lang w:val="it-IT"/>
        </w:rPr>
        <w:t>aggruppamenti</w:t>
      </w:r>
      <w:r w:rsidR="00F3364D">
        <w:rPr>
          <w:rFonts w:ascii="Verdana" w:hAnsi="Verdana" w:cs="Arial"/>
          <w:b/>
          <w:sz w:val="20"/>
          <w:szCs w:val="20"/>
          <w:lang w:val="it-IT"/>
        </w:rPr>
        <w:t xml:space="preserve"> di Operatori E</w:t>
      </w:r>
      <w:r w:rsidR="00D1124A" w:rsidRPr="00C1464C">
        <w:rPr>
          <w:rFonts w:ascii="Verdana" w:hAnsi="Verdana" w:cs="Arial"/>
          <w:b/>
          <w:sz w:val="20"/>
          <w:szCs w:val="20"/>
          <w:lang w:val="it-IT"/>
        </w:rPr>
        <w:t>conomici e consorzi ordinari</w:t>
      </w:r>
    </w:p>
    <w:p w14:paraId="340342E8" w14:textId="77777777" w:rsidR="00BB2A36" w:rsidRPr="001F4C8D" w:rsidRDefault="00BB2A36" w:rsidP="001F4C8D">
      <w:pPr>
        <w:numPr>
          <w:ilvl w:val="0"/>
          <w:numId w:val="16"/>
        </w:numPr>
        <w:tabs>
          <w:tab w:val="clear" w:pos="360"/>
        </w:tabs>
        <w:spacing w:after="120"/>
        <w:jc w:val="both"/>
        <w:rPr>
          <w:rFonts w:ascii="Verdana" w:hAnsi="Verdana" w:cs="Arial"/>
          <w:b/>
          <w:sz w:val="20"/>
          <w:szCs w:val="20"/>
          <w:lang w:val="it-IT"/>
        </w:rPr>
      </w:pPr>
      <w:r w:rsidRPr="001F4C8D">
        <w:rPr>
          <w:rFonts w:ascii="Verdana" w:hAnsi="Verdana"/>
          <w:sz w:val="20"/>
          <w:szCs w:val="20"/>
          <w:lang w:val="it-IT"/>
        </w:rPr>
        <w:t>[</w:t>
      </w:r>
      <w:r w:rsidRPr="001F4C8D">
        <w:rPr>
          <w:rFonts w:ascii="Verdana" w:hAnsi="Verdana"/>
          <w:i/>
          <w:sz w:val="20"/>
          <w:szCs w:val="20"/>
          <w:lang w:val="it-IT"/>
        </w:rPr>
        <w:t>selezionare la ca</w:t>
      </w:r>
      <w:r w:rsidR="00D1124A" w:rsidRPr="001F4C8D">
        <w:rPr>
          <w:rFonts w:ascii="Verdana" w:hAnsi="Verdana"/>
          <w:i/>
          <w:sz w:val="20"/>
          <w:szCs w:val="20"/>
          <w:lang w:val="it-IT"/>
        </w:rPr>
        <w:t>sella in caso di raggruppamenti o</w:t>
      </w:r>
      <w:r w:rsidRPr="001F4C8D">
        <w:rPr>
          <w:rFonts w:ascii="Verdana" w:hAnsi="Verdana"/>
          <w:i/>
          <w:sz w:val="20"/>
          <w:szCs w:val="20"/>
          <w:lang w:val="it-IT"/>
        </w:rPr>
        <w:t xml:space="preserve"> consorzi </w:t>
      </w:r>
      <w:r w:rsidRPr="001F4C8D">
        <w:rPr>
          <w:rFonts w:ascii="Verdana" w:hAnsi="Verdana"/>
          <w:b/>
          <w:i/>
          <w:sz w:val="20"/>
          <w:szCs w:val="20"/>
          <w:lang w:val="it-IT"/>
        </w:rPr>
        <w:t>non ancora costituiti</w:t>
      </w:r>
      <w:r w:rsidRPr="001F4C8D">
        <w:rPr>
          <w:rFonts w:ascii="Verdana" w:hAnsi="Verdana"/>
          <w:i/>
          <w:sz w:val="20"/>
          <w:szCs w:val="20"/>
          <w:lang w:val="it-IT"/>
        </w:rPr>
        <w:t xml:space="preserve">] </w:t>
      </w:r>
      <w:r w:rsidRPr="001F4C8D">
        <w:rPr>
          <w:rFonts w:ascii="Verdana" w:hAnsi="Verdana"/>
          <w:sz w:val="20"/>
          <w:szCs w:val="20"/>
          <w:lang w:val="it-IT"/>
        </w:rPr>
        <w:t>di impegnarsi, in caso di affidamento:</w:t>
      </w:r>
    </w:p>
    <w:p w14:paraId="7C2A945F"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costituirsi nella forma giuridica prescelta;</w:t>
      </w:r>
    </w:p>
    <w:p w14:paraId="088AF567"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14:paraId="55F531AE" w14:textId="77777777"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perfezionare in tempo utile detto mandato, e comunque entro i termini stabiliti dalla Stazione Appaltante;</w:t>
      </w:r>
    </w:p>
    <w:p w14:paraId="3A7FC211" w14:textId="77777777"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non modificare la composizione del raggruppamento o del consorzio, rispetto a quanto dichiarato in sede di offerta;</w:t>
      </w:r>
    </w:p>
    <w:p w14:paraId="5244E88E"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a rispettare tutte le prescrizioni poste dall’art. </w:t>
      </w:r>
      <w:r w:rsidR="00D1124A" w:rsidRPr="00C1464C">
        <w:rPr>
          <w:rFonts w:ascii="Verdana" w:hAnsi="Verdana"/>
          <w:sz w:val="20"/>
          <w:szCs w:val="20"/>
          <w:lang w:val="it-IT"/>
        </w:rPr>
        <w:t>48</w:t>
      </w:r>
      <w:r w:rsidRPr="00C1464C">
        <w:rPr>
          <w:rFonts w:ascii="Verdana" w:hAnsi="Verdana"/>
          <w:sz w:val="20"/>
          <w:szCs w:val="20"/>
          <w:lang w:val="it-IT"/>
        </w:rPr>
        <w:t xml:space="preserve"> del D.Lgs. </w:t>
      </w:r>
      <w:r w:rsidR="00D1124A" w:rsidRPr="00C1464C">
        <w:rPr>
          <w:rFonts w:ascii="Verdana" w:hAnsi="Verdana"/>
          <w:sz w:val="20"/>
          <w:szCs w:val="20"/>
          <w:lang w:val="it-IT"/>
        </w:rPr>
        <w:t>50/1</w:t>
      </w:r>
      <w:r w:rsidRPr="00C1464C">
        <w:rPr>
          <w:rFonts w:ascii="Verdana" w:hAnsi="Verdana"/>
          <w:sz w:val="20"/>
          <w:szCs w:val="20"/>
          <w:lang w:val="it-IT"/>
        </w:rPr>
        <w:t>6;</w:t>
      </w:r>
    </w:p>
    <w:p w14:paraId="389A7C62" w14:textId="77777777" w:rsidR="00BB2A36" w:rsidRPr="00C1464C" w:rsidRDefault="00BB2A36" w:rsidP="00C1464C">
      <w:pPr>
        <w:tabs>
          <w:tab w:val="left" w:pos="360"/>
        </w:tabs>
        <w:autoSpaceDE w:val="0"/>
        <w:autoSpaceDN w:val="0"/>
        <w:adjustRightInd w:val="0"/>
        <w:spacing w:after="120"/>
        <w:jc w:val="both"/>
        <w:rPr>
          <w:rFonts w:ascii="Verdana" w:hAnsi="Verdana"/>
          <w:i/>
          <w:sz w:val="20"/>
          <w:szCs w:val="20"/>
          <w:lang w:val="it-IT"/>
        </w:rPr>
      </w:pPr>
      <w:r w:rsidRPr="00C1464C">
        <w:rPr>
          <w:rFonts w:ascii="Verdana" w:hAnsi="Verdana"/>
          <w:sz w:val="20"/>
          <w:szCs w:val="20"/>
          <w:lang w:val="it-IT"/>
        </w:rPr>
        <w:tab/>
        <w:t>[</w:t>
      </w:r>
      <w:r w:rsidRPr="00C1464C">
        <w:rPr>
          <w:rFonts w:ascii="Verdana" w:hAnsi="Verdana"/>
          <w:i/>
          <w:sz w:val="20"/>
          <w:szCs w:val="20"/>
          <w:lang w:val="it-IT"/>
        </w:rPr>
        <w:t>ovvero</w:t>
      </w:r>
      <w:r w:rsidRPr="00C1464C">
        <w:rPr>
          <w:rFonts w:ascii="Verdana" w:hAnsi="Verdana"/>
          <w:sz w:val="20"/>
          <w:szCs w:val="20"/>
          <w:lang w:val="it-IT"/>
        </w:rPr>
        <w:t>]</w:t>
      </w:r>
    </w:p>
    <w:p w14:paraId="19A28B8D" w14:textId="77777777" w:rsidR="00BB2A36" w:rsidRPr="00C1464C"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selezionare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14:paraId="0BD072CC" w14:textId="77777777" w:rsidR="00BB2A36" w:rsidRPr="00C1464C" w:rsidRDefault="00BB2A36" w:rsidP="00C1464C">
      <w:pPr>
        <w:tabs>
          <w:tab w:val="left" w:pos="360"/>
        </w:tabs>
        <w:autoSpaceDE w:val="0"/>
        <w:autoSpaceDN w:val="0"/>
        <w:adjustRightInd w:val="0"/>
        <w:spacing w:after="120"/>
        <w:jc w:val="both"/>
        <w:rPr>
          <w:rFonts w:ascii="Verdana" w:hAnsi="Verdana"/>
          <w:sz w:val="20"/>
          <w:szCs w:val="20"/>
          <w:lang w:val="it-IT"/>
        </w:rPr>
      </w:pPr>
      <w:r w:rsidRPr="00C1464C">
        <w:rPr>
          <w:rFonts w:ascii="Verdana" w:hAnsi="Verdana"/>
          <w:sz w:val="20"/>
          <w:szCs w:val="20"/>
          <w:lang w:val="it-IT"/>
        </w:rPr>
        <w:t xml:space="preserve"> </w:t>
      </w:r>
    </w:p>
    <w:p w14:paraId="56D0B607" w14:textId="77777777" w:rsidR="00BB2A36" w:rsidRPr="00C1464C"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________________________________________;</w:t>
      </w:r>
    </w:p>
    <w:p w14:paraId="1FE4140B" w14:textId="77777777" w:rsidR="00BB2A36" w:rsidRPr="00C1464C"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che verranno rispettate tutte le prescrizioni poste dall’art. </w:t>
      </w:r>
      <w:r w:rsidR="00DC7446" w:rsidRPr="00C1464C">
        <w:rPr>
          <w:rFonts w:ascii="Verdana" w:hAnsi="Verdana"/>
          <w:sz w:val="20"/>
          <w:szCs w:val="20"/>
          <w:lang w:val="it-IT"/>
        </w:rPr>
        <w:t>48</w:t>
      </w:r>
      <w:r w:rsidRPr="00C1464C">
        <w:rPr>
          <w:rFonts w:ascii="Verdana" w:hAnsi="Verdana"/>
          <w:sz w:val="20"/>
          <w:szCs w:val="20"/>
          <w:lang w:val="it-IT"/>
        </w:rPr>
        <w:t xml:space="preserve"> del D.Lgs. n. </w:t>
      </w:r>
      <w:r w:rsidR="00DC7446" w:rsidRPr="00C1464C">
        <w:rPr>
          <w:rFonts w:ascii="Verdana" w:hAnsi="Verdana"/>
          <w:sz w:val="20"/>
          <w:szCs w:val="20"/>
          <w:lang w:val="it-IT"/>
        </w:rPr>
        <w:t>50/1</w:t>
      </w:r>
      <w:r w:rsidRPr="00C1464C">
        <w:rPr>
          <w:rFonts w:ascii="Verdana" w:hAnsi="Verdana"/>
          <w:sz w:val="20"/>
          <w:szCs w:val="20"/>
          <w:lang w:val="it-IT"/>
        </w:rPr>
        <w:t>6;</w:t>
      </w:r>
    </w:p>
    <w:p w14:paraId="0BE1BA3F" w14:textId="77777777"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Ulteriori dichiarazioni aggiuntive nel caso di consorzi di cui all’art. </w:t>
      </w:r>
      <w:r w:rsidR="00D1124A" w:rsidRPr="00C1464C">
        <w:rPr>
          <w:rFonts w:ascii="Verdana" w:hAnsi="Verdana" w:cs="Arial"/>
          <w:b/>
          <w:sz w:val="20"/>
          <w:szCs w:val="20"/>
          <w:lang w:val="it-IT"/>
        </w:rPr>
        <w:t>45, comma 2</w:t>
      </w:r>
      <w:r w:rsidRPr="00C1464C">
        <w:rPr>
          <w:rFonts w:ascii="Verdana" w:hAnsi="Verdana" w:cs="Arial"/>
          <w:b/>
          <w:sz w:val="20"/>
          <w:szCs w:val="20"/>
          <w:lang w:val="it-IT"/>
        </w:rPr>
        <w:t>, lett. b)</w:t>
      </w:r>
      <w:r w:rsidR="00D1124A" w:rsidRPr="00C1464C">
        <w:rPr>
          <w:rFonts w:ascii="Verdana" w:hAnsi="Verdana" w:cs="Arial"/>
          <w:b/>
          <w:sz w:val="20"/>
          <w:szCs w:val="20"/>
          <w:lang w:val="it-IT"/>
        </w:rPr>
        <w:t xml:space="preserve"> e</w:t>
      </w:r>
      <w:r w:rsidRPr="00C1464C">
        <w:rPr>
          <w:rFonts w:ascii="Verdana" w:hAnsi="Verdana" w:cs="Arial"/>
          <w:b/>
          <w:sz w:val="20"/>
          <w:szCs w:val="20"/>
          <w:lang w:val="it-IT"/>
        </w:rPr>
        <w:t xml:space="preserve"> c) del D.Lgs. </w:t>
      </w:r>
      <w:r w:rsidR="00F3364D">
        <w:rPr>
          <w:rFonts w:ascii="Verdana" w:hAnsi="Verdana" w:cs="Arial"/>
          <w:b/>
          <w:sz w:val="20"/>
          <w:szCs w:val="20"/>
          <w:lang w:val="it-IT"/>
        </w:rPr>
        <w:t xml:space="preserve">n. </w:t>
      </w:r>
      <w:r w:rsidR="00D1124A" w:rsidRPr="00C1464C">
        <w:rPr>
          <w:rFonts w:ascii="Verdana" w:hAnsi="Verdana" w:cs="Arial"/>
          <w:b/>
          <w:sz w:val="20"/>
          <w:szCs w:val="20"/>
          <w:lang w:val="it-IT"/>
        </w:rPr>
        <w:t>50/</w:t>
      </w:r>
      <w:r w:rsidR="00F3364D">
        <w:rPr>
          <w:rFonts w:ascii="Verdana" w:hAnsi="Verdana" w:cs="Arial"/>
          <w:b/>
          <w:sz w:val="20"/>
          <w:szCs w:val="20"/>
          <w:lang w:val="it-IT"/>
        </w:rPr>
        <w:t>20</w:t>
      </w:r>
      <w:r w:rsidR="00D1124A" w:rsidRPr="00C1464C">
        <w:rPr>
          <w:rFonts w:ascii="Verdana" w:hAnsi="Verdana" w:cs="Arial"/>
          <w:b/>
          <w:sz w:val="20"/>
          <w:szCs w:val="20"/>
          <w:lang w:val="it-IT"/>
        </w:rPr>
        <w:t>1</w:t>
      </w:r>
      <w:r w:rsidR="007341DA">
        <w:rPr>
          <w:rFonts w:ascii="Verdana" w:hAnsi="Verdana" w:cs="Arial"/>
          <w:b/>
          <w:sz w:val="20"/>
          <w:szCs w:val="20"/>
          <w:lang w:val="it-IT"/>
        </w:rPr>
        <w:t>6</w:t>
      </w:r>
    </w:p>
    <w:p w14:paraId="6DB2CAF7" w14:textId="77777777" w:rsidR="00BB2A36" w:rsidRPr="00C1464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w:t>
      </w:r>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il consorzio concorre sono i seguenti:____________________________________________________</w:t>
      </w:r>
      <w:r w:rsidR="00EC0B06">
        <w:rPr>
          <w:rFonts w:ascii="Verdana" w:hAnsi="Verdana"/>
          <w:sz w:val="20"/>
          <w:szCs w:val="20"/>
          <w:lang w:val="it-IT"/>
        </w:rPr>
        <w:t>__________</w:t>
      </w:r>
    </w:p>
    <w:p w14:paraId="7F215BE4" w14:textId="77777777" w:rsidR="00794C0C" w:rsidRPr="00C1464C" w:rsidRDefault="00794C0C" w:rsidP="00C1464C">
      <w:pPr>
        <w:tabs>
          <w:tab w:val="left" w:pos="360"/>
        </w:tabs>
        <w:spacing w:after="120"/>
        <w:jc w:val="both"/>
        <w:rPr>
          <w:rFonts w:ascii="Verdana" w:hAnsi="Verdana" w:cs="Arial"/>
          <w:sz w:val="20"/>
          <w:szCs w:val="20"/>
          <w:lang w:val="it-IT"/>
        </w:rPr>
      </w:pPr>
    </w:p>
    <w:p w14:paraId="3DCF24E7" w14:textId="77777777"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[Luogo e Data]</w:t>
      </w:r>
      <w:r w:rsidRPr="00C1464C">
        <w:rPr>
          <w:rFonts w:ascii="Verdana" w:hAnsi="Verdana" w:cs="Arial"/>
          <w:sz w:val="20"/>
          <w:szCs w:val="20"/>
          <w:lang w:val="it-IT"/>
        </w:rPr>
        <w:t>___________,___________.</w:t>
      </w:r>
    </w:p>
    <w:p w14:paraId="4EC77B1F" w14:textId="77777777"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14:paraId="55CB3FDC" w14:textId="77777777"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14:paraId="715DAE77" w14:textId="77777777" w:rsidR="006F72BD" w:rsidRDefault="006F72BD" w:rsidP="001176E4">
      <w:pPr>
        <w:spacing w:after="120"/>
        <w:jc w:val="both"/>
        <w:rPr>
          <w:rFonts w:ascii="Verdana" w:hAnsi="Verdana" w:cs="Arial"/>
          <w:b/>
          <w:sz w:val="20"/>
          <w:szCs w:val="20"/>
          <w:u w:val="single"/>
          <w:lang w:val="it-IT"/>
        </w:rPr>
      </w:pPr>
    </w:p>
    <w:p w14:paraId="31FAF960" w14:textId="77777777" w:rsidR="006F72BD" w:rsidRDefault="006F72BD" w:rsidP="001176E4">
      <w:pPr>
        <w:spacing w:after="120"/>
        <w:jc w:val="both"/>
        <w:rPr>
          <w:rFonts w:ascii="Verdana" w:hAnsi="Verdana" w:cs="Arial"/>
          <w:b/>
          <w:sz w:val="20"/>
          <w:szCs w:val="20"/>
          <w:u w:val="single"/>
          <w:lang w:val="it-IT"/>
        </w:rPr>
      </w:pPr>
    </w:p>
    <w:p w14:paraId="043DB251" w14:textId="77777777" w:rsidR="001176E4" w:rsidRPr="00C1464C" w:rsidRDefault="001176E4" w:rsidP="001176E4">
      <w:pPr>
        <w:spacing w:after="120"/>
        <w:jc w:val="both"/>
        <w:rPr>
          <w:rFonts w:ascii="Verdana" w:hAnsi="Verdana" w:cs="Arial"/>
          <w:sz w:val="20"/>
          <w:szCs w:val="20"/>
          <w:lang w:val="it-IT"/>
        </w:rPr>
      </w:pPr>
      <w:r w:rsidRPr="00C1464C">
        <w:rPr>
          <w:rFonts w:ascii="Verdana" w:hAnsi="Verdana" w:cs="Arial"/>
          <w:b/>
          <w:sz w:val="20"/>
          <w:szCs w:val="20"/>
          <w:u w:val="single"/>
          <w:lang w:val="it-IT"/>
        </w:rPr>
        <w:lastRenderedPageBreak/>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14:paraId="4DEE8A1E" w14:textId="4D8F687A" w:rsidR="001176E4" w:rsidRPr="00C1464C"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 xml:space="preserve">la presente dichiarazione dovrà essere sottoscritta </w:t>
      </w:r>
      <w:r>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Pr>
          <w:rFonts w:ascii="Verdana" w:hAnsi="Verdana" w:cs="Arial"/>
          <w:i/>
          <w:sz w:val="20"/>
          <w:szCs w:val="20"/>
          <w:lang w:val="it-IT"/>
        </w:rPr>
        <w:t>O</w:t>
      </w:r>
      <w:r w:rsidRPr="00C1464C">
        <w:rPr>
          <w:rFonts w:ascii="Verdana" w:hAnsi="Verdana" w:cs="Arial"/>
          <w:i/>
          <w:sz w:val="20"/>
          <w:szCs w:val="20"/>
          <w:lang w:val="it-IT"/>
        </w:rPr>
        <w:t>peratore. In tale ultimo caso, dovrà essere prodotta in atti copia della fonte dei poteri;</w:t>
      </w:r>
    </w:p>
    <w:p w14:paraId="53357FAF" w14:textId="6875D57C" w:rsidR="001176E4" w:rsidRPr="00BD7F42"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le dichiarazioni relative ai motivi di esclus</w:t>
      </w:r>
      <w:r>
        <w:rPr>
          <w:rFonts w:ascii="Verdana" w:hAnsi="Verdana" w:cs="Arial"/>
          <w:i/>
          <w:sz w:val="20"/>
          <w:szCs w:val="20"/>
          <w:lang w:val="it-IT"/>
        </w:rPr>
        <w:t>ione di cui all’art. 80 commi 1</w:t>
      </w:r>
      <w:r w:rsidRPr="00C1464C">
        <w:rPr>
          <w:rFonts w:ascii="Verdana" w:hAnsi="Verdana" w:cs="Arial"/>
          <w:i/>
          <w:sz w:val="20"/>
          <w:szCs w:val="20"/>
          <w:lang w:val="it-IT"/>
        </w:rPr>
        <w:t>, 2</w:t>
      </w:r>
      <w:r>
        <w:rPr>
          <w:rFonts w:ascii="Verdana" w:hAnsi="Verdana" w:cs="Arial"/>
          <w:i/>
          <w:sz w:val="20"/>
          <w:szCs w:val="20"/>
          <w:lang w:val="it-IT"/>
        </w:rPr>
        <w:t xml:space="preserve"> e 5</w:t>
      </w:r>
      <w:r w:rsidRPr="00C1464C">
        <w:rPr>
          <w:rFonts w:ascii="Verdana" w:hAnsi="Verdana" w:cs="Arial"/>
          <w:i/>
          <w:sz w:val="20"/>
          <w:szCs w:val="20"/>
          <w:lang w:val="it-IT"/>
        </w:rPr>
        <w:t xml:space="preserve">, lettera l), del </w:t>
      </w:r>
      <w:r>
        <w:rPr>
          <w:rFonts w:ascii="Verdana" w:hAnsi="Verdana" w:cs="Arial"/>
          <w:i/>
          <w:sz w:val="20"/>
          <w:szCs w:val="20"/>
          <w:lang w:val="it-IT"/>
        </w:rPr>
        <w:t>D.lgs. n. 50/2016</w:t>
      </w:r>
      <w:r w:rsidRPr="00C1464C">
        <w:rPr>
          <w:rFonts w:ascii="Verdana" w:hAnsi="Verdana" w:cs="Arial"/>
          <w:i/>
          <w:sz w:val="20"/>
          <w:szCs w:val="20"/>
          <w:lang w:val="it-IT"/>
        </w:rPr>
        <w:t xml:space="preserve">, esposte nel testo di cui sopra, potranno essere rese dal soggetto </w:t>
      </w:r>
      <w:r w:rsidRPr="00BD7F42">
        <w:rPr>
          <w:rFonts w:ascii="Verdana" w:hAnsi="Verdana" w:cs="Arial"/>
          <w:i/>
          <w:sz w:val="20"/>
          <w:szCs w:val="20"/>
          <w:lang w:val="it-IT"/>
        </w:rPr>
        <w:t xml:space="preserve">sottoscrittore </w:t>
      </w:r>
      <w:r w:rsidRPr="00BD7F42">
        <w:rPr>
          <w:rFonts w:ascii="Verdana" w:hAnsi="Verdana" w:cs="Arial"/>
          <w:i/>
          <w:sz w:val="20"/>
          <w:szCs w:val="20"/>
          <w:u w:val="single"/>
          <w:lang w:val="it-IT"/>
        </w:rPr>
        <w:t>per quanto a propria conoscenza</w:t>
      </w:r>
      <w:r w:rsidRPr="00BD7F42">
        <w:rPr>
          <w:rFonts w:ascii="Verdana" w:hAnsi="Verdana" w:cs="Arial"/>
          <w:i/>
          <w:sz w:val="20"/>
          <w:szCs w:val="20"/>
          <w:lang w:val="it-IT"/>
        </w:rPr>
        <w:t xml:space="preserve">, con riferimento </w:t>
      </w:r>
      <w:r>
        <w:rPr>
          <w:rFonts w:ascii="Verdana" w:hAnsi="Verdana" w:cs="Arial"/>
          <w:i/>
          <w:sz w:val="20"/>
          <w:szCs w:val="20"/>
          <w:lang w:val="it-IT"/>
        </w:rPr>
        <w:t xml:space="preserve">a </w:t>
      </w:r>
      <w:r w:rsidRPr="00B90412">
        <w:rPr>
          <w:rFonts w:ascii="Verdana" w:hAnsi="Verdana" w:cs="Arial"/>
          <w:i/>
          <w:sz w:val="20"/>
          <w:szCs w:val="20"/>
          <w:lang w:val="it-IT"/>
        </w:rPr>
        <w:t>ciascuno dei singoli esponenti sopra indicati;</w:t>
      </w:r>
    </w:p>
    <w:p w14:paraId="46702DCC" w14:textId="2C40253C" w:rsidR="001176E4" w:rsidRPr="00BD7F42"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in caso di cessione di azienda, incorporazione o fusione realizzatasi nell’ultimo anno, la dichiarazione relativa al motivo di esclusione di cui all’art. 80</w:t>
      </w:r>
      <w:r>
        <w:rPr>
          <w:rFonts w:ascii="Verdana" w:hAnsi="Verdana" w:cs="Arial"/>
          <w:i/>
          <w:sz w:val="20"/>
          <w:szCs w:val="20"/>
          <w:lang w:val="it-IT"/>
        </w:rPr>
        <w:t>, comma 1,</w:t>
      </w:r>
      <w:r w:rsidRPr="00BD7F42">
        <w:rPr>
          <w:rFonts w:ascii="Verdana" w:hAnsi="Verdana" w:cs="Arial"/>
          <w:i/>
          <w:sz w:val="20"/>
          <w:szCs w:val="20"/>
          <w:lang w:val="it-IT"/>
        </w:rPr>
        <w:t xml:space="preserve"> del </w:t>
      </w:r>
      <w:r>
        <w:rPr>
          <w:rFonts w:ascii="Verdana" w:hAnsi="Verdana" w:cs="Arial"/>
          <w:i/>
          <w:sz w:val="20"/>
          <w:szCs w:val="20"/>
          <w:lang w:val="it-IT"/>
        </w:rPr>
        <w:t>D.lgs. n. 50/2016</w:t>
      </w:r>
      <w:r w:rsidRPr="00BD7F42">
        <w:rPr>
          <w:rFonts w:ascii="Verdana" w:hAnsi="Verdana" w:cs="Arial"/>
          <w:i/>
          <w:sz w:val="20"/>
          <w:szCs w:val="20"/>
          <w:lang w:val="it-IT"/>
        </w:rPr>
        <w:t xml:space="preserve"> può essere resa dal soggetto sottoscrittore </w:t>
      </w:r>
      <w:r w:rsidRPr="00BD7F42">
        <w:rPr>
          <w:rFonts w:ascii="Verdana" w:hAnsi="Verdana" w:cs="Arial"/>
          <w:i/>
          <w:sz w:val="20"/>
          <w:szCs w:val="20"/>
          <w:u w:val="single"/>
          <w:lang w:val="it-IT"/>
        </w:rPr>
        <w:t>per quanto a propria conoscenza</w:t>
      </w:r>
      <w:r w:rsidRPr="00BD7F42">
        <w:rPr>
          <w:rFonts w:ascii="Verdana" w:hAnsi="Verdana" w:cs="Arial"/>
          <w:i/>
          <w:sz w:val="20"/>
          <w:szCs w:val="20"/>
          <w:lang w:val="it-IT"/>
        </w:rPr>
        <w:t>, anche con riferimento agli esponenti della società cedente, incorporata o fusa;</w:t>
      </w:r>
    </w:p>
    <w:p w14:paraId="5899C10D" w14:textId="5A77EA7D" w:rsidR="001176E4"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in alternativa a quanto previsto dai due punti precede</w:t>
      </w:r>
      <w:r w:rsidRPr="00C1464C">
        <w:rPr>
          <w:rFonts w:ascii="Verdana" w:hAnsi="Verdana" w:cs="Arial"/>
          <w:i/>
          <w:sz w:val="20"/>
          <w:szCs w:val="20"/>
          <w:lang w:val="it-IT"/>
        </w:rPr>
        <w:t>nti, l’Operatore dovrà dimostrare l’insussistenza dei motivi di esclus</w:t>
      </w:r>
      <w:r>
        <w:rPr>
          <w:rFonts w:ascii="Verdana" w:hAnsi="Verdana" w:cs="Arial"/>
          <w:i/>
          <w:sz w:val="20"/>
          <w:szCs w:val="20"/>
          <w:lang w:val="it-IT"/>
        </w:rPr>
        <w:t>ione di cui all’art. 80 commi 1, 2</w:t>
      </w:r>
      <w:r w:rsidRPr="00C1464C">
        <w:rPr>
          <w:rFonts w:ascii="Verdana" w:hAnsi="Verdana" w:cs="Arial"/>
          <w:i/>
          <w:sz w:val="20"/>
          <w:szCs w:val="20"/>
          <w:lang w:val="it-IT"/>
        </w:rPr>
        <w:t xml:space="preserve"> e 5, lettera l), del </w:t>
      </w:r>
      <w:r>
        <w:rPr>
          <w:rFonts w:ascii="Verdana" w:hAnsi="Verdana" w:cs="Arial"/>
          <w:i/>
          <w:sz w:val="20"/>
          <w:szCs w:val="20"/>
          <w:lang w:val="it-IT"/>
        </w:rPr>
        <w:t>D.lgs. n. 50/2016</w:t>
      </w:r>
      <w:r w:rsidRPr="00C1464C">
        <w:rPr>
          <w:rFonts w:ascii="Verdana" w:hAnsi="Verdana" w:cs="Arial"/>
          <w:i/>
          <w:sz w:val="20"/>
          <w:szCs w:val="20"/>
          <w:lang w:val="it-IT"/>
        </w:rPr>
        <w:t>, producendo le relative dichiarazioni sottoscritte personalmente da ciascuno dei singoli esponenti sopra indicati;</w:t>
      </w:r>
    </w:p>
    <w:p w14:paraId="1D8FF6AD" w14:textId="77777777" w:rsidR="001176E4" w:rsidRPr="00712BA9"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712BA9">
        <w:rPr>
          <w:rFonts w:ascii="Verdana" w:hAnsi="Verdana"/>
          <w:i/>
          <w:spacing w:val="-1"/>
          <w:sz w:val="20"/>
          <w:szCs w:val="20"/>
          <w:lang w:val="it-IT"/>
        </w:rPr>
        <w:t>il Comunicato del Presidente dell’A.N.A.C. del 26 ottobre 2016, come riportato anche all’art. 12, comma 13, del Disciplinare, prevede che, nell’ambito degli “altri tipi di società o consorzio”:</w:t>
      </w:r>
    </w:p>
    <w:p w14:paraId="36F7145A" w14:textId="77777777" w:rsidR="001176E4" w:rsidRPr="00A22E86" w:rsidRDefault="001176E4" w:rsidP="001176E4">
      <w:pPr>
        <w:numPr>
          <w:ilvl w:val="0"/>
          <w:numId w:val="34"/>
        </w:numPr>
        <w:spacing w:after="120"/>
        <w:jc w:val="both"/>
        <w:rPr>
          <w:rFonts w:ascii="Verdana" w:hAnsi="Verdana"/>
          <w:i/>
          <w:sz w:val="20"/>
          <w:szCs w:val="20"/>
          <w:lang w:val="it-IT"/>
        </w:rPr>
      </w:pPr>
      <w:r w:rsidRPr="00A22E86">
        <w:rPr>
          <w:rFonts w:ascii="Verdana" w:hAnsi="Verdana"/>
          <w:i/>
          <w:spacing w:val="-1"/>
          <w:sz w:val="20"/>
          <w:szCs w:val="20"/>
          <w:lang w:val="it-IT"/>
        </w:rPr>
        <w:t xml:space="preserve">i membri del consiglio di amministrazione cui sia stata conferita la legale rappresentanza, di direzione o di vigilanza </w:t>
      </w:r>
      <w:r w:rsidRPr="00A22E86">
        <w:rPr>
          <w:rFonts w:ascii="Verdana" w:hAnsi="Verdana"/>
          <w:i/>
          <w:spacing w:val="-1"/>
          <w:sz w:val="20"/>
          <w:szCs w:val="20"/>
          <w:u w:val="single"/>
          <w:lang w:val="it-IT"/>
        </w:rPr>
        <w:t xml:space="preserve">sono da individuarsi nei seguenti soggetti: </w:t>
      </w:r>
    </w:p>
    <w:p w14:paraId="3FD4A1CD" w14:textId="77777777" w:rsidR="001176E4" w:rsidRPr="00A22E86" w:rsidRDefault="001176E4" w:rsidP="001176E4">
      <w:pPr>
        <w:pStyle w:val="Corpotesto"/>
        <w:widowControl w:val="0"/>
        <w:numPr>
          <w:ilvl w:val="0"/>
          <w:numId w:val="33"/>
        </w:numPr>
        <w:ind w:left="1418" w:right="111" w:hanging="425"/>
        <w:jc w:val="both"/>
        <w:rPr>
          <w:rFonts w:ascii="Verdana" w:hAnsi="Verdana"/>
          <w:i/>
          <w:spacing w:val="-1"/>
          <w:sz w:val="20"/>
          <w:szCs w:val="20"/>
          <w:lang w:val="it-IT"/>
        </w:rPr>
      </w:pPr>
      <w:r w:rsidRPr="00A22E86">
        <w:rPr>
          <w:rFonts w:ascii="Verdana" w:hAnsi="Verdana"/>
          <w:i/>
          <w:spacing w:val="-1"/>
          <w:sz w:val="20"/>
          <w:szCs w:val="20"/>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5B501EE5" w14:textId="77777777" w:rsidR="001176E4" w:rsidRPr="00A22E86" w:rsidRDefault="001176E4" w:rsidP="001176E4">
      <w:pPr>
        <w:pStyle w:val="Corpotesto"/>
        <w:widowControl w:val="0"/>
        <w:numPr>
          <w:ilvl w:val="0"/>
          <w:numId w:val="33"/>
        </w:numPr>
        <w:ind w:left="1418" w:right="111" w:hanging="425"/>
        <w:jc w:val="both"/>
        <w:rPr>
          <w:rFonts w:ascii="Verdana" w:hAnsi="Verdana"/>
          <w:i/>
          <w:spacing w:val="-1"/>
          <w:sz w:val="20"/>
          <w:szCs w:val="20"/>
          <w:lang w:val="it-IT"/>
        </w:rPr>
      </w:pPr>
      <w:r w:rsidRPr="00A22E86">
        <w:rPr>
          <w:rFonts w:ascii="Verdana" w:hAnsi="Verdana"/>
          <w:i/>
          <w:spacing w:val="-1"/>
          <w:sz w:val="20"/>
          <w:szCs w:val="20"/>
          <w:lang w:val="it-IT"/>
        </w:rPr>
        <w:t>membri del collegio sindacale nelle società con sistema di amministrazione  tradizionale e ai membri del comitato per il controllo sulla gestione nelle  società con sistema di amministrazione monistico;</w:t>
      </w:r>
    </w:p>
    <w:p w14:paraId="2BBE26D6" w14:textId="77777777" w:rsidR="001176E4" w:rsidRDefault="001176E4" w:rsidP="001176E4">
      <w:pPr>
        <w:pStyle w:val="Corpotesto"/>
        <w:widowControl w:val="0"/>
        <w:numPr>
          <w:ilvl w:val="0"/>
          <w:numId w:val="33"/>
        </w:numPr>
        <w:ind w:left="1418" w:right="111" w:hanging="425"/>
        <w:jc w:val="both"/>
        <w:rPr>
          <w:rFonts w:ascii="Verdana" w:hAnsi="Verdana"/>
          <w:i/>
          <w:spacing w:val="-1"/>
          <w:sz w:val="20"/>
          <w:szCs w:val="20"/>
          <w:lang w:val="it-IT"/>
        </w:rPr>
      </w:pPr>
      <w:r w:rsidRPr="00A22E86">
        <w:rPr>
          <w:rFonts w:ascii="Verdana" w:hAnsi="Verdana"/>
          <w:i/>
          <w:spacing w:val="-1"/>
          <w:sz w:val="20"/>
          <w:szCs w:val="20"/>
          <w:lang w:val="it-IT"/>
        </w:rPr>
        <w:t>membri del consiglio di gestione e ai membri del consiglio di sorveglianza,  nelle società con sistema di amministrazione dualistico;</w:t>
      </w:r>
    </w:p>
    <w:p w14:paraId="38E4ABF2" w14:textId="77777777" w:rsidR="001176E4" w:rsidRPr="00E2773B" w:rsidRDefault="001176E4" w:rsidP="001176E4">
      <w:pPr>
        <w:pStyle w:val="Corpotesto"/>
        <w:widowControl w:val="0"/>
        <w:ind w:left="709" w:right="111"/>
        <w:jc w:val="both"/>
        <w:rPr>
          <w:rFonts w:ascii="Verdana" w:hAnsi="Verdana"/>
          <w:b/>
          <w:spacing w:val="-1"/>
          <w:sz w:val="20"/>
          <w:szCs w:val="20"/>
          <w:lang w:val="it-IT"/>
        </w:rPr>
      </w:pPr>
      <w:r w:rsidRPr="00E2773B">
        <w:rPr>
          <w:rFonts w:ascii="Verdana" w:hAnsi="Verdana" w:cs="Tahoma"/>
          <w:b/>
          <w:bCs/>
          <w:sz w:val="20"/>
          <w:szCs w:val="20"/>
          <w:lang w:val="it-IT"/>
        </w:rPr>
        <w:t xml:space="preserve">(N.B. </w:t>
      </w:r>
      <w:r w:rsidRPr="00E2773B">
        <w:rPr>
          <w:rFonts w:ascii="Tahoma" w:hAnsi="Tahoma" w:cs="Tahoma"/>
          <w:b/>
          <w:bCs/>
          <w:sz w:val="20"/>
          <w:szCs w:val="20"/>
          <w:lang w:val="it-IT"/>
        </w:rPr>
        <w:t>Si precisa che, a seguito delle modifiche apportate al Codice dal D.Lgs. 56/2017, i procuratori generali e gli institori rientrano tra i soggetti muniti di legale rappresentanza ai fini di cui sopra</w:t>
      </w:r>
      <w:r w:rsidRPr="00E2773B">
        <w:rPr>
          <w:rFonts w:ascii="Verdana" w:hAnsi="Verdana" w:cs="Tahoma"/>
          <w:b/>
          <w:bCs/>
          <w:sz w:val="20"/>
          <w:szCs w:val="20"/>
          <w:lang w:val="it-IT"/>
        </w:rPr>
        <w:t>)</w:t>
      </w:r>
    </w:p>
    <w:p w14:paraId="37A53257" w14:textId="77777777" w:rsidR="001176E4" w:rsidRPr="00226FC5" w:rsidRDefault="001176E4" w:rsidP="001176E4">
      <w:pPr>
        <w:numPr>
          <w:ilvl w:val="0"/>
          <w:numId w:val="34"/>
        </w:numPr>
        <w:spacing w:after="120"/>
        <w:jc w:val="both"/>
        <w:rPr>
          <w:rFonts w:ascii="Verdana" w:hAnsi="Verdana" w:cs="Arial"/>
          <w:i/>
          <w:sz w:val="20"/>
          <w:szCs w:val="20"/>
          <w:lang w:val="it-IT"/>
        </w:rPr>
      </w:pPr>
      <w:r w:rsidRPr="00A22E86">
        <w:rPr>
          <w:rFonts w:ascii="Verdana" w:hAnsi="Verdana"/>
          <w:i/>
          <w:spacing w:val="-1"/>
          <w:sz w:val="20"/>
          <w:szCs w:val="20"/>
          <w:lang w:val="it-IT"/>
        </w:rPr>
        <w:t xml:space="preserve">i soggetti muniti di poteri di rappresentanza, di direzione o di controllo </w:t>
      </w:r>
      <w:r w:rsidRPr="00A22E86">
        <w:rPr>
          <w:rFonts w:ascii="Verdana" w:hAnsi="Verdana"/>
          <w:i/>
          <w:spacing w:val="-1"/>
          <w:sz w:val="20"/>
          <w:szCs w:val="20"/>
          <w:u w:val="single"/>
          <w:lang w:val="it-IT"/>
        </w:rPr>
        <w:t>sono da individuarsi in quei soggetti che,</w:t>
      </w:r>
      <w:r w:rsidRPr="00A22E86">
        <w:rPr>
          <w:rFonts w:ascii="Verdana" w:hAnsi="Verdana"/>
          <w:i/>
          <w:sz w:val="20"/>
          <w:szCs w:val="20"/>
          <w:lang w:val="it-IT"/>
        </w:rPr>
        <w:t xml:space="preserve"> </w:t>
      </w:r>
      <w:r w:rsidRPr="00A22E86">
        <w:rPr>
          <w:rFonts w:ascii="Verdana" w:hAnsi="Verdana"/>
          <w:i/>
          <w:spacing w:val="-1"/>
          <w:sz w:val="20"/>
          <w:szCs w:val="20"/>
          <w:lang w:val="it-IT"/>
        </w:rPr>
        <w:t>benché non siano membri  degli organi sociali di amministrazione e controllo, risultino muniti di poteri  di rappresentanza (i.e., institori e procuratori ad negotia), di direzione (i.e., dipendenti o professionisti ai quali siano stati conferiti  significativi poteri di direzione e gestione dell’impresa) o di controllo (i.e., revisore contabile e l’Organismo di Vigilanza</w:t>
      </w:r>
      <w:r>
        <w:rPr>
          <w:rFonts w:ascii="Verdana" w:hAnsi="Verdana"/>
          <w:i/>
          <w:spacing w:val="-1"/>
          <w:sz w:val="20"/>
          <w:szCs w:val="20"/>
          <w:lang w:val="it-IT"/>
        </w:rPr>
        <w:t xml:space="preserve"> di cui all’art. 6 del D. </w:t>
      </w:r>
      <w:r w:rsidRPr="008F6D3F">
        <w:rPr>
          <w:rFonts w:ascii="Verdana" w:hAnsi="Verdana"/>
          <w:i/>
          <w:spacing w:val="-1"/>
          <w:sz w:val="20"/>
          <w:lang w:val="it-IT"/>
        </w:rPr>
        <w:t xml:space="preserve">Lgs. </w:t>
      </w:r>
      <w:r w:rsidRPr="00A22E86">
        <w:rPr>
          <w:rFonts w:ascii="Verdana" w:hAnsi="Verdana"/>
          <w:i/>
          <w:spacing w:val="-1"/>
          <w:sz w:val="20"/>
          <w:szCs w:val="20"/>
          <w:lang w:val="it-IT"/>
        </w:rPr>
        <w:t>n. 231/2001 cui sia affidato il compito di vigilare sul funzionamento e sull’osservanza dei modelli di organizzazione e di gestione idonei a prevenire reati).</w:t>
      </w:r>
      <w:r w:rsidRPr="00A22E86">
        <w:rPr>
          <w:rFonts w:ascii="Verdana" w:hAnsi="Verdana"/>
          <w:i/>
          <w:sz w:val="20"/>
          <w:szCs w:val="20"/>
          <w:lang w:val="it-IT"/>
        </w:rPr>
        <w:t xml:space="preserve"> </w:t>
      </w:r>
      <w:r w:rsidRPr="00A22E86">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14:paraId="5788FBC3" w14:textId="77777777" w:rsidR="001176E4" w:rsidRPr="0093236F"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93236F">
        <w:rPr>
          <w:rFonts w:ascii="Verdana" w:hAnsi="Verdana" w:cs="Arial"/>
          <w:i/>
          <w:sz w:val="20"/>
          <w:szCs w:val="20"/>
          <w:lang w:val="it-IT"/>
        </w:rPr>
        <w:t>ai sensi delle Linee guida A.N.AC. n. 6 del 16 novembre 2016, «Possono essere considerati idonei a evitare l’esclusione, oltre alla dimostrazione di aver risarcito o essersi impegnato formalmente e concretamente a risarcire il danno causato dall’illecito:</w:t>
      </w:r>
    </w:p>
    <w:p w14:paraId="3D2F3E9B" w14:textId="77777777" w:rsidR="001176E4" w:rsidRPr="0093236F" w:rsidRDefault="001176E4" w:rsidP="001176E4">
      <w:pPr>
        <w:numPr>
          <w:ilvl w:val="0"/>
          <w:numId w:val="34"/>
        </w:numPr>
        <w:spacing w:after="120"/>
        <w:ind w:hanging="153"/>
        <w:jc w:val="both"/>
        <w:rPr>
          <w:rFonts w:ascii="Verdana" w:hAnsi="Verdana" w:cs="Arial"/>
          <w:i/>
          <w:sz w:val="20"/>
          <w:szCs w:val="20"/>
          <w:lang w:val="it-IT"/>
        </w:rPr>
      </w:pPr>
      <w:r w:rsidRPr="0093236F">
        <w:rPr>
          <w:rFonts w:ascii="Verdana" w:hAnsi="Verdana"/>
          <w:i/>
          <w:sz w:val="20"/>
          <w:szCs w:val="20"/>
          <w:lang w:val="it-IT" w:eastAsia="it-IT"/>
        </w:rPr>
        <w:t xml:space="preserve"> l’adozione di provvedimenti volti a garantire adeguata capacità professionale dei dipendenti, anche attraverso la previsione di specifiche attività formative;</w:t>
      </w:r>
    </w:p>
    <w:p w14:paraId="5881A72F" w14:textId="77777777" w:rsidR="001176E4" w:rsidRPr="0093236F" w:rsidRDefault="001176E4" w:rsidP="001176E4">
      <w:pPr>
        <w:numPr>
          <w:ilvl w:val="0"/>
          <w:numId w:val="34"/>
        </w:numPr>
        <w:spacing w:after="120"/>
        <w:ind w:hanging="153"/>
        <w:jc w:val="both"/>
        <w:rPr>
          <w:rFonts w:ascii="Verdana" w:hAnsi="Verdana" w:cs="Arial"/>
          <w:i/>
          <w:sz w:val="20"/>
          <w:szCs w:val="20"/>
          <w:lang w:val="it-IT"/>
        </w:rPr>
      </w:pPr>
      <w:r w:rsidRPr="0093236F">
        <w:rPr>
          <w:rFonts w:ascii="Verdana" w:hAnsi="Verdana"/>
          <w:i/>
          <w:sz w:val="20"/>
          <w:szCs w:val="20"/>
          <w:lang w:val="it-IT" w:eastAsia="it-IT"/>
        </w:rPr>
        <w:lastRenderedPageBreak/>
        <w:t>l’adozione di misure finalizzate a migliorare la qualità delle prestazioni attraverso interventi di carattere organizzativo, strutturale, e/o strumentale;</w:t>
      </w:r>
    </w:p>
    <w:p w14:paraId="00F79EFA" w14:textId="77777777" w:rsidR="001176E4" w:rsidRPr="0093236F" w:rsidRDefault="001176E4" w:rsidP="001176E4">
      <w:pPr>
        <w:numPr>
          <w:ilvl w:val="0"/>
          <w:numId w:val="34"/>
        </w:numPr>
        <w:spacing w:after="120"/>
        <w:ind w:hanging="153"/>
        <w:jc w:val="both"/>
        <w:rPr>
          <w:rFonts w:ascii="Verdana" w:hAnsi="Verdana" w:cs="Arial"/>
          <w:i/>
          <w:sz w:val="20"/>
          <w:szCs w:val="20"/>
          <w:lang w:val="it-IT"/>
        </w:rPr>
      </w:pPr>
      <w:r w:rsidRPr="0093236F">
        <w:rPr>
          <w:rFonts w:ascii="Verdana" w:hAnsi="Verdana"/>
          <w:i/>
          <w:sz w:val="20"/>
          <w:szCs w:val="20"/>
          <w:lang w:val="it-IT" w:eastAsia="it-IT"/>
        </w:rPr>
        <w:t>la rinnovazione degli organi societari;</w:t>
      </w:r>
    </w:p>
    <w:p w14:paraId="369A9BB0" w14:textId="77777777" w:rsidR="001176E4" w:rsidRPr="00226FC5" w:rsidRDefault="001176E4" w:rsidP="001176E4">
      <w:pPr>
        <w:numPr>
          <w:ilvl w:val="0"/>
          <w:numId w:val="34"/>
        </w:numPr>
        <w:spacing w:after="120"/>
        <w:ind w:hanging="153"/>
        <w:jc w:val="both"/>
        <w:rPr>
          <w:rFonts w:ascii="Verdana" w:hAnsi="Verdana" w:cs="Arial"/>
          <w:i/>
          <w:sz w:val="20"/>
          <w:szCs w:val="20"/>
          <w:lang w:val="it-IT"/>
        </w:rPr>
      </w:pPr>
      <w:r w:rsidRPr="0093236F">
        <w:rPr>
          <w:rFonts w:ascii="Verdana" w:hAnsi="Verdana"/>
          <w:i/>
          <w:sz w:val="20"/>
          <w:szCs w:val="20"/>
          <w:lang w:val="it-IT" w:eastAsia="it-IT"/>
        </w:rPr>
        <w:t>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w:t>
      </w:r>
    </w:p>
    <w:p w14:paraId="6453719F" w14:textId="77777777" w:rsidR="001176E4" w:rsidRPr="0093236F" w:rsidRDefault="001176E4" w:rsidP="001176E4">
      <w:pPr>
        <w:numPr>
          <w:ilvl w:val="0"/>
          <w:numId w:val="34"/>
        </w:numPr>
        <w:spacing w:after="120"/>
        <w:ind w:hanging="153"/>
        <w:jc w:val="both"/>
        <w:rPr>
          <w:rFonts w:ascii="Verdana" w:hAnsi="Verdana" w:cs="Arial"/>
          <w:i/>
          <w:sz w:val="20"/>
          <w:szCs w:val="20"/>
          <w:lang w:val="it-IT"/>
        </w:rPr>
      </w:pPr>
      <w:r>
        <w:rPr>
          <w:rFonts w:ascii="Verdana" w:hAnsi="Verdana"/>
          <w:i/>
          <w:sz w:val="20"/>
          <w:szCs w:val="20"/>
          <w:lang w:val="it-IT" w:eastAsia="it-IT"/>
        </w:rPr>
        <w:t>l</w:t>
      </w:r>
      <w:r w:rsidRPr="0093236F">
        <w:rPr>
          <w:rFonts w:ascii="Verdana" w:hAnsi="Verdana"/>
          <w:i/>
          <w:sz w:val="20"/>
          <w:szCs w:val="20"/>
          <w:lang w:val="it-IT" w:eastAsia="it-IT"/>
        </w:rPr>
        <w:t>a dimostrazione che il fatto è stato commesso nell’esclusivo interesse dell’agente oppure eludendo fraudolentemente i modelli di organizzazione e di gestione o che non vi è stata omessa o insufficiente vigilanza da parte dell’organismo di controllo»;</w:t>
      </w:r>
    </w:p>
    <w:p w14:paraId="703ADF63" w14:textId="1F3111CF" w:rsidR="001176E4" w:rsidRPr="0093236F"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93236F">
        <w:rPr>
          <w:rFonts w:ascii="Verdana" w:hAnsi="Verdana" w:cs="Arial"/>
          <w:i/>
          <w:sz w:val="20"/>
          <w:szCs w:val="20"/>
          <w:lang w:val="it-IT"/>
        </w:rPr>
        <w:t>alla presente dichiarazione dovrà essere allegata, copia di un documento di identità del sottoscrittore, in corso di validità;</w:t>
      </w:r>
    </w:p>
    <w:p w14:paraId="1D98D81F" w14:textId="3EBE703D" w:rsidR="001176E4" w:rsidRPr="00C1464C"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prodotta da ciascuna impresa c</w:t>
      </w:r>
      <w:r>
        <w:rPr>
          <w:rFonts w:ascii="Verdana" w:hAnsi="Verdana" w:cs="Arial"/>
          <w:i/>
          <w:sz w:val="20"/>
          <w:szCs w:val="20"/>
          <w:lang w:val="it-IT"/>
        </w:rPr>
        <w:t>oncorrente, da ogni singolo O</w:t>
      </w:r>
      <w:r w:rsidRPr="00C1464C">
        <w:rPr>
          <w:rFonts w:ascii="Verdana" w:hAnsi="Verdana" w:cs="Arial"/>
          <w:i/>
          <w:sz w:val="20"/>
          <w:szCs w:val="20"/>
          <w:lang w:val="it-IT"/>
        </w:rPr>
        <w:t>peratore del raggruppamento o del consorzio ordinario, dai conso</w:t>
      </w:r>
      <w:r>
        <w:rPr>
          <w:rFonts w:ascii="Verdana" w:hAnsi="Verdana" w:cs="Arial"/>
          <w:i/>
          <w:sz w:val="20"/>
          <w:szCs w:val="20"/>
          <w:lang w:val="it-IT"/>
        </w:rPr>
        <w:t>rzi di cui all’art. 45, comma 2</w:t>
      </w:r>
      <w:r w:rsidRPr="00C1464C">
        <w:rPr>
          <w:rFonts w:ascii="Verdana" w:hAnsi="Verdana" w:cs="Arial"/>
          <w:i/>
          <w:sz w:val="20"/>
          <w:szCs w:val="20"/>
          <w:lang w:val="it-IT"/>
        </w:rPr>
        <w:t xml:space="preserve">, lett. b) e c), del </w:t>
      </w:r>
      <w:r>
        <w:rPr>
          <w:rFonts w:ascii="Verdana" w:hAnsi="Verdana" w:cs="Arial"/>
          <w:i/>
          <w:sz w:val="20"/>
          <w:szCs w:val="20"/>
          <w:lang w:val="it-IT"/>
        </w:rPr>
        <w:t>D.lgs. n. 50/2016</w:t>
      </w:r>
      <w:r w:rsidRPr="00C1464C">
        <w:rPr>
          <w:rFonts w:ascii="Verdana" w:hAnsi="Verdana" w:cs="Arial"/>
          <w:i/>
          <w:sz w:val="20"/>
          <w:szCs w:val="20"/>
          <w:lang w:val="it-IT"/>
        </w:rPr>
        <w:t xml:space="preserve"> e da tutte le imprese da questi indicate come concorrenti;</w:t>
      </w:r>
    </w:p>
    <w:p w14:paraId="0BA7DA2F" w14:textId="77777777" w:rsidR="001176E4" w:rsidRPr="00C1464C"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14:paraId="4169E40A" w14:textId="77777777" w:rsidR="001176E4" w:rsidRPr="00C1464C" w:rsidRDefault="001176E4" w:rsidP="001176E4">
      <w:pPr>
        <w:numPr>
          <w:ilvl w:val="0"/>
          <w:numId w:val="3"/>
        </w:numPr>
        <w:tabs>
          <w:tab w:val="clear" w:pos="0"/>
          <w:tab w:val="num" w:pos="360"/>
        </w:tabs>
        <w:spacing w:after="120"/>
        <w:ind w:left="360" w:hanging="360"/>
        <w:jc w:val="both"/>
        <w:rPr>
          <w:rFonts w:ascii="Verdana" w:hAnsi="Verdana"/>
          <w:sz w:val="20"/>
          <w:szCs w:val="20"/>
          <w:lang w:val="it-IT"/>
        </w:rPr>
      </w:pPr>
      <w:r w:rsidRPr="00C1464C">
        <w:rPr>
          <w:rFonts w:ascii="Verdana" w:hAnsi="Verdana" w:cs="Arial"/>
          <w:i/>
          <w:sz w:val="20"/>
          <w:szCs w:val="20"/>
          <w:lang w:val="it-IT"/>
        </w:rPr>
        <w:t>le clausole obbligatorie non potranno essere oggetto di spunta e/o eliminazione.</w:t>
      </w:r>
    </w:p>
    <w:p w14:paraId="165E187F" w14:textId="77777777" w:rsidR="009D317E" w:rsidRPr="00C1464C" w:rsidRDefault="009D317E" w:rsidP="00C1464C">
      <w:pPr>
        <w:spacing w:after="120"/>
        <w:jc w:val="both"/>
        <w:rPr>
          <w:rFonts w:ascii="Verdana" w:hAnsi="Verdana" w:cs="Arial"/>
          <w:b/>
          <w:sz w:val="20"/>
          <w:szCs w:val="20"/>
          <w:u w:val="single"/>
          <w:lang w:val="it-IT"/>
        </w:rPr>
      </w:pPr>
    </w:p>
    <w:p w14:paraId="32DE70D7" w14:textId="77777777" w:rsidR="009D317E" w:rsidRPr="00C1464C" w:rsidRDefault="009D317E" w:rsidP="00C1464C">
      <w:pPr>
        <w:spacing w:after="120"/>
        <w:jc w:val="both"/>
        <w:rPr>
          <w:rFonts w:ascii="Verdana" w:hAnsi="Verdana" w:cs="Arial"/>
          <w:b/>
          <w:sz w:val="20"/>
          <w:szCs w:val="20"/>
          <w:u w:val="single"/>
          <w:lang w:val="it-IT"/>
        </w:rPr>
      </w:pPr>
    </w:p>
    <w:p w14:paraId="1A9BC47F" w14:textId="77777777" w:rsidR="00C0355C" w:rsidRPr="00C1464C" w:rsidRDefault="00C0355C" w:rsidP="00F3364D">
      <w:pPr>
        <w:spacing w:after="120"/>
        <w:ind w:left="360"/>
        <w:jc w:val="both"/>
        <w:rPr>
          <w:rFonts w:ascii="Verdana" w:hAnsi="Verdana"/>
          <w:sz w:val="20"/>
          <w:szCs w:val="20"/>
          <w:lang w:val="it-IT"/>
        </w:rPr>
      </w:pPr>
    </w:p>
    <w:sectPr w:rsidR="00C0355C" w:rsidRPr="00C1464C" w:rsidSect="00F625ED">
      <w:headerReference w:type="default" r:id="rId20"/>
      <w:footerReference w:type="even" r:id="rId21"/>
      <w:footerReference w:type="default" r:id="rId2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30BE7" w14:textId="77777777" w:rsidR="00D90BC1" w:rsidRDefault="00D90BC1">
      <w:r>
        <w:separator/>
      </w:r>
    </w:p>
  </w:endnote>
  <w:endnote w:type="continuationSeparator" w:id="0">
    <w:p w14:paraId="0721BCEC" w14:textId="77777777" w:rsidR="00D90BC1" w:rsidRDefault="00D9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1AAB4" w14:textId="77777777" w:rsidR="006A5BA9" w:rsidRDefault="006A5BA9"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6C2EAB2E" w14:textId="77777777" w:rsidR="006A5BA9" w:rsidRDefault="006A5BA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0793C" w14:textId="77777777" w:rsidR="006A5BA9" w:rsidRPr="001058CD" w:rsidRDefault="006A5BA9"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2557AA">
      <w:rPr>
        <w:rStyle w:val="Numeropagina"/>
        <w:rFonts w:ascii="Verdana" w:hAnsi="Verdana"/>
        <w:noProof/>
        <w:sz w:val="16"/>
        <w:szCs w:val="16"/>
      </w:rPr>
      <w:t>7</w:t>
    </w:r>
    <w:r w:rsidRPr="001058CD">
      <w:rPr>
        <w:rStyle w:val="Numeropagina"/>
        <w:rFonts w:ascii="Verdana" w:hAnsi="Verdana"/>
        <w:sz w:val="16"/>
        <w:szCs w:val="16"/>
      </w:rPr>
      <w:fldChar w:fldCharType="end"/>
    </w:r>
  </w:p>
  <w:p w14:paraId="61A7E908" w14:textId="77777777" w:rsidR="006A5BA9" w:rsidRPr="00675E40" w:rsidRDefault="006A5BA9" w:rsidP="00F625ED">
    <w:pPr>
      <w:pStyle w:val="Pidipagina"/>
      <w:ind w:right="360"/>
      <w:rPr>
        <w:smallCaps/>
        <w:sz w:val="8"/>
        <w:szCs w:val="16"/>
        <w:lang w:val="it-IT"/>
      </w:rPr>
    </w:pPr>
  </w:p>
  <w:p w14:paraId="01A3C9E0" w14:textId="77777777" w:rsidR="006A5BA9" w:rsidRPr="00242DE7" w:rsidRDefault="006A5BA9">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08677" w14:textId="77777777" w:rsidR="00D90BC1" w:rsidRDefault="00D90BC1">
      <w:r>
        <w:separator/>
      </w:r>
    </w:p>
  </w:footnote>
  <w:footnote w:type="continuationSeparator" w:id="0">
    <w:p w14:paraId="5671C24A" w14:textId="77777777" w:rsidR="00D90BC1" w:rsidRDefault="00D90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2A934" w14:textId="6A347458" w:rsidR="006A5BA9" w:rsidRPr="00DB16C8" w:rsidRDefault="006A5BA9" w:rsidP="00727FDB">
    <w:pPr>
      <w:pStyle w:val="Intestazione"/>
      <w:jc w:val="center"/>
    </w:pPr>
    <w:r w:rsidRPr="00727FDB">
      <w:rPr>
        <w:rFonts w:ascii="Verdana" w:hAnsi="Verdana"/>
        <w:i/>
        <w:sz w:val="16"/>
        <w:szCs w:val="16"/>
        <w:lang w:bidi="it-IT"/>
      </w:rPr>
      <w:t xml:space="preserve">Procedura aperta in ambito comunitario, ai sensi dell’art. 60 del D.Lgs. </w:t>
    </w:r>
    <w:r>
      <w:rPr>
        <w:rFonts w:ascii="Verdana" w:hAnsi="Verdana"/>
        <w:i/>
        <w:sz w:val="16"/>
        <w:szCs w:val="16"/>
        <w:lang w:val="it-IT" w:bidi="it-IT"/>
      </w:rPr>
      <w:t xml:space="preserve">n. </w:t>
    </w:r>
    <w:r w:rsidRPr="00727FDB">
      <w:rPr>
        <w:rFonts w:ascii="Verdana" w:hAnsi="Verdana"/>
        <w:i/>
        <w:sz w:val="16"/>
        <w:szCs w:val="16"/>
        <w:lang w:bidi="it-IT"/>
      </w:rPr>
      <w:t xml:space="preserve">50/2016, volta all’affidamento del «Servizio di vigilanza presso gli immobili della Direzione regionale </w:t>
    </w:r>
    <w:r>
      <w:rPr>
        <w:rFonts w:ascii="Verdana" w:hAnsi="Verdana"/>
        <w:i/>
        <w:sz w:val="16"/>
        <w:szCs w:val="16"/>
        <w:lang w:val="it-IT" w:bidi="it-IT"/>
      </w:rPr>
      <w:t>Trentino Alto Adige</w:t>
    </w:r>
    <w:r w:rsidRPr="00727FDB">
      <w:rPr>
        <w:rFonts w:ascii="Verdana" w:hAnsi="Verdana"/>
        <w:i/>
        <w:sz w:val="16"/>
        <w:szCs w:val="16"/>
        <w:lang w:bidi="it-IT"/>
      </w:rPr>
      <w:t xml:space="preserve"> dell’INPS»</w:t>
    </w:r>
  </w:p>
  <w:p w14:paraId="0C02181F" w14:textId="77777777" w:rsidR="006A5BA9" w:rsidRPr="0097127D" w:rsidRDefault="006A5BA9">
    <w:pP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B3566"/>
    <w:multiLevelType w:val="hybridMultilevel"/>
    <w:tmpl w:val="92EE538E"/>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A7D3E"/>
    <w:multiLevelType w:val="hybridMultilevel"/>
    <w:tmpl w:val="3746E93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BDD4F94"/>
    <w:multiLevelType w:val="hybridMultilevel"/>
    <w:tmpl w:val="1B088262"/>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8"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3"/>
  </w:num>
  <w:num w:numId="3">
    <w:abstractNumId w:val="20"/>
  </w:num>
  <w:num w:numId="4">
    <w:abstractNumId w:val="18"/>
  </w:num>
  <w:num w:numId="5">
    <w:abstractNumId w:val="8"/>
  </w:num>
  <w:num w:numId="6">
    <w:abstractNumId w:val="21"/>
  </w:num>
  <w:num w:numId="7">
    <w:abstractNumId w:val="28"/>
  </w:num>
  <w:num w:numId="8">
    <w:abstractNumId w:val="12"/>
  </w:num>
  <w:num w:numId="9">
    <w:abstractNumId w:val="23"/>
  </w:num>
  <w:num w:numId="10">
    <w:abstractNumId w:val="1"/>
  </w:num>
  <w:num w:numId="11">
    <w:abstractNumId w:val="24"/>
  </w:num>
  <w:num w:numId="12">
    <w:abstractNumId w:val="14"/>
  </w:num>
  <w:num w:numId="13">
    <w:abstractNumId w:val="11"/>
  </w:num>
  <w:num w:numId="14">
    <w:abstractNumId w:val="19"/>
  </w:num>
  <w:num w:numId="15">
    <w:abstractNumId w:val="17"/>
  </w:num>
  <w:num w:numId="16">
    <w:abstractNumId w:val="26"/>
  </w:num>
  <w:num w:numId="17">
    <w:abstractNumId w:val="3"/>
  </w:num>
  <w:num w:numId="18">
    <w:abstractNumId w:val="30"/>
  </w:num>
  <w:num w:numId="19">
    <w:abstractNumId w:val="25"/>
  </w:num>
  <w:num w:numId="20">
    <w:abstractNumId w:val="15"/>
  </w:num>
  <w:num w:numId="21">
    <w:abstractNumId w:val="6"/>
  </w:num>
  <w:num w:numId="22">
    <w:abstractNumId w:val="0"/>
  </w:num>
  <w:num w:numId="23">
    <w:abstractNumId w:val="10"/>
  </w:num>
  <w:num w:numId="24">
    <w:abstractNumId w:val="27"/>
  </w:num>
  <w:num w:numId="25">
    <w:abstractNumId w:val="4"/>
  </w:num>
  <w:num w:numId="26">
    <w:abstractNumId w:val="5"/>
  </w:num>
  <w:num w:numId="27">
    <w:abstractNumId w:val="31"/>
  </w:num>
  <w:num w:numId="28">
    <w:abstractNumId w:val="7"/>
  </w:num>
  <w:num w:numId="29">
    <w:abstractNumId w:val="32"/>
  </w:num>
  <w:num w:numId="30">
    <w:abstractNumId w:val="9"/>
  </w:num>
  <w:num w:numId="31">
    <w:abstractNumId w:val="13"/>
  </w:num>
  <w:num w:numId="32">
    <w:abstractNumId w:val="22"/>
  </w:num>
  <w:num w:numId="33">
    <w:abstractNumId w:val="16"/>
  </w:num>
  <w:num w:numId="34">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2BEC"/>
    <w:rsid w:val="00003071"/>
    <w:rsid w:val="00004052"/>
    <w:rsid w:val="00006EB0"/>
    <w:rsid w:val="00007C79"/>
    <w:rsid w:val="00011017"/>
    <w:rsid w:val="00015B26"/>
    <w:rsid w:val="00015C9B"/>
    <w:rsid w:val="00016108"/>
    <w:rsid w:val="00016263"/>
    <w:rsid w:val="000220A3"/>
    <w:rsid w:val="00022FCC"/>
    <w:rsid w:val="000242C0"/>
    <w:rsid w:val="000253EF"/>
    <w:rsid w:val="00027558"/>
    <w:rsid w:val="000277E7"/>
    <w:rsid w:val="0003178E"/>
    <w:rsid w:val="000331E8"/>
    <w:rsid w:val="0003322E"/>
    <w:rsid w:val="00033B3F"/>
    <w:rsid w:val="00034638"/>
    <w:rsid w:val="00034AAF"/>
    <w:rsid w:val="00041355"/>
    <w:rsid w:val="00041E95"/>
    <w:rsid w:val="0004205F"/>
    <w:rsid w:val="0004798B"/>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452"/>
    <w:rsid w:val="0006762E"/>
    <w:rsid w:val="000706EE"/>
    <w:rsid w:val="000713B1"/>
    <w:rsid w:val="000723A6"/>
    <w:rsid w:val="0007298A"/>
    <w:rsid w:val="00074D46"/>
    <w:rsid w:val="00085FE9"/>
    <w:rsid w:val="00087A98"/>
    <w:rsid w:val="00087AC9"/>
    <w:rsid w:val="00087E31"/>
    <w:rsid w:val="00090DCE"/>
    <w:rsid w:val="00091248"/>
    <w:rsid w:val="000929A2"/>
    <w:rsid w:val="00093BDC"/>
    <w:rsid w:val="00093E86"/>
    <w:rsid w:val="000944B5"/>
    <w:rsid w:val="00094616"/>
    <w:rsid w:val="000965AD"/>
    <w:rsid w:val="000A6917"/>
    <w:rsid w:val="000B1DE3"/>
    <w:rsid w:val="000B4CE6"/>
    <w:rsid w:val="000B4F5A"/>
    <w:rsid w:val="000B5C3C"/>
    <w:rsid w:val="000B744C"/>
    <w:rsid w:val="000C004D"/>
    <w:rsid w:val="000C26D4"/>
    <w:rsid w:val="000C4545"/>
    <w:rsid w:val="000C4F8D"/>
    <w:rsid w:val="000D0794"/>
    <w:rsid w:val="000D1C3B"/>
    <w:rsid w:val="000D29BA"/>
    <w:rsid w:val="000D4D30"/>
    <w:rsid w:val="000D4F76"/>
    <w:rsid w:val="000D502B"/>
    <w:rsid w:val="000D76C2"/>
    <w:rsid w:val="000E3A0C"/>
    <w:rsid w:val="000E4082"/>
    <w:rsid w:val="000E507F"/>
    <w:rsid w:val="000E6B91"/>
    <w:rsid w:val="000F1ADF"/>
    <w:rsid w:val="000F2799"/>
    <w:rsid w:val="000F68BE"/>
    <w:rsid w:val="00100ACF"/>
    <w:rsid w:val="001030D2"/>
    <w:rsid w:val="00104512"/>
    <w:rsid w:val="001047A6"/>
    <w:rsid w:val="0010480B"/>
    <w:rsid w:val="001058CD"/>
    <w:rsid w:val="00107755"/>
    <w:rsid w:val="00116C6F"/>
    <w:rsid w:val="00116EBE"/>
    <w:rsid w:val="00117505"/>
    <w:rsid w:val="001176E4"/>
    <w:rsid w:val="0011789B"/>
    <w:rsid w:val="001178CA"/>
    <w:rsid w:val="00121000"/>
    <w:rsid w:val="00122D1E"/>
    <w:rsid w:val="00123DD2"/>
    <w:rsid w:val="00123F9D"/>
    <w:rsid w:val="00124A5F"/>
    <w:rsid w:val="001263AF"/>
    <w:rsid w:val="00127B32"/>
    <w:rsid w:val="00130831"/>
    <w:rsid w:val="0013246F"/>
    <w:rsid w:val="00133314"/>
    <w:rsid w:val="001369B8"/>
    <w:rsid w:val="00136D0A"/>
    <w:rsid w:val="00142D78"/>
    <w:rsid w:val="00143B23"/>
    <w:rsid w:val="0014598F"/>
    <w:rsid w:val="00147FA2"/>
    <w:rsid w:val="00150593"/>
    <w:rsid w:val="00150C28"/>
    <w:rsid w:val="00153136"/>
    <w:rsid w:val="00154BA9"/>
    <w:rsid w:val="001552B3"/>
    <w:rsid w:val="001553AB"/>
    <w:rsid w:val="00160EC1"/>
    <w:rsid w:val="00160F9E"/>
    <w:rsid w:val="00160FB2"/>
    <w:rsid w:val="001625A1"/>
    <w:rsid w:val="00163D76"/>
    <w:rsid w:val="0016510D"/>
    <w:rsid w:val="0016512A"/>
    <w:rsid w:val="00167A95"/>
    <w:rsid w:val="00167D8F"/>
    <w:rsid w:val="001732B1"/>
    <w:rsid w:val="001738DF"/>
    <w:rsid w:val="00175E09"/>
    <w:rsid w:val="00177807"/>
    <w:rsid w:val="00180671"/>
    <w:rsid w:val="00180742"/>
    <w:rsid w:val="00181094"/>
    <w:rsid w:val="00181F30"/>
    <w:rsid w:val="00182122"/>
    <w:rsid w:val="00182646"/>
    <w:rsid w:val="0018433A"/>
    <w:rsid w:val="0018674F"/>
    <w:rsid w:val="001874C9"/>
    <w:rsid w:val="0019170F"/>
    <w:rsid w:val="001967CB"/>
    <w:rsid w:val="00196985"/>
    <w:rsid w:val="0019733C"/>
    <w:rsid w:val="001A3740"/>
    <w:rsid w:val="001A4B9C"/>
    <w:rsid w:val="001A6C1D"/>
    <w:rsid w:val="001B0574"/>
    <w:rsid w:val="001B05FC"/>
    <w:rsid w:val="001B0B93"/>
    <w:rsid w:val="001B106E"/>
    <w:rsid w:val="001B1C77"/>
    <w:rsid w:val="001B1F6A"/>
    <w:rsid w:val="001B3BF2"/>
    <w:rsid w:val="001B551B"/>
    <w:rsid w:val="001B5AAB"/>
    <w:rsid w:val="001B620D"/>
    <w:rsid w:val="001B75AC"/>
    <w:rsid w:val="001B7A52"/>
    <w:rsid w:val="001B7F7F"/>
    <w:rsid w:val="001C3232"/>
    <w:rsid w:val="001C3E36"/>
    <w:rsid w:val="001C617F"/>
    <w:rsid w:val="001C7DB2"/>
    <w:rsid w:val="001C7E56"/>
    <w:rsid w:val="001D1E06"/>
    <w:rsid w:val="001D2571"/>
    <w:rsid w:val="001D3396"/>
    <w:rsid w:val="001D5480"/>
    <w:rsid w:val="001D60AD"/>
    <w:rsid w:val="001D7901"/>
    <w:rsid w:val="001E12B3"/>
    <w:rsid w:val="001E2099"/>
    <w:rsid w:val="001E49B9"/>
    <w:rsid w:val="001E7820"/>
    <w:rsid w:val="001F2AB4"/>
    <w:rsid w:val="001F33E6"/>
    <w:rsid w:val="001F482B"/>
    <w:rsid w:val="001F4C8D"/>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1669"/>
    <w:rsid w:val="00221AAA"/>
    <w:rsid w:val="00224101"/>
    <w:rsid w:val="002243FF"/>
    <w:rsid w:val="0022649C"/>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2AA"/>
    <w:rsid w:val="00253C1D"/>
    <w:rsid w:val="00254624"/>
    <w:rsid w:val="002557AA"/>
    <w:rsid w:val="002610ED"/>
    <w:rsid w:val="002615F7"/>
    <w:rsid w:val="00265265"/>
    <w:rsid w:val="002662EA"/>
    <w:rsid w:val="00271C06"/>
    <w:rsid w:val="002723FB"/>
    <w:rsid w:val="002745DB"/>
    <w:rsid w:val="0027502E"/>
    <w:rsid w:val="0027552A"/>
    <w:rsid w:val="002761E5"/>
    <w:rsid w:val="00276EBE"/>
    <w:rsid w:val="00280DC4"/>
    <w:rsid w:val="00283144"/>
    <w:rsid w:val="002846D2"/>
    <w:rsid w:val="0028650C"/>
    <w:rsid w:val="002908D5"/>
    <w:rsid w:val="00291624"/>
    <w:rsid w:val="00291A88"/>
    <w:rsid w:val="002920EA"/>
    <w:rsid w:val="002926DA"/>
    <w:rsid w:val="002949E6"/>
    <w:rsid w:val="00295E84"/>
    <w:rsid w:val="00297889"/>
    <w:rsid w:val="00297E45"/>
    <w:rsid w:val="002A10D2"/>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10534"/>
    <w:rsid w:val="00311D14"/>
    <w:rsid w:val="00313832"/>
    <w:rsid w:val="00316D94"/>
    <w:rsid w:val="003214BA"/>
    <w:rsid w:val="00321A5F"/>
    <w:rsid w:val="00323100"/>
    <w:rsid w:val="0033040A"/>
    <w:rsid w:val="003318E6"/>
    <w:rsid w:val="00332A7C"/>
    <w:rsid w:val="003332E1"/>
    <w:rsid w:val="00333430"/>
    <w:rsid w:val="003337CF"/>
    <w:rsid w:val="003343F9"/>
    <w:rsid w:val="00334E66"/>
    <w:rsid w:val="00336863"/>
    <w:rsid w:val="00340833"/>
    <w:rsid w:val="00341EEF"/>
    <w:rsid w:val="00342D6B"/>
    <w:rsid w:val="00343A37"/>
    <w:rsid w:val="0034732B"/>
    <w:rsid w:val="00347686"/>
    <w:rsid w:val="00347FD9"/>
    <w:rsid w:val="00352281"/>
    <w:rsid w:val="00352353"/>
    <w:rsid w:val="00356705"/>
    <w:rsid w:val="00356F5A"/>
    <w:rsid w:val="00357A61"/>
    <w:rsid w:val="0036172C"/>
    <w:rsid w:val="003631D4"/>
    <w:rsid w:val="0036647B"/>
    <w:rsid w:val="00366DD9"/>
    <w:rsid w:val="0036786B"/>
    <w:rsid w:val="00370E12"/>
    <w:rsid w:val="0037109F"/>
    <w:rsid w:val="00371205"/>
    <w:rsid w:val="00371E19"/>
    <w:rsid w:val="003816DE"/>
    <w:rsid w:val="00382CA2"/>
    <w:rsid w:val="00384964"/>
    <w:rsid w:val="003851E6"/>
    <w:rsid w:val="00385289"/>
    <w:rsid w:val="003863E6"/>
    <w:rsid w:val="003914C8"/>
    <w:rsid w:val="00395014"/>
    <w:rsid w:val="00395CB5"/>
    <w:rsid w:val="00395D81"/>
    <w:rsid w:val="003960D7"/>
    <w:rsid w:val="003969EC"/>
    <w:rsid w:val="003A25AD"/>
    <w:rsid w:val="003A347A"/>
    <w:rsid w:val="003A40E7"/>
    <w:rsid w:val="003A5296"/>
    <w:rsid w:val="003A749B"/>
    <w:rsid w:val="003A7D41"/>
    <w:rsid w:val="003B155D"/>
    <w:rsid w:val="003B1F4A"/>
    <w:rsid w:val="003B20FF"/>
    <w:rsid w:val="003B40D7"/>
    <w:rsid w:val="003B6219"/>
    <w:rsid w:val="003B6FCF"/>
    <w:rsid w:val="003B7873"/>
    <w:rsid w:val="003C1E6E"/>
    <w:rsid w:val="003C3018"/>
    <w:rsid w:val="003C312D"/>
    <w:rsid w:val="003C31CE"/>
    <w:rsid w:val="003C7005"/>
    <w:rsid w:val="003C7500"/>
    <w:rsid w:val="003D2292"/>
    <w:rsid w:val="003D230F"/>
    <w:rsid w:val="003D3319"/>
    <w:rsid w:val="003D3CC4"/>
    <w:rsid w:val="003E09E2"/>
    <w:rsid w:val="003E0D67"/>
    <w:rsid w:val="003E39F2"/>
    <w:rsid w:val="003E4EC3"/>
    <w:rsid w:val="003E7B73"/>
    <w:rsid w:val="003F23B0"/>
    <w:rsid w:val="004019C4"/>
    <w:rsid w:val="00403798"/>
    <w:rsid w:val="00406AEF"/>
    <w:rsid w:val="00407A6A"/>
    <w:rsid w:val="004153BF"/>
    <w:rsid w:val="004155C4"/>
    <w:rsid w:val="00416A29"/>
    <w:rsid w:val="00416C48"/>
    <w:rsid w:val="00421DB1"/>
    <w:rsid w:val="00423E12"/>
    <w:rsid w:val="00436FC6"/>
    <w:rsid w:val="004404E3"/>
    <w:rsid w:val="004416F7"/>
    <w:rsid w:val="00441A7C"/>
    <w:rsid w:val="00442C84"/>
    <w:rsid w:val="004436FE"/>
    <w:rsid w:val="00446CB4"/>
    <w:rsid w:val="00451F96"/>
    <w:rsid w:val="00453724"/>
    <w:rsid w:val="0045410B"/>
    <w:rsid w:val="0045444D"/>
    <w:rsid w:val="00455975"/>
    <w:rsid w:val="00457A57"/>
    <w:rsid w:val="00460DEA"/>
    <w:rsid w:val="00461BAE"/>
    <w:rsid w:val="00461D9E"/>
    <w:rsid w:val="00462031"/>
    <w:rsid w:val="00463D81"/>
    <w:rsid w:val="004641A0"/>
    <w:rsid w:val="00476C3D"/>
    <w:rsid w:val="00477C7D"/>
    <w:rsid w:val="00480688"/>
    <w:rsid w:val="004812A9"/>
    <w:rsid w:val="00482AEB"/>
    <w:rsid w:val="00483A7C"/>
    <w:rsid w:val="00487E59"/>
    <w:rsid w:val="004915AD"/>
    <w:rsid w:val="00491875"/>
    <w:rsid w:val="004927B5"/>
    <w:rsid w:val="00492BCE"/>
    <w:rsid w:val="004A65A0"/>
    <w:rsid w:val="004A73A7"/>
    <w:rsid w:val="004B5CA8"/>
    <w:rsid w:val="004B5DE2"/>
    <w:rsid w:val="004B7446"/>
    <w:rsid w:val="004B758A"/>
    <w:rsid w:val="004C225F"/>
    <w:rsid w:val="004C285E"/>
    <w:rsid w:val="004C5DAC"/>
    <w:rsid w:val="004C7725"/>
    <w:rsid w:val="004C774C"/>
    <w:rsid w:val="004D0BB4"/>
    <w:rsid w:val="004D0C5C"/>
    <w:rsid w:val="004D47CA"/>
    <w:rsid w:val="004D552F"/>
    <w:rsid w:val="004D597A"/>
    <w:rsid w:val="004E0EF3"/>
    <w:rsid w:val="004E46A1"/>
    <w:rsid w:val="004E494D"/>
    <w:rsid w:val="004E61A1"/>
    <w:rsid w:val="004E76F0"/>
    <w:rsid w:val="004F1180"/>
    <w:rsid w:val="004F1A31"/>
    <w:rsid w:val="004F23CC"/>
    <w:rsid w:val="004F23D1"/>
    <w:rsid w:val="004F3F0F"/>
    <w:rsid w:val="004F4019"/>
    <w:rsid w:val="004F502D"/>
    <w:rsid w:val="004F68A1"/>
    <w:rsid w:val="004F6C6E"/>
    <w:rsid w:val="004F7AA2"/>
    <w:rsid w:val="00501820"/>
    <w:rsid w:val="00501861"/>
    <w:rsid w:val="00502A00"/>
    <w:rsid w:val="00502FF4"/>
    <w:rsid w:val="00503284"/>
    <w:rsid w:val="00505154"/>
    <w:rsid w:val="00510262"/>
    <w:rsid w:val="005106BD"/>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724A"/>
    <w:rsid w:val="0054115E"/>
    <w:rsid w:val="00541161"/>
    <w:rsid w:val="00541D66"/>
    <w:rsid w:val="00545A33"/>
    <w:rsid w:val="00550657"/>
    <w:rsid w:val="005513AD"/>
    <w:rsid w:val="005520AA"/>
    <w:rsid w:val="005531EF"/>
    <w:rsid w:val="00554FF9"/>
    <w:rsid w:val="00560BF2"/>
    <w:rsid w:val="00561B27"/>
    <w:rsid w:val="00562628"/>
    <w:rsid w:val="00563AED"/>
    <w:rsid w:val="00563CBD"/>
    <w:rsid w:val="005648CE"/>
    <w:rsid w:val="00566682"/>
    <w:rsid w:val="00566DB3"/>
    <w:rsid w:val="00570625"/>
    <w:rsid w:val="00574E7A"/>
    <w:rsid w:val="00577AAE"/>
    <w:rsid w:val="0058179E"/>
    <w:rsid w:val="00586B4A"/>
    <w:rsid w:val="00586DF1"/>
    <w:rsid w:val="00586F1D"/>
    <w:rsid w:val="005A3A2A"/>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165"/>
    <w:rsid w:val="005C42A5"/>
    <w:rsid w:val="005C48DD"/>
    <w:rsid w:val="005C59F9"/>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452D"/>
    <w:rsid w:val="00605298"/>
    <w:rsid w:val="00610B99"/>
    <w:rsid w:val="00610C6B"/>
    <w:rsid w:val="00611331"/>
    <w:rsid w:val="00611B78"/>
    <w:rsid w:val="00614D2B"/>
    <w:rsid w:val="006150AC"/>
    <w:rsid w:val="00620C6E"/>
    <w:rsid w:val="00621CD6"/>
    <w:rsid w:val="00622091"/>
    <w:rsid w:val="006261D2"/>
    <w:rsid w:val="00627BA9"/>
    <w:rsid w:val="00632310"/>
    <w:rsid w:val="00632904"/>
    <w:rsid w:val="00633339"/>
    <w:rsid w:val="006334C9"/>
    <w:rsid w:val="00641C29"/>
    <w:rsid w:val="00641F33"/>
    <w:rsid w:val="00643D8C"/>
    <w:rsid w:val="00644338"/>
    <w:rsid w:val="0064450E"/>
    <w:rsid w:val="00645689"/>
    <w:rsid w:val="00645E27"/>
    <w:rsid w:val="00646704"/>
    <w:rsid w:val="00650D14"/>
    <w:rsid w:val="00651276"/>
    <w:rsid w:val="00652853"/>
    <w:rsid w:val="00656138"/>
    <w:rsid w:val="00656E42"/>
    <w:rsid w:val="00657106"/>
    <w:rsid w:val="0065753A"/>
    <w:rsid w:val="00660088"/>
    <w:rsid w:val="006614EB"/>
    <w:rsid w:val="00661880"/>
    <w:rsid w:val="00661994"/>
    <w:rsid w:val="00661995"/>
    <w:rsid w:val="00661E02"/>
    <w:rsid w:val="00662248"/>
    <w:rsid w:val="006634F6"/>
    <w:rsid w:val="006637C3"/>
    <w:rsid w:val="00664B93"/>
    <w:rsid w:val="0066558B"/>
    <w:rsid w:val="006657DF"/>
    <w:rsid w:val="006678FF"/>
    <w:rsid w:val="00667FA3"/>
    <w:rsid w:val="00670FAB"/>
    <w:rsid w:val="00671350"/>
    <w:rsid w:val="00671B8B"/>
    <w:rsid w:val="00672476"/>
    <w:rsid w:val="006770EB"/>
    <w:rsid w:val="0068079B"/>
    <w:rsid w:val="006814E8"/>
    <w:rsid w:val="00692ED6"/>
    <w:rsid w:val="00694D29"/>
    <w:rsid w:val="00694E9F"/>
    <w:rsid w:val="006A146C"/>
    <w:rsid w:val="006A29D3"/>
    <w:rsid w:val="006A51D3"/>
    <w:rsid w:val="006A5561"/>
    <w:rsid w:val="006A5BA9"/>
    <w:rsid w:val="006B20B9"/>
    <w:rsid w:val="006B22DB"/>
    <w:rsid w:val="006B2679"/>
    <w:rsid w:val="006B2815"/>
    <w:rsid w:val="006B604C"/>
    <w:rsid w:val="006C2DDA"/>
    <w:rsid w:val="006C35EC"/>
    <w:rsid w:val="006C69A8"/>
    <w:rsid w:val="006D6E2F"/>
    <w:rsid w:val="006E042A"/>
    <w:rsid w:val="006E0EED"/>
    <w:rsid w:val="006E11FE"/>
    <w:rsid w:val="006E5ADC"/>
    <w:rsid w:val="006E7972"/>
    <w:rsid w:val="006E79E7"/>
    <w:rsid w:val="006F53E5"/>
    <w:rsid w:val="006F72BD"/>
    <w:rsid w:val="006F7875"/>
    <w:rsid w:val="00701C63"/>
    <w:rsid w:val="0070224B"/>
    <w:rsid w:val="007029BF"/>
    <w:rsid w:val="00702A20"/>
    <w:rsid w:val="00705259"/>
    <w:rsid w:val="0070662A"/>
    <w:rsid w:val="0071018E"/>
    <w:rsid w:val="007114F4"/>
    <w:rsid w:val="0071560F"/>
    <w:rsid w:val="00715B5D"/>
    <w:rsid w:val="00717D33"/>
    <w:rsid w:val="00720C91"/>
    <w:rsid w:val="00720F90"/>
    <w:rsid w:val="0072225A"/>
    <w:rsid w:val="0072387E"/>
    <w:rsid w:val="00723A3D"/>
    <w:rsid w:val="00727FDB"/>
    <w:rsid w:val="007301D6"/>
    <w:rsid w:val="007341DA"/>
    <w:rsid w:val="007352E8"/>
    <w:rsid w:val="0073691F"/>
    <w:rsid w:val="00736FA0"/>
    <w:rsid w:val="00740324"/>
    <w:rsid w:val="007416D8"/>
    <w:rsid w:val="007426E9"/>
    <w:rsid w:val="00744FEB"/>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3497"/>
    <w:rsid w:val="00794C0C"/>
    <w:rsid w:val="007A1735"/>
    <w:rsid w:val="007A7ADF"/>
    <w:rsid w:val="007B0840"/>
    <w:rsid w:val="007B21B5"/>
    <w:rsid w:val="007B4D4B"/>
    <w:rsid w:val="007B68C2"/>
    <w:rsid w:val="007B6A69"/>
    <w:rsid w:val="007B712C"/>
    <w:rsid w:val="007C0AA4"/>
    <w:rsid w:val="007C0C75"/>
    <w:rsid w:val="007C29A1"/>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7791"/>
    <w:rsid w:val="00807FAC"/>
    <w:rsid w:val="008121CD"/>
    <w:rsid w:val="008128E4"/>
    <w:rsid w:val="0081369B"/>
    <w:rsid w:val="008158B7"/>
    <w:rsid w:val="00816CDB"/>
    <w:rsid w:val="00817A57"/>
    <w:rsid w:val="00820CF0"/>
    <w:rsid w:val="00821111"/>
    <w:rsid w:val="00821760"/>
    <w:rsid w:val="00821ED1"/>
    <w:rsid w:val="00825549"/>
    <w:rsid w:val="008276A8"/>
    <w:rsid w:val="00827C5C"/>
    <w:rsid w:val="00832D81"/>
    <w:rsid w:val="0083366B"/>
    <w:rsid w:val="008347ED"/>
    <w:rsid w:val="008362FD"/>
    <w:rsid w:val="00836602"/>
    <w:rsid w:val="00837054"/>
    <w:rsid w:val="00837BE7"/>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95DD6"/>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864"/>
    <w:rsid w:val="008D7A4C"/>
    <w:rsid w:val="008E4723"/>
    <w:rsid w:val="008E6CCD"/>
    <w:rsid w:val="008F0560"/>
    <w:rsid w:val="008F0B02"/>
    <w:rsid w:val="008F0E9A"/>
    <w:rsid w:val="008F323E"/>
    <w:rsid w:val="008F3F8C"/>
    <w:rsid w:val="008F453E"/>
    <w:rsid w:val="008F57AA"/>
    <w:rsid w:val="008F6D3F"/>
    <w:rsid w:val="00900ABE"/>
    <w:rsid w:val="009039BA"/>
    <w:rsid w:val="009040F5"/>
    <w:rsid w:val="0090420B"/>
    <w:rsid w:val="00905226"/>
    <w:rsid w:val="00905368"/>
    <w:rsid w:val="009066C2"/>
    <w:rsid w:val="009069C1"/>
    <w:rsid w:val="009072DD"/>
    <w:rsid w:val="009128CB"/>
    <w:rsid w:val="009128E9"/>
    <w:rsid w:val="0091338A"/>
    <w:rsid w:val="00913680"/>
    <w:rsid w:val="00913F0B"/>
    <w:rsid w:val="00915242"/>
    <w:rsid w:val="00915746"/>
    <w:rsid w:val="00915B4E"/>
    <w:rsid w:val="00915D55"/>
    <w:rsid w:val="0091776D"/>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40059"/>
    <w:rsid w:val="00941179"/>
    <w:rsid w:val="00945F96"/>
    <w:rsid w:val="00950A34"/>
    <w:rsid w:val="0095122A"/>
    <w:rsid w:val="009539DD"/>
    <w:rsid w:val="00955F64"/>
    <w:rsid w:val="009566AF"/>
    <w:rsid w:val="0095721E"/>
    <w:rsid w:val="00964686"/>
    <w:rsid w:val="00965395"/>
    <w:rsid w:val="00970D6A"/>
    <w:rsid w:val="0097127D"/>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91098"/>
    <w:rsid w:val="00991151"/>
    <w:rsid w:val="00991B88"/>
    <w:rsid w:val="00996E2C"/>
    <w:rsid w:val="009971F3"/>
    <w:rsid w:val="009A37BB"/>
    <w:rsid w:val="009A3B6C"/>
    <w:rsid w:val="009B3CAA"/>
    <w:rsid w:val="009C046B"/>
    <w:rsid w:val="009C100B"/>
    <w:rsid w:val="009C392E"/>
    <w:rsid w:val="009C4309"/>
    <w:rsid w:val="009C4BF0"/>
    <w:rsid w:val="009C4E96"/>
    <w:rsid w:val="009C6172"/>
    <w:rsid w:val="009D0655"/>
    <w:rsid w:val="009D0976"/>
    <w:rsid w:val="009D2715"/>
    <w:rsid w:val="009D317E"/>
    <w:rsid w:val="009D65A6"/>
    <w:rsid w:val="009D6B89"/>
    <w:rsid w:val="009D6D77"/>
    <w:rsid w:val="009D749A"/>
    <w:rsid w:val="009D7E3B"/>
    <w:rsid w:val="009E1A66"/>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27581"/>
    <w:rsid w:val="00A306F0"/>
    <w:rsid w:val="00A314DF"/>
    <w:rsid w:val="00A31964"/>
    <w:rsid w:val="00A31C7C"/>
    <w:rsid w:val="00A31CA8"/>
    <w:rsid w:val="00A3243E"/>
    <w:rsid w:val="00A335A1"/>
    <w:rsid w:val="00A337A2"/>
    <w:rsid w:val="00A35214"/>
    <w:rsid w:val="00A36B1B"/>
    <w:rsid w:val="00A376B0"/>
    <w:rsid w:val="00A40719"/>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52B2"/>
    <w:rsid w:val="00A66912"/>
    <w:rsid w:val="00A6715D"/>
    <w:rsid w:val="00A67D4B"/>
    <w:rsid w:val="00A70D3C"/>
    <w:rsid w:val="00A70E0A"/>
    <w:rsid w:val="00A72E61"/>
    <w:rsid w:val="00A744BE"/>
    <w:rsid w:val="00A74694"/>
    <w:rsid w:val="00A77FE9"/>
    <w:rsid w:val="00A834C3"/>
    <w:rsid w:val="00A84629"/>
    <w:rsid w:val="00A86CF5"/>
    <w:rsid w:val="00A873B7"/>
    <w:rsid w:val="00A910A8"/>
    <w:rsid w:val="00A910BA"/>
    <w:rsid w:val="00A96D63"/>
    <w:rsid w:val="00AA13D5"/>
    <w:rsid w:val="00AA3851"/>
    <w:rsid w:val="00AA4D7A"/>
    <w:rsid w:val="00AA7CDC"/>
    <w:rsid w:val="00AB04B3"/>
    <w:rsid w:val="00AB10DC"/>
    <w:rsid w:val="00AB4BA5"/>
    <w:rsid w:val="00AB613B"/>
    <w:rsid w:val="00AB6A54"/>
    <w:rsid w:val="00AB6C4D"/>
    <w:rsid w:val="00AB7959"/>
    <w:rsid w:val="00AC0200"/>
    <w:rsid w:val="00AC1CC6"/>
    <w:rsid w:val="00AC2AB6"/>
    <w:rsid w:val="00AC7054"/>
    <w:rsid w:val="00AD31CD"/>
    <w:rsid w:val="00AD3C35"/>
    <w:rsid w:val="00AD4C01"/>
    <w:rsid w:val="00AD5AAA"/>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0B3"/>
    <w:rsid w:val="00AF160B"/>
    <w:rsid w:val="00AF198C"/>
    <w:rsid w:val="00AF19CA"/>
    <w:rsid w:val="00AF5004"/>
    <w:rsid w:val="00AF78F6"/>
    <w:rsid w:val="00B00124"/>
    <w:rsid w:val="00B003FE"/>
    <w:rsid w:val="00B0309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BC1"/>
    <w:rsid w:val="00B41CA3"/>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25F"/>
    <w:rsid w:val="00B73724"/>
    <w:rsid w:val="00B7470B"/>
    <w:rsid w:val="00B7519D"/>
    <w:rsid w:val="00B753CB"/>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00C"/>
    <w:rsid w:val="00BB777F"/>
    <w:rsid w:val="00BC4EC0"/>
    <w:rsid w:val="00BD1886"/>
    <w:rsid w:val="00BD1B13"/>
    <w:rsid w:val="00BD201F"/>
    <w:rsid w:val="00BD28F0"/>
    <w:rsid w:val="00BD4FB6"/>
    <w:rsid w:val="00BD6E54"/>
    <w:rsid w:val="00BD7348"/>
    <w:rsid w:val="00BD7F42"/>
    <w:rsid w:val="00BE0624"/>
    <w:rsid w:val="00BE1E23"/>
    <w:rsid w:val="00BE35BF"/>
    <w:rsid w:val="00BE3808"/>
    <w:rsid w:val="00BE3E6D"/>
    <w:rsid w:val="00BE3EDB"/>
    <w:rsid w:val="00BF0C49"/>
    <w:rsid w:val="00BF50F8"/>
    <w:rsid w:val="00C022BF"/>
    <w:rsid w:val="00C02878"/>
    <w:rsid w:val="00C032DA"/>
    <w:rsid w:val="00C0355C"/>
    <w:rsid w:val="00C038F4"/>
    <w:rsid w:val="00C046A0"/>
    <w:rsid w:val="00C12820"/>
    <w:rsid w:val="00C138D5"/>
    <w:rsid w:val="00C1464C"/>
    <w:rsid w:val="00C1573F"/>
    <w:rsid w:val="00C1662B"/>
    <w:rsid w:val="00C17DE8"/>
    <w:rsid w:val="00C21AAE"/>
    <w:rsid w:val="00C251C2"/>
    <w:rsid w:val="00C26A39"/>
    <w:rsid w:val="00C276FE"/>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56700"/>
    <w:rsid w:val="00C578CF"/>
    <w:rsid w:val="00C57F78"/>
    <w:rsid w:val="00C60089"/>
    <w:rsid w:val="00C6482D"/>
    <w:rsid w:val="00C64D85"/>
    <w:rsid w:val="00C65F82"/>
    <w:rsid w:val="00C667B6"/>
    <w:rsid w:val="00C66AFA"/>
    <w:rsid w:val="00C70D56"/>
    <w:rsid w:val="00C70EB6"/>
    <w:rsid w:val="00C74008"/>
    <w:rsid w:val="00C801E3"/>
    <w:rsid w:val="00C80401"/>
    <w:rsid w:val="00C827C1"/>
    <w:rsid w:val="00C83DD3"/>
    <w:rsid w:val="00C84E90"/>
    <w:rsid w:val="00C87533"/>
    <w:rsid w:val="00C8791D"/>
    <w:rsid w:val="00C87DB3"/>
    <w:rsid w:val="00C87E67"/>
    <w:rsid w:val="00C922C2"/>
    <w:rsid w:val="00C92533"/>
    <w:rsid w:val="00C92BDE"/>
    <w:rsid w:val="00C9430A"/>
    <w:rsid w:val="00C95270"/>
    <w:rsid w:val="00C96114"/>
    <w:rsid w:val="00C96E2E"/>
    <w:rsid w:val="00CA055A"/>
    <w:rsid w:val="00CA2551"/>
    <w:rsid w:val="00CA5824"/>
    <w:rsid w:val="00CA631A"/>
    <w:rsid w:val="00CA64E9"/>
    <w:rsid w:val="00CA7E3A"/>
    <w:rsid w:val="00CB0DC5"/>
    <w:rsid w:val="00CB1051"/>
    <w:rsid w:val="00CB28C7"/>
    <w:rsid w:val="00CC4C4C"/>
    <w:rsid w:val="00CC67C8"/>
    <w:rsid w:val="00CC7C9A"/>
    <w:rsid w:val="00CD337A"/>
    <w:rsid w:val="00CD3F4B"/>
    <w:rsid w:val="00CD477D"/>
    <w:rsid w:val="00CD4BEB"/>
    <w:rsid w:val="00CD69A9"/>
    <w:rsid w:val="00CD727A"/>
    <w:rsid w:val="00CD734B"/>
    <w:rsid w:val="00CE5CF0"/>
    <w:rsid w:val="00CE6929"/>
    <w:rsid w:val="00CF13CB"/>
    <w:rsid w:val="00CF62B7"/>
    <w:rsid w:val="00D003C1"/>
    <w:rsid w:val="00D008A4"/>
    <w:rsid w:val="00D03A69"/>
    <w:rsid w:val="00D04483"/>
    <w:rsid w:val="00D05159"/>
    <w:rsid w:val="00D065A6"/>
    <w:rsid w:val="00D10B54"/>
    <w:rsid w:val="00D1124A"/>
    <w:rsid w:val="00D121EF"/>
    <w:rsid w:val="00D13BED"/>
    <w:rsid w:val="00D13F35"/>
    <w:rsid w:val="00D15E9A"/>
    <w:rsid w:val="00D165BD"/>
    <w:rsid w:val="00D22D81"/>
    <w:rsid w:val="00D263BC"/>
    <w:rsid w:val="00D27D1C"/>
    <w:rsid w:val="00D30BD7"/>
    <w:rsid w:val="00D324F5"/>
    <w:rsid w:val="00D32BDE"/>
    <w:rsid w:val="00D352A7"/>
    <w:rsid w:val="00D352B3"/>
    <w:rsid w:val="00D36342"/>
    <w:rsid w:val="00D37EC2"/>
    <w:rsid w:val="00D4344D"/>
    <w:rsid w:val="00D45769"/>
    <w:rsid w:val="00D466C4"/>
    <w:rsid w:val="00D47475"/>
    <w:rsid w:val="00D547A8"/>
    <w:rsid w:val="00D56325"/>
    <w:rsid w:val="00D6017A"/>
    <w:rsid w:val="00D6073F"/>
    <w:rsid w:val="00D613F6"/>
    <w:rsid w:val="00D61794"/>
    <w:rsid w:val="00D61CF5"/>
    <w:rsid w:val="00D62D3F"/>
    <w:rsid w:val="00D6488A"/>
    <w:rsid w:val="00D64D42"/>
    <w:rsid w:val="00D65EA8"/>
    <w:rsid w:val="00D6651C"/>
    <w:rsid w:val="00D66848"/>
    <w:rsid w:val="00D66E69"/>
    <w:rsid w:val="00D71E80"/>
    <w:rsid w:val="00D72B1E"/>
    <w:rsid w:val="00D72C42"/>
    <w:rsid w:val="00D742A5"/>
    <w:rsid w:val="00D747B1"/>
    <w:rsid w:val="00D756D9"/>
    <w:rsid w:val="00D7575B"/>
    <w:rsid w:val="00D769EF"/>
    <w:rsid w:val="00D76D26"/>
    <w:rsid w:val="00D8017A"/>
    <w:rsid w:val="00D83600"/>
    <w:rsid w:val="00D845BD"/>
    <w:rsid w:val="00D84A7F"/>
    <w:rsid w:val="00D86FE7"/>
    <w:rsid w:val="00D875B4"/>
    <w:rsid w:val="00D9022C"/>
    <w:rsid w:val="00D90494"/>
    <w:rsid w:val="00D90BC1"/>
    <w:rsid w:val="00D90C78"/>
    <w:rsid w:val="00D91A0B"/>
    <w:rsid w:val="00D92258"/>
    <w:rsid w:val="00D92DDC"/>
    <w:rsid w:val="00D9334C"/>
    <w:rsid w:val="00D9460E"/>
    <w:rsid w:val="00DA027C"/>
    <w:rsid w:val="00DA1865"/>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C30"/>
    <w:rsid w:val="00DD7D50"/>
    <w:rsid w:val="00DE2B2C"/>
    <w:rsid w:val="00DE3D38"/>
    <w:rsid w:val="00DE466B"/>
    <w:rsid w:val="00DE5B4F"/>
    <w:rsid w:val="00DE6701"/>
    <w:rsid w:val="00DF07AE"/>
    <w:rsid w:val="00DF5637"/>
    <w:rsid w:val="00E003A5"/>
    <w:rsid w:val="00E02281"/>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516D"/>
    <w:rsid w:val="00E35C99"/>
    <w:rsid w:val="00E41377"/>
    <w:rsid w:val="00E416B9"/>
    <w:rsid w:val="00E421E4"/>
    <w:rsid w:val="00E44C19"/>
    <w:rsid w:val="00E46732"/>
    <w:rsid w:val="00E507A6"/>
    <w:rsid w:val="00E5107B"/>
    <w:rsid w:val="00E532BD"/>
    <w:rsid w:val="00E54308"/>
    <w:rsid w:val="00E56643"/>
    <w:rsid w:val="00E56C5F"/>
    <w:rsid w:val="00E64238"/>
    <w:rsid w:val="00E66E1B"/>
    <w:rsid w:val="00E70F9F"/>
    <w:rsid w:val="00E72C9D"/>
    <w:rsid w:val="00E733CF"/>
    <w:rsid w:val="00E73B0A"/>
    <w:rsid w:val="00E73CD9"/>
    <w:rsid w:val="00E74333"/>
    <w:rsid w:val="00E765A7"/>
    <w:rsid w:val="00E802A9"/>
    <w:rsid w:val="00E80B0C"/>
    <w:rsid w:val="00E82001"/>
    <w:rsid w:val="00E827ED"/>
    <w:rsid w:val="00E82835"/>
    <w:rsid w:val="00E85C68"/>
    <w:rsid w:val="00E90AAD"/>
    <w:rsid w:val="00E9268A"/>
    <w:rsid w:val="00E934FB"/>
    <w:rsid w:val="00E95F35"/>
    <w:rsid w:val="00E97651"/>
    <w:rsid w:val="00EA2B3E"/>
    <w:rsid w:val="00EA49F2"/>
    <w:rsid w:val="00EA797A"/>
    <w:rsid w:val="00EB5D43"/>
    <w:rsid w:val="00EB5F7B"/>
    <w:rsid w:val="00EC0B06"/>
    <w:rsid w:val="00EC4AA1"/>
    <w:rsid w:val="00EC4DAA"/>
    <w:rsid w:val="00EC5458"/>
    <w:rsid w:val="00ED1E1D"/>
    <w:rsid w:val="00ED522A"/>
    <w:rsid w:val="00ED6A4B"/>
    <w:rsid w:val="00ED79E9"/>
    <w:rsid w:val="00EE175B"/>
    <w:rsid w:val="00EE2A10"/>
    <w:rsid w:val="00EE64B9"/>
    <w:rsid w:val="00EF2406"/>
    <w:rsid w:val="00EF3034"/>
    <w:rsid w:val="00EF48BF"/>
    <w:rsid w:val="00F0013A"/>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E1"/>
    <w:rsid w:val="00F13169"/>
    <w:rsid w:val="00F166EE"/>
    <w:rsid w:val="00F208A2"/>
    <w:rsid w:val="00F21334"/>
    <w:rsid w:val="00F21379"/>
    <w:rsid w:val="00F238E1"/>
    <w:rsid w:val="00F23BA6"/>
    <w:rsid w:val="00F27D0D"/>
    <w:rsid w:val="00F3178F"/>
    <w:rsid w:val="00F3364D"/>
    <w:rsid w:val="00F377B1"/>
    <w:rsid w:val="00F402D9"/>
    <w:rsid w:val="00F40E82"/>
    <w:rsid w:val="00F417ED"/>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5FA5"/>
    <w:rsid w:val="00F745E0"/>
    <w:rsid w:val="00F7775C"/>
    <w:rsid w:val="00F807AE"/>
    <w:rsid w:val="00F8324F"/>
    <w:rsid w:val="00F843B5"/>
    <w:rsid w:val="00F9104A"/>
    <w:rsid w:val="00F91A7E"/>
    <w:rsid w:val="00F9274D"/>
    <w:rsid w:val="00F92AAD"/>
    <w:rsid w:val="00F94091"/>
    <w:rsid w:val="00F95BE2"/>
    <w:rsid w:val="00F963B2"/>
    <w:rsid w:val="00F97AEF"/>
    <w:rsid w:val="00FA011F"/>
    <w:rsid w:val="00FA03AB"/>
    <w:rsid w:val="00FA15EF"/>
    <w:rsid w:val="00FA2A7D"/>
    <w:rsid w:val="00FA434C"/>
    <w:rsid w:val="00FA5EE7"/>
    <w:rsid w:val="00FA6186"/>
    <w:rsid w:val="00FB1AAA"/>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1176E4"/>
    <w:pPr>
      <w:spacing w:after="120"/>
    </w:pPr>
  </w:style>
  <w:style w:type="character" w:customStyle="1" w:styleId="CorpotestoCarattere">
    <w:name w:val="Corpo testo Carattere"/>
    <w:basedOn w:val="Carpredefinitoparagrafo"/>
    <w:link w:val="Corpotesto"/>
    <w:uiPriority w:val="99"/>
    <w:rsid w:val="001176E4"/>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6A15C-9B38-477B-A48F-550F95C8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9789</Words>
  <Characters>55803</Characters>
  <Application>Microsoft Office Word</Application>
  <DocSecurity>0</DocSecurity>
  <Lines>465</Lines>
  <Paragraphs>130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2017-07-07T13:14:00Z</dcterms:created>
  <dcterms:modified xsi:type="dcterms:W3CDTF">2017-11-28T15:24:00Z</dcterms:modified>
</cp:coreProperties>
</file>