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p>
    <w:p w:rsidR="00F625ED" w:rsidRPr="0065753A" w:rsidRDefault="001252B1" w:rsidP="00F625ED">
      <w:pPr>
        <w:jc w:val="both"/>
        <w:rPr>
          <w:rFonts w:ascii="Verdana" w:hAnsi="Verdana" w:cs="Arial"/>
          <w:sz w:val="20"/>
          <w:szCs w:val="20"/>
          <w:lang w:val="it-IT"/>
        </w:rPr>
      </w:pPr>
      <w:r>
        <w:rPr>
          <w:rFonts w:ascii="Verdana" w:hAnsi="Verdana" w:cs="Arial"/>
          <w:noProof/>
          <w:sz w:val="20"/>
          <w:szCs w:val="20"/>
          <w:lang w:val="it-IT" w:eastAsia="it-IT"/>
        </w:rPr>
        <w:drawing>
          <wp:inline distT="0" distB="0" distL="0" distR="0" wp14:anchorId="7D2DDB80">
            <wp:extent cx="1885950" cy="847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847725"/>
                    </a:xfrm>
                    <a:prstGeom prst="rect">
                      <a:avLst/>
                    </a:prstGeom>
                    <a:noFill/>
                  </pic:spPr>
                </pic:pic>
              </a:graphicData>
            </a:graphic>
          </wp:inline>
        </w:drawing>
      </w: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37E6D"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37E6D">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37E6D"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E611E7">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376299" w:rsidRPr="00376299" w:rsidRDefault="00376299" w:rsidP="00376299">
            <w:pPr>
              <w:spacing w:line="360" w:lineRule="auto"/>
              <w:jc w:val="center"/>
              <w:rPr>
                <w:rFonts w:ascii="Verdana" w:hAnsi="Verdana"/>
                <w:b/>
                <w:sz w:val="20"/>
                <w:szCs w:val="20"/>
                <w:lang w:val="it-IT"/>
              </w:rPr>
            </w:pPr>
            <w:r w:rsidRPr="00376299">
              <w:rPr>
                <w:rFonts w:ascii="Verdana" w:hAnsi="Verdana"/>
                <w:b/>
                <w:sz w:val="20"/>
                <w:szCs w:val="20"/>
                <w:lang w:val="it-IT"/>
              </w:rPr>
              <w:t xml:space="preserve">Procedura aperta in ambito comunitario, ai sensi dell’art. 60 del </w:t>
            </w:r>
            <w:proofErr w:type="spellStart"/>
            <w:r w:rsidRPr="00376299">
              <w:rPr>
                <w:rFonts w:ascii="Verdana" w:hAnsi="Verdana"/>
                <w:b/>
                <w:sz w:val="20"/>
                <w:szCs w:val="20"/>
                <w:lang w:val="it-IT"/>
              </w:rPr>
              <w:t>D.Lgs.</w:t>
            </w:r>
            <w:proofErr w:type="spellEnd"/>
            <w:r w:rsidRPr="00376299">
              <w:rPr>
                <w:rFonts w:ascii="Verdana" w:hAnsi="Verdana"/>
                <w:b/>
                <w:sz w:val="20"/>
                <w:szCs w:val="20"/>
                <w:lang w:val="it-IT"/>
              </w:rPr>
              <w:t xml:space="preserve"> n. 50/2016, suddivisa in tre Lotti, volta all’affidamento della «</w:t>
            </w:r>
            <w:r w:rsidRPr="00376299">
              <w:rPr>
                <w:rFonts w:ascii="Verdana" w:hAnsi="Verdana"/>
                <w:b/>
                <w:i/>
                <w:sz w:val="20"/>
                <w:szCs w:val="20"/>
                <w:lang w:val="it-IT"/>
              </w:rPr>
              <w:t xml:space="preserve">Fornitura di </w:t>
            </w:r>
            <w:r w:rsidR="00805837" w:rsidRPr="00805837">
              <w:rPr>
                <w:rFonts w:ascii="Verdana" w:hAnsi="Verdana"/>
                <w:b/>
                <w:bCs/>
                <w:i/>
                <w:sz w:val="20"/>
                <w:szCs w:val="20"/>
                <w:lang w:val="it-IT"/>
              </w:rPr>
              <w:t>cartucce toner rigenerat</w:t>
            </w:r>
            <w:r w:rsidR="00805837">
              <w:rPr>
                <w:rFonts w:ascii="Verdana" w:hAnsi="Verdana"/>
                <w:b/>
                <w:bCs/>
                <w:i/>
                <w:sz w:val="20"/>
                <w:szCs w:val="20"/>
                <w:lang w:val="it-IT"/>
              </w:rPr>
              <w:t xml:space="preserve">e e </w:t>
            </w:r>
            <w:r w:rsidR="007B42A9" w:rsidRPr="007B42A9">
              <w:rPr>
                <w:rFonts w:ascii="Verdana" w:hAnsi="Verdana"/>
                <w:b/>
                <w:bCs/>
                <w:i/>
                <w:sz w:val="20"/>
                <w:szCs w:val="20"/>
                <w:lang w:val="it-IT"/>
              </w:rPr>
              <w:t xml:space="preserve">materiale di consumo per stampanti e fotocopiatori </w:t>
            </w:r>
            <w:r w:rsidR="007B42A9">
              <w:rPr>
                <w:rFonts w:ascii="Verdana" w:hAnsi="Verdana"/>
                <w:b/>
                <w:bCs/>
                <w:i/>
                <w:sz w:val="20"/>
                <w:szCs w:val="20"/>
                <w:lang w:val="it-IT"/>
              </w:rPr>
              <w:t xml:space="preserve">e </w:t>
            </w:r>
            <w:r w:rsidR="00805837">
              <w:rPr>
                <w:rFonts w:ascii="Verdana" w:hAnsi="Verdana"/>
                <w:b/>
                <w:bCs/>
                <w:i/>
                <w:sz w:val="20"/>
                <w:szCs w:val="20"/>
                <w:lang w:val="it-IT"/>
              </w:rPr>
              <w:t xml:space="preserve">ritiro di cartucce esauste </w:t>
            </w:r>
            <w:r w:rsidRPr="00376299">
              <w:rPr>
                <w:rFonts w:ascii="Verdana" w:hAnsi="Verdana"/>
                <w:b/>
                <w:i/>
                <w:sz w:val="20"/>
                <w:szCs w:val="20"/>
                <w:lang w:val="it-IT"/>
              </w:rPr>
              <w:t>– IV edizione</w:t>
            </w:r>
            <w:r w:rsidRPr="00376299">
              <w:rPr>
                <w:rFonts w:ascii="Verdana" w:hAnsi="Verdana"/>
                <w:b/>
                <w:sz w:val="20"/>
                <w:szCs w:val="20"/>
                <w:lang w:val="it-IT"/>
              </w:rPr>
              <w:t>»</w:t>
            </w: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2D19E3" w:rsidRDefault="002D19E3" w:rsidP="002D19E3">
      <w:pPr>
        <w:tabs>
          <w:tab w:val="left" w:pos="7500"/>
        </w:tabs>
        <w:spacing w:after="60" w:line="360" w:lineRule="auto"/>
        <w:rPr>
          <w:rFonts w:ascii="Verdana" w:hAnsi="Verdana" w:cs="Verdana"/>
          <w:b/>
          <w:bCs/>
          <w:lang w:val="it-IT"/>
        </w:rPr>
      </w:pPr>
    </w:p>
    <w:p w:rsidR="002D19E3" w:rsidRPr="00915746" w:rsidRDefault="002D19E3" w:rsidP="00586954">
      <w:pPr>
        <w:tabs>
          <w:tab w:val="left" w:pos="7500"/>
        </w:tabs>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E611E7">
        <w:rPr>
          <w:rFonts w:ascii="Verdana" w:hAnsi="Verdana" w:cs="Verdana"/>
          <w:b/>
          <w:bCs/>
          <w:sz w:val="18"/>
          <w:szCs w:val="18"/>
          <w:lang w:val="it-IT"/>
        </w:rPr>
        <w:t xml:space="preserve">tel. </w:t>
      </w:r>
      <w:r w:rsidR="00E611E7" w:rsidRPr="00E611E7">
        <w:rPr>
          <w:rFonts w:ascii="Verdana" w:hAnsi="Verdana" w:cs="Verdana"/>
          <w:b/>
          <w:bCs/>
          <w:sz w:val="18"/>
          <w:szCs w:val="18"/>
          <w:lang w:val="it-IT"/>
        </w:rPr>
        <w:t>+390659058600</w:t>
      </w:r>
      <w:r w:rsidRPr="00091248">
        <w:rPr>
          <w:rFonts w:ascii="Verdana" w:hAnsi="Verdana" w:cs="Verdana"/>
          <w:b/>
          <w:bCs/>
          <w:sz w:val="18"/>
          <w:szCs w:val="18"/>
          <w:lang w:val="it-IT"/>
        </w:rPr>
        <w:t xml:space="preserve"> </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2D19E3" w:rsidRDefault="002D19E3" w:rsidP="00C41AC5">
      <w:pPr>
        <w:spacing w:line="360" w:lineRule="auto"/>
        <w:jc w:val="center"/>
        <w:rPr>
          <w:rFonts w:ascii="Verdana" w:hAnsi="Verdana"/>
          <w:b/>
          <w:sz w:val="20"/>
          <w:szCs w:val="20"/>
          <w:lang w:val="it-IT"/>
        </w:rPr>
      </w:pPr>
    </w:p>
    <w:p w:rsidR="002D19E3" w:rsidRPr="0065753A" w:rsidRDefault="002D19E3"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AE0F7D" w:rsidRPr="000E29AE" w:rsidRDefault="00AE0F7D" w:rsidP="00AE0F7D">
      <w:pPr>
        <w:jc w:val="both"/>
        <w:rPr>
          <w:rFonts w:ascii="Verdana" w:hAnsi="Verdana" w:cs="Arial"/>
          <w:b/>
          <w:sz w:val="20"/>
          <w:szCs w:val="20"/>
          <w:lang w:val="it-IT"/>
        </w:rPr>
      </w:pPr>
      <w:r w:rsidRPr="000E29AE">
        <w:rPr>
          <w:rFonts w:ascii="Verdana" w:hAnsi="Verdana" w:cs="Arial"/>
          <w:b/>
          <w:sz w:val="20"/>
          <w:szCs w:val="20"/>
          <w:lang w:val="it-IT"/>
        </w:rPr>
        <w:t>Lotto […]</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E611E7"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E611E7"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lastRenderedPageBreak/>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w:t>
      </w:r>
      <w:r w:rsidR="007A54E3">
        <w:rPr>
          <w:rFonts w:ascii="Verdana" w:hAnsi="Verdana" w:cs="Arial"/>
          <w:sz w:val="20"/>
          <w:szCs w:val="20"/>
          <w:lang w:val="it-IT"/>
        </w:rPr>
        <w:t>institori e procuratori generali</w:t>
      </w:r>
      <w:r w:rsidR="00E31924" w:rsidRPr="00E31924">
        <w:rPr>
          <w:rFonts w:ascii="Verdana" w:hAnsi="Verdana" w:cs="Arial"/>
          <w:sz w:val="20"/>
          <w:szCs w:val="20"/>
          <w:lang w:val="it-IT"/>
        </w:rPr>
        <w:t xml:space="preserve">, dei membri degli organi con poteri di </w:t>
      </w:r>
      <w:r w:rsidRPr="00C1464C">
        <w:rPr>
          <w:rFonts w:ascii="Verdana" w:hAnsi="Verdana" w:cs="Arial"/>
          <w:sz w:val="20"/>
          <w:szCs w:val="20"/>
          <w:lang w:val="it-IT"/>
        </w:rPr>
        <w:t xml:space="preserve">direzione o di vigilanza o dei soggetti muniti di poteri di rappresentanza, </w:t>
      </w:r>
      <w:r w:rsidR="007A54E3">
        <w:rPr>
          <w:rFonts w:ascii="Verdana" w:hAnsi="Verdana" w:cs="Arial"/>
          <w:sz w:val="20"/>
          <w:szCs w:val="20"/>
          <w:lang w:val="it-IT"/>
        </w:rPr>
        <w:t xml:space="preserve">di </w:t>
      </w:r>
      <w:r w:rsidRPr="00C1464C">
        <w:rPr>
          <w:rFonts w:ascii="Verdana" w:hAnsi="Verdana" w:cs="Arial"/>
          <w:sz w:val="20"/>
          <w:szCs w:val="20"/>
          <w:lang w:val="it-IT"/>
        </w:rPr>
        <w:t>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lastRenderedPageBreak/>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E611E7"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E611E7"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611E7"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611E7"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611E7"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E611E7"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lastRenderedPageBreak/>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 xml:space="preserve">l’Operatore ha risarcito o si è impegnato a risarcire qualunque danno causato dal reato e ha adottato provvedimenti concreti di carattere tecnico, organizzativo e relativi al personale idonei a prevenire ulteriori reati, come di seguito meglio specificato </w:t>
      </w:r>
      <w:r w:rsidRPr="00C21C92">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w:t>
      </w:r>
      <w:r w:rsidR="004D13CE" w:rsidRPr="004D13CE">
        <w:rPr>
          <w:lang w:val="it-IT"/>
        </w:rPr>
        <w:t xml:space="preserve"> </w:t>
      </w:r>
      <w:r w:rsidR="005345AC" w:rsidRPr="005345AC">
        <w:rPr>
          <w:rFonts w:ascii="Verdana" w:hAnsi="Verdana"/>
          <w:b/>
          <w:sz w:val="20"/>
          <w:szCs w:val="20"/>
          <w:lang w:val="it-IT"/>
        </w:rPr>
        <w:t>come</w:t>
      </w:r>
      <w:r w:rsidR="005345AC" w:rsidRPr="005345AC">
        <w:rPr>
          <w:rFonts w:ascii="Verdana" w:hAnsi="Verdana"/>
          <w:sz w:val="20"/>
          <w:szCs w:val="20"/>
          <w:lang w:val="it-IT"/>
        </w:rPr>
        <w:t xml:space="preserve"> </w:t>
      </w:r>
      <w:r w:rsidR="004D13CE" w:rsidRPr="004D13CE">
        <w:rPr>
          <w:rFonts w:ascii="Verdana" w:hAnsi="Verdana" w:cs="Arial"/>
          <w:b/>
          <w:sz w:val="20"/>
          <w:szCs w:val="20"/>
          <w:lang w:val="it-IT"/>
        </w:rPr>
        <w:t>aggiornate dalla Deliberazione A.N.AC</w:t>
      </w:r>
      <w:r w:rsidR="004D13CE">
        <w:rPr>
          <w:rFonts w:ascii="Verdana" w:hAnsi="Verdana" w:cs="Arial"/>
          <w:b/>
          <w:sz w:val="20"/>
          <w:szCs w:val="20"/>
          <w:lang w:val="it-IT"/>
        </w:rPr>
        <w:t>. n. 1008 dell’11 ottobre 2017</w:t>
      </w:r>
      <w:r w:rsidRPr="00C21C92">
        <w:rPr>
          <w:rFonts w:ascii="Verdana" w:hAnsi="Verdana" w:cs="Arial"/>
          <w:b/>
          <w:sz w:val="20"/>
          <w:szCs w:val="20"/>
          <w:lang w:val="it-IT"/>
        </w:rPr>
        <w:t>)</w:t>
      </w:r>
      <w:r w:rsidRPr="00CE2431">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611E7"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non</w:t>
      </w:r>
      <w:proofErr w:type="gramEnd"/>
      <w:r w:rsidRPr="00C1464C">
        <w:rPr>
          <w:rFonts w:ascii="Verdana" w:hAnsi="Verdana" w:cs="Arial"/>
          <w:sz w:val="20"/>
          <w:szCs w:val="20"/>
          <w:lang w:val="it-IT"/>
        </w:rPr>
        <w:t xml:space="preserve">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611E7"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00DC48B7">
        <w:rPr>
          <w:rFonts w:ascii="Verdana" w:hAnsi="Verdana" w:cs="Arial"/>
          <w:b/>
          <w:sz w:val="20"/>
          <w:szCs w:val="20"/>
          <w:lang w:val="it-IT"/>
        </w:rPr>
        <w:t>dell</w:t>
      </w:r>
      <w:proofErr w:type="gramEnd"/>
      <w:r w:rsidR="00DC48B7">
        <w:rPr>
          <w:rFonts w:ascii="Verdana" w:hAnsi="Verdana" w:cs="Arial"/>
          <w:b/>
          <w:sz w:val="20"/>
          <w:szCs w:val="20"/>
          <w:lang w:val="it-IT"/>
        </w:rPr>
        <w:t xml:space="preserve">’8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lastRenderedPageBreak/>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00501352">
        <w:rPr>
          <w:rFonts w:ascii="Verdana" w:hAnsi="Verdana" w:cs="Arial"/>
          <w:sz w:val="20"/>
          <w:szCs w:val="20"/>
          <w:lang w:val="it-IT"/>
        </w:rPr>
        <w:t xml:space="preserve"> medesimo</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sidR="00CD37B6">
        <w:rPr>
          <w:rFonts w:ascii="Verdana" w:hAnsi="Verdana" w:cs="Arial"/>
          <w:sz w:val="20"/>
          <w:szCs w:val="20"/>
          <w:lang w:val="it-IT"/>
        </w:rPr>
        <w:t xml:space="preserve"> medesimo</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911D64" w:rsidRPr="00911D64"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911D64" w:rsidRPr="00911D64">
        <w:rPr>
          <w:rFonts w:ascii="Verdana" w:hAnsi="Verdana" w:cs="Arial"/>
          <w:sz w:val="20"/>
          <w:szCs w:val="20"/>
          <w:lang w:val="it-IT"/>
        </w:rPr>
        <w:t xml:space="preserve"> </w:t>
      </w:r>
      <w:r w:rsidR="00911D64" w:rsidRPr="0005171A">
        <w:rPr>
          <w:rFonts w:ascii="Verdana" w:hAnsi="Verdana" w:cs="Arial"/>
          <w:b/>
          <w:sz w:val="20"/>
          <w:szCs w:val="20"/>
          <w:lang w:val="it-IT"/>
        </w:rPr>
        <w:t>(per indicazioni operative e chiarimenti in merito alle fattispecie esemplificative sopra indicate, si rinvia alle Linee Guida dell’A.N.AC. n. 6, del 16 novembre 2016</w:t>
      </w:r>
      <w:r w:rsidR="005341F3">
        <w:rPr>
          <w:rFonts w:ascii="Verdana" w:hAnsi="Verdana" w:cs="Arial"/>
          <w:b/>
          <w:sz w:val="20"/>
          <w:szCs w:val="20"/>
          <w:lang w:val="it-IT"/>
        </w:rPr>
        <w:t>, come aggiornate dalla Deliberazione A.N.AC. n. 1008 dell’11 ottobre 2017)</w:t>
      </w:r>
      <w:r w:rsidR="005341F3">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w:t>
      </w:r>
      <w:proofErr w:type="spellStart"/>
      <w:r w:rsidRPr="007D5385">
        <w:rPr>
          <w:rFonts w:ascii="Verdana" w:hAnsi="Verdana" w:cs="Arial"/>
          <w:b/>
          <w:bCs/>
          <w:sz w:val="20"/>
          <w:szCs w:val="20"/>
        </w:rPr>
        <w:t>bis</w:t>
      </w:r>
      <w:proofErr w:type="spellEnd"/>
      <w:r w:rsidRPr="007D5385">
        <w:rPr>
          <w:rFonts w:ascii="Verdana" w:hAnsi="Verdana" w:cs="Arial"/>
          <w:b/>
          <w:bCs/>
          <w:sz w:val="20"/>
          <w:szCs w:val="20"/>
        </w:rPr>
        <w:t>)</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6C58A6">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lastRenderedPageBreak/>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xml:space="preserve">, del </w:t>
      </w:r>
      <w:proofErr w:type="spellStart"/>
      <w:r w:rsidRPr="00204ADC">
        <w:rPr>
          <w:rFonts w:ascii="Verdana" w:hAnsi="Verdana" w:cs="Arial"/>
          <w:i/>
          <w:sz w:val="20"/>
          <w:szCs w:val="20"/>
          <w:lang w:val="it-IT"/>
        </w:rPr>
        <w:t>D.Lgs.</w:t>
      </w:r>
      <w:proofErr w:type="spellEnd"/>
      <w:r w:rsidRPr="00204ADC">
        <w:rPr>
          <w:rFonts w:ascii="Verdana" w:hAnsi="Verdana" w:cs="Arial"/>
          <w:i/>
          <w:sz w:val="20"/>
          <w:szCs w:val="20"/>
          <w:lang w:val="it-IT"/>
        </w:rPr>
        <w:t xml:space="preserve"> 50/16]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lastRenderedPageBreak/>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xml:space="preserve">, del </w:t>
      </w:r>
      <w:proofErr w:type="spellStart"/>
      <w:r w:rsidRPr="003F42AE">
        <w:rPr>
          <w:rFonts w:ascii="Verdana" w:hAnsi="Verdana" w:cs="Arial"/>
          <w:b/>
          <w:sz w:val="20"/>
          <w:szCs w:val="20"/>
          <w:lang w:val="it-IT"/>
        </w:rPr>
        <w:t>D.Lgs.</w:t>
      </w:r>
      <w:proofErr w:type="spellEnd"/>
      <w:r w:rsidRPr="003F42AE">
        <w:rPr>
          <w:rFonts w:ascii="Verdana" w:hAnsi="Verdana" w:cs="Arial"/>
          <w:b/>
          <w:sz w:val="20"/>
          <w:szCs w:val="20"/>
          <w:lang w:val="it-IT"/>
        </w:rPr>
        <w:t xml:space="preserve"> 50/16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5A78E0">
        <w:rPr>
          <w:rFonts w:ascii="Verdana" w:hAnsi="Verdana"/>
          <w:sz w:val="20"/>
          <w:szCs w:val="20"/>
          <w:lang w:val="it-IT"/>
        </w:rPr>
        <w:t>commissione</w:t>
      </w:r>
      <w:proofErr w:type="gramEnd"/>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xml:space="preserve">, tali da rendere dubbia la sua integrità o affidabilità, ai sensi dell’art. 80, comma 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xml:space="preserve">. c) del </w:t>
      </w:r>
      <w:proofErr w:type="spellStart"/>
      <w:r w:rsidRPr="005A78E0">
        <w:rPr>
          <w:rFonts w:ascii="Verdana" w:hAnsi="Verdana"/>
          <w:sz w:val="20"/>
          <w:szCs w:val="20"/>
          <w:lang w:val="it-IT"/>
        </w:rPr>
        <w:t>D.Lgs.</w:t>
      </w:r>
      <w:proofErr w:type="spellEnd"/>
      <w:r w:rsidRPr="005A78E0">
        <w:rPr>
          <w:rFonts w:ascii="Verdana" w:hAnsi="Verdana"/>
          <w:sz w:val="20"/>
          <w:szCs w:val="20"/>
          <w:lang w:val="it-IT"/>
        </w:rPr>
        <w:t xml:space="preserve"> 50/16</w:t>
      </w:r>
      <w:r w:rsidR="002F6E5E">
        <w:rPr>
          <w:rFonts w:ascii="Verdana" w:hAnsi="Verdana"/>
          <w:sz w:val="20"/>
          <w:szCs w:val="20"/>
          <w:lang w:val="it-IT"/>
        </w:rPr>
        <w:t xml:space="preserve"> </w:t>
      </w:r>
      <w:r w:rsidRPr="005A78E0">
        <w:rPr>
          <w:rFonts w:ascii="Verdana" w:hAnsi="Verdana"/>
          <w:sz w:val="20"/>
          <w:szCs w:val="20"/>
          <w:lang w:val="it-IT"/>
        </w:rPr>
        <w:t xml:space="preserve">e delle Linee Guida A.N.A.C. </w:t>
      </w:r>
      <w:r w:rsidRPr="005A78E0">
        <w:rPr>
          <w:rFonts w:ascii="Verdana" w:hAnsi="Verdana" w:cs="Arial"/>
          <w:sz w:val="20"/>
          <w:szCs w:val="20"/>
          <w:lang w:val="it-IT"/>
        </w:rPr>
        <w:t xml:space="preserve">n. 6, del 16 novembre </w:t>
      </w:r>
      <w:r w:rsidR="00F872FE" w:rsidRPr="005A78E0">
        <w:rPr>
          <w:rFonts w:ascii="Verdana" w:hAnsi="Verdana" w:cs="Arial"/>
          <w:sz w:val="20"/>
          <w:szCs w:val="20"/>
          <w:lang w:val="it-IT"/>
        </w:rPr>
        <w:t xml:space="preserve">2016, </w:t>
      </w:r>
      <w:r w:rsidR="005A78E0" w:rsidRPr="005A78E0">
        <w:rPr>
          <w:rFonts w:ascii="Verdana" w:hAnsi="Verdana" w:cs="Arial"/>
          <w:sz w:val="20"/>
          <w:szCs w:val="20"/>
          <w:lang w:val="it-IT"/>
        </w:rPr>
        <w:t xml:space="preserve">come </w:t>
      </w:r>
      <w:r w:rsidR="00F872FE" w:rsidRPr="005A78E0">
        <w:rPr>
          <w:rFonts w:ascii="Verdana" w:hAnsi="Verdana" w:cs="Arial"/>
          <w:sz w:val="20"/>
          <w:szCs w:val="20"/>
          <w:lang w:val="it-IT"/>
        </w:rPr>
        <w:t>aggiornate dalla Deliberazione A.N.A.C. n. 1008 dell’11 ottobre 2017</w:t>
      </w:r>
      <w:r w:rsidRPr="005A78E0">
        <w:rPr>
          <w:rFonts w:ascii="Verdana" w:hAnsi="Verdana"/>
          <w:sz w:val="20"/>
          <w:szCs w:val="20"/>
          <w:lang w:val="it-IT"/>
        </w:rPr>
        <w:t xml:space="preserve"> (cfr. sezione A5,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E611E7"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9"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0"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1"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2"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proofErr w:type="gramStart"/>
      <w:r w:rsidRPr="002B4248">
        <w:rPr>
          <w:rFonts w:ascii="Verdana" w:hAnsi="Verdana"/>
          <w:sz w:val="20"/>
          <w:szCs w:val="20"/>
          <w:lang w:val="it-IT"/>
        </w:rPr>
        <w:t>iscrizione</w:t>
      </w:r>
      <w:proofErr w:type="gramEnd"/>
      <w:r w:rsidRPr="002B4248">
        <w:rPr>
          <w:rFonts w:ascii="Verdana" w:hAnsi="Verdana"/>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3"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r w:rsidR="00104BAD">
        <w:fldChar w:fldCharType="begin"/>
      </w:r>
      <w:r w:rsidR="00104BAD" w:rsidRPr="00702071">
        <w:rPr>
          <w:lang w:val="it-IT"/>
        </w:rPr>
        <w:instrText xml:space="preserve"> HYPERLINK "http://studiolegale.leggiditalia.it/" \l "id=10LX0000110025ART0,__m=document" </w:instrText>
      </w:r>
      <w:r w:rsidR="00104BAD">
        <w:fldChar w:fldCharType="separate"/>
      </w:r>
      <w:r w:rsidR="00204ADC" w:rsidRPr="00204ADC">
        <w:rPr>
          <w:rFonts w:ascii="Verdana" w:hAnsi="Verdana"/>
          <w:sz w:val="20"/>
          <w:szCs w:val="20"/>
          <w:lang w:val="it-IT"/>
        </w:rPr>
        <w:t>Legge 19 marzo 1990, n. 55</w:t>
      </w:r>
      <w:r w:rsidR="00104BAD">
        <w:rPr>
          <w:rFonts w:ascii="Verdana" w:hAnsi="Verdana"/>
          <w:sz w:val="20"/>
          <w:szCs w:val="20"/>
          <w:lang w:val="it-IT"/>
        </w:rPr>
        <w:fldChar w:fldCharType="end"/>
      </w:r>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r w:rsidR="00104BAD">
        <w:fldChar w:fldCharType="begin"/>
      </w:r>
      <w:r w:rsidR="00104BAD" w:rsidRPr="00702071">
        <w:rPr>
          <w:lang w:val="it-IT"/>
        </w:rPr>
        <w:instrText xml:space="preserve"> HYPERLINK "http://studiolegale.leggiditalia.it/" \l "id=10LX0000119983ART8,__m=document" </w:instrText>
      </w:r>
      <w:r w:rsidR="00104BAD">
        <w:fldChar w:fldCharType="separate"/>
      </w:r>
      <w:r w:rsidRPr="00204ADC">
        <w:rPr>
          <w:rFonts w:ascii="Verdana" w:hAnsi="Verdana"/>
          <w:sz w:val="20"/>
          <w:szCs w:val="20"/>
          <w:lang w:val="it-IT"/>
        </w:rPr>
        <w:t>7</w:t>
      </w:r>
      <w:r w:rsidR="00104BAD">
        <w:rPr>
          <w:rFonts w:ascii="Verdana" w:hAnsi="Verdana"/>
          <w:sz w:val="20"/>
          <w:szCs w:val="20"/>
          <w:lang w:val="it-IT"/>
        </w:rPr>
        <w:fldChar w:fldCharType="end"/>
      </w:r>
      <w:r w:rsidRPr="00204ADC">
        <w:rPr>
          <w:rFonts w:ascii="Verdana" w:hAnsi="Verdana"/>
          <w:sz w:val="20"/>
          <w:szCs w:val="20"/>
          <w:lang w:val="it-IT"/>
        </w:rPr>
        <w:t xml:space="preserve"> del </w:t>
      </w:r>
      <w:r w:rsidR="00104BAD">
        <w:fldChar w:fldCharType="begin"/>
      </w:r>
      <w:r w:rsidR="00104BAD" w:rsidRPr="00702071">
        <w:rPr>
          <w:lang w:val="it-IT"/>
        </w:rPr>
        <w:instrText xml:space="preserve"> HYPERLINK "http://studiolegale.leggiditalia.it/" \l "id=10LX0000119983ART0,__m=document" </w:instrText>
      </w:r>
      <w:r w:rsidR="00104BAD">
        <w:fldChar w:fldCharType="separate"/>
      </w:r>
      <w:r w:rsidRPr="00204ADC">
        <w:rPr>
          <w:rFonts w:ascii="Verdana" w:hAnsi="Verdana"/>
          <w:sz w:val="20"/>
          <w:szCs w:val="20"/>
          <w:lang w:val="it-IT"/>
        </w:rPr>
        <w:t>Decreto-Legge 13 maggio 1991, n. 152</w:t>
      </w:r>
      <w:r w:rsidR="00104BAD">
        <w:rPr>
          <w:rFonts w:ascii="Verdana" w:hAnsi="Verdana"/>
          <w:sz w:val="20"/>
          <w:szCs w:val="20"/>
          <w:lang w:val="it-IT"/>
        </w:rPr>
        <w:fldChar w:fldCharType="end"/>
      </w:r>
      <w:r w:rsidRPr="00204ADC">
        <w:rPr>
          <w:rFonts w:ascii="Verdana" w:hAnsi="Verdana"/>
          <w:sz w:val="20"/>
          <w:szCs w:val="20"/>
          <w:lang w:val="it-IT"/>
        </w:rPr>
        <w:t xml:space="preserve">, convertito, con modificazioni, dalla </w:t>
      </w:r>
      <w:r w:rsidR="00104BAD">
        <w:fldChar w:fldCharType="begin"/>
      </w:r>
      <w:r w:rsidR="00104BAD" w:rsidRPr="00702071">
        <w:rPr>
          <w:lang w:val="it-IT"/>
        </w:rPr>
        <w:instrText xml:space="preserve"> HYPERLINK "http://studiolegale.leggiditalia.it/" \l "id=10LX0000136826ART0,__m=document" </w:instrText>
      </w:r>
      <w:r w:rsidR="00104BAD">
        <w:fldChar w:fldCharType="separate"/>
      </w:r>
      <w:r w:rsidRPr="00204ADC">
        <w:rPr>
          <w:rFonts w:ascii="Verdana" w:hAnsi="Verdana"/>
          <w:sz w:val="20"/>
          <w:szCs w:val="20"/>
          <w:lang w:val="it-IT"/>
        </w:rPr>
        <w:t>Legge 12 luglio 1991, n. 203</w:t>
      </w:r>
      <w:r w:rsidR="00104BAD">
        <w:rPr>
          <w:rFonts w:ascii="Verdana" w:hAnsi="Verdana"/>
          <w:sz w:val="20"/>
          <w:szCs w:val="20"/>
          <w:lang w:val="it-IT"/>
        </w:rPr>
        <w:fldChar w:fldCharType="end"/>
      </w:r>
      <w:r w:rsidRPr="00204ADC">
        <w:rPr>
          <w:rFonts w:ascii="Verdana" w:hAnsi="Verdana"/>
          <w:sz w:val="20"/>
          <w:szCs w:val="20"/>
          <w:lang w:val="it-IT"/>
        </w:rPr>
        <w:t xml:space="preserve"> (salvo che ricorrano i casi previsti dall'art. </w:t>
      </w:r>
      <w:r w:rsidR="00104BAD">
        <w:fldChar w:fldCharType="begin"/>
      </w:r>
      <w:r w:rsidR="00104BAD" w:rsidRPr="00702071">
        <w:rPr>
          <w:lang w:val="it-IT"/>
        </w:rPr>
        <w:instrText xml:space="preserve"> HYPERLINK "http://studiolegale.leggiditalia.it/" \l "id=10LX0000110082ART4,__m=document" </w:instrText>
      </w:r>
      <w:r w:rsidR="00104BAD">
        <w:fldChar w:fldCharType="separate"/>
      </w:r>
      <w:r w:rsidRPr="00204ADC">
        <w:rPr>
          <w:rFonts w:ascii="Verdana" w:hAnsi="Verdana"/>
          <w:sz w:val="20"/>
          <w:szCs w:val="20"/>
          <w:lang w:val="it-IT"/>
        </w:rPr>
        <w:t>4, comma</w:t>
      </w:r>
      <w:r w:rsidR="00104BAD">
        <w:rPr>
          <w:rFonts w:ascii="Verdana" w:hAnsi="Verdana"/>
          <w:sz w:val="20"/>
          <w:szCs w:val="20"/>
          <w:lang w:val="it-IT"/>
        </w:rPr>
        <w:fldChar w:fldCharType="end"/>
      </w:r>
      <w:r w:rsidR="003F42AE">
        <w:rPr>
          <w:rFonts w:ascii="Verdana" w:hAnsi="Verdana"/>
          <w:sz w:val="20"/>
          <w:szCs w:val="20"/>
          <w:lang w:val="it-IT"/>
        </w:rPr>
        <w:t xml:space="preserve"> 1</w:t>
      </w:r>
      <w:r w:rsidRPr="00204ADC">
        <w:rPr>
          <w:rFonts w:ascii="Verdana" w:hAnsi="Verdana"/>
          <w:sz w:val="20"/>
          <w:szCs w:val="20"/>
          <w:lang w:val="it-IT"/>
        </w:rPr>
        <w:t xml:space="preserve">, della </w:t>
      </w:r>
      <w:r w:rsidR="00104BAD">
        <w:fldChar w:fldCharType="begin"/>
      </w:r>
      <w:r w:rsidR="00104BAD" w:rsidRPr="00702071">
        <w:rPr>
          <w:lang w:val="it-IT"/>
        </w:rPr>
        <w:instrText xml:space="preserve"> HYPERLINK "http://studiolegale.leggiditalia.it/" \l "id=10LX0000110082ART0,__m=document" </w:instrText>
      </w:r>
      <w:r w:rsidR="00104BAD">
        <w:fldChar w:fldCharType="separate"/>
      </w:r>
      <w:r w:rsidRPr="00204ADC">
        <w:rPr>
          <w:rFonts w:ascii="Verdana" w:hAnsi="Verdana"/>
          <w:sz w:val="20"/>
          <w:szCs w:val="20"/>
          <w:lang w:val="it-IT"/>
        </w:rPr>
        <w:t>Legge 24 novembre 1981, n. 689</w:t>
      </w:r>
      <w:r w:rsidR="00104BAD">
        <w:rPr>
          <w:rFonts w:ascii="Verdana" w:hAnsi="Verdana"/>
          <w:sz w:val="20"/>
          <w:szCs w:val="20"/>
          <w:lang w:val="it-IT"/>
        </w:rPr>
        <w:fldChar w:fldCharType="end"/>
      </w:r>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xml:space="preserve">, comunicata dal procuratore della Repubblica all’ANAC,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50/16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lastRenderedPageBreak/>
        <w:t>[</w:t>
      </w:r>
      <w:proofErr w:type="gramStart"/>
      <w:r w:rsidRPr="00860672">
        <w:rPr>
          <w:rFonts w:ascii="Verdana" w:hAnsi="Verdana" w:cs="Arial"/>
          <w:b/>
          <w:i/>
          <w:sz w:val="20"/>
          <w:szCs w:val="20"/>
          <w:lang w:val="it-IT"/>
        </w:rPr>
        <w:t>clausole</w:t>
      </w:r>
      <w:proofErr w:type="gramEnd"/>
      <w:r w:rsidRPr="00860672">
        <w:rPr>
          <w:rFonts w:ascii="Verdana" w:hAnsi="Verdana" w:cs="Arial"/>
          <w:b/>
          <w:i/>
          <w:sz w:val="20"/>
          <w:szCs w:val="20"/>
          <w:lang w:val="it-IT"/>
        </w:rPr>
        <w:t xml:space="preserve"> a selezione alternativa</w:t>
      </w:r>
      <w:r w:rsidRPr="00860672">
        <w:rPr>
          <w:rFonts w:ascii="Verdana" w:hAnsi="Verdana" w:cs="Arial"/>
          <w:b/>
          <w:sz w:val="20"/>
          <w:szCs w:val="20"/>
          <w:lang w:val="it-IT"/>
        </w:rPr>
        <w:t>]</w:t>
      </w:r>
    </w:p>
    <w:p w:rsidR="00204ADC" w:rsidRDefault="00204ADC" w:rsidP="00D041A4">
      <w:pPr>
        <w:numPr>
          <w:ilvl w:val="0"/>
          <w:numId w:val="5"/>
        </w:numPr>
        <w:spacing w:after="120"/>
        <w:jc w:val="both"/>
        <w:rPr>
          <w:rFonts w:ascii="Verdana" w:hAnsi="Verdana" w:cs="Arial"/>
          <w:sz w:val="20"/>
          <w:szCs w:val="20"/>
          <w:lang w:val="it-IT"/>
        </w:rPr>
      </w:pPr>
      <w:r w:rsidRPr="00204ADC">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D21E5">
        <w:rPr>
          <w:rFonts w:ascii="Verdana" w:hAnsi="Verdana" w:cs="Arial"/>
          <w:sz w:val="20"/>
          <w:szCs w:val="20"/>
          <w:lang w:val="it-IT"/>
        </w:rPr>
        <w:t xml:space="preserve"> </w:t>
      </w:r>
      <w:r w:rsidRPr="0005171A">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1D21E5">
        <w:rPr>
          <w:rFonts w:ascii="Verdana" w:hAnsi="Verdana" w:cs="Arial"/>
          <w:b/>
          <w:sz w:val="20"/>
          <w:szCs w:val="20"/>
          <w:lang w:val="it-IT"/>
        </w:rPr>
        <w:t xml:space="preserve">come </w:t>
      </w:r>
      <w:r w:rsidR="00D041A4" w:rsidRPr="00D041A4">
        <w:rPr>
          <w:rFonts w:ascii="Verdana" w:hAnsi="Verdana" w:cs="Arial"/>
          <w:b/>
          <w:sz w:val="20"/>
          <w:szCs w:val="20"/>
          <w:lang w:val="it-IT"/>
        </w:rPr>
        <w:t>aggio</w:t>
      </w:r>
      <w:r w:rsidR="00CA2508">
        <w:rPr>
          <w:rFonts w:ascii="Verdana" w:hAnsi="Verdana" w:cs="Arial"/>
          <w:b/>
          <w:sz w:val="20"/>
          <w:szCs w:val="20"/>
          <w:lang w:val="it-IT"/>
        </w:rPr>
        <w:t>rnate dalla Deliberazione A.N.A</w:t>
      </w:r>
      <w:r w:rsidR="00D041A4" w:rsidRPr="00D041A4">
        <w:rPr>
          <w:rFonts w:ascii="Verdana" w:hAnsi="Verdana" w:cs="Arial"/>
          <w:b/>
          <w:sz w:val="20"/>
          <w:szCs w:val="20"/>
          <w:lang w:val="it-IT"/>
        </w:rPr>
        <w:t>C. n. 1008</w:t>
      </w:r>
      <w:r w:rsidR="00DA6AE3">
        <w:rPr>
          <w:rFonts w:ascii="Verdana" w:hAnsi="Verdana" w:cs="Arial"/>
          <w:b/>
          <w:sz w:val="20"/>
          <w:szCs w:val="20"/>
          <w:lang w:val="it-IT"/>
        </w:rPr>
        <w:t>,</w:t>
      </w:r>
      <w:r w:rsidR="00D041A4" w:rsidRPr="00D041A4">
        <w:rPr>
          <w:rFonts w:ascii="Verdana" w:hAnsi="Verdana" w:cs="Arial"/>
          <w:b/>
          <w:sz w:val="20"/>
          <w:szCs w:val="20"/>
          <w:lang w:val="it-IT"/>
        </w:rPr>
        <w:t xml:space="preserve"> dell’11 ottobre 2017</w:t>
      </w:r>
      <w:r w:rsidRPr="0005171A">
        <w:rPr>
          <w:rFonts w:ascii="Verdana" w:hAnsi="Verdana" w:cs="Arial"/>
          <w:b/>
          <w:sz w:val="20"/>
          <w:szCs w:val="20"/>
          <w:lang w:val="it-IT"/>
        </w:rPr>
        <w:t>)</w:t>
      </w:r>
      <w:r w:rsidRPr="001D21E5">
        <w:rPr>
          <w:rFonts w:ascii="Verdana" w:hAnsi="Verdana" w:cs="Arial"/>
          <w:sz w:val="20"/>
          <w:szCs w:val="20"/>
          <w:lang w:val="it-IT"/>
        </w:rPr>
        <w:t xml:space="preserve">: </w:t>
      </w:r>
    </w:p>
    <w:p w:rsidR="00400C66" w:rsidRPr="00204ADC" w:rsidRDefault="00400C66" w:rsidP="00400C66">
      <w:pPr>
        <w:spacing w:after="120"/>
        <w:ind w:left="709"/>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E611E7"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w:t>
      </w:r>
      <w:proofErr w:type="spellStart"/>
      <w:r w:rsidRPr="009A511F">
        <w:rPr>
          <w:rFonts w:ascii="Verdana" w:hAnsi="Verdana" w:cs="Arial"/>
          <w:sz w:val="20"/>
          <w:szCs w:val="20"/>
          <w:lang w:val="it-IT"/>
        </w:rPr>
        <w:t>D.Lgs.</w:t>
      </w:r>
      <w:proofErr w:type="spellEnd"/>
      <w:r w:rsidRPr="009A511F">
        <w:rPr>
          <w:rFonts w:ascii="Verdana" w:hAnsi="Verdana" w:cs="Arial"/>
          <w:sz w:val="20"/>
          <w:szCs w:val="20"/>
          <w:lang w:val="it-IT"/>
        </w:rPr>
        <w:t xml:space="preserve">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lastRenderedPageBreak/>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E611E7"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E611E7"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E611E7"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E611E7"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proofErr w:type="gramStart"/>
      <w:r w:rsidRPr="006B0CC1">
        <w:rPr>
          <w:rFonts w:ascii="Verdana" w:hAnsi="Verdana"/>
          <w:sz w:val="20"/>
          <w:szCs w:val="20"/>
          <w:lang w:val="it-IT"/>
        </w:rPr>
        <w:t>che</w:t>
      </w:r>
      <w:proofErr w:type="gramEnd"/>
      <w:r w:rsidRPr="006B0CC1">
        <w:rPr>
          <w:rFonts w:ascii="Verdana" w:hAnsi="Verdana"/>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E611E7"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E611E7"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E611E7"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E611E7"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in caso di dichiarazioni mendaci, ferma restando l’applicazione dell'art. 80,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B05291">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lastRenderedPageBreak/>
        <w:t>le</w:t>
      </w:r>
      <w:proofErr w:type="gramEnd"/>
      <w:r w:rsidRPr="00490575">
        <w:rPr>
          <w:rFonts w:ascii="Verdana" w:hAnsi="Verdana" w:cs="Arial"/>
          <w:i/>
          <w:sz w:val="20"/>
          <w:szCs w:val="20"/>
          <w:lang w:val="it-IT"/>
        </w:rPr>
        <w:t xml:space="preserve"> dichiarazioni relative ai motivi di esclus</w:t>
      </w:r>
      <w:r w:rsidR="003F42AE">
        <w:rPr>
          <w:rFonts w:ascii="Verdana" w:hAnsi="Verdana" w:cs="Arial"/>
          <w:i/>
          <w:sz w:val="20"/>
          <w:szCs w:val="20"/>
          <w:lang w:val="it-IT"/>
        </w:rPr>
        <w:t>ione di cui all’art. 80 commi 1, 2 e 5</w:t>
      </w:r>
      <w:r w:rsidRPr="00490575">
        <w:rPr>
          <w:rFonts w:ascii="Verdana" w:hAnsi="Verdana" w:cs="Arial"/>
          <w:i/>
          <w:sz w:val="20"/>
          <w:szCs w:val="20"/>
          <w:lang w:val="it-IT"/>
        </w:rPr>
        <w:t xml:space="preserve">, lettera l), del </w:t>
      </w:r>
      <w:proofErr w:type="spellStart"/>
      <w:r w:rsidRPr="00490575">
        <w:rPr>
          <w:rFonts w:ascii="Verdana" w:hAnsi="Verdana" w:cs="Arial"/>
          <w:i/>
          <w:sz w:val="20"/>
          <w:szCs w:val="20"/>
          <w:lang w:val="it-IT"/>
        </w:rPr>
        <w:t>D.Lgs.</w:t>
      </w:r>
      <w:proofErr w:type="spellEnd"/>
      <w:r w:rsidRPr="00490575">
        <w:rPr>
          <w:rFonts w:ascii="Verdana" w:hAnsi="Verdana" w:cs="Arial"/>
          <w:i/>
          <w:sz w:val="20"/>
          <w:szCs w:val="20"/>
          <w:lang w:val="it-IT"/>
        </w:rPr>
        <w:t xml:space="preserve">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w:t>
      </w:r>
      <w:r w:rsidR="00921A44">
        <w:rPr>
          <w:rFonts w:ascii="Verdana" w:hAnsi="Verdana" w:cs="Arial"/>
          <w:i/>
          <w:sz w:val="20"/>
          <w:szCs w:val="20"/>
          <w:lang w:val="it-IT"/>
        </w:rPr>
        <w:t xml:space="preserve">a </w:t>
      </w:r>
      <w:r w:rsidR="00921A44" w:rsidRPr="00B90412">
        <w:rPr>
          <w:rFonts w:ascii="Verdana" w:hAnsi="Verdana" w:cs="Arial"/>
          <w:i/>
          <w:sz w:val="20"/>
          <w:szCs w:val="20"/>
          <w:lang w:val="it-IT"/>
        </w:rPr>
        <w:t>ciascuno dei singoli esponenti sopra indicati</w:t>
      </w:r>
      <w:r w:rsidR="00D22D81" w:rsidRPr="00490575">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w:t>
      </w:r>
      <w:proofErr w:type="spellStart"/>
      <w:r w:rsidR="000C4F8D" w:rsidRPr="00490575">
        <w:rPr>
          <w:rFonts w:ascii="Verdana" w:hAnsi="Verdana" w:cs="Arial"/>
          <w:i/>
          <w:sz w:val="20"/>
          <w:szCs w:val="20"/>
          <w:lang w:val="it-IT"/>
        </w:rPr>
        <w:t>D.Lgs.</w:t>
      </w:r>
      <w:proofErr w:type="spellEnd"/>
      <w:r w:rsidR="000C4F8D" w:rsidRPr="00490575">
        <w:rPr>
          <w:rFonts w:ascii="Verdana" w:hAnsi="Verdana" w:cs="Arial"/>
          <w:i/>
          <w:sz w:val="20"/>
          <w:szCs w:val="20"/>
          <w:lang w:val="it-IT"/>
        </w:rPr>
        <w:t xml:space="preserve">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bookmarkStart w:id="0" w:name="_GoBack"/>
      <w:bookmarkEnd w:id="0"/>
    </w:p>
    <w:sectPr w:rsidR="00C0355C" w:rsidRPr="00242C79" w:rsidSect="00F625ED">
      <w:headerReference w:type="even" r:id="rId14"/>
      <w:headerReference w:type="default" r:id="rId15"/>
      <w:footerReference w:type="even" r:id="rId16"/>
      <w:footerReference w:type="default" r:id="rId17"/>
      <w:headerReference w:type="first" r:id="rId18"/>
      <w:footerReference w:type="first" r:id="rId1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71" w:rsidRDefault="00A15571">
      <w:r>
        <w:separator/>
      </w:r>
    </w:p>
  </w:endnote>
  <w:endnote w:type="continuationSeparator" w:id="0">
    <w:p w:rsidR="00A15571" w:rsidRDefault="00A1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D653D">
      <w:rPr>
        <w:rStyle w:val="Numeropagina"/>
        <w:rFonts w:ascii="Verdana" w:hAnsi="Verdana"/>
        <w:noProof/>
        <w:sz w:val="16"/>
        <w:szCs w:val="16"/>
      </w:rPr>
      <w:t>4</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3D" w:rsidRDefault="00FD65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71" w:rsidRDefault="00A15571">
      <w:r>
        <w:separator/>
      </w:r>
    </w:p>
  </w:footnote>
  <w:footnote w:type="continuationSeparator" w:id="0">
    <w:p w:rsidR="00A15571" w:rsidRDefault="00A1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3D" w:rsidRDefault="00FD65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99" w:rsidRPr="00376299" w:rsidRDefault="00376299" w:rsidP="00376299">
    <w:pPr>
      <w:keepNext/>
      <w:shd w:val="clear" w:color="auto" w:fill="FFFFFF"/>
      <w:spacing w:before="120" w:after="120" w:line="192" w:lineRule="exact"/>
      <w:ind w:left="-113"/>
      <w:jc w:val="center"/>
      <w:outlineLvl w:val="3"/>
      <w:rPr>
        <w:rFonts w:ascii="Verdana" w:eastAsia="Times" w:hAnsi="Verdana"/>
        <w:bCs/>
        <w:sz w:val="20"/>
        <w:szCs w:val="22"/>
        <w:lang w:val="it-IT" w:eastAsia="it-IT"/>
      </w:rPr>
    </w:pPr>
    <w:r w:rsidRPr="00376299">
      <w:rPr>
        <w:rFonts w:ascii="Verdana" w:eastAsia="Times" w:hAnsi="Verdana"/>
        <w:bCs/>
        <w:i/>
        <w:sz w:val="16"/>
        <w:szCs w:val="16"/>
        <w:lang w:val="it-IT" w:eastAsia="it-IT"/>
      </w:rPr>
      <w:t>Procedura aperta</w:t>
    </w:r>
    <w:r w:rsidRPr="00376299">
      <w:rPr>
        <w:rFonts w:ascii="Verdana" w:eastAsia="Times" w:hAnsi="Verdana"/>
        <w:bCs/>
        <w:sz w:val="20"/>
        <w:szCs w:val="22"/>
        <w:lang w:val="it-IT" w:eastAsia="it-IT"/>
      </w:rPr>
      <w:t xml:space="preserve"> </w:t>
    </w:r>
    <w:r w:rsidRPr="00376299">
      <w:rPr>
        <w:rFonts w:ascii="Verdana" w:eastAsia="Times" w:hAnsi="Verdana"/>
        <w:bCs/>
        <w:i/>
        <w:sz w:val="16"/>
        <w:szCs w:val="16"/>
        <w:lang w:val="it-IT" w:eastAsia="it-IT"/>
      </w:rPr>
      <w:t xml:space="preserve">di carattere comunitario, ai sensi dell’art. 60 del </w:t>
    </w:r>
    <w:proofErr w:type="spellStart"/>
    <w:r w:rsidRPr="00376299">
      <w:rPr>
        <w:rFonts w:ascii="Verdana" w:eastAsia="Times" w:hAnsi="Verdana"/>
        <w:bCs/>
        <w:i/>
        <w:sz w:val="16"/>
        <w:szCs w:val="16"/>
        <w:lang w:val="it-IT" w:eastAsia="it-IT"/>
      </w:rPr>
      <w:t>D.Lgs.</w:t>
    </w:r>
    <w:proofErr w:type="spellEnd"/>
    <w:r w:rsidRPr="00376299">
      <w:rPr>
        <w:rFonts w:ascii="Verdana" w:eastAsia="Times" w:hAnsi="Verdana"/>
        <w:bCs/>
        <w:i/>
        <w:sz w:val="16"/>
        <w:szCs w:val="16"/>
        <w:lang w:val="it-IT" w:eastAsia="it-IT"/>
      </w:rPr>
      <w:t xml:space="preserve"> 50 del 18 Aprile 2016, suddivisa in 3 lotti e volta all’affidamento della “Fornitura di cartucce toner rigenerate </w:t>
    </w:r>
    <w:r w:rsidR="007B42A9" w:rsidRPr="007B42A9">
      <w:rPr>
        <w:rFonts w:ascii="Verdana" w:eastAsia="Times" w:hAnsi="Verdana"/>
        <w:bCs/>
        <w:i/>
        <w:sz w:val="16"/>
        <w:szCs w:val="16"/>
        <w:lang w:val="it-IT" w:eastAsia="it-IT"/>
      </w:rPr>
      <w:t xml:space="preserve">e materiale di consumo per stampanti e fotocopiatori </w:t>
    </w:r>
    <w:r w:rsidRPr="00376299">
      <w:rPr>
        <w:rFonts w:ascii="Verdana" w:eastAsia="Times" w:hAnsi="Verdana"/>
        <w:bCs/>
        <w:i/>
        <w:sz w:val="16"/>
        <w:szCs w:val="16"/>
        <w:lang w:val="it-IT" w:eastAsia="it-IT"/>
      </w:rPr>
      <w:t>e</w:t>
    </w:r>
    <w:r w:rsidR="007B42A9">
      <w:rPr>
        <w:rFonts w:ascii="Verdana" w:eastAsia="Times" w:hAnsi="Verdana"/>
        <w:bCs/>
        <w:i/>
        <w:sz w:val="16"/>
        <w:szCs w:val="16"/>
        <w:lang w:val="it-IT" w:eastAsia="it-IT"/>
      </w:rPr>
      <w:t xml:space="preserve"> </w:t>
    </w:r>
    <w:r w:rsidRPr="00376299">
      <w:rPr>
        <w:rFonts w:ascii="Verdana" w:eastAsia="Times" w:hAnsi="Verdana"/>
        <w:bCs/>
        <w:i/>
        <w:sz w:val="16"/>
        <w:szCs w:val="16"/>
        <w:lang w:val="it-IT" w:eastAsia="it-IT"/>
      </w:rPr>
      <w:t>ritiro di cartucce esauste -</w:t>
    </w:r>
    <w:r w:rsidRPr="00376299" w:rsidDel="001A43D4">
      <w:rPr>
        <w:rFonts w:ascii="Verdana" w:eastAsia="Times" w:hAnsi="Verdana"/>
        <w:bCs/>
        <w:i/>
        <w:sz w:val="16"/>
        <w:szCs w:val="16"/>
        <w:lang w:val="it-IT" w:eastAsia="it-IT"/>
      </w:rPr>
      <w:t xml:space="preserve"> </w:t>
    </w:r>
    <w:r w:rsidRPr="00376299">
      <w:rPr>
        <w:rFonts w:ascii="Verdana" w:eastAsia="Times" w:hAnsi="Verdana"/>
        <w:bCs/>
        <w:i/>
        <w:sz w:val="16"/>
        <w:szCs w:val="16"/>
        <w:lang w:val="it-IT" w:eastAsia="it-IT"/>
      </w:rPr>
      <w:t>IV edizione”</w:t>
    </w:r>
  </w:p>
  <w:p w:rsidR="00022FCC" w:rsidRPr="00376299" w:rsidRDefault="00022FCC" w:rsidP="00DB16C8">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3D" w:rsidRDefault="00FD65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4BAD"/>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67D7"/>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5BF3"/>
    <w:rsid w:val="00356705"/>
    <w:rsid w:val="00356F5A"/>
    <w:rsid w:val="00357A61"/>
    <w:rsid w:val="0036647B"/>
    <w:rsid w:val="00366DD9"/>
    <w:rsid w:val="0036786B"/>
    <w:rsid w:val="00370E12"/>
    <w:rsid w:val="0037109F"/>
    <w:rsid w:val="00371205"/>
    <w:rsid w:val="00371E19"/>
    <w:rsid w:val="0037629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41C0"/>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35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1064"/>
    <w:rsid w:val="00523F38"/>
    <w:rsid w:val="005245BB"/>
    <w:rsid w:val="00525610"/>
    <w:rsid w:val="00525EE2"/>
    <w:rsid w:val="00526047"/>
    <w:rsid w:val="00527DF2"/>
    <w:rsid w:val="00530654"/>
    <w:rsid w:val="0053194E"/>
    <w:rsid w:val="005341F3"/>
    <w:rsid w:val="005345A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954"/>
    <w:rsid w:val="00586B4A"/>
    <w:rsid w:val="00586DF1"/>
    <w:rsid w:val="00586F1D"/>
    <w:rsid w:val="00591B7A"/>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590B"/>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071"/>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54E3"/>
    <w:rsid w:val="007A7ADF"/>
    <w:rsid w:val="007A7F87"/>
    <w:rsid w:val="007B0840"/>
    <w:rsid w:val="007B21B5"/>
    <w:rsid w:val="007B42A9"/>
    <w:rsid w:val="007B4D4B"/>
    <w:rsid w:val="007B68C2"/>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61F0"/>
    <w:rsid w:val="0080119F"/>
    <w:rsid w:val="00802009"/>
    <w:rsid w:val="00802939"/>
    <w:rsid w:val="0080321C"/>
    <w:rsid w:val="008049E6"/>
    <w:rsid w:val="00805837"/>
    <w:rsid w:val="00807791"/>
    <w:rsid w:val="00811218"/>
    <w:rsid w:val="008121CD"/>
    <w:rsid w:val="008128E4"/>
    <w:rsid w:val="0081369B"/>
    <w:rsid w:val="0081430C"/>
    <w:rsid w:val="008158B7"/>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3F83"/>
    <w:rsid w:val="008E6CCD"/>
    <w:rsid w:val="008F0560"/>
    <w:rsid w:val="008F0B02"/>
    <w:rsid w:val="008F0E9A"/>
    <w:rsid w:val="008F323E"/>
    <w:rsid w:val="008F453E"/>
    <w:rsid w:val="008F4E59"/>
    <w:rsid w:val="008F57AA"/>
    <w:rsid w:val="0090080A"/>
    <w:rsid w:val="00900ABE"/>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5571"/>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278A0"/>
    <w:rsid w:val="00B3152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0CBE"/>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08"/>
    <w:rsid w:val="00CA2551"/>
    <w:rsid w:val="00CA631A"/>
    <w:rsid w:val="00CA64E9"/>
    <w:rsid w:val="00CA7E3A"/>
    <w:rsid w:val="00CB0DC5"/>
    <w:rsid w:val="00CB1051"/>
    <w:rsid w:val="00CB28C7"/>
    <w:rsid w:val="00CC4C4C"/>
    <w:rsid w:val="00CC67C8"/>
    <w:rsid w:val="00CC7C9A"/>
    <w:rsid w:val="00CD337A"/>
    <w:rsid w:val="00CD37B6"/>
    <w:rsid w:val="00CD3F4B"/>
    <w:rsid w:val="00CD4227"/>
    <w:rsid w:val="00CD477D"/>
    <w:rsid w:val="00CD4BEB"/>
    <w:rsid w:val="00CD69A9"/>
    <w:rsid w:val="00CD727A"/>
    <w:rsid w:val="00CD734B"/>
    <w:rsid w:val="00CE2431"/>
    <w:rsid w:val="00CE30DE"/>
    <w:rsid w:val="00CE6929"/>
    <w:rsid w:val="00CF13CB"/>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6AE3"/>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11E7"/>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EF76CC"/>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53D"/>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iolegale.leggiditalia.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udiolegale.leggiditalia.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89F2-0C1D-4058-9047-38614172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5508</Words>
  <Characters>31398</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36833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2017-06-28T15:01:00Z</dcterms:created>
  <dcterms:modified xsi:type="dcterms:W3CDTF">2017-12-13T13:38:00Z</dcterms:modified>
</cp:coreProperties>
</file>