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F1CCB" w14:textId="77777777" w:rsidR="006526CC" w:rsidRDefault="00185EC1"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r w:rsidRPr="0065753A">
        <w:rPr>
          <w:rFonts w:ascii="Verdana" w:hAnsi="Verdana"/>
          <w:noProof/>
          <w:sz w:val="20"/>
          <w:szCs w:val="20"/>
        </w:rPr>
        <w:drawing>
          <wp:anchor distT="0" distB="0" distL="114300" distR="114300" simplePos="0" relativeHeight="251659264" behindDoc="0" locked="0" layoutInCell="1" allowOverlap="1" wp14:anchorId="2172697C" wp14:editId="3D456D99">
            <wp:simplePos x="0" y="0"/>
            <wp:positionH relativeFrom="column">
              <wp:posOffset>104775</wp:posOffset>
            </wp:positionH>
            <wp:positionV relativeFrom="paragraph">
              <wp:posOffset>20955</wp:posOffset>
            </wp:positionV>
            <wp:extent cx="2190750" cy="1381125"/>
            <wp:effectExtent l="0" t="0" r="0" b="9525"/>
            <wp:wrapSquare wrapText="bothSides"/>
            <wp:docPr id="2" name="Immagine 1" descr="logoIN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IN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6CC">
        <w:rPr>
          <w:rFonts w:asciiTheme="minorHAnsi" w:hAnsiTheme="minorHAnsi" w:cs="Arial"/>
          <w:color w:val="FFFFFF"/>
          <w:sz w:val="20"/>
          <w:szCs w:val="20"/>
        </w:rPr>
        <w:t>-+</w:t>
      </w:r>
    </w:p>
    <w:p w14:paraId="56F19B75" w14:textId="5D7CDB9E" w:rsidR="000E012F" w:rsidRDefault="006526CC"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r>
        <w:rPr>
          <w:rFonts w:asciiTheme="minorHAnsi" w:hAnsiTheme="minorHAnsi" w:cs="Arial"/>
          <w:color w:val="FFFFFF"/>
          <w:sz w:val="20"/>
          <w:szCs w:val="20"/>
        </w:rPr>
        <w:t>-------------------------------------------------------------------------------------------------------------------------------------------------------------------------------------------------------------------------------------------------------------------------------------------------------------------------------------------------------------------------------------------------------------------------------------------------------------------------------------------------------------------------------------------------------------------------------------------------</w:t>
      </w:r>
      <w:r w:rsidR="00575468">
        <w:rPr>
          <w:rFonts w:asciiTheme="minorHAnsi" w:hAnsiTheme="minorHAnsi" w:cs="Arial"/>
          <w:color w:val="FFFFFF"/>
          <w:sz w:val="20"/>
          <w:szCs w:val="20"/>
        </w:rPr>
        <w:tab/>
      </w:r>
    </w:p>
    <w:p w14:paraId="0DE5CC78"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43E1DFD3"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4B547F63"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03A7DBB9"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59A50B1E"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2BA85F9B"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756891C0"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47AC67CA"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3C167FBC"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462F107C"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16983FF0"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69D99A53" w14:textId="77777777" w:rsidR="00185EC1" w:rsidRPr="00915746" w:rsidRDefault="00185EC1" w:rsidP="00185EC1">
      <w:pPr>
        <w:pStyle w:val="Titolo"/>
        <w:spacing w:after="60" w:line="360" w:lineRule="auto"/>
        <w:rPr>
          <w:rFonts w:ascii="Verdana" w:hAnsi="Verdana" w:cs="Verdana"/>
          <w:sz w:val="20"/>
        </w:rPr>
      </w:pPr>
      <w:r w:rsidRPr="00915746">
        <w:rPr>
          <w:rFonts w:ascii="Verdana" w:hAnsi="Verdana" w:cs="Verdana"/>
          <w:sz w:val="20"/>
        </w:rPr>
        <w:t>ISTITUTO NAZIONALE PREVIDENZA SOCIALE</w:t>
      </w:r>
    </w:p>
    <w:p w14:paraId="4698C230" w14:textId="7994070D" w:rsidR="000E012F" w:rsidRDefault="00185EC1" w:rsidP="00757919">
      <w:pPr>
        <w:pStyle w:val="Titolo"/>
        <w:spacing w:after="60" w:line="360" w:lineRule="auto"/>
        <w:rPr>
          <w:rFonts w:asciiTheme="minorHAnsi" w:hAnsiTheme="minorHAnsi" w:cs="Arial"/>
          <w:color w:val="FFFFFF"/>
          <w:sz w:val="20"/>
        </w:rPr>
      </w:pPr>
      <w:r w:rsidRPr="00915746">
        <w:rPr>
          <w:rFonts w:ascii="Verdana" w:hAnsi="Verdana" w:cs="Verdana-Bold"/>
          <w:b w:val="0"/>
          <w:sz w:val="20"/>
        </w:rPr>
        <w:t xml:space="preserve">Direzione </w:t>
      </w:r>
      <w:r w:rsidR="004D566D">
        <w:rPr>
          <w:rFonts w:ascii="Verdana" w:hAnsi="Verdana" w:cs="Verdana-Bold"/>
          <w:b w:val="0"/>
          <w:sz w:val="20"/>
        </w:rPr>
        <w:t xml:space="preserve">Regionale </w:t>
      </w:r>
      <w:r w:rsidR="00757919">
        <w:rPr>
          <w:rFonts w:ascii="Verdana" w:hAnsi="Verdana" w:cs="Verdana-Bold"/>
          <w:b w:val="0"/>
          <w:sz w:val="20"/>
        </w:rPr>
        <w:t>per il Trentino Alto Adige</w:t>
      </w:r>
    </w:p>
    <w:p w14:paraId="6D5E89D8" w14:textId="77777777" w:rsidR="000E012F" w:rsidRDefault="000E012F"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p>
    <w:p w14:paraId="5EDB1E93" w14:textId="77777777" w:rsidR="000E012F" w:rsidRPr="003A5008" w:rsidRDefault="00B715DB" w:rsidP="000E012F">
      <w:pPr>
        <w:widowControl w:val="0"/>
        <w:autoSpaceDE w:val="0"/>
        <w:autoSpaceDN w:val="0"/>
        <w:adjustRightInd w:val="0"/>
        <w:spacing w:before="20" w:after="20" w:line="240" w:lineRule="auto"/>
        <w:ind w:left="567"/>
        <w:rPr>
          <w:rFonts w:asciiTheme="minorHAnsi" w:hAnsiTheme="minorHAnsi" w:cs="Arial"/>
          <w:color w:val="FFFFFF"/>
          <w:sz w:val="20"/>
          <w:szCs w:val="20"/>
        </w:rPr>
      </w:pPr>
      <w:r>
        <w:rPr>
          <w:rFonts w:asciiTheme="minorHAnsi" w:hAnsiTheme="minorHAnsi" w:cs="Arial"/>
          <w:color w:val="FFFFFF"/>
          <w:sz w:val="20"/>
          <w:szCs w:val="20"/>
        </w:rPr>
        <w:t xml:space="preserve"> </w:t>
      </w:r>
    </w:p>
    <w:p w14:paraId="67C88FB0" w14:textId="77777777" w:rsidR="006E029C" w:rsidRDefault="006E029C" w:rsidP="006E029C">
      <w:pPr>
        <w:pBdr>
          <w:top w:val="double" w:sz="4" w:space="1" w:color="auto"/>
          <w:left w:val="double" w:sz="4" w:space="4" w:color="auto"/>
          <w:bottom w:val="double" w:sz="4" w:space="1" w:color="auto"/>
          <w:right w:val="double" w:sz="4" w:space="4" w:color="auto"/>
        </w:pBdr>
        <w:ind w:left="567"/>
        <w:jc w:val="center"/>
        <w:rPr>
          <w:rFonts w:asciiTheme="minorHAnsi" w:hAnsiTheme="minorHAnsi"/>
          <w:b/>
          <w:sz w:val="28"/>
          <w:szCs w:val="28"/>
          <w:u w:val="single"/>
        </w:rPr>
      </w:pPr>
    </w:p>
    <w:p w14:paraId="1D2677A4" w14:textId="77777777" w:rsidR="006E029C" w:rsidRPr="00B715DB" w:rsidRDefault="006E029C" w:rsidP="006E029C">
      <w:pPr>
        <w:pBdr>
          <w:top w:val="double" w:sz="4" w:space="1" w:color="auto"/>
          <w:left w:val="double" w:sz="4" w:space="4" w:color="auto"/>
          <w:bottom w:val="double" w:sz="4" w:space="1" w:color="auto"/>
          <w:right w:val="double" w:sz="4" w:space="4" w:color="auto"/>
        </w:pBdr>
        <w:ind w:left="567"/>
        <w:jc w:val="center"/>
        <w:rPr>
          <w:rFonts w:asciiTheme="minorHAnsi" w:hAnsiTheme="minorHAnsi"/>
          <w:b/>
          <w:sz w:val="28"/>
          <w:szCs w:val="28"/>
          <w:u w:val="single"/>
        </w:rPr>
      </w:pPr>
      <w:r>
        <w:rPr>
          <w:rFonts w:asciiTheme="minorHAnsi" w:hAnsiTheme="minorHAnsi"/>
          <w:b/>
          <w:sz w:val="28"/>
          <w:szCs w:val="28"/>
          <w:u w:val="single"/>
        </w:rPr>
        <w:t xml:space="preserve">SPECIFICHE INTEGRATIVE AL </w:t>
      </w:r>
      <w:r w:rsidRPr="00B715DB">
        <w:rPr>
          <w:rFonts w:asciiTheme="minorHAnsi" w:hAnsiTheme="minorHAnsi"/>
          <w:b/>
          <w:sz w:val="28"/>
          <w:szCs w:val="28"/>
          <w:u w:val="single"/>
        </w:rPr>
        <w:t xml:space="preserve">CAPITOLATO TECNICO </w:t>
      </w:r>
    </w:p>
    <w:p w14:paraId="47DC4A3A" w14:textId="1490D706" w:rsidR="00B715DB" w:rsidRPr="00B715DB" w:rsidRDefault="00B715DB" w:rsidP="00B715DB">
      <w:pPr>
        <w:pBdr>
          <w:top w:val="double" w:sz="4" w:space="1" w:color="auto"/>
          <w:left w:val="double" w:sz="4" w:space="4" w:color="auto"/>
          <w:bottom w:val="double" w:sz="4" w:space="1" w:color="auto"/>
          <w:right w:val="double" w:sz="4" w:space="4" w:color="auto"/>
        </w:pBdr>
        <w:ind w:left="567"/>
        <w:jc w:val="center"/>
        <w:rPr>
          <w:rFonts w:asciiTheme="minorHAnsi" w:hAnsiTheme="minorHAnsi"/>
          <w:b/>
          <w:sz w:val="28"/>
          <w:szCs w:val="28"/>
        </w:rPr>
      </w:pPr>
      <w:r w:rsidRPr="00B715DB">
        <w:rPr>
          <w:rFonts w:asciiTheme="minorHAnsi" w:hAnsiTheme="minorHAnsi"/>
          <w:b/>
          <w:sz w:val="28"/>
          <w:szCs w:val="28"/>
        </w:rPr>
        <w:t xml:space="preserve">Allegato </w:t>
      </w:r>
      <w:r w:rsidR="00CD5E4E">
        <w:rPr>
          <w:rFonts w:asciiTheme="minorHAnsi" w:hAnsiTheme="minorHAnsi"/>
          <w:b/>
          <w:sz w:val="28"/>
          <w:szCs w:val="28"/>
        </w:rPr>
        <w:t>2</w:t>
      </w:r>
      <w:r w:rsidRPr="00B715DB">
        <w:rPr>
          <w:rFonts w:asciiTheme="minorHAnsi" w:hAnsiTheme="minorHAnsi"/>
          <w:b/>
          <w:sz w:val="28"/>
          <w:szCs w:val="28"/>
        </w:rPr>
        <w:t xml:space="preserve"> al Capitolato d’Oneri</w:t>
      </w:r>
    </w:p>
    <w:p w14:paraId="2FEA7F14" w14:textId="6560B014" w:rsidR="00730C3B" w:rsidRPr="00B715DB" w:rsidRDefault="00730C3B" w:rsidP="00730C3B">
      <w:pPr>
        <w:pBdr>
          <w:top w:val="double" w:sz="4" w:space="1" w:color="auto"/>
          <w:left w:val="double" w:sz="4" w:space="4" w:color="auto"/>
          <w:bottom w:val="double" w:sz="4" w:space="1" w:color="auto"/>
          <w:right w:val="double" w:sz="4" w:space="4" w:color="auto"/>
        </w:pBdr>
        <w:ind w:left="567"/>
        <w:jc w:val="center"/>
        <w:rPr>
          <w:rFonts w:asciiTheme="minorHAnsi" w:hAnsiTheme="minorHAnsi" w:cs="Trebuchet MS"/>
          <w:b/>
          <w:bCs/>
          <w:sz w:val="28"/>
          <w:szCs w:val="28"/>
        </w:rPr>
      </w:pPr>
      <w:r>
        <w:rPr>
          <w:rFonts w:asciiTheme="minorHAnsi" w:hAnsiTheme="minorHAnsi"/>
          <w:b/>
          <w:sz w:val="28"/>
          <w:szCs w:val="28"/>
        </w:rPr>
        <w:t xml:space="preserve">Appalto specifico indetto da INPS Direzione regionale Trentino Alto Adige per </w:t>
      </w:r>
      <w:r w:rsidRPr="004D566D">
        <w:rPr>
          <w:rFonts w:asciiTheme="minorHAnsi" w:hAnsiTheme="minorHAnsi"/>
          <w:b/>
          <w:sz w:val="28"/>
          <w:szCs w:val="28"/>
        </w:rPr>
        <w:t>l’affidamento del “Servizio di pulizia</w:t>
      </w:r>
      <w:r>
        <w:rPr>
          <w:rFonts w:asciiTheme="minorHAnsi" w:hAnsiTheme="minorHAnsi"/>
          <w:b/>
          <w:sz w:val="28"/>
          <w:szCs w:val="28"/>
        </w:rPr>
        <w:t xml:space="preserve"> e igiene ambientale per </w:t>
      </w:r>
      <w:r w:rsidRPr="004D566D">
        <w:rPr>
          <w:rFonts w:asciiTheme="minorHAnsi" w:hAnsiTheme="minorHAnsi"/>
          <w:b/>
          <w:sz w:val="28"/>
          <w:szCs w:val="28"/>
        </w:rPr>
        <w:t xml:space="preserve">gli immobili della Direzione regionale </w:t>
      </w:r>
      <w:r>
        <w:rPr>
          <w:rFonts w:asciiTheme="minorHAnsi" w:hAnsiTheme="minorHAnsi"/>
          <w:b/>
          <w:sz w:val="28"/>
          <w:szCs w:val="28"/>
        </w:rPr>
        <w:t>Trentino Alto Adige</w:t>
      </w:r>
      <w:r w:rsidRPr="004D566D">
        <w:rPr>
          <w:rFonts w:asciiTheme="minorHAnsi" w:hAnsiTheme="minorHAnsi"/>
          <w:b/>
          <w:sz w:val="28"/>
          <w:szCs w:val="28"/>
        </w:rPr>
        <w:t xml:space="preserve"> dell’INPS</w:t>
      </w:r>
      <w:r>
        <w:rPr>
          <w:rFonts w:asciiTheme="minorHAnsi" w:hAnsiTheme="minorHAnsi"/>
          <w:b/>
          <w:sz w:val="28"/>
          <w:szCs w:val="28"/>
        </w:rPr>
        <w:t>”</w:t>
      </w:r>
    </w:p>
    <w:p w14:paraId="2B747C73" w14:textId="77777777" w:rsidR="000E012F" w:rsidRPr="0039407A" w:rsidRDefault="000E012F" w:rsidP="000E012F">
      <w:pPr>
        <w:ind w:left="567"/>
        <w:rPr>
          <w:rFonts w:asciiTheme="minorHAnsi" w:hAnsiTheme="minorHAnsi"/>
        </w:rPr>
      </w:pPr>
      <w:r w:rsidRPr="0039407A">
        <w:rPr>
          <w:rFonts w:asciiTheme="minorHAnsi" w:hAnsiTheme="minorHAnsi"/>
        </w:rPr>
        <w:br w:type="page"/>
      </w:r>
    </w:p>
    <w:p w14:paraId="262CEE0B" w14:textId="6484FECF" w:rsidR="009C64BC" w:rsidRPr="009C64BC" w:rsidRDefault="009C64BC" w:rsidP="009C64BC">
      <w:pPr>
        <w:pStyle w:val="Default"/>
        <w:jc w:val="both"/>
        <w:rPr>
          <w:rFonts w:ascii="Verdana" w:hAnsi="Verdana"/>
          <w:sz w:val="22"/>
          <w:szCs w:val="22"/>
        </w:rPr>
      </w:pPr>
      <w:bookmarkStart w:id="0" w:name="_Toc508871431"/>
      <w:r w:rsidRPr="009C64BC">
        <w:rPr>
          <w:rFonts w:ascii="Verdana" w:hAnsi="Verdana"/>
          <w:sz w:val="22"/>
          <w:szCs w:val="22"/>
        </w:rPr>
        <w:lastRenderedPageBreak/>
        <w:t xml:space="preserve">La Direzione regionale Trentino Alto Adige dell’INPS intende acquisire sul mercato, rispettando i principi di libera concorrenza, parità di trattamento e non discriminazione degli operatori economici, una fornitura quadriennale, prorogabile fino ad un ulteriore anno, dei servizi di pulizia e igiene ambientale per gli </w:t>
      </w:r>
      <w:r w:rsidRPr="009C64BC">
        <w:rPr>
          <w:rFonts w:ascii="Verdana" w:hAnsi="Verdana"/>
          <w:b/>
          <w:bCs/>
          <w:sz w:val="22"/>
          <w:szCs w:val="22"/>
        </w:rPr>
        <w:t>immobili INPS della Direzione regionale Trentino Alto Adige</w:t>
      </w:r>
      <w:r w:rsidRPr="009C64BC">
        <w:rPr>
          <w:rFonts w:ascii="Verdana" w:hAnsi="Verdana"/>
          <w:sz w:val="22"/>
          <w:szCs w:val="22"/>
        </w:rPr>
        <w:t xml:space="preserve">. </w:t>
      </w:r>
    </w:p>
    <w:p w14:paraId="24B4DFA9" w14:textId="462CBB1F" w:rsidR="009C64BC" w:rsidRPr="009C64BC" w:rsidRDefault="009C64BC" w:rsidP="009C64BC">
      <w:pPr>
        <w:pStyle w:val="Default"/>
        <w:jc w:val="both"/>
        <w:rPr>
          <w:rFonts w:ascii="Verdana" w:hAnsi="Verdana"/>
          <w:sz w:val="22"/>
          <w:szCs w:val="22"/>
        </w:rPr>
      </w:pPr>
      <w:r w:rsidRPr="009C64BC">
        <w:rPr>
          <w:rFonts w:ascii="Verdana" w:hAnsi="Verdana"/>
          <w:sz w:val="22"/>
          <w:szCs w:val="22"/>
        </w:rPr>
        <w:t xml:space="preserve">A tal fine bandisce una procedura ristretta di gara per l’affidamento di un Appalto Specifico per l’erogazione dei citati servizi nell’ambito del Sistema Dinamico di Acquisizione della Pubblica Amministrazione per la fornitura dei “Servizi di pulizia e igiene ambientale per gli immobili in uso, a qualsiasi titolo, alle pubbliche amministrazioni”- Categoria merceologica 2, ai sensi dell’art. 55 del d.lgs. n. 50/2016 e </w:t>
      </w:r>
      <w:proofErr w:type="spellStart"/>
      <w:r w:rsidRPr="009C64BC">
        <w:rPr>
          <w:rFonts w:ascii="Verdana" w:hAnsi="Verdana"/>
          <w:sz w:val="22"/>
          <w:szCs w:val="22"/>
        </w:rPr>
        <w:t>s.m.i.</w:t>
      </w:r>
      <w:proofErr w:type="spellEnd"/>
      <w:r w:rsidRPr="009C64BC">
        <w:rPr>
          <w:rFonts w:ascii="Verdana" w:hAnsi="Verdana"/>
          <w:sz w:val="22"/>
          <w:szCs w:val="22"/>
        </w:rPr>
        <w:t xml:space="preserve"> (SDAPA - Servizi di pulizia, pubblicato sulla GUUE N. S-120 del 27/06/2017 e sulla GURI N. 73 del 28/06/2017 nonché sui siti www.consip.it e www.acquistinretepa.it, oggetto di “Errata corrige” e “Modifica” pubblicati sui predetti siti, rispettivamente, in data 21/07/2017 e in data 15/12/2017, nonché oggetto di “Avviso di rettifica” pubblicato sulla GUUE n. S-45 del 06/03/2018 e sulla GURI n. 29 del 09/03/2018. </w:t>
      </w:r>
    </w:p>
    <w:p w14:paraId="411E7F86" w14:textId="49F50AB2" w:rsidR="009C64BC" w:rsidRPr="009C64BC" w:rsidRDefault="009C64BC" w:rsidP="00B32E65">
      <w:pPr>
        <w:pStyle w:val="Titolo1"/>
      </w:pPr>
      <w:r w:rsidRPr="009C64BC">
        <w:t>Il presente documento contiene le Specifiche integrative al Capitolato Tecnico generato dal Sistema, alla luce delle particolari esigenze e dell’organizzazione della Stazione Appaltante</w:t>
      </w:r>
    </w:p>
    <w:p w14:paraId="4A0F1ABC" w14:textId="77777777" w:rsidR="009C64BC" w:rsidRDefault="009C64BC" w:rsidP="00B32E65">
      <w:pPr>
        <w:pStyle w:val="Titolo1"/>
      </w:pPr>
    </w:p>
    <w:p w14:paraId="187D0CDD" w14:textId="339CBDDC" w:rsidR="00B70766" w:rsidRPr="002C1BC7" w:rsidRDefault="00D0323E" w:rsidP="00B32E65">
      <w:pPr>
        <w:pStyle w:val="Titolo1"/>
        <w:numPr>
          <w:ilvl w:val="0"/>
          <w:numId w:val="39"/>
        </w:numPr>
      </w:pPr>
      <w:r>
        <w:t>Glossario</w:t>
      </w:r>
      <w:bookmarkEnd w:id="0"/>
    </w:p>
    <w:tbl>
      <w:tblPr>
        <w:tblStyle w:val="Grigliatabella"/>
        <w:tblW w:w="0" w:type="auto"/>
        <w:tblInd w:w="851" w:type="dxa"/>
        <w:tblLook w:val="04A0" w:firstRow="1" w:lastRow="0" w:firstColumn="1" w:lastColumn="0" w:noHBand="0" w:noVBand="1"/>
      </w:tblPr>
      <w:tblGrid>
        <w:gridCol w:w="2546"/>
        <w:gridCol w:w="6231"/>
      </w:tblGrid>
      <w:tr w:rsidR="00FE7496" w:rsidRPr="00FE7496" w14:paraId="731D77B9" w14:textId="77777777" w:rsidTr="007A5054">
        <w:trPr>
          <w:tblHeader/>
        </w:trPr>
        <w:tc>
          <w:tcPr>
            <w:tcW w:w="2546" w:type="dxa"/>
            <w:shd w:val="clear" w:color="auto" w:fill="BFBFBF" w:themeFill="background1" w:themeFillShade="BF"/>
          </w:tcPr>
          <w:p w14:paraId="106343DE" w14:textId="77777777" w:rsidR="00FE7496" w:rsidRPr="00FE7496" w:rsidRDefault="00FE7496" w:rsidP="00FE7496">
            <w:pPr>
              <w:pStyle w:val="Paragrafoelenco"/>
              <w:spacing w:after="120"/>
              <w:ind w:left="0"/>
              <w:jc w:val="center"/>
              <w:rPr>
                <w:rFonts w:ascii="Verdana" w:hAnsi="Verdana"/>
                <w:b/>
                <w:sz w:val="18"/>
                <w:szCs w:val="18"/>
              </w:rPr>
            </w:pPr>
            <w:r w:rsidRPr="00FE7496">
              <w:rPr>
                <w:rFonts w:ascii="Verdana" w:hAnsi="Verdana"/>
                <w:b/>
                <w:sz w:val="18"/>
                <w:szCs w:val="18"/>
              </w:rPr>
              <w:t>TERMINI</w:t>
            </w:r>
          </w:p>
        </w:tc>
        <w:tc>
          <w:tcPr>
            <w:tcW w:w="6231" w:type="dxa"/>
            <w:shd w:val="clear" w:color="auto" w:fill="BFBFBF" w:themeFill="background1" w:themeFillShade="BF"/>
          </w:tcPr>
          <w:p w14:paraId="4B2F5D5C" w14:textId="77777777" w:rsidR="00FE7496" w:rsidRPr="00FE7496" w:rsidRDefault="00FE7496" w:rsidP="00FE7496">
            <w:pPr>
              <w:pStyle w:val="Paragrafoelenco"/>
              <w:spacing w:after="120"/>
              <w:ind w:left="0"/>
              <w:jc w:val="center"/>
              <w:rPr>
                <w:rFonts w:ascii="Verdana" w:hAnsi="Verdana"/>
                <w:b/>
                <w:sz w:val="18"/>
                <w:szCs w:val="18"/>
              </w:rPr>
            </w:pPr>
            <w:r w:rsidRPr="00FE7496">
              <w:rPr>
                <w:rFonts w:ascii="Verdana" w:hAnsi="Verdana"/>
                <w:b/>
                <w:sz w:val="18"/>
                <w:szCs w:val="18"/>
              </w:rPr>
              <w:t>DEFINIZIONI</w:t>
            </w:r>
          </w:p>
        </w:tc>
      </w:tr>
      <w:tr w:rsidR="00FE7496" w:rsidRPr="00FE7496" w14:paraId="6A2C7FCD" w14:textId="77777777" w:rsidTr="00FE7496">
        <w:tc>
          <w:tcPr>
            <w:tcW w:w="2546" w:type="dxa"/>
            <w:vAlign w:val="center"/>
          </w:tcPr>
          <w:p w14:paraId="4C86E439"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Area Omogenea</w:t>
            </w:r>
          </w:p>
        </w:tc>
        <w:tc>
          <w:tcPr>
            <w:tcW w:w="6231" w:type="dxa"/>
            <w:vAlign w:val="center"/>
          </w:tcPr>
          <w:p w14:paraId="6DEE4DD3"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Parti di immobili che, ai fini del Servizio di Pulizia, necessitano delle medesime attività e frequenze (es. uffici, spazi connettivi, servizi igienici, ecc.).</w:t>
            </w:r>
          </w:p>
        </w:tc>
      </w:tr>
      <w:tr w:rsidR="00FE7496" w:rsidRPr="00FE7496" w14:paraId="670C8D92" w14:textId="77777777" w:rsidTr="00FE7496">
        <w:tc>
          <w:tcPr>
            <w:tcW w:w="2546" w:type="dxa"/>
            <w:vAlign w:val="center"/>
          </w:tcPr>
          <w:p w14:paraId="482FC7E5"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Attività Ordinarie</w:t>
            </w:r>
          </w:p>
        </w:tc>
        <w:tc>
          <w:tcPr>
            <w:tcW w:w="6231" w:type="dxa"/>
            <w:vAlign w:val="center"/>
          </w:tcPr>
          <w:p w14:paraId="6C146FA9" w14:textId="2CEF174D" w:rsidR="00FE7496" w:rsidRPr="00FE7496" w:rsidRDefault="00AE2783" w:rsidP="00FE7496">
            <w:pPr>
              <w:pStyle w:val="Paragrafoelenco"/>
              <w:spacing w:after="120"/>
              <w:ind w:left="0"/>
              <w:jc w:val="both"/>
              <w:rPr>
                <w:rFonts w:ascii="Verdana" w:hAnsi="Verdana"/>
                <w:sz w:val="18"/>
                <w:szCs w:val="18"/>
              </w:rPr>
            </w:pPr>
            <w:r>
              <w:rPr>
                <w:rFonts w:ascii="Verdana" w:hAnsi="Verdana"/>
                <w:sz w:val="18"/>
                <w:szCs w:val="18"/>
              </w:rPr>
              <w:t>A</w:t>
            </w:r>
            <w:r w:rsidR="00FE7496" w:rsidRPr="00FE7496">
              <w:rPr>
                <w:rFonts w:ascii="Verdana" w:hAnsi="Verdana"/>
                <w:sz w:val="18"/>
                <w:szCs w:val="18"/>
              </w:rPr>
              <w:t>ttività, relative ai servizi operativi, programmabili ed eseguibili con determinate periodicità e frequenza</w:t>
            </w:r>
          </w:p>
        </w:tc>
      </w:tr>
      <w:tr w:rsidR="00FE7496" w:rsidRPr="00FE7496" w14:paraId="5864CAC1" w14:textId="77777777" w:rsidTr="00FE7496">
        <w:tc>
          <w:tcPr>
            <w:tcW w:w="2546" w:type="dxa"/>
            <w:vAlign w:val="center"/>
          </w:tcPr>
          <w:p w14:paraId="679FF886"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Attività Integrative</w:t>
            </w:r>
          </w:p>
        </w:tc>
        <w:tc>
          <w:tcPr>
            <w:tcW w:w="6231" w:type="dxa"/>
            <w:vAlign w:val="center"/>
          </w:tcPr>
          <w:p w14:paraId="7F0E0863" w14:textId="027A30C3" w:rsidR="00FE7496" w:rsidRPr="00FE7496" w:rsidRDefault="00AE2783" w:rsidP="00FE7496">
            <w:pPr>
              <w:pStyle w:val="Paragrafoelenco"/>
              <w:spacing w:after="120"/>
              <w:ind w:left="0"/>
              <w:jc w:val="both"/>
              <w:rPr>
                <w:rFonts w:ascii="Verdana" w:hAnsi="Verdana"/>
                <w:sz w:val="18"/>
                <w:szCs w:val="18"/>
              </w:rPr>
            </w:pPr>
            <w:r w:rsidRPr="00AE2783">
              <w:rPr>
                <w:rFonts w:ascii="Verdana" w:hAnsi="Verdana"/>
                <w:sz w:val="18"/>
                <w:szCs w:val="18"/>
              </w:rPr>
              <w:t>Attività, relative ai Servizi Operativi, che consentono di aumentare la frequenza delle Attività Ordinarie, sempre programmabili ed eseguibili con determinate periodicità e frequenze.</w:t>
            </w:r>
          </w:p>
        </w:tc>
      </w:tr>
      <w:tr w:rsidR="00FE7496" w:rsidRPr="00FE7496" w14:paraId="1E829666" w14:textId="77777777" w:rsidTr="00FE7496">
        <w:tc>
          <w:tcPr>
            <w:tcW w:w="2546" w:type="dxa"/>
            <w:vAlign w:val="center"/>
          </w:tcPr>
          <w:p w14:paraId="2DC333A4"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Attività Aggiuntive</w:t>
            </w:r>
          </w:p>
        </w:tc>
        <w:tc>
          <w:tcPr>
            <w:tcW w:w="6231" w:type="dxa"/>
            <w:vAlign w:val="center"/>
          </w:tcPr>
          <w:p w14:paraId="34A0F923" w14:textId="289BEE09" w:rsidR="00FE7496" w:rsidRPr="00FE7496" w:rsidRDefault="00AE2783" w:rsidP="00FE7496">
            <w:pPr>
              <w:pStyle w:val="Paragrafoelenco"/>
              <w:spacing w:after="120"/>
              <w:ind w:left="0"/>
              <w:jc w:val="both"/>
              <w:rPr>
                <w:rFonts w:ascii="Verdana" w:hAnsi="Verdana"/>
                <w:sz w:val="18"/>
                <w:szCs w:val="18"/>
              </w:rPr>
            </w:pPr>
            <w:r w:rsidRPr="00AE2783">
              <w:rPr>
                <w:rFonts w:ascii="Verdana" w:hAnsi="Verdana"/>
                <w:sz w:val="18"/>
                <w:szCs w:val="18"/>
              </w:rPr>
              <w:t>Attività, relative ai Servizi Operativi non comprese tra le Attività Ordinarie, che possono essere programmate ed eseguite con una determinata periodicità e frequenza.</w:t>
            </w:r>
          </w:p>
        </w:tc>
      </w:tr>
      <w:tr w:rsidR="00FE7496" w:rsidRPr="00FE7496" w14:paraId="4687E74D" w14:textId="77777777" w:rsidTr="00FE7496">
        <w:tc>
          <w:tcPr>
            <w:tcW w:w="2546" w:type="dxa"/>
            <w:vAlign w:val="center"/>
          </w:tcPr>
          <w:p w14:paraId="12D08300"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Attività Straordinarie</w:t>
            </w:r>
          </w:p>
        </w:tc>
        <w:tc>
          <w:tcPr>
            <w:tcW w:w="6231" w:type="dxa"/>
            <w:vAlign w:val="center"/>
          </w:tcPr>
          <w:p w14:paraId="643E5676" w14:textId="01078F6A" w:rsidR="00FE7496" w:rsidRPr="00FE7496" w:rsidRDefault="00AE2783" w:rsidP="00FE7496">
            <w:pPr>
              <w:pStyle w:val="Paragrafoelenco"/>
              <w:spacing w:after="120"/>
              <w:ind w:left="0"/>
              <w:jc w:val="both"/>
              <w:rPr>
                <w:rFonts w:ascii="Verdana" w:hAnsi="Verdana"/>
                <w:sz w:val="18"/>
                <w:szCs w:val="18"/>
              </w:rPr>
            </w:pPr>
            <w:r w:rsidRPr="00AE2783">
              <w:rPr>
                <w:rFonts w:ascii="Verdana" w:hAnsi="Verdana"/>
                <w:sz w:val="18"/>
                <w:szCs w:val="18"/>
              </w:rPr>
              <w:t>Attività programmabili e non, relative ai Servizi Operativi, che possono essere richieste in caso di necessità al verificarsi di un particolare evento.</w:t>
            </w:r>
          </w:p>
        </w:tc>
      </w:tr>
      <w:tr w:rsidR="00FE7496" w:rsidRPr="00FE7496" w14:paraId="27ECCD57" w14:textId="77777777" w:rsidTr="00FE7496">
        <w:tc>
          <w:tcPr>
            <w:tcW w:w="2546" w:type="dxa"/>
            <w:vAlign w:val="center"/>
          </w:tcPr>
          <w:p w14:paraId="66C1472B"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Canone</w:t>
            </w:r>
          </w:p>
        </w:tc>
        <w:tc>
          <w:tcPr>
            <w:tcW w:w="6231" w:type="dxa"/>
            <w:vAlign w:val="center"/>
          </w:tcPr>
          <w:p w14:paraId="1FD4206E"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Corrispettivo economico con cui sono remunerate le Attività Ordinarie, nonché le Attività Integrative e Aggiuntive dei Servizi richieste dalla Stazione Appaltante già in fase di indizione della procedura.</w:t>
            </w:r>
          </w:p>
        </w:tc>
      </w:tr>
      <w:tr w:rsidR="00FE7496" w:rsidRPr="00FE7496" w14:paraId="7CD4031B" w14:textId="77777777" w:rsidTr="00FE7496">
        <w:tc>
          <w:tcPr>
            <w:tcW w:w="2546" w:type="dxa"/>
            <w:vAlign w:val="center"/>
          </w:tcPr>
          <w:p w14:paraId="428E50FB" w14:textId="239B58F0" w:rsidR="00FE7496" w:rsidRPr="00FE7496" w:rsidRDefault="00FE7496" w:rsidP="00841E27">
            <w:pPr>
              <w:pStyle w:val="Paragrafoelenco"/>
              <w:spacing w:after="120"/>
              <w:ind w:left="0"/>
              <w:jc w:val="both"/>
              <w:rPr>
                <w:rFonts w:ascii="Verdana" w:hAnsi="Verdana"/>
                <w:sz w:val="18"/>
                <w:szCs w:val="18"/>
              </w:rPr>
            </w:pPr>
            <w:r w:rsidRPr="00FE7496">
              <w:rPr>
                <w:rFonts w:ascii="Verdana" w:hAnsi="Verdana"/>
                <w:sz w:val="18"/>
                <w:szCs w:val="18"/>
              </w:rPr>
              <w:t>Contratto</w:t>
            </w:r>
            <w:r w:rsidR="007D6F50">
              <w:rPr>
                <w:rFonts w:ascii="Verdana" w:hAnsi="Verdana"/>
                <w:sz w:val="18"/>
                <w:szCs w:val="18"/>
              </w:rPr>
              <w:t xml:space="preserve"> </w:t>
            </w:r>
          </w:p>
        </w:tc>
        <w:tc>
          <w:tcPr>
            <w:tcW w:w="6231" w:type="dxa"/>
            <w:vAlign w:val="center"/>
          </w:tcPr>
          <w:p w14:paraId="68C586DF" w14:textId="331D2326" w:rsidR="00FE7496" w:rsidRPr="00FE7496" w:rsidRDefault="00FE7496" w:rsidP="007D6F50">
            <w:pPr>
              <w:pStyle w:val="Paragrafoelenco"/>
              <w:spacing w:after="120"/>
              <w:ind w:left="0"/>
              <w:jc w:val="both"/>
              <w:rPr>
                <w:rFonts w:ascii="Verdana" w:hAnsi="Verdana"/>
                <w:sz w:val="18"/>
                <w:szCs w:val="18"/>
              </w:rPr>
            </w:pPr>
            <w:r w:rsidRPr="004A68E1">
              <w:rPr>
                <w:rFonts w:ascii="Verdana" w:hAnsi="Verdana"/>
                <w:sz w:val="18"/>
                <w:szCs w:val="18"/>
              </w:rPr>
              <w:t>Il contratto stipulato, per ciascun lotto, tra l’Inps e il Fornitore</w:t>
            </w:r>
            <w:r w:rsidR="004A68E1">
              <w:rPr>
                <w:rFonts w:ascii="Verdana" w:hAnsi="Verdana"/>
                <w:sz w:val="18"/>
                <w:szCs w:val="18"/>
              </w:rPr>
              <w:t xml:space="preserve"> </w:t>
            </w:r>
            <w:r w:rsidR="007D6F50" w:rsidRPr="004A68E1">
              <w:rPr>
                <w:rFonts w:ascii="Verdana" w:hAnsi="Verdana"/>
                <w:sz w:val="18"/>
                <w:szCs w:val="18"/>
              </w:rPr>
              <w:t>che</w:t>
            </w:r>
            <w:r w:rsidR="004A68E1">
              <w:rPr>
                <w:rFonts w:ascii="Verdana" w:hAnsi="Verdana"/>
                <w:sz w:val="18"/>
                <w:szCs w:val="18"/>
              </w:rPr>
              <w:t xml:space="preserve"> </w:t>
            </w:r>
            <w:r w:rsidR="007D6F50" w:rsidRPr="007D6F50">
              <w:rPr>
                <w:rFonts w:ascii="Verdana" w:hAnsi="Verdana"/>
                <w:sz w:val="18"/>
                <w:szCs w:val="18"/>
              </w:rPr>
              <w:t xml:space="preserve">recepisce l’insieme delle prescrizioni e condizioni fissate nello </w:t>
            </w:r>
            <w:r w:rsidR="007D6F50" w:rsidRPr="007D6F50">
              <w:rPr>
                <w:rFonts w:ascii="Verdana" w:hAnsi="Verdana"/>
                <w:sz w:val="18"/>
                <w:szCs w:val="18"/>
              </w:rPr>
              <w:lastRenderedPageBreak/>
              <w:t>SDAPA e nella documentazione relativa agli Appalti Specifici.</w:t>
            </w:r>
          </w:p>
        </w:tc>
      </w:tr>
      <w:tr w:rsidR="007D6F50" w:rsidRPr="00FE7496" w14:paraId="161F5B64" w14:textId="77777777" w:rsidTr="00FE7496">
        <w:tc>
          <w:tcPr>
            <w:tcW w:w="2546" w:type="dxa"/>
            <w:vAlign w:val="center"/>
          </w:tcPr>
          <w:p w14:paraId="60348D1F" w14:textId="3C0C07BA" w:rsidR="007D6F50" w:rsidRPr="00FE7496" w:rsidRDefault="007D6F50" w:rsidP="00FE7496">
            <w:pPr>
              <w:pStyle w:val="Paragrafoelenco"/>
              <w:spacing w:after="120"/>
              <w:ind w:left="0"/>
              <w:jc w:val="both"/>
              <w:rPr>
                <w:rFonts w:ascii="Verdana" w:hAnsi="Verdana"/>
                <w:sz w:val="18"/>
                <w:szCs w:val="18"/>
              </w:rPr>
            </w:pPr>
            <w:proofErr w:type="spellStart"/>
            <w:r>
              <w:rPr>
                <w:rFonts w:ascii="Verdana" w:hAnsi="Verdana"/>
                <w:sz w:val="18"/>
                <w:szCs w:val="18"/>
              </w:rPr>
              <w:lastRenderedPageBreak/>
              <w:t>Consip</w:t>
            </w:r>
            <w:proofErr w:type="spellEnd"/>
            <w:r>
              <w:rPr>
                <w:rFonts w:ascii="Verdana" w:hAnsi="Verdana"/>
                <w:sz w:val="18"/>
                <w:szCs w:val="18"/>
              </w:rPr>
              <w:t xml:space="preserve"> S.p.A.</w:t>
            </w:r>
          </w:p>
        </w:tc>
        <w:tc>
          <w:tcPr>
            <w:tcW w:w="6231" w:type="dxa"/>
            <w:vAlign w:val="center"/>
          </w:tcPr>
          <w:p w14:paraId="5B16D612" w14:textId="6FB7CE17" w:rsidR="007D6F50" w:rsidRPr="007D6F50" w:rsidRDefault="004A68E1" w:rsidP="007D6F50">
            <w:pPr>
              <w:spacing w:after="120"/>
              <w:jc w:val="both"/>
              <w:rPr>
                <w:rFonts w:ascii="Verdana" w:hAnsi="Verdana"/>
                <w:sz w:val="18"/>
                <w:szCs w:val="18"/>
              </w:rPr>
            </w:pPr>
            <w:r>
              <w:rPr>
                <w:rFonts w:ascii="Verdana" w:hAnsi="Verdana"/>
                <w:sz w:val="18"/>
                <w:szCs w:val="18"/>
              </w:rPr>
              <w:t>O</w:t>
            </w:r>
            <w:r w:rsidR="007D6F50" w:rsidRPr="007D6F50">
              <w:rPr>
                <w:rFonts w:ascii="Verdana" w:hAnsi="Verdana"/>
                <w:sz w:val="18"/>
                <w:szCs w:val="18"/>
              </w:rPr>
              <w:t xml:space="preserve">rganismo societario al quale il Ministero dell’Economia e delle Finanze ha affidato la conclusione, per conto del Ministero medesimo, dello SDAPA ai sensi dell’art. 55 del D. </w:t>
            </w:r>
            <w:proofErr w:type="spellStart"/>
            <w:r w:rsidR="007D6F50" w:rsidRPr="007D6F50">
              <w:rPr>
                <w:rFonts w:ascii="Verdana" w:hAnsi="Verdana"/>
                <w:sz w:val="18"/>
                <w:szCs w:val="18"/>
              </w:rPr>
              <w:t>Lgs</w:t>
            </w:r>
            <w:proofErr w:type="spellEnd"/>
            <w:r w:rsidR="007D6F50" w:rsidRPr="007D6F50">
              <w:rPr>
                <w:rFonts w:ascii="Verdana" w:hAnsi="Verdana"/>
                <w:sz w:val="18"/>
                <w:szCs w:val="18"/>
              </w:rPr>
              <w:t>. n. 50/2016</w:t>
            </w:r>
          </w:p>
        </w:tc>
      </w:tr>
      <w:tr w:rsidR="00FE7496" w:rsidRPr="00FE7496" w14:paraId="096C25CF" w14:textId="77777777" w:rsidTr="00FE7496">
        <w:tc>
          <w:tcPr>
            <w:tcW w:w="2546" w:type="dxa"/>
            <w:vAlign w:val="center"/>
          </w:tcPr>
          <w:p w14:paraId="6C882ACD"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Extra Canone</w:t>
            </w:r>
          </w:p>
        </w:tc>
        <w:tc>
          <w:tcPr>
            <w:tcW w:w="6231" w:type="dxa"/>
            <w:vAlign w:val="center"/>
          </w:tcPr>
          <w:p w14:paraId="3EDEEE63"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 xml:space="preserve">Corrispettivo economico con cui sono remunerate le Attività Straordinarie e comunque tutte le attività </w:t>
            </w:r>
            <w:r w:rsidRPr="004A68E1">
              <w:rPr>
                <w:rFonts w:ascii="Verdana" w:hAnsi="Verdana"/>
                <w:sz w:val="18"/>
                <w:szCs w:val="18"/>
                <w:u w:val="single"/>
              </w:rPr>
              <w:t>non</w:t>
            </w:r>
            <w:r w:rsidRPr="00FE7496">
              <w:rPr>
                <w:rFonts w:ascii="Verdana" w:hAnsi="Verdana"/>
                <w:sz w:val="18"/>
                <w:szCs w:val="18"/>
              </w:rPr>
              <w:t xml:space="preserve"> comprese tra le Attività Ordinarie, Attività Integrative ed Attività Aggiuntive richieste dalla Stazione Appaltante già in fase di indizione della procedura. La corresponsione di importi Extra Canone sarà possibile fino al raggiungimento dell’importo massimo stanziato dalla Stazione Appaltante in sede di Appalto Specifico tenuto conto dei ribassi proposti dal Fornitore in fase di offerta</w:t>
            </w:r>
          </w:p>
        </w:tc>
      </w:tr>
      <w:tr w:rsidR="00575468" w:rsidRPr="00FE7496" w14:paraId="5A0DEA1E" w14:textId="77777777" w:rsidTr="00785F9F">
        <w:tc>
          <w:tcPr>
            <w:tcW w:w="2546" w:type="dxa"/>
            <w:vAlign w:val="center"/>
          </w:tcPr>
          <w:p w14:paraId="3DA4C585" w14:textId="77777777" w:rsidR="00575468" w:rsidRPr="007A5054" w:rsidRDefault="00575468" w:rsidP="00785F9F">
            <w:pPr>
              <w:pStyle w:val="Paragrafoelenco"/>
              <w:spacing w:after="120"/>
              <w:ind w:left="0"/>
              <w:jc w:val="both"/>
              <w:rPr>
                <w:rFonts w:ascii="Verdana" w:hAnsi="Verdana"/>
                <w:sz w:val="18"/>
                <w:szCs w:val="18"/>
              </w:rPr>
            </w:pPr>
            <w:r w:rsidRPr="007A5054">
              <w:rPr>
                <w:rFonts w:ascii="Verdana" w:hAnsi="Verdana"/>
                <w:sz w:val="18"/>
                <w:szCs w:val="18"/>
              </w:rPr>
              <w:t>Fornitore</w:t>
            </w:r>
          </w:p>
        </w:tc>
        <w:tc>
          <w:tcPr>
            <w:tcW w:w="6231" w:type="dxa"/>
            <w:vAlign w:val="center"/>
          </w:tcPr>
          <w:p w14:paraId="753A564E" w14:textId="77777777" w:rsidR="00575468" w:rsidRPr="007A5054" w:rsidRDefault="00575468" w:rsidP="00785F9F">
            <w:pPr>
              <w:pStyle w:val="Paragrafoelenco"/>
              <w:spacing w:after="120"/>
              <w:ind w:left="0"/>
              <w:jc w:val="both"/>
              <w:rPr>
                <w:rFonts w:ascii="Verdana" w:hAnsi="Verdana"/>
                <w:sz w:val="18"/>
                <w:szCs w:val="18"/>
              </w:rPr>
            </w:pPr>
            <w:r w:rsidRPr="007A5054">
              <w:rPr>
                <w:rFonts w:ascii="Verdana" w:hAnsi="Verdana"/>
                <w:sz w:val="18"/>
                <w:szCs w:val="18"/>
              </w:rPr>
              <w:t>L’Impresa, il Consorzio di Imprese, il Raggruppamento Temporaneo di Imprese o il Contratto di Rete, aggiudicatario del singolo lotto dell’Appalto Specifico, che si impegna ad eseguire in favore delle Stazioni Appaltanti, le attività previste nel Capitolato Tecnico e, nel dettaglio, nelle Schede Tecniche</w:t>
            </w:r>
          </w:p>
        </w:tc>
      </w:tr>
      <w:tr w:rsidR="00FE7496" w:rsidRPr="00FE7496" w14:paraId="539CE89F" w14:textId="77777777" w:rsidTr="00FE7496">
        <w:tc>
          <w:tcPr>
            <w:tcW w:w="2546" w:type="dxa"/>
            <w:vAlign w:val="center"/>
          </w:tcPr>
          <w:p w14:paraId="14F32183"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Piano Operativo delle Attività (POA)</w:t>
            </w:r>
          </w:p>
        </w:tc>
        <w:tc>
          <w:tcPr>
            <w:tcW w:w="6231" w:type="dxa"/>
            <w:vAlign w:val="center"/>
          </w:tcPr>
          <w:p w14:paraId="4E59519E" w14:textId="0A6858F2" w:rsidR="00FE7496" w:rsidRPr="00FE7496" w:rsidRDefault="00FE7496" w:rsidP="0041322B">
            <w:pPr>
              <w:pStyle w:val="Paragrafoelenco"/>
              <w:spacing w:after="120"/>
              <w:ind w:left="0"/>
              <w:jc w:val="both"/>
              <w:rPr>
                <w:rFonts w:ascii="Verdana" w:hAnsi="Verdana"/>
                <w:sz w:val="18"/>
                <w:szCs w:val="18"/>
              </w:rPr>
            </w:pPr>
            <w:r w:rsidRPr="00FE7496">
              <w:rPr>
                <w:rFonts w:ascii="Verdana" w:hAnsi="Verdana"/>
                <w:sz w:val="18"/>
                <w:szCs w:val="18"/>
              </w:rPr>
              <w:t xml:space="preserve">Documento redatto dal Fornitore quale programma </w:t>
            </w:r>
            <w:r w:rsidR="0041322B">
              <w:rPr>
                <w:rFonts w:ascii="Verdana" w:hAnsi="Verdana"/>
                <w:sz w:val="18"/>
                <w:szCs w:val="18"/>
              </w:rPr>
              <w:t>trimestrale</w:t>
            </w:r>
            <w:r w:rsidRPr="00FE7496">
              <w:rPr>
                <w:rFonts w:ascii="Verdana" w:hAnsi="Verdana"/>
                <w:sz w:val="18"/>
                <w:szCs w:val="18"/>
              </w:rPr>
              <w:t>, su base giornaliera, con la schedulazione, anche in forma grafica, di tutte le singole attività da eseguire nel periodo di riferimento nel rispetto di tutte le indicazioni date dalla Stazione Appaltante</w:t>
            </w:r>
          </w:p>
        </w:tc>
      </w:tr>
      <w:tr w:rsidR="00FE7496" w:rsidRPr="00FE7496" w14:paraId="4220195D" w14:textId="77777777" w:rsidTr="00FE7496">
        <w:tc>
          <w:tcPr>
            <w:tcW w:w="2546" w:type="dxa"/>
            <w:vAlign w:val="center"/>
          </w:tcPr>
          <w:p w14:paraId="45950DE1"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Servizi Opzionali</w:t>
            </w:r>
          </w:p>
        </w:tc>
        <w:tc>
          <w:tcPr>
            <w:tcW w:w="6231" w:type="dxa"/>
            <w:vAlign w:val="center"/>
          </w:tcPr>
          <w:p w14:paraId="02423CB8" w14:textId="0D9D352E" w:rsidR="00FE7496" w:rsidRPr="00FE7496" w:rsidRDefault="00FE7496" w:rsidP="005D0813">
            <w:pPr>
              <w:pStyle w:val="Paragrafoelenco"/>
              <w:spacing w:after="120"/>
              <w:ind w:left="0"/>
              <w:jc w:val="both"/>
              <w:rPr>
                <w:rFonts w:ascii="Verdana" w:hAnsi="Verdana"/>
                <w:sz w:val="18"/>
                <w:szCs w:val="18"/>
              </w:rPr>
            </w:pPr>
            <w:r w:rsidRPr="00FE7496">
              <w:rPr>
                <w:rFonts w:ascii="Verdana" w:hAnsi="Verdana"/>
                <w:sz w:val="18"/>
                <w:szCs w:val="18"/>
              </w:rPr>
              <w:t>Ulteriori Servizi Operativi ordinabili dalle Stazioni Appaltanti rispetto al Servizio di Pulizia, quali i</w:t>
            </w:r>
            <w:r w:rsidR="005D0813">
              <w:rPr>
                <w:rFonts w:ascii="Verdana" w:hAnsi="Verdana"/>
                <w:sz w:val="18"/>
                <w:szCs w:val="18"/>
              </w:rPr>
              <w:t>l Servizio di Disinfestazione.</w:t>
            </w:r>
          </w:p>
        </w:tc>
      </w:tr>
      <w:tr w:rsidR="00FE7496" w:rsidRPr="00FE7496" w14:paraId="5A2B928F" w14:textId="77777777" w:rsidTr="00FE7496">
        <w:tc>
          <w:tcPr>
            <w:tcW w:w="2546" w:type="dxa"/>
            <w:vAlign w:val="center"/>
          </w:tcPr>
          <w:p w14:paraId="6479D94E"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Servizi Gestionali</w:t>
            </w:r>
          </w:p>
        </w:tc>
        <w:tc>
          <w:tcPr>
            <w:tcW w:w="6231" w:type="dxa"/>
            <w:vAlign w:val="center"/>
          </w:tcPr>
          <w:p w14:paraId="319271FC"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Insieme di attività trasversali ai Servizi Operativi, volte alla corretta erogazione, ottimizzazione</w:t>
            </w:r>
            <w:r>
              <w:rPr>
                <w:rFonts w:ascii="Verdana" w:hAnsi="Verdana"/>
                <w:sz w:val="18"/>
                <w:szCs w:val="18"/>
              </w:rPr>
              <w:t xml:space="preserve"> e controllo dei servizi stessi</w:t>
            </w:r>
          </w:p>
        </w:tc>
      </w:tr>
      <w:tr w:rsidR="00FE7496" w:rsidRPr="00FE7496" w14:paraId="30F2470E" w14:textId="77777777" w:rsidTr="00FE7496">
        <w:tc>
          <w:tcPr>
            <w:tcW w:w="2546" w:type="dxa"/>
            <w:vAlign w:val="center"/>
          </w:tcPr>
          <w:p w14:paraId="54A252C3"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Servizi Operativi</w:t>
            </w:r>
          </w:p>
        </w:tc>
        <w:tc>
          <w:tcPr>
            <w:tcW w:w="6231" w:type="dxa"/>
            <w:vAlign w:val="center"/>
          </w:tcPr>
          <w:p w14:paraId="724DE25F" w14:textId="07484D81"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 xml:space="preserve">Tutti i servizi compresi tra i Servizi di Pulizia e </w:t>
            </w:r>
            <w:r w:rsidR="005D0813">
              <w:rPr>
                <w:rFonts w:ascii="Verdana" w:hAnsi="Verdana"/>
                <w:sz w:val="18"/>
                <w:szCs w:val="18"/>
              </w:rPr>
              <w:t xml:space="preserve">Igiene Ambientale </w:t>
            </w:r>
            <w:r w:rsidRPr="00FE7496">
              <w:rPr>
                <w:rFonts w:ascii="Verdana" w:hAnsi="Verdana"/>
                <w:sz w:val="18"/>
                <w:szCs w:val="18"/>
              </w:rPr>
              <w:t>e i Servizi Opzionali</w:t>
            </w:r>
          </w:p>
        </w:tc>
      </w:tr>
      <w:tr w:rsidR="00FE7496" w:rsidRPr="00FE7496" w14:paraId="0EB98777" w14:textId="77777777" w:rsidTr="00FE7496">
        <w:tc>
          <w:tcPr>
            <w:tcW w:w="2546" w:type="dxa"/>
            <w:vAlign w:val="center"/>
          </w:tcPr>
          <w:p w14:paraId="599CB754"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Superficie netta</w:t>
            </w:r>
          </w:p>
        </w:tc>
        <w:tc>
          <w:tcPr>
            <w:tcW w:w="6231" w:type="dxa"/>
            <w:vAlign w:val="center"/>
          </w:tcPr>
          <w:p w14:paraId="6C320A26" w14:textId="77777777" w:rsidR="00FE7496" w:rsidRPr="00FE7496" w:rsidRDefault="00FE7496" w:rsidP="00FE7496">
            <w:pPr>
              <w:spacing w:after="120"/>
              <w:jc w:val="both"/>
              <w:rPr>
                <w:rFonts w:ascii="Verdana" w:hAnsi="Verdana"/>
                <w:sz w:val="18"/>
                <w:szCs w:val="18"/>
              </w:rPr>
            </w:pPr>
            <w:r w:rsidRPr="00FE7496">
              <w:rPr>
                <w:rFonts w:ascii="Verdana" w:hAnsi="Verdana"/>
                <w:sz w:val="18"/>
                <w:szCs w:val="18"/>
              </w:rPr>
              <w:t xml:space="preserve">Per gli </w:t>
            </w:r>
            <w:r w:rsidRPr="00FE7496">
              <w:rPr>
                <w:rFonts w:ascii="Verdana" w:hAnsi="Verdana"/>
                <w:sz w:val="18"/>
                <w:szCs w:val="18"/>
                <w:u w:val="single"/>
              </w:rPr>
              <w:t>ambienti interni</w:t>
            </w:r>
            <w:r w:rsidRPr="00FE7496">
              <w:rPr>
                <w:rFonts w:ascii="Verdana" w:hAnsi="Verdana"/>
                <w:sz w:val="18"/>
                <w:szCs w:val="18"/>
              </w:rPr>
              <w:t xml:space="preserve"> la superficie netta coincide con la superficie calpestabile e si misura al netto delle murature esterne e al netto delle pareti divisorie interne.</w:t>
            </w:r>
          </w:p>
          <w:p w14:paraId="56BC3E94"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 xml:space="preserve">Per gli </w:t>
            </w:r>
            <w:r w:rsidRPr="00FE7496">
              <w:rPr>
                <w:rFonts w:ascii="Verdana" w:hAnsi="Verdana"/>
                <w:sz w:val="18"/>
                <w:szCs w:val="18"/>
                <w:u w:val="single"/>
              </w:rPr>
              <w:t>ambienti esterni</w:t>
            </w:r>
            <w:r w:rsidRPr="00FE7496">
              <w:rPr>
                <w:rFonts w:ascii="Verdana" w:hAnsi="Verdana"/>
                <w:sz w:val="18"/>
                <w:szCs w:val="18"/>
              </w:rPr>
              <w:t xml:space="preserve"> la superficie netta coincide con la superficie calpestabile di logge, balconi, terrazzi e altri spazi pavimentati</w:t>
            </w:r>
          </w:p>
        </w:tc>
      </w:tr>
      <w:tr w:rsidR="00FE7496" w:rsidRPr="00FE7496" w14:paraId="0B2DA6ED" w14:textId="77777777" w:rsidTr="00FE7496">
        <w:tc>
          <w:tcPr>
            <w:tcW w:w="2546" w:type="dxa"/>
            <w:vAlign w:val="center"/>
          </w:tcPr>
          <w:p w14:paraId="37282ADB"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Verbale di Consegna</w:t>
            </w:r>
          </w:p>
        </w:tc>
        <w:tc>
          <w:tcPr>
            <w:tcW w:w="6231" w:type="dxa"/>
            <w:vAlign w:val="center"/>
          </w:tcPr>
          <w:p w14:paraId="1B00DD11" w14:textId="77777777" w:rsidR="00FE7496" w:rsidRPr="00FE7496" w:rsidRDefault="00FE7496" w:rsidP="00FE7496">
            <w:pPr>
              <w:pStyle w:val="Paragrafoelenco"/>
              <w:spacing w:after="120"/>
              <w:ind w:left="0"/>
              <w:jc w:val="both"/>
              <w:rPr>
                <w:rFonts w:ascii="Verdana" w:hAnsi="Verdana"/>
                <w:sz w:val="18"/>
                <w:szCs w:val="18"/>
              </w:rPr>
            </w:pPr>
            <w:r w:rsidRPr="00FE7496">
              <w:rPr>
                <w:rFonts w:ascii="Verdana" w:hAnsi="Verdana"/>
                <w:sz w:val="18"/>
                <w:szCs w:val="18"/>
              </w:rPr>
              <w:t>Il verbale redatto dalla Stazione Appaltante in contraddittorio con il Fornitore, ai fini dell’avvio dei servizi oggetto dell’Appalto Specifico</w:t>
            </w:r>
          </w:p>
        </w:tc>
      </w:tr>
      <w:tr w:rsidR="00FE7496" w:rsidRPr="00FE7496" w14:paraId="18B2D10F" w14:textId="77777777" w:rsidTr="00FE7496">
        <w:tc>
          <w:tcPr>
            <w:tcW w:w="2546" w:type="dxa"/>
            <w:vAlign w:val="center"/>
          </w:tcPr>
          <w:p w14:paraId="71698C17" w14:textId="77777777" w:rsidR="00FE7496" w:rsidRDefault="00FE7496" w:rsidP="00FE7496">
            <w:pPr>
              <w:pStyle w:val="Default"/>
              <w:jc w:val="both"/>
            </w:pPr>
            <w:r>
              <w:rPr>
                <w:sz w:val="22"/>
                <w:szCs w:val="22"/>
              </w:rPr>
              <w:t xml:space="preserve">Verbale di Controllo </w:t>
            </w:r>
          </w:p>
          <w:p w14:paraId="79303ED2" w14:textId="77777777" w:rsidR="00FE7496" w:rsidRPr="00FE7496" w:rsidRDefault="00FE7496" w:rsidP="00FE7496">
            <w:pPr>
              <w:pStyle w:val="Paragrafoelenco"/>
              <w:spacing w:after="120"/>
              <w:ind w:left="0"/>
              <w:jc w:val="both"/>
              <w:rPr>
                <w:rFonts w:ascii="Verdana" w:hAnsi="Verdana"/>
                <w:sz w:val="18"/>
                <w:szCs w:val="18"/>
              </w:rPr>
            </w:pPr>
          </w:p>
        </w:tc>
        <w:tc>
          <w:tcPr>
            <w:tcW w:w="6231" w:type="dxa"/>
            <w:vAlign w:val="center"/>
          </w:tcPr>
          <w:p w14:paraId="4AE6F0DB" w14:textId="7C126314" w:rsidR="00FE7496" w:rsidRPr="00FE7496" w:rsidRDefault="00FE7496" w:rsidP="0041322B">
            <w:pPr>
              <w:pStyle w:val="Paragrafoelenco"/>
              <w:spacing w:after="120"/>
              <w:ind w:left="0"/>
              <w:jc w:val="both"/>
              <w:rPr>
                <w:rFonts w:ascii="Verdana" w:hAnsi="Verdana"/>
                <w:sz w:val="18"/>
                <w:szCs w:val="18"/>
              </w:rPr>
            </w:pPr>
            <w:r w:rsidRPr="00FE7496">
              <w:rPr>
                <w:rFonts w:ascii="Verdana" w:hAnsi="Verdana"/>
                <w:sz w:val="18"/>
                <w:szCs w:val="18"/>
              </w:rPr>
              <w:t xml:space="preserve">Elaborato, </w:t>
            </w:r>
            <w:r w:rsidRPr="0041322B">
              <w:rPr>
                <w:rFonts w:ascii="Verdana" w:hAnsi="Verdana"/>
                <w:sz w:val="18"/>
                <w:szCs w:val="18"/>
              </w:rPr>
              <w:t xml:space="preserve">predisposto dal Fornitore, da consegnare </w:t>
            </w:r>
            <w:r w:rsidR="0041322B" w:rsidRPr="0041322B">
              <w:rPr>
                <w:rFonts w:ascii="Verdana" w:hAnsi="Verdana"/>
                <w:sz w:val="18"/>
                <w:szCs w:val="18"/>
              </w:rPr>
              <w:t>trimestralmente</w:t>
            </w:r>
            <w:r w:rsidRPr="0041322B">
              <w:rPr>
                <w:rFonts w:ascii="Verdana" w:hAnsi="Verdana"/>
                <w:sz w:val="18"/>
                <w:szCs w:val="18"/>
              </w:rPr>
              <w:t xml:space="preserve"> al </w:t>
            </w:r>
            <w:r w:rsidR="009A5978" w:rsidRPr="0041322B">
              <w:rPr>
                <w:rFonts w:ascii="Verdana" w:hAnsi="Verdana"/>
                <w:sz w:val="18"/>
                <w:szCs w:val="18"/>
              </w:rPr>
              <w:t>Direttore dell’esecuzione del contratto</w:t>
            </w:r>
            <w:r w:rsidRPr="0041322B">
              <w:rPr>
                <w:rFonts w:ascii="Verdana" w:hAnsi="Verdana"/>
                <w:sz w:val="18"/>
                <w:szCs w:val="18"/>
              </w:rPr>
              <w:t xml:space="preserve">, che si ottiene integrando il Piano Operativo delle Attività con lo stato d’avanzamento delle attività previste nel </w:t>
            </w:r>
            <w:r w:rsidR="0041322B" w:rsidRPr="0041322B">
              <w:rPr>
                <w:rFonts w:ascii="Verdana" w:hAnsi="Verdana"/>
                <w:sz w:val="18"/>
                <w:szCs w:val="18"/>
              </w:rPr>
              <w:t>trimestre</w:t>
            </w:r>
            <w:r w:rsidRPr="0041322B">
              <w:rPr>
                <w:rFonts w:ascii="Verdana" w:hAnsi="Verdana"/>
                <w:sz w:val="18"/>
                <w:szCs w:val="18"/>
              </w:rPr>
              <w:t xml:space="preserve"> immediatamente precedente</w:t>
            </w:r>
          </w:p>
        </w:tc>
      </w:tr>
      <w:tr w:rsidR="00FE7496" w:rsidRPr="00FE7496" w14:paraId="6301F89C" w14:textId="77777777" w:rsidTr="00FE7496">
        <w:tc>
          <w:tcPr>
            <w:tcW w:w="2546" w:type="dxa"/>
            <w:vAlign w:val="center"/>
          </w:tcPr>
          <w:p w14:paraId="1F0AFB93" w14:textId="77777777" w:rsidR="00FE7496" w:rsidRPr="00FE7496" w:rsidRDefault="007A5054" w:rsidP="00FE7496">
            <w:pPr>
              <w:pStyle w:val="Paragrafoelenco"/>
              <w:spacing w:after="120"/>
              <w:ind w:left="0"/>
              <w:jc w:val="both"/>
              <w:rPr>
                <w:rFonts w:ascii="Verdana" w:hAnsi="Verdana"/>
                <w:sz w:val="18"/>
                <w:szCs w:val="18"/>
              </w:rPr>
            </w:pPr>
            <w:r w:rsidRPr="007A5054">
              <w:rPr>
                <w:rFonts w:ascii="Verdana" w:hAnsi="Verdana"/>
                <w:sz w:val="18"/>
                <w:szCs w:val="18"/>
              </w:rPr>
              <w:t>Istituto</w:t>
            </w:r>
          </w:p>
        </w:tc>
        <w:tc>
          <w:tcPr>
            <w:tcW w:w="6231" w:type="dxa"/>
            <w:vAlign w:val="center"/>
          </w:tcPr>
          <w:p w14:paraId="0362090D" w14:textId="77777777" w:rsidR="00FE7496" w:rsidRPr="00FE7496" w:rsidRDefault="007A5054" w:rsidP="00FE7496">
            <w:pPr>
              <w:pStyle w:val="Paragrafoelenco"/>
              <w:spacing w:after="120"/>
              <w:ind w:left="0"/>
              <w:jc w:val="both"/>
              <w:rPr>
                <w:rFonts w:ascii="Verdana" w:hAnsi="Verdana"/>
                <w:sz w:val="18"/>
                <w:szCs w:val="18"/>
              </w:rPr>
            </w:pPr>
            <w:r>
              <w:rPr>
                <w:rFonts w:ascii="Verdana" w:hAnsi="Verdana"/>
                <w:sz w:val="18"/>
                <w:szCs w:val="18"/>
              </w:rPr>
              <w:t>Istituto Nazionale per la Previdenza Sociale</w:t>
            </w:r>
          </w:p>
        </w:tc>
      </w:tr>
      <w:tr w:rsidR="00FE7496" w:rsidRPr="00FE7496" w14:paraId="525BBFE4" w14:textId="77777777" w:rsidTr="00FE7496">
        <w:tc>
          <w:tcPr>
            <w:tcW w:w="2546" w:type="dxa"/>
            <w:vAlign w:val="center"/>
          </w:tcPr>
          <w:p w14:paraId="5DAB5E0C" w14:textId="77777777" w:rsidR="00FE7496" w:rsidRPr="00FE7496" w:rsidRDefault="007A5054" w:rsidP="00FE7496">
            <w:pPr>
              <w:pStyle w:val="Paragrafoelenco"/>
              <w:spacing w:after="120"/>
              <w:ind w:left="0"/>
              <w:jc w:val="both"/>
              <w:rPr>
                <w:rFonts w:ascii="Verdana" w:hAnsi="Verdana"/>
                <w:sz w:val="18"/>
                <w:szCs w:val="18"/>
              </w:rPr>
            </w:pPr>
            <w:r w:rsidRPr="007A5054">
              <w:rPr>
                <w:rFonts w:ascii="Verdana" w:hAnsi="Verdana"/>
                <w:sz w:val="18"/>
                <w:szCs w:val="18"/>
              </w:rPr>
              <w:t>Stazione Appaltante</w:t>
            </w:r>
          </w:p>
        </w:tc>
        <w:tc>
          <w:tcPr>
            <w:tcW w:w="6231" w:type="dxa"/>
            <w:vAlign w:val="center"/>
          </w:tcPr>
          <w:p w14:paraId="1243E959" w14:textId="0DE94851" w:rsidR="00FE7496" w:rsidRPr="00FE7496" w:rsidRDefault="00B832D5" w:rsidP="007A5054">
            <w:pPr>
              <w:pStyle w:val="Paragrafoelenco"/>
              <w:spacing w:after="120"/>
              <w:ind w:left="0"/>
              <w:jc w:val="both"/>
              <w:rPr>
                <w:rFonts w:ascii="Verdana" w:hAnsi="Verdana"/>
                <w:sz w:val="18"/>
                <w:szCs w:val="18"/>
              </w:rPr>
            </w:pPr>
            <w:r w:rsidRPr="007A5054">
              <w:rPr>
                <w:rFonts w:ascii="Verdana" w:hAnsi="Verdana"/>
                <w:sz w:val="18"/>
                <w:szCs w:val="18"/>
              </w:rPr>
              <w:t xml:space="preserve">La Stazione Appaltante che ha pubblicato </w:t>
            </w:r>
            <w:r>
              <w:rPr>
                <w:rFonts w:ascii="Verdana" w:hAnsi="Verdana"/>
                <w:sz w:val="18"/>
                <w:szCs w:val="18"/>
              </w:rPr>
              <w:t>l’Appalto Specifico, cioè l’Inps</w:t>
            </w:r>
            <w:r w:rsidRPr="007A5054">
              <w:rPr>
                <w:rFonts w:ascii="Verdana" w:hAnsi="Verdana"/>
                <w:sz w:val="18"/>
                <w:szCs w:val="18"/>
              </w:rPr>
              <w:t xml:space="preserve"> - </w:t>
            </w:r>
            <w:r w:rsidRPr="005D3FD9">
              <w:rPr>
                <w:rFonts w:ascii="Verdana" w:hAnsi="Verdana"/>
                <w:sz w:val="18"/>
                <w:szCs w:val="18"/>
              </w:rPr>
              <w:t>Istituto Nazionale Previdenza Sociale, nella sua veste di soggetto pubblico che affida il Contratto all’Operatore Economico individuato mediante la presente procedura</w:t>
            </w:r>
          </w:p>
        </w:tc>
      </w:tr>
      <w:tr w:rsidR="00FE7496" w:rsidRPr="00FE7496" w14:paraId="4B1DCBE0" w14:textId="77777777" w:rsidTr="00FE7496">
        <w:tc>
          <w:tcPr>
            <w:tcW w:w="2546" w:type="dxa"/>
            <w:vAlign w:val="center"/>
          </w:tcPr>
          <w:p w14:paraId="24DD6F63" w14:textId="77777777" w:rsidR="00FE7496" w:rsidRPr="00FE7496" w:rsidRDefault="007A5054" w:rsidP="00FE7496">
            <w:pPr>
              <w:pStyle w:val="Paragrafoelenco"/>
              <w:spacing w:after="120"/>
              <w:ind w:left="0"/>
              <w:jc w:val="both"/>
              <w:rPr>
                <w:rFonts w:ascii="Verdana" w:hAnsi="Verdana"/>
                <w:sz w:val="18"/>
                <w:szCs w:val="18"/>
              </w:rPr>
            </w:pPr>
            <w:r w:rsidRPr="007A5054">
              <w:rPr>
                <w:rFonts w:ascii="Verdana" w:hAnsi="Verdana"/>
                <w:sz w:val="18"/>
                <w:szCs w:val="18"/>
              </w:rPr>
              <w:lastRenderedPageBreak/>
              <w:t>Responsabile unico del procedimento (RUP)</w:t>
            </w:r>
          </w:p>
        </w:tc>
        <w:tc>
          <w:tcPr>
            <w:tcW w:w="6231" w:type="dxa"/>
            <w:vAlign w:val="center"/>
          </w:tcPr>
          <w:p w14:paraId="5E06EF79" w14:textId="043613F8" w:rsidR="00FE7496" w:rsidRPr="00FE7496" w:rsidRDefault="00B832D5" w:rsidP="00FE7496">
            <w:pPr>
              <w:pStyle w:val="Paragrafoelenco"/>
              <w:spacing w:after="120"/>
              <w:ind w:left="0"/>
              <w:jc w:val="both"/>
              <w:rPr>
                <w:rFonts w:ascii="Verdana" w:hAnsi="Verdana"/>
                <w:sz w:val="18"/>
                <w:szCs w:val="18"/>
              </w:rPr>
            </w:pPr>
            <w:r>
              <w:rPr>
                <w:rFonts w:ascii="Verdana" w:hAnsi="Verdana"/>
                <w:sz w:val="18"/>
                <w:szCs w:val="18"/>
              </w:rPr>
              <w:t>L’e</w:t>
            </w:r>
            <w:r w:rsidRPr="005139D0">
              <w:rPr>
                <w:rFonts w:ascii="Verdana" w:hAnsi="Verdana"/>
                <w:sz w:val="18"/>
                <w:szCs w:val="18"/>
              </w:rPr>
              <w:t>sponente dell’Istituto cui competono i compiti relativi all’affidamento e all’esecuzione del Contratto previsti dal Codice, nonché tutti gli altri obblighi di legge che non siano specificatamente attribuiti ad altri organi o soggetti</w:t>
            </w:r>
          </w:p>
        </w:tc>
      </w:tr>
      <w:tr w:rsidR="007A5054" w:rsidRPr="00FE7496" w14:paraId="18D56DAE" w14:textId="77777777" w:rsidTr="00FE7496">
        <w:tc>
          <w:tcPr>
            <w:tcW w:w="2546" w:type="dxa"/>
            <w:vAlign w:val="center"/>
          </w:tcPr>
          <w:p w14:paraId="51231ED3" w14:textId="77777777" w:rsidR="007A5054" w:rsidRPr="007A5054" w:rsidRDefault="007A5054" w:rsidP="00FE7496">
            <w:pPr>
              <w:pStyle w:val="Paragrafoelenco"/>
              <w:spacing w:after="120"/>
              <w:ind w:left="0"/>
              <w:jc w:val="both"/>
              <w:rPr>
                <w:rFonts w:ascii="Verdana" w:hAnsi="Verdana"/>
                <w:sz w:val="18"/>
                <w:szCs w:val="18"/>
              </w:rPr>
            </w:pPr>
            <w:r w:rsidRPr="007A5054">
              <w:rPr>
                <w:rFonts w:ascii="Verdana" w:hAnsi="Verdana"/>
                <w:sz w:val="18"/>
                <w:szCs w:val="18"/>
              </w:rPr>
              <w:t>Direttore dell’esecuzione del contratto (DEC)</w:t>
            </w:r>
          </w:p>
        </w:tc>
        <w:tc>
          <w:tcPr>
            <w:tcW w:w="6231" w:type="dxa"/>
            <w:vAlign w:val="center"/>
          </w:tcPr>
          <w:p w14:paraId="4B62654F" w14:textId="50479F13" w:rsidR="007A5054" w:rsidRPr="00FE7496" w:rsidRDefault="00B832D5" w:rsidP="00B62D71">
            <w:pPr>
              <w:pStyle w:val="Paragrafoelenco"/>
              <w:spacing w:after="120"/>
              <w:ind w:left="0"/>
              <w:jc w:val="both"/>
              <w:rPr>
                <w:rFonts w:ascii="Verdana" w:hAnsi="Verdana"/>
                <w:sz w:val="18"/>
                <w:szCs w:val="18"/>
              </w:rPr>
            </w:pPr>
            <w:r>
              <w:rPr>
                <w:rFonts w:ascii="Verdana" w:hAnsi="Verdana"/>
                <w:sz w:val="18"/>
                <w:szCs w:val="18"/>
              </w:rPr>
              <w:t>L</w:t>
            </w:r>
            <w:r w:rsidRPr="005139D0">
              <w:rPr>
                <w:rFonts w:ascii="Verdana" w:hAnsi="Verdana"/>
                <w:sz w:val="18"/>
                <w:szCs w:val="18"/>
              </w:rPr>
              <w:t>’esponente della Stazione Appaltante del quale il responsabile unico del procedimento si avvale in sede di direzione dell’esecuzione del Contratto e di controllo dei livelli di qualità delle prestazioni. Al Direttore dell’Esecuzione competono il coordinamento, la direzione e il controllo tecnico-contabile dell’esecuzione del Contratto stipulato dalla Stazione Appaltante, nonché il compito di assicurare la regolare esecuzione da parte dell'Appaltatore, in conformità ai documenti contrattuali. Il Direttore dell’Esecuzione controlla l’esecuzione del Contratto congiuntamente al Responsabile Unico del Procedimento</w:t>
            </w:r>
          </w:p>
        </w:tc>
      </w:tr>
      <w:tr w:rsidR="007A5054" w:rsidRPr="00FE7496" w14:paraId="7994B424" w14:textId="77777777" w:rsidTr="00FE7496">
        <w:tc>
          <w:tcPr>
            <w:tcW w:w="2546" w:type="dxa"/>
            <w:vAlign w:val="center"/>
          </w:tcPr>
          <w:p w14:paraId="4EDD67DA" w14:textId="77777777" w:rsidR="007A5054" w:rsidRPr="007A5054" w:rsidRDefault="007A5054" w:rsidP="00FE7496">
            <w:pPr>
              <w:pStyle w:val="Paragrafoelenco"/>
              <w:spacing w:after="120"/>
              <w:ind w:left="0"/>
              <w:jc w:val="both"/>
              <w:rPr>
                <w:rFonts w:ascii="Verdana" w:hAnsi="Verdana"/>
                <w:sz w:val="18"/>
                <w:szCs w:val="18"/>
              </w:rPr>
            </w:pPr>
            <w:r w:rsidRPr="007A5054">
              <w:rPr>
                <w:rFonts w:ascii="Verdana" w:hAnsi="Verdana"/>
                <w:sz w:val="18"/>
                <w:szCs w:val="18"/>
              </w:rPr>
              <w:t>Responsabile del Servizio</w:t>
            </w:r>
          </w:p>
        </w:tc>
        <w:tc>
          <w:tcPr>
            <w:tcW w:w="6231" w:type="dxa"/>
            <w:vAlign w:val="center"/>
          </w:tcPr>
          <w:p w14:paraId="1EE60684" w14:textId="77777777" w:rsidR="007A5054" w:rsidRPr="007A5054" w:rsidRDefault="007A5054" w:rsidP="00FE7496">
            <w:pPr>
              <w:pStyle w:val="Paragrafoelenco"/>
              <w:spacing w:after="120"/>
              <w:ind w:left="0"/>
              <w:jc w:val="both"/>
              <w:rPr>
                <w:rFonts w:ascii="Verdana" w:hAnsi="Verdana"/>
                <w:sz w:val="18"/>
                <w:szCs w:val="18"/>
              </w:rPr>
            </w:pPr>
            <w:r w:rsidRPr="007A5054">
              <w:rPr>
                <w:rFonts w:ascii="Verdana" w:hAnsi="Verdana"/>
                <w:sz w:val="18"/>
                <w:szCs w:val="18"/>
              </w:rPr>
              <w:t>La figura nominata dalla Stazione Appaltante, responsabile dei rapporti con il Fornitore per i servizi afferenti le Schede Tecniche dell’Appalto Specifico e pertanto interfaccia unica e rappresentante della Stazione Appaltante nei confronti del Fornitore. Al Responsabile del Servizio è delegata la funzione di supervisione e coordinamento delle attività. La funzione di Responsabile del Servizio è svolta dal DEC</w:t>
            </w:r>
          </w:p>
        </w:tc>
      </w:tr>
      <w:tr w:rsidR="007A5054" w:rsidRPr="00FE7496" w14:paraId="02001BAB" w14:textId="77777777" w:rsidTr="00FE7496">
        <w:tc>
          <w:tcPr>
            <w:tcW w:w="2546" w:type="dxa"/>
            <w:vAlign w:val="center"/>
          </w:tcPr>
          <w:p w14:paraId="2CD94A3B" w14:textId="77777777" w:rsidR="007A5054" w:rsidRPr="007A5054" w:rsidRDefault="007A5054" w:rsidP="00FE7496">
            <w:pPr>
              <w:pStyle w:val="Paragrafoelenco"/>
              <w:spacing w:after="120"/>
              <w:ind w:left="0"/>
              <w:jc w:val="both"/>
              <w:rPr>
                <w:rFonts w:ascii="Verdana" w:hAnsi="Verdana"/>
                <w:sz w:val="18"/>
                <w:szCs w:val="18"/>
              </w:rPr>
            </w:pPr>
            <w:r w:rsidRPr="007A5054">
              <w:rPr>
                <w:rFonts w:ascii="Verdana" w:hAnsi="Verdana"/>
                <w:sz w:val="18"/>
                <w:szCs w:val="18"/>
              </w:rPr>
              <w:t>Gestore del Servizio</w:t>
            </w:r>
          </w:p>
        </w:tc>
        <w:tc>
          <w:tcPr>
            <w:tcW w:w="6231" w:type="dxa"/>
            <w:vAlign w:val="center"/>
          </w:tcPr>
          <w:p w14:paraId="2701900D" w14:textId="66AE822D" w:rsidR="007A5054" w:rsidRPr="007A5054" w:rsidRDefault="007A5054" w:rsidP="00841E27">
            <w:pPr>
              <w:pStyle w:val="Paragrafoelenco"/>
              <w:spacing w:after="120"/>
              <w:ind w:left="0"/>
              <w:jc w:val="both"/>
              <w:rPr>
                <w:rFonts w:ascii="Verdana" w:hAnsi="Verdana"/>
                <w:sz w:val="18"/>
                <w:szCs w:val="18"/>
              </w:rPr>
            </w:pPr>
            <w:r w:rsidRPr="007A5054">
              <w:rPr>
                <w:rFonts w:ascii="Verdana" w:hAnsi="Verdana"/>
                <w:sz w:val="18"/>
                <w:szCs w:val="18"/>
              </w:rPr>
              <w:t>La persona fisica, nominata dal Fornitore, responsabile nei confronti della Stazione Appaltante, ovvero unica interfaccia verso la stessa, della gestione di tutti gli aspetti del Contratto (qualitativi ed economici) inerenti lo svolgimento delle attività previste nell’Appalto Specifico e nel dettaglio nelle Schede Tecniche</w:t>
            </w:r>
          </w:p>
        </w:tc>
      </w:tr>
    </w:tbl>
    <w:p w14:paraId="7124533F" w14:textId="0DE6A776" w:rsidR="000E012F" w:rsidRPr="0039407A" w:rsidRDefault="000E012F" w:rsidP="00B32E65">
      <w:pPr>
        <w:pStyle w:val="Titolo1"/>
        <w:numPr>
          <w:ilvl w:val="0"/>
          <w:numId w:val="38"/>
        </w:numPr>
      </w:pPr>
      <w:bookmarkStart w:id="1" w:name="_Toc508871432"/>
      <w:r w:rsidRPr="0039407A">
        <w:t>Premessa</w:t>
      </w:r>
      <w:bookmarkEnd w:id="1"/>
    </w:p>
    <w:p w14:paraId="199A9EFC" w14:textId="1B71BD7C" w:rsidR="002F3809" w:rsidRPr="002F3809" w:rsidRDefault="002F3809" w:rsidP="002F3809">
      <w:pPr>
        <w:spacing w:after="120"/>
        <w:ind w:left="567"/>
        <w:jc w:val="both"/>
        <w:rPr>
          <w:rFonts w:ascii="Verdana" w:hAnsi="Verdana"/>
        </w:rPr>
      </w:pPr>
      <w:r w:rsidRPr="002F3809">
        <w:rPr>
          <w:rFonts w:ascii="Verdana" w:hAnsi="Verdana"/>
        </w:rPr>
        <w:t>Per Servizi di Pulizia</w:t>
      </w:r>
      <w:r w:rsidR="00405D2C">
        <w:rPr>
          <w:rFonts w:ascii="Verdana" w:hAnsi="Verdana"/>
        </w:rPr>
        <w:t>,</w:t>
      </w:r>
      <w:r w:rsidR="0010110A">
        <w:rPr>
          <w:rFonts w:ascii="Verdana" w:hAnsi="Verdana"/>
        </w:rPr>
        <w:t xml:space="preserve"> </w:t>
      </w:r>
      <w:r w:rsidR="00405D2C">
        <w:rPr>
          <w:rFonts w:ascii="Verdana" w:hAnsi="Verdana"/>
        </w:rPr>
        <w:t>disinfestazione si intendono</w:t>
      </w:r>
      <w:r w:rsidRPr="002F3809">
        <w:rPr>
          <w:rFonts w:ascii="Verdana" w:hAnsi="Verdana"/>
        </w:rPr>
        <w:t xml:space="preserve"> tutte le attività volte ad assicurare il comfort</w:t>
      </w:r>
      <w:r>
        <w:rPr>
          <w:rFonts w:ascii="Verdana" w:hAnsi="Verdana"/>
        </w:rPr>
        <w:t xml:space="preserve"> </w:t>
      </w:r>
      <w:r w:rsidRPr="002F3809">
        <w:rPr>
          <w:rFonts w:ascii="Verdana" w:hAnsi="Verdana"/>
        </w:rPr>
        <w:t>igienico-ambientale all’interno ed all’esterno degli immobili</w:t>
      </w:r>
      <w:r w:rsidR="00B85698">
        <w:rPr>
          <w:rFonts w:ascii="Verdana" w:hAnsi="Verdana"/>
        </w:rPr>
        <w:t xml:space="preserve"> della Direzione </w:t>
      </w:r>
      <w:r w:rsidR="004D566D">
        <w:rPr>
          <w:rFonts w:ascii="Verdana" w:hAnsi="Verdana"/>
        </w:rPr>
        <w:t>regionale</w:t>
      </w:r>
      <w:r w:rsidR="00757919">
        <w:rPr>
          <w:rFonts w:ascii="Verdana" w:hAnsi="Verdana"/>
        </w:rPr>
        <w:t xml:space="preserve"> per il Trentino Alto Adige</w:t>
      </w:r>
      <w:r w:rsidR="00FC0FD3">
        <w:rPr>
          <w:rFonts w:ascii="Verdana" w:hAnsi="Verdana"/>
        </w:rPr>
        <w:t xml:space="preserve"> </w:t>
      </w:r>
      <w:r>
        <w:rPr>
          <w:rFonts w:ascii="Verdana" w:hAnsi="Verdana"/>
        </w:rPr>
        <w:t>dell’INPS</w:t>
      </w:r>
      <w:r w:rsidRPr="002F3809">
        <w:rPr>
          <w:rFonts w:ascii="Verdana" w:hAnsi="Verdana"/>
        </w:rPr>
        <w:t>, contribuendo altresì alla valorizzazione</w:t>
      </w:r>
      <w:r>
        <w:rPr>
          <w:rFonts w:ascii="Verdana" w:hAnsi="Verdana"/>
        </w:rPr>
        <w:t xml:space="preserve"> </w:t>
      </w:r>
      <w:r w:rsidRPr="002F3809">
        <w:rPr>
          <w:rFonts w:ascii="Verdana" w:hAnsi="Verdana"/>
        </w:rPr>
        <w:t xml:space="preserve">dell’immagine </w:t>
      </w:r>
      <w:r>
        <w:rPr>
          <w:rFonts w:ascii="Verdana" w:hAnsi="Verdana"/>
        </w:rPr>
        <w:t>dell’Istituto</w:t>
      </w:r>
      <w:r w:rsidRPr="002F3809">
        <w:rPr>
          <w:rFonts w:ascii="Verdana" w:hAnsi="Verdana"/>
        </w:rPr>
        <w:t>.</w:t>
      </w:r>
    </w:p>
    <w:p w14:paraId="5BD1F034" w14:textId="796A39B8" w:rsidR="002F3809" w:rsidRDefault="002F3809" w:rsidP="002F3809">
      <w:pPr>
        <w:spacing w:after="120"/>
        <w:ind w:left="567"/>
        <w:jc w:val="both"/>
        <w:rPr>
          <w:rFonts w:ascii="Verdana" w:hAnsi="Verdana"/>
        </w:rPr>
      </w:pPr>
      <w:r w:rsidRPr="002F3809">
        <w:rPr>
          <w:rFonts w:ascii="Verdana" w:hAnsi="Verdana"/>
        </w:rPr>
        <w:t>Durante lo svolgimento del servizio devono essere osservate, come disposto dal Decreto Legislativo n.</w:t>
      </w:r>
      <w:r>
        <w:rPr>
          <w:rFonts w:ascii="Verdana" w:hAnsi="Verdana"/>
        </w:rPr>
        <w:t xml:space="preserve"> </w:t>
      </w:r>
      <w:r w:rsidRPr="002F3809">
        <w:rPr>
          <w:rFonts w:ascii="Verdana" w:hAnsi="Verdana"/>
        </w:rPr>
        <w:t xml:space="preserve">81/2008 e </w:t>
      </w:r>
      <w:proofErr w:type="spellStart"/>
      <w:r w:rsidRPr="002F3809">
        <w:rPr>
          <w:rFonts w:ascii="Verdana" w:hAnsi="Verdana"/>
        </w:rPr>
        <w:t>s.m.i.</w:t>
      </w:r>
      <w:proofErr w:type="spellEnd"/>
      <w:r w:rsidRPr="002F3809">
        <w:rPr>
          <w:rFonts w:ascii="Verdana" w:hAnsi="Verdana"/>
        </w:rPr>
        <w:t>, tutte le misure prescritte a tutela della salute e della sicurezza dei lavoratori. Dovranno</w:t>
      </w:r>
      <w:r>
        <w:rPr>
          <w:rFonts w:ascii="Verdana" w:hAnsi="Verdana"/>
        </w:rPr>
        <w:t xml:space="preserve"> </w:t>
      </w:r>
      <w:r w:rsidRPr="002F3809">
        <w:rPr>
          <w:rFonts w:ascii="Verdana" w:hAnsi="Verdana"/>
        </w:rPr>
        <w:t>altresì essere rispettate le vigenti norme antinfortunistiche (</w:t>
      </w:r>
      <w:proofErr w:type="spellStart"/>
      <w:r w:rsidRPr="002F3809">
        <w:rPr>
          <w:rFonts w:ascii="Verdana" w:hAnsi="Verdana"/>
        </w:rPr>
        <w:t>D.Lgs.</w:t>
      </w:r>
      <w:proofErr w:type="spellEnd"/>
      <w:r>
        <w:rPr>
          <w:rFonts w:ascii="Verdana" w:hAnsi="Verdana"/>
        </w:rPr>
        <w:t xml:space="preserve"> </w:t>
      </w:r>
      <w:r w:rsidRPr="002F3809">
        <w:rPr>
          <w:rFonts w:ascii="Verdana" w:hAnsi="Verdana"/>
        </w:rPr>
        <w:t>81/2008</w:t>
      </w:r>
      <w:r w:rsidR="00CA6E7B">
        <w:rPr>
          <w:rFonts w:ascii="Verdana" w:hAnsi="Verdana"/>
        </w:rPr>
        <w:t xml:space="preserve">, che ha abrogato il </w:t>
      </w:r>
      <w:r w:rsidR="00CA6E7B" w:rsidRPr="002F3809">
        <w:rPr>
          <w:rFonts w:ascii="Verdana" w:hAnsi="Verdana"/>
        </w:rPr>
        <w:t xml:space="preserve">DPR 547/55 e </w:t>
      </w:r>
      <w:proofErr w:type="spellStart"/>
      <w:r w:rsidR="00CA6E7B" w:rsidRPr="002F3809">
        <w:rPr>
          <w:rFonts w:ascii="Verdana" w:hAnsi="Verdana"/>
        </w:rPr>
        <w:t>s.m.i.</w:t>
      </w:r>
      <w:proofErr w:type="spellEnd"/>
      <w:r w:rsidRPr="002F3809">
        <w:rPr>
          <w:rFonts w:ascii="Verdana" w:hAnsi="Verdana"/>
        </w:rPr>
        <w:t>), nonché le disposizioni conten</w:t>
      </w:r>
      <w:r>
        <w:rPr>
          <w:rFonts w:ascii="Verdana" w:hAnsi="Verdana"/>
        </w:rPr>
        <w:t xml:space="preserve">ute nel </w:t>
      </w:r>
      <w:proofErr w:type="spellStart"/>
      <w:r>
        <w:rPr>
          <w:rFonts w:ascii="Verdana" w:hAnsi="Verdana"/>
        </w:rPr>
        <w:t>D.Lgs.</w:t>
      </w:r>
      <w:proofErr w:type="spellEnd"/>
      <w:r>
        <w:rPr>
          <w:rFonts w:ascii="Verdana" w:hAnsi="Verdana"/>
        </w:rPr>
        <w:t xml:space="preserve"> 37/2008 e </w:t>
      </w:r>
      <w:proofErr w:type="spellStart"/>
      <w:r>
        <w:rPr>
          <w:rFonts w:ascii="Verdana" w:hAnsi="Verdana"/>
        </w:rPr>
        <w:t>s.m.i.</w:t>
      </w:r>
      <w:proofErr w:type="spellEnd"/>
    </w:p>
    <w:p w14:paraId="1FF8DFBF" w14:textId="3684F912" w:rsidR="002F3809" w:rsidRPr="007F0B79" w:rsidRDefault="002F3809" w:rsidP="002F3809">
      <w:pPr>
        <w:spacing w:after="120"/>
        <w:ind w:left="567"/>
        <w:jc w:val="both"/>
        <w:rPr>
          <w:rFonts w:ascii="Verdana" w:hAnsi="Verdana"/>
        </w:rPr>
      </w:pPr>
      <w:r w:rsidRPr="007F0B79">
        <w:rPr>
          <w:rFonts w:ascii="Verdana" w:hAnsi="Verdana"/>
        </w:rPr>
        <w:t xml:space="preserve">Per la gestione dei rifiuti rientranti nel Servizio di Pulizia dovranno altresì essere rispettate le indicazioni contenute nel </w:t>
      </w:r>
      <w:proofErr w:type="spellStart"/>
      <w:r w:rsidRPr="007F0B79">
        <w:rPr>
          <w:rFonts w:ascii="Verdana" w:hAnsi="Verdana"/>
        </w:rPr>
        <w:t>D.Lgs.</w:t>
      </w:r>
      <w:proofErr w:type="spellEnd"/>
      <w:r w:rsidRPr="007F0B79">
        <w:rPr>
          <w:rFonts w:ascii="Verdana" w:hAnsi="Verdana"/>
        </w:rPr>
        <w:t xml:space="preserve"> 2 aprile 2006, n.</w:t>
      </w:r>
      <w:r w:rsidR="00254B24" w:rsidRPr="007F0B79">
        <w:rPr>
          <w:rFonts w:ascii="Verdana" w:hAnsi="Verdana"/>
        </w:rPr>
        <w:t xml:space="preserve"> </w:t>
      </w:r>
      <w:r w:rsidRPr="007F0B79">
        <w:rPr>
          <w:rFonts w:ascii="Verdana" w:hAnsi="Verdana"/>
        </w:rPr>
        <w:t xml:space="preserve">152 e </w:t>
      </w:r>
      <w:proofErr w:type="spellStart"/>
      <w:r w:rsidRPr="007F0B79">
        <w:rPr>
          <w:rFonts w:ascii="Verdana" w:hAnsi="Verdana"/>
        </w:rPr>
        <w:t>s.m.i.</w:t>
      </w:r>
      <w:proofErr w:type="spellEnd"/>
    </w:p>
    <w:p w14:paraId="29AC6899" w14:textId="77777777" w:rsidR="00547BF1" w:rsidRDefault="002F3809" w:rsidP="002F3809">
      <w:pPr>
        <w:spacing w:after="120"/>
        <w:ind w:left="567"/>
        <w:jc w:val="both"/>
        <w:rPr>
          <w:rFonts w:ascii="Verdana" w:hAnsi="Verdana"/>
        </w:rPr>
      </w:pPr>
      <w:r w:rsidRPr="002F3809">
        <w:rPr>
          <w:rFonts w:ascii="Verdana" w:hAnsi="Verdana"/>
        </w:rPr>
        <w:t>È compresa, nel corrispettivo previsto per ogni singolo servizio, la fornitura di tutte le attrezzature e dei</w:t>
      </w:r>
      <w:r w:rsidR="00DF24C0">
        <w:rPr>
          <w:rFonts w:ascii="Verdana" w:hAnsi="Verdana"/>
        </w:rPr>
        <w:t xml:space="preserve"> </w:t>
      </w:r>
      <w:r w:rsidRPr="002F3809">
        <w:rPr>
          <w:rFonts w:ascii="Verdana" w:hAnsi="Verdana"/>
        </w:rPr>
        <w:t>materiali di consumo necessari per il corretto svolgimento delle attività</w:t>
      </w:r>
      <w:r w:rsidR="00547BF1">
        <w:rPr>
          <w:rFonts w:ascii="Verdana" w:hAnsi="Verdana"/>
        </w:rPr>
        <w:t>.</w:t>
      </w:r>
    </w:p>
    <w:p w14:paraId="5B2E890F" w14:textId="67607BA0" w:rsidR="005D6CE0" w:rsidRPr="0039407A" w:rsidRDefault="004D566D" w:rsidP="00B32E65">
      <w:pPr>
        <w:pStyle w:val="Titolo1"/>
        <w:numPr>
          <w:ilvl w:val="0"/>
          <w:numId w:val="38"/>
        </w:numPr>
      </w:pPr>
      <w:bookmarkStart w:id="2" w:name="_Toc508871433"/>
      <w:r>
        <w:lastRenderedPageBreak/>
        <w:t>Lotto</w:t>
      </w:r>
      <w:r w:rsidR="00304F4D">
        <w:t xml:space="preserve"> e l</w:t>
      </w:r>
      <w:r w:rsidR="005D6CE0">
        <w:t>uogo di esecuzione dei servizi</w:t>
      </w:r>
      <w:bookmarkEnd w:id="2"/>
    </w:p>
    <w:p w14:paraId="234CE39C" w14:textId="75D242D2" w:rsidR="005D6CE0" w:rsidRDefault="005D6CE0" w:rsidP="005D6CE0">
      <w:pPr>
        <w:spacing w:after="120"/>
        <w:ind w:left="567"/>
        <w:jc w:val="both"/>
        <w:rPr>
          <w:rFonts w:ascii="Verdana" w:hAnsi="Verdana"/>
        </w:rPr>
      </w:pPr>
      <w:r>
        <w:rPr>
          <w:rFonts w:ascii="Verdana" w:hAnsi="Verdana"/>
        </w:rPr>
        <w:t xml:space="preserve">Il presente appalto è </w:t>
      </w:r>
      <w:r w:rsidR="004D566D" w:rsidRPr="00501ECD">
        <w:rPr>
          <w:rFonts w:ascii="Verdana" w:hAnsi="Verdana"/>
        </w:rPr>
        <w:t>suddiviso in n</w:t>
      </w:r>
      <w:r w:rsidR="00757919" w:rsidRPr="00501ECD">
        <w:rPr>
          <w:rFonts w:ascii="Verdana" w:hAnsi="Verdana"/>
        </w:rPr>
        <w:t xml:space="preserve"> 2 </w:t>
      </w:r>
      <w:r w:rsidRPr="004D566D">
        <w:rPr>
          <w:rFonts w:ascii="Verdana" w:hAnsi="Verdana"/>
        </w:rPr>
        <w:t>lotti geografici</w:t>
      </w:r>
      <w:r>
        <w:rPr>
          <w:rFonts w:ascii="Verdana" w:hAnsi="Verdana"/>
        </w:rPr>
        <w:t xml:space="preserve"> in funzione degli immobili della Direzione </w:t>
      </w:r>
      <w:r w:rsidR="004D566D">
        <w:rPr>
          <w:rFonts w:ascii="Verdana" w:hAnsi="Verdana"/>
        </w:rPr>
        <w:t xml:space="preserve">regionale </w:t>
      </w:r>
      <w:r w:rsidR="00757919">
        <w:rPr>
          <w:rFonts w:ascii="Verdana" w:hAnsi="Verdana"/>
        </w:rPr>
        <w:t>per il Trentino Alto A</w:t>
      </w:r>
      <w:r w:rsidR="00440DB6">
        <w:rPr>
          <w:rFonts w:ascii="Verdana" w:hAnsi="Verdana"/>
        </w:rPr>
        <w:t>d</w:t>
      </w:r>
      <w:r w:rsidR="00757919">
        <w:rPr>
          <w:rFonts w:ascii="Verdana" w:hAnsi="Verdana"/>
        </w:rPr>
        <w:t>ige</w:t>
      </w:r>
      <w:r w:rsidR="00FC0FD3">
        <w:rPr>
          <w:rFonts w:ascii="Verdana" w:hAnsi="Verdana"/>
        </w:rPr>
        <w:t xml:space="preserve"> </w:t>
      </w:r>
      <w:r>
        <w:rPr>
          <w:rFonts w:ascii="Verdana" w:hAnsi="Verdana"/>
        </w:rPr>
        <w:t xml:space="preserve">dell’Istituto </w:t>
      </w:r>
      <w:r w:rsidR="0032505A">
        <w:rPr>
          <w:rFonts w:ascii="Verdana" w:hAnsi="Verdana"/>
        </w:rPr>
        <w:t xml:space="preserve">dislocati sul territorio </w:t>
      </w:r>
      <w:r w:rsidR="00757919">
        <w:rPr>
          <w:rFonts w:ascii="Verdana" w:hAnsi="Verdana"/>
        </w:rPr>
        <w:t>della regione Trentino Alto Adige.</w:t>
      </w:r>
      <w:r>
        <w:rPr>
          <w:rFonts w:ascii="Verdana" w:hAnsi="Verdana"/>
        </w:rPr>
        <w:t xml:space="preserve"> In particolare:</w:t>
      </w:r>
    </w:p>
    <w:p w14:paraId="57C4A55F" w14:textId="19D80D31" w:rsidR="0032505A" w:rsidRPr="00EE4099" w:rsidRDefault="005D6CE0" w:rsidP="00EE4099">
      <w:pPr>
        <w:pStyle w:val="Paragrafoelenco"/>
        <w:spacing w:after="120"/>
        <w:ind w:left="993"/>
        <w:jc w:val="both"/>
        <w:rPr>
          <w:rFonts w:ascii="Verdana" w:hAnsi="Verdana"/>
        </w:rPr>
      </w:pPr>
      <w:r w:rsidRPr="00EE4099">
        <w:rPr>
          <w:rFonts w:ascii="Verdana" w:hAnsi="Verdana"/>
          <w:b/>
        </w:rPr>
        <w:t xml:space="preserve">Lotto 1 </w:t>
      </w:r>
      <w:r w:rsidR="005468B7" w:rsidRPr="00EE4099">
        <w:rPr>
          <w:rFonts w:ascii="Verdana" w:hAnsi="Verdana"/>
          <w:b/>
        </w:rPr>
        <w:t>–Provincia Di Trento</w:t>
      </w:r>
      <w:r w:rsidRPr="00EE4099">
        <w:rPr>
          <w:rFonts w:ascii="Verdana" w:hAnsi="Verdana"/>
        </w:rPr>
        <w:t xml:space="preserve">: </w:t>
      </w:r>
    </w:p>
    <w:p w14:paraId="058D7E85" w14:textId="7B3B6579" w:rsidR="00757919" w:rsidRPr="00EE4099" w:rsidRDefault="00EE4099" w:rsidP="00EE4099">
      <w:pPr>
        <w:pStyle w:val="Paragrafoelenco"/>
        <w:numPr>
          <w:ilvl w:val="1"/>
          <w:numId w:val="2"/>
        </w:numPr>
        <w:spacing w:after="120"/>
        <w:ind w:left="993" w:firstLine="0"/>
        <w:jc w:val="both"/>
        <w:rPr>
          <w:rFonts w:ascii="Verdana" w:hAnsi="Verdana"/>
        </w:rPr>
      </w:pPr>
      <w:r w:rsidRPr="00EE4099">
        <w:rPr>
          <w:rFonts w:ascii="Verdana" w:hAnsi="Verdana"/>
        </w:rPr>
        <w:t xml:space="preserve">Direzione Regionale INPS per il Trentino Alto Adige via </w:t>
      </w:r>
      <w:proofErr w:type="spellStart"/>
      <w:r w:rsidRPr="00EE4099">
        <w:rPr>
          <w:rFonts w:ascii="Verdana" w:hAnsi="Verdana"/>
        </w:rPr>
        <w:t>Rosmini</w:t>
      </w:r>
      <w:proofErr w:type="spellEnd"/>
      <w:r w:rsidRPr="00EE4099">
        <w:rPr>
          <w:rFonts w:ascii="Verdana" w:hAnsi="Verdana"/>
        </w:rPr>
        <w:t xml:space="preserve"> 40 Trento;</w:t>
      </w:r>
    </w:p>
    <w:p w14:paraId="2179EEE3" w14:textId="07C1BEC1" w:rsidR="00757919" w:rsidRPr="00EE4099" w:rsidRDefault="00EE4099" w:rsidP="00757919">
      <w:pPr>
        <w:pStyle w:val="Paragrafoelenco"/>
        <w:numPr>
          <w:ilvl w:val="1"/>
          <w:numId w:val="2"/>
        </w:numPr>
        <w:spacing w:after="120"/>
        <w:ind w:left="1276" w:hanging="283"/>
        <w:jc w:val="both"/>
        <w:rPr>
          <w:rFonts w:ascii="Verdana" w:hAnsi="Verdana"/>
        </w:rPr>
      </w:pPr>
      <w:r w:rsidRPr="00EE4099">
        <w:rPr>
          <w:rFonts w:ascii="Verdana" w:hAnsi="Verdana"/>
        </w:rPr>
        <w:t>Direzione INPS di Trento Via delle Orfane 8 Trento;</w:t>
      </w:r>
    </w:p>
    <w:p w14:paraId="03CA60AC" w14:textId="30A890FB" w:rsidR="00EE4099" w:rsidRPr="00596DA2" w:rsidRDefault="00EE4099" w:rsidP="00757919">
      <w:pPr>
        <w:pStyle w:val="Paragrafoelenco"/>
        <w:numPr>
          <w:ilvl w:val="1"/>
          <w:numId w:val="2"/>
        </w:numPr>
        <w:spacing w:after="120"/>
        <w:ind w:left="1276" w:hanging="283"/>
        <w:jc w:val="both"/>
        <w:rPr>
          <w:rFonts w:ascii="Verdana" w:hAnsi="Verdana"/>
        </w:rPr>
      </w:pPr>
      <w:r w:rsidRPr="00596DA2">
        <w:rPr>
          <w:rFonts w:ascii="Verdana" w:hAnsi="Verdana"/>
        </w:rPr>
        <w:t xml:space="preserve"> Agenzia INPS  di Rovereto Via</w:t>
      </w:r>
      <w:r w:rsidR="00596DA2" w:rsidRPr="00596DA2">
        <w:rPr>
          <w:rFonts w:ascii="Verdana" w:hAnsi="Verdana"/>
        </w:rPr>
        <w:t xml:space="preserve"> </w:t>
      </w:r>
      <w:proofErr w:type="spellStart"/>
      <w:r w:rsidR="00596DA2" w:rsidRPr="00596DA2">
        <w:rPr>
          <w:rFonts w:ascii="Verdana" w:hAnsi="Verdana"/>
        </w:rPr>
        <w:t>Tartarotti</w:t>
      </w:r>
      <w:proofErr w:type="spellEnd"/>
      <w:r w:rsidR="00596DA2" w:rsidRPr="00596DA2">
        <w:rPr>
          <w:rFonts w:ascii="Verdana" w:hAnsi="Verdana"/>
        </w:rPr>
        <w:t xml:space="preserve"> 5  </w:t>
      </w:r>
      <w:r w:rsidRPr="00596DA2">
        <w:rPr>
          <w:rFonts w:ascii="Verdana" w:hAnsi="Verdana"/>
        </w:rPr>
        <w:t xml:space="preserve">Rovereto; </w:t>
      </w:r>
    </w:p>
    <w:p w14:paraId="7A82FA9B" w14:textId="33092B78" w:rsidR="00EE4099" w:rsidRPr="00EE4099" w:rsidRDefault="00EE4099" w:rsidP="00757919">
      <w:pPr>
        <w:pStyle w:val="Paragrafoelenco"/>
        <w:numPr>
          <w:ilvl w:val="1"/>
          <w:numId w:val="2"/>
        </w:numPr>
        <w:spacing w:after="120"/>
        <w:ind w:left="1276" w:hanging="283"/>
        <w:jc w:val="both"/>
        <w:rPr>
          <w:rFonts w:ascii="Verdana" w:hAnsi="Verdana"/>
        </w:rPr>
      </w:pPr>
      <w:r w:rsidRPr="00EE4099">
        <w:rPr>
          <w:rFonts w:ascii="Verdana" w:hAnsi="Verdana"/>
        </w:rPr>
        <w:t xml:space="preserve"> Agenzia INPS di Cles Via Pilati 10 Cles;</w:t>
      </w:r>
    </w:p>
    <w:p w14:paraId="686FCE6C" w14:textId="77777777" w:rsidR="00EE4099" w:rsidRPr="00EE4099" w:rsidRDefault="00EE4099" w:rsidP="00757919">
      <w:pPr>
        <w:pStyle w:val="Paragrafoelenco"/>
        <w:numPr>
          <w:ilvl w:val="1"/>
          <w:numId w:val="2"/>
        </w:numPr>
        <w:spacing w:after="120"/>
        <w:ind w:left="1276" w:hanging="283"/>
        <w:jc w:val="both"/>
        <w:rPr>
          <w:rFonts w:ascii="Verdana" w:hAnsi="Verdana"/>
          <w:b/>
        </w:rPr>
      </w:pPr>
      <w:r w:rsidRPr="00EE4099">
        <w:rPr>
          <w:rFonts w:ascii="Verdana" w:hAnsi="Verdana"/>
        </w:rPr>
        <w:t xml:space="preserve"> Agenzia INPS di Riva del Garda Viale Pernici 11/A Riva del Garda</w:t>
      </w:r>
      <w:r w:rsidRPr="00EE4099">
        <w:rPr>
          <w:rFonts w:ascii="Verdana" w:hAnsi="Verdana"/>
          <w:b/>
        </w:rPr>
        <w:t>;</w:t>
      </w:r>
    </w:p>
    <w:p w14:paraId="748E7461" w14:textId="0F9475F8" w:rsidR="00EE4099" w:rsidRPr="00EE4099" w:rsidRDefault="00EE4099" w:rsidP="00757919">
      <w:pPr>
        <w:pStyle w:val="Paragrafoelenco"/>
        <w:numPr>
          <w:ilvl w:val="1"/>
          <w:numId w:val="2"/>
        </w:numPr>
        <w:spacing w:after="120"/>
        <w:ind w:left="1276" w:hanging="283"/>
        <w:jc w:val="both"/>
        <w:rPr>
          <w:rFonts w:ascii="Verdana" w:hAnsi="Verdana"/>
          <w:b/>
        </w:rPr>
      </w:pPr>
      <w:r w:rsidRPr="00EE4099">
        <w:rPr>
          <w:rFonts w:ascii="Verdana" w:hAnsi="Verdana"/>
        </w:rPr>
        <w:t xml:space="preserve"> Agenzia INPS di Borgo Valsugana Via della F</w:t>
      </w:r>
      <w:r w:rsidR="00596DA2">
        <w:rPr>
          <w:rFonts w:ascii="Verdana" w:hAnsi="Verdana"/>
        </w:rPr>
        <w:t>o</w:t>
      </w:r>
      <w:r w:rsidRPr="00EE4099">
        <w:rPr>
          <w:rFonts w:ascii="Verdana" w:hAnsi="Verdana"/>
        </w:rPr>
        <w:t>ss</w:t>
      </w:r>
      <w:r w:rsidR="00596DA2">
        <w:rPr>
          <w:rFonts w:ascii="Verdana" w:hAnsi="Verdana"/>
        </w:rPr>
        <w:t xml:space="preserve">a </w:t>
      </w:r>
      <w:r w:rsidRPr="00EE4099">
        <w:rPr>
          <w:rFonts w:ascii="Verdana" w:hAnsi="Verdana"/>
        </w:rPr>
        <w:t>5 Borgo Valsugana;</w:t>
      </w:r>
    </w:p>
    <w:p w14:paraId="105F7BE5" w14:textId="77777777" w:rsidR="00596DA2" w:rsidRDefault="00EE4099" w:rsidP="00596DA2">
      <w:pPr>
        <w:pStyle w:val="Paragrafoelenco"/>
        <w:numPr>
          <w:ilvl w:val="1"/>
          <w:numId w:val="2"/>
        </w:numPr>
        <w:spacing w:after="120"/>
        <w:ind w:left="1276" w:hanging="283"/>
        <w:jc w:val="both"/>
        <w:rPr>
          <w:rFonts w:ascii="Verdana" w:hAnsi="Verdana"/>
          <w:b/>
        </w:rPr>
      </w:pPr>
      <w:r w:rsidRPr="00EE4099">
        <w:rPr>
          <w:rFonts w:ascii="Verdana" w:hAnsi="Verdana"/>
        </w:rPr>
        <w:t xml:space="preserve"> Agenzia INPS di Cavalese Via Bronzetti 4 Cavalese;</w:t>
      </w:r>
    </w:p>
    <w:p w14:paraId="6A11D9EA" w14:textId="3A20BA1D" w:rsidR="00EE4099" w:rsidRPr="00596DA2" w:rsidRDefault="00EE4099" w:rsidP="00596DA2">
      <w:pPr>
        <w:pStyle w:val="Paragrafoelenco"/>
        <w:numPr>
          <w:ilvl w:val="1"/>
          <w:numId w:val="2"/>
        </w:numPr>
        <w:spacing w:after="120"/>
        <w:ind w:left="1276" w:hanging="283"/>
        <w:jc w:val="both"/>
        <w:rPr>
          <w:rFonts w:ascii="Verdana" w:hAnsi="Verdana"/>
          <w:b/>
        </w:rPr>
      </w:pPr>
      <w:r w:rsidRPr="00596DA2">
        <w:rPr>
          <w:rFonts w:ascii="Verdana" w:hAnsi="Verdana"/>
        </w:rPr>
        <w:t xml:space="preserve">  Uffici staccati INPS Direzione Trento via Brennero 3 – 5 – 7 Trento;</w:t>
      </w:r>
    </w:p>
    <w:p w14:paraId="0DD509E4" w14:textId="4D7E58E0" w:rsidR="00EE4099" w:rsidRPr="00596DA2" w:rsidRDefault="00EE4099" w:rsidP="00757919">
      <w:pPr>
        <w:pStyle w:val="Paragrafoelenco"/>
        <w:numPr>
          <w:ilvl w:val="1"/>
          <w:numId w:val="2"/>
        </w:numPr>
        <w:spacing w:after="120"/>
        <w:ind w:left="1276" w:hanging="283"/>
        <w:jc w:val="both"/>
        <w:rPr>
          <w:rFonts w:ascii="Verdana" w:hAnsi="Verdana"/>
          <w:b/>
        </w:rPr>
      </w:pPr>
      <w:r w:rsidRPr="00596DA2">
        <w:rPr>
          <w:rFonts w:ascii="Verdana" w:hAnsi="Verdana"/>
        </w:rPr>
        <w:t xml:space="preserve">  Magazzino Trento Via Degasperi </w:t>
      </w:r>
      <w:r w:rsidR="00596DA2" w:rsidRPr="00596DA2">
        <w:rPr>
          <w:rFonts w:ascii="Verdana" w:hAnsi="Verdana"/>
        </w:rPr>
        <w:t xml:space="preserve"> 34 </w:t>
      </w:r>
      <w:r w:rsidRPr="00596DA2">
        <w:rPr>
          <w:rFonts w:ascii="Verdana" w:hAnsi="Verdana"/>
        </w:rPr>
        <w:t xml:space="preserve">Trento   </w:t>
      </w:r>
      <w:r w:rsidRPr="00596DA2">
        <w:rPr>
          <w:rFonts w:ascii="Verdana" w:hAnsi="Verdana"/>
          <w:b/>
        </w:rPr>
        <w:t xml:space="preserve">  </w:t>
      </w:r>
    </w:p>
    <w:p w14:paraId="0658D66B" w14:textId="77777777" w:rsidR="007F0B79" w:rsidRDefault="007F0B79" w:rsidP="00EE4099">
      <w:pPr>
        <w:pStyle w:val="Paragrafoelenco"/>
        <w:spacing w:after="120"/>
        <w:ind w:left="1276"/>
        <w:jc w:val="both"/>
        <w:rPr>
          <w:rFonts w:ascii="Verdana" w:hAnsi="Verdana"/>
          <w:b/>
          <w:color w:val="FF0000"/>
        </w:rPr>
      </w:pPr>
    </w:p>
    <w:p w14:paraId="2765BE21" w14:textId="0D9F76A1" w:rsidR="00440DB6" w:rsidRPr="009C64BC" w:rsidRDefault="00757919" w:rsidP="009C64BC">
      <w:pPr>
        <w:spacing w:after="120"/>
        <w:ind w:left="568" w:firstLine="566"/>
        <w:jc w:val="both"/>
        <w:rPr>
          <w:rFonts w:ascii="Verdana" w:hAnsi="Verdana"/>
          <w:b/>
          <w:color w:val="FF0000"/>
        </w:rPr>
      </w:pPr>
      <w:r w:rsidRPr="009C64BC">
        <w:rPr>
          <w:rFonts w:ascii="Verdana" w:hAnsi="Verdana"/>
          <w:b/>
        </w:rPr>
        <w:t xml:space="preserve">Lotto 2 </w:t>
      </w:r>
      <w:r w:rsidR="005468B7" w:rsidRPr="009C64BC">
        <w:rPr>
          <w:rFonts w:ascii="Verdana" w:hAnsi="Verdana"/>
          <w:b/>
        </w:rPr>
        <w:t>– Provincia di Bolzano</w:t>
      </w:r>
    </w:p>
    <w:p w14:paraId="3996BA5B" w14:textId="0D285845" w:rsidR="00EE4099" w:rsidRPr="00596DA2" w:rsidRDefault="00EE4099" w:rsidP="009C64BC">
      <w:pPr>
        <w:pStyle w:val="Paragrafoelenco"/>
        <w:numPr>
          <w:ilvl w:val="0"/>
          <w:numId w:val="37"/>
        </w:numPr>
        <w:spacing w:after="120"/>
        <w:ind w:left="1418"/>
        <w:jc w:val="both"/>
        <w:rPr>
          <w:rFonts w:ascii="Verdana" w:hAnsi="Verdana"/>
        </w:rPr>
      </w:pPr>
      <w:r w:rsidRPr="00596DA2">
        <w:rPr>
          <w:rFonts w:ascii="Verdana" w:hAnsi="Verdana"/>
        </w:rPr>
        <w:t>Direzione INPS di Bolzano Piazza Domenicani</w:t>
      </w:r>
      <w:r w:rsidR="00596DA2" w:rsidRPr="00596DA2">
        <w:rPr>
          <w:rFonts w:ascii="Verdana" w:hAnsi="Verdana"/>
        </w:rPr>
        <w:t xml:space="preserve"> 30</w:t>
      </w:r>
      <w:r w:rsidRPr="00596DA2">
        <w:rPr>
          <w:rFonts w:ascii="Verdana" w:hAnsi="Verdana"/>
        </w:rPr>
        <w:t xml:space="preserve"> Bolzano;</w:t>
      </w:r>
    </w:p>
    <w:p w14:paraId="0837050E" w14:textId="1D75161D" w:rsidR="00EE4099" w:rsidRPr="00596DA2" w:rsidRDefault="00EE4099" w:rsidP="009C64BC">
      <w:pPr>
        <w:pStyle w:val="Paragrafoelenco"/>
        <w:numPr>
          <w:ilvl w:val="0"/>
          <w:numId w:val="37"/>
        </w:numPr>
        <w:spacing w:after="120"/>
        <w:ind w:left="1418"/>
        <w:jc w:val="both"/>
        <w:rPr>
          <w:rFonts w:ascii="Verdana" w:hAnsi="Verdana"/>
        </w:rPr>
      </w:pPr>
      <w:r w:rsidRPr="00596DA2">
        <w:rPr>
          <w:rFonts w:ascii="Verdana" w:hAnsi="Verdana"/>
        </w:rPr>
        <w:t xml:space="preserve"> Uffici staccati INPS  Direzione di Bolzano Corso Libertà 9 Bolzano;</w:t>
      </w:r>
    </w:p>
    <w:p w14:paraId="05B714A1" w14:textId="01952E56" w:rsidR="00596DA2" w:rsidRPr="00596DA2" w:rsidRDefault="00EE4099" w:rsidP="009C64BC">
      <w:pPr>
        <w:pStyle w:val="Paragrafoelenco"/>
        <w:numPr>
          <w:ilvl w:val="0"/>
          <w:numId w:val="37"/>
        </w:numPr>
        <w:spacing w:after="120"/>
        <w:ind w:left="1418"/>
        <w:jc w:val="both"/>
        <w:rPr>
          <w:rFonts w:ascii="Verdana" w:hAnsi="Verdana"/>
        </w:rPr>
      </w:pPr>
      <w:r w:rsidRPr="00596DA2">
        <w:rPr>
          <w:rFonts w:ascii="Verdana" w:hAnsi="Verdana"/>
        </w:rPr>
        <w:t>Agenzia INPS di Bressanone Via Laghetto 20 Bressanone;</w:t>
      </w:r>
    </w:p>
    <w:p w14:paraId="77F8BB4E" w14:textId="5B9F1929" w:rsidR="00EE4099" w:rsidRPr="00596DA2" w:rsidRDefault="00EE4099" w:rsidP="009C64BC">
      <w:pPr>
        <w:pStyle w:val="Paragrafoelenco"/>
        <w:numPr>
          <w:ilvl w:val="0"/>
          <w:numId w:val="37"/>
        </w:numPr>
        <w:spacing w:after="120"/>
        <w:ind w:left="1418"/>
        <w:jc w:val="both"/>
        <w:rPr>
          <w:rFonts w:ascii="Verdana" w:hAnsi="Verdana"/>
        </w:rPr>
      </w:pPr>
      <w:r w:rsidRPr="00596DA2">
        <w:rPr>
          <w:rFonts w:ascii="Verdana" w:hAnsi="Verdana"/>
        </w:rPr>
        <w:t>Agenzia INPS di Merano Via della Rena</w:t>
      </w:r>
      <w:r w:rsidR="00596DA2" w:rsidRPr="00596DA2">
        <w:rPr>
          <w:rFonts w:ascii="Verdana" w:hAnsi="Verdana"/>
        </w:rPr>
        <w:t xml:space="preserve"> 10</w:t>
      </w:r>
      <w:r w:rsidRPr="00596DA2">
        <w:rPr>
          <w:rFonts w:ascii="Verdana" w:hAnsi="Verdana"/>
        </w:rPr>
        <w:t xml:space="preserve"> Merano</w:t>
      </w:r>
      <w:r w:rsidR="00596DA2" w:rsidRPr="00596DA2">
        <w:rPr>
          <w:rFonts w:ascii="Verdana" w:hAnsi="Verdana"/>
        </w:rPr>
        <w:t>;</w:t>
      </w:r>
    </w:p>
    <w:p w14:paraId="75F809DC" w14:textId="66BBF6A3" w:rsidR="00EE4099" w:rsidRPr="00596DA2" w:rsidRDefault="00EE4099" w:rsidP="009C64BC">
      <w:pPr>
        <w:pStyle w:val="Paragrafoelenco"/>
        <w:numPr>
          <w:ilvl w:val="0"/>
          <w:numId w:val="37"/>
        </w:numPr>
        <w:spacing w:after="120"/>
        <w:ind w:left="1418"/>
        <w:jc w:val="both"/>
        <w:rPr>
          <w:rFonts w:ascii="Verdana" w:hAnsi="Verdana"/>
        </w:rPr>
      </w:pPr>
      <w:r w:rsidRPr="00596DA2">
        <w:rPr>
          <w:rFonts w:ascii="Verdana" w:hAnsi="Verdana"/>
        </w:rPr>
        <w:t xml:space="preserve">Agenzia INPS di Brunico Via </w:t>
      </w:r>
      <w:proofErr w:type="spellStart"/>
      <w:r w:rsidRPr="00596DA2">
        <w:rPr>
          <w:rFonts w:ascii="Verdana" w:hAnsi="Verdana"/>
        </w:rPr>
        <w:t>Pacher</w:t>
      </w:r>
      <w:proofErr w:type="spellEnd"/>
      <w:r w:rsidRPr="00596DA2">
        <w:rPr>
          <w:rFonts w:ascii="Verdana" w:hAnsi="Verdana"/>
        </w:rPr>
        <w:t xml:space="preserve"> 5 Brunico;</w:t>
      </w:r>
    </w:p>
    <w:p w14:paraId="42CDA83D" w14:textId="1490ADAD" w:rsidR="00EE4099" w:rsidRDefault="00EE4099" w:rsidP="009C64BC">
      <w:pPr>
        <w:pStyle w:val="Paragrafoelenco"/>
        <w:numPr>
          <w:ilvl w:val="0"/>
          <w:numId w:val="37"/>
        </w:numPr>
        <w:spacing w:after="120"/>
        <w:ind w:left="1418"/>
        <w:jc w:val="both"/>
        <w:rPr>
          <w:rFonts w:ascii="Verdana" w:hAnsi="Verdana"/>
        </w:rPr>
      </w:pPr>
      <w:r w:rsidRPr="00596DA2">
        <w:rPr>
          <w:rFonts w:ascii="Verdana" w:hAnsi="Verdana"/>
        </w:rPr>
        <w:t>Magazzino di Bolzano Via Amalfi</w:t>
      </w:r>
      <w:r w:rsidR="00596DA2" w:rsidRPr="00596DA2">
        <w:rPr>
          <w:rFonts w:ascii="Verdana" w:hAnsi="Verdana"/>
        </w:rPr>
        <w:t xml:space="preserve"> 27</w:t>
      </w:r>
      <w:r w:rsidRPr="00596DA2">
        <w:rPr>
          <w:rFonts w:ascii="Verdana" w:hAnsi="Verdana"/>
        </w:rPr>
        <w:t xml:space="preserve"> Bolzano.</w:t>
      </w:r>
    </w:p>
    <w:p w14:paraId="6B57F150" w14:textId="77777777" w:rsidR="009C64BC" w:rsidRPr="00596DA2" w:rsidRDefault="009C64BC" w:rsidP="009C64BC">
      <w:pPr>
        <w:pStyle w:val="Paragrafoelenco"/>
        <w:spacing w:after="120"/>
        <w:ind w:left="1418"/>
        <w:jc w:val="both"/>
        <w:rPr>
          <w:rFonts w:ascii="Verdana" w:hAnsi="Verdana"/>
        </w:rPr>
      </w:pPr>
    </w:p>
    <w:p w14:paraId="355A59EE" w14:textId="1F30ED52" w:rsidR="005D6CE0" w:rsidRDefault="005D6CE0" w:rsidP="00B32E65">
      <w:pPr>
        <w:pStyle w:val="Titolo1"/>
        <w:numPr>
          <w:ilvl w:val="0"/>
          <w:numId w:val="38"/>
        </w:numPr>
      </w:pPr>
      <w:bookmarkStart w:id="3" w:name="_Toc508871434"/>
      <w:r>
        <w:t>Durata dell’appalto</w:t>
      </w:r>
      <w:bookmarkEnd w:id="3"/>
    </w:p>
    <w:p w14:paraId="6638D34E" w14:textId="77777777" w:rsidR="005D6CE0" w:rsidRDefault="0032505A" w:rsidP="005D6CE0">
      <w:pPr>
        <w:spacing w:after="120"/>
        <w:ind w:left="567"/>
        <w:jc w:val="both"/>
        <w:rPr>
          <w:rFonts w:ascii="Verdana" w:hAnsi="Verdana"/>
        </w:rPr>
      </w:pPr>
      <w:r>
        <w:rPr>
          <w:rFonts w:ascii="Verdana" w:hAnsi="Verdana"/>
        </w:rPr>
        <w:t xml:space="preserve">Il </w:t>
      </w:r>
      <w:r w:rsidR="009F4034">
        <w:rPr>
          <w:rFonts w:ascii="Verdana" w:hAnsi="Verdana"/>
        </w:rPr>
        <w:t>presente appalto</w:t>
      </w:r>
      <w:r>
        <w:rPr>
          <w:rFonts w:ascii="Verdana" w:hAnsi="Verdana"/>
        </w:rPr>
        <w:t xml:space="preserve"> avrà una durata di 48 (quarantotto) mesi, naturali e consecutivi, a decorrere dalla data di stipula del contratto.</w:t>
      </w:r>
    </w:p>
    <w:p w14:paraId="60979E96" w14:textId="04AC98B7" w:rsidR="00440DB6" w:rsidRPr="00724013" w:rsidRDefault="00BE4006" w:rsidP="00440DB6">
      <w:pPr>
        <w:spacing w:after="120"/>
        <w:ind w:left="567"/>
        <w:jc w:val="both"/>
        <w:rPr>
          <w:rFonts w:ascii="Verdana" w:hAnsi="Verdana"/>
        </w:rPr>
      </w:pPr>
      <w:r w:rsidRPr="00BE4006">
        <w:rPr>
          <w:rFonts w:ascii="Verdana" w:hAnsi="Verdana"/>
        </w:rPr>
        <w:t xml:space="preserve">La stazione appaltante si riserva la facoltà di rinnovare il contratto, alle </w:t>
      </w:r>
      <w:r w:rsidRPr="00724013">
        <w:rPr>
          <w:rFonts w:ascii="Verdana" w:hAnsi="Verdana"/>
        </w:rPr>
        <w:t>medesime condizioni, per una durata pari a 12 mesi</w:t>
      </w:r>
      <w:r w:rsidR="00B832D5" w:rsidRPr="00724013">
        <w:rPr>
          <w:rFonts w:ascii="Verdana" w:hAnsi="Verdana"/>
        </w:rPr>
        <w:t xml:space="preserve"> per un importo pari a</w:t>
      </w:r>
      <w:r w:rsidR="00B576D6">
        <w:rPr>
          <w:rFonts w:ascii="Verdana" w:hAnsi="Verdana"/>
        </w:rPr>
        <w:t>:</w:t>
      </w:r>
    </w:p>
    <w:p w14:paraId="37EE3565" w14:textId="79EE10F5" w:rsidR="00B832D5" w:rsidRPr="00B576D6" w:rsidRDefault="00B832D5" w:rsidP="00440DB6">
      <w:pPr>
        <w:spacing w:after="120"/>
        <w:ind w:left="567"/>
        <w:jc w:val="both"/>
        <w:rPr>
          <w:rFonts w:ascii="Verdana" w:hAnsi="Verdana"/>
        </w:rPr>
      </w:pPr>
      <w:r w:rsidRPr="00B576D6">
        <w:rPr>
          <w:rFonts w:ascii="Verdana" w:hAnsi="Verdana"/>
        </w:rPr>
        <w:t>L</w:t>
      </w:r>
      <w:r w:rsidR="007F0A6D" w:rsidRPr="00B576D6">
        <w:rPr>
          <w:rFonts w:ascii="Verdana" w:hAnsi="Verdana"/>
        </w:rPr>
        <w:t>OTTO</w:t>
      </w:r>
      <w:r w:rsidRPr="00B576D6">
        <w:rPr>
          <w:rFonts w:ascii="Verdana" w:hAnsi="Verdana"/>
        </w:rPr>
        <w:t xml:space="preserve"> 1 – </w:t>
      </w:r>
      <w:r w:rsidR="00440DB6" w:rsidRPr="00B576D6">
        <w:rPr>
          <w:rFonts w:ascii="Verdana" w:hAnsi="Verdana"/>
        </w:rPr>
        <w:t>Provincia di Trento</w:t>
      </w:r>
      <w:r w:rsidRPr="00B576D6">
        <w:rPr>
          <w:rFonts w:ascii="Verdana" w:hAnsi="Verdana"/>
        </w:rPr>
        <w:t xml:space="preserve">: </w:t>
      </w:r>
      <w:r w:rsidR="008406C1" w:rsidRPr="00B576D6">
        <w:rPr>
          <w:rFonts w:ascii="Verdana" w:hAnsi="Verdana"/>
          <w:b/>
        </w:rPr>
        <w:t xml:space="preserve">€ </w:t>
      </w:r>
      <w:r w:rsidR="00724013" w:rsidRPr="00B576D6">
        <w:rPr>
          <w:rFonts w:ascii="Verdana" w:hAnsi="Verdana"/>
          <w:b/>
        </w:rPr>
        <w:t>1</w:t>
      </w:r>
      <w:r w:rsidR="00B576D6" w:rsidRPr="00B576D6">
        <w:rPr>
          <w:rFonts w:ascii="Verdana" w:hAnsi="Verdana"/>
          <w:b/>
        </w:rPr>
        <w:t>79.754,89</w:t>
      </w:r>
      <w:r w:rsidRPr="00B576D6">
        <w:rPr>
          <w:rFonts w:ascii="Verdana" w:hAnsi="Verdana"/>
        </w:rPr>
        <w:t>;</w:t>
      </w:r>
    </w:p>
    <w:p w14:paraId="21D2CDE2" w14:textId="577CD543" w:rsidR="00D63431" w:rsidRPr="00F6284E" w:rsidRDefault="00440DB6" w:rsidP="00B576D6">
      <w:pPr>
        <w:spacing w:after="120"/>
        <w:ind w:left="567"/>
        <w:jc w:val="both"/>
        <w:rPr>
          <w:rFonts w:ascii="Verdana" w:hAnsi="Verdana"/>
        </w:rPr>
      </w:pPr>
      <w:r w:rsidRPr="00B576D6">
        <w:rPr>
          <w:rFonts w:ascii="Verdana" w:hAnsi="Verdana"/>
        </w:rPr>
        <w:lastRenderedPageBreak/>
        <w:t xml:space="preserve">LOTTO 2 – </w:t>
      </w:r>
      <w:r w:rsidR="007F0A6D" w:rsidRPr="00B576D6">
        <w:rPr>
          <w:rFonts w:ascii="Verdana" w:hAnsi="Verdana"/>
        </w:rPr>
        <w:t>Provincia d</w:t>
      </w:r>
      <w:r w:rsidR="0061344C">
        <w:rPr>
          <w:rFonts w:ascii="Verdana" w:hAnsi="Verdana"/>
        </w:rPr>
        <w:t>i</w:t>
      </w:r>
      <w:r w:rsidRPr="00B576D6">
        <w:rPr>
          <w:rFonts w:ascii="Verdana" w:hAnsi="Verdana"/>
        </w:rPr>
        <w:t xml:space="preserve"> Bolzano: </w:t>
      </w:r>
      <w:r w:rsidRPr="00B576D6">
        <w:rPr>
          <w:rFonts w:ascii="Verdana" w:hAnsi="Verdana"/>
          <w:b/>
        </w:rPr>
        <w:t>€</w:t>
      </w:r>
      <w:r w:rsidR="00B576D6" w:rsidRPr="00B576D6">
        <w:rPr>
          <w:rFonts w:ascii="Verdana" w:hAnsi="Verdana"/>
          <w:b/>
        </w:rPr>
        <w:t xml:space="preserve"> 170.532,49</w:t>
      </w:r>
      <w:r w:rsidR="00B576D6">
        <w:rPr>
          <w:rFonts w:ascii="Verdana" w:hAnsi="Verdana"/>
          <w:b/>
        </w:rPr>
        <w:t>.</w:t>
      </w:r>
    </w:p>
    <w:p w14:paraId="1BDD8C3E" w14:textId="29921558" w:rsidR="00254B24" w:rsidRDefault="00BE4006" w:rsidP="005D6CE0">
      <w:pPr>
        <w:spacing w:after="120"/>
        <w:ind w:left="567"/>
        <w:jc w:val="both"/>
        <w:rPr>
          <w:rFonts w:ascii="Verdana" w:hAnsi="Verdana"/>
        </w:rPr>
      </w:pPr>
      <w:r w:rsidRPr="00BE4006">
        <w:rPr>
          <w:rFonts w:ascii="Verdana" w:hAnsi="Verdana"/>
        </w:rPr>
        <w:t xml:space="preserve">La stazione appaltante esercita tale facoltà comunicandola all’appaltatore mediante posta elettronica </w:t>
      </w:r>
      <w:r w:rsidRPr="005A0D54">
        <w:rPr>
          <w:rFonts w:ascii="Verdana" w:hAnsi="Verdana"/>
        </w:rPr>
        <w:t xml:space="preserve">certificata almeno </w:t>
      </w:r>
      <w:r w:rsidR="006F466D" w:rsidRPr="005A0D54">
        <w:rPr>
          <w:rFonts w:ascii="Verdana" w:hAnsi="Verdana"/>
        </w:rPr>
        <w:t>60 giorni</w:t>
      </w:r>
      <w:r w:rsidRPr="005A0D54">
        <w:rPr>
          <w:rFonts w:ascii="Verdana" w:hAnsi="Verdana"/>
        </w:rPr>
        <w:t xml:space="preserve"> prima della scadenza del contratto origina</w:t>
      </w:r>
      <w:r w:rsidRPr="00BE4006">
        <w:rPr>
          <w:rFonts w:ascii="Verdana" w:hAnsi="Verdana"/>
        </w:rPr>
        <w:t>rio</w:t>
      </w:r>
      <w:r w:rsidR="006F466D">
        <w:rPr>
          <w:rFonts w:ascii="Verdana" w:hAnsi="Verdana"/>
        </w:rPr>
        <w:t>.</w:t>
      </w:r>
    </w:p>
    <w:p w14:paraId="512969DC" w14:textId="77777777" w:rsidR="00CD5E4E" w:rsidRDefault="00CD5E4E" w:rsidP="005D6CE0">
      <w:pPr>
        <w:spacing w:after="120"/>
        <w:ind w:left="567"/>
        <w:jc w:val="both"/>
        <w:rPr>
          <w:rFonts w:ascii="Verdana" w:hAnsi="Verdana"/>
        </w:rPr>
      </w:pPr>
      <w:r w:rsidRPr="00CD5E4E">
        <w:rPr>
          <w:rFonts w:ascii="Verdana" w:hAnsi="Verdana"/>
        </w:rPr>
        <w:t>La Stazione Appaltante si riserva, in via del tutto eventuale e opzionale, previa insindacabile valutazione interna, di prorogare il Servizio alla scadenza del Contratto, nella misura massima di 12 (dodici) mesi e per il tempo strettamente necessario alla conclusione delle procedure necessarie per l'individuazione di un nuovo contraente ai sensi dell’art. 106, comma 11, del Codice e con le forme e le modalità definite nel Contratto</w:t>
      </w:r>
      <w:r>
        <w:rPr>
          <w:rFonts w:ascii="Verdana" w:hAnsi="Verdana"/>
        </w:rPr>
        <w:t>.</w:t>
      </w:r>
    </w:p>
    <w:p w14:paraId="6DAB91E1" w14:textId="18ABB9E9" w:rsidR="000E012F" w:rsidRPr="0039407A" w:rsidRDefault="00253DC6" w:rsidP="00B32E65">
      <w:pPr>
        <w:pStyle w:val="Titolo1"/>
        <w:numPr>
          <w:ilvl w:val="0"/>
          <w:numId w:val="38"/>
        </w:numPr>
      </w:pPr>
      <w:bookmarkStart w:id="4" w:name="_Toc508871435"/>
      <w:r>
        <w:t>Oggetto dell’Appalto</w:t>
      </w:r>
      <w:bookmarkEnd w:id="4"/>
    </w:p>
    <w:p w14:paraId="6A08640A" w14:textId="59DB4B35" w:rsidR="007A5054" w:rsidRDefault="007A5054" w:rsidP="00DF24C0">
      <w:pPr>
        <w:spacing w:after="120"/>
        <w:ind w:left="567"/>
        <w:jc w:val="both"/>
        <w:rPr>
          <w:rFonts w:ascii="Verdana" w:hAnsi="Verdana"/>
        </w:rPr>
      </w:pPr>
      <w:r w:rsidRPr="007A5054">
        <w:rPr>
          <w:rFonts w:ascii="Verdana" w:hAnsi="Verdana"/>
        </w:rPr>
        <w:t xml:space="preserve">L’appalto specifico ha ad oggetto la fornitura dei servizi di pulizia </w:t>
      </w:r>
      <w:r w:rsidR="009C64BC">
        <w:rPr>
          <w:rFonts w:ascii="Verdana" w:hAnsi="Verdana"/>
        </w:rPr>
        <w:t xml:space="preserve">e igiene ambientale </w:t>
      </w:r>
      <w:r w:rsidRPr="007A5054">
        <w:rPr>
          <w:rFonts w:ascii="Verdana" w:hAnsi="Verdana"/>
        </w:rPr>
        <w:t>p</w:t>
      </w:r>
      <w:r>
        <w:rPr>
          <w:rFonts w:ascii="Verdana" w:hAnsi="Verdana"/>
        </w:rPr>
        <w:t xml:space="preserve">er gli immobili in uso </w:t>
      </w:r>
      <w:r w:rsidR="00FD3E49">
        <w:rPr>
          <w:rFonts w:ascii="Verdana" w:hAnsi="Verdana"/>
        </w:rPr>
        <w:t xml:space="preserve">a qualunque titolo </w:t>
      </w:r>
      <w:r>
        <w:rPr>
          <w:rFonts w:ascii="Verdana" w:hAnsi="Verdana"/>
        </w:rPr>
        <w:t>a</w:t>
      </w:r>
      <w:r w:rsidR="00FD3E49">
        <w:rPr>
          <w:rFonts w:ascii="Verdana" w:hAnsi="Verdana"/>
        </w:rPr>
        <w:t xml:space="preserve">lla Direzione </w:t>
      </w:r>
      <w:r w:rsidR="00D63431">
        <w:rPr>
          <w:rFonts w:ascii="Verdana" w:hAnsi="Verdana"/>
        </w:rPr>
        <w:t>regionale</w:t>
      </w:r>
      <w:r w:rsidR="00757919">
        <w:rPr>
          <w:rFonts w:ascii="Verdana" w:hAnsi="Verdana"/>
        </w:rPr>
        <w:t xml:space="preserve"> per il Trentino Alto Adige </w:t>
      </w:r>
      <w:r w:rsidR="00FD3E49">
        <w:rPr>
          <w:rFonts w:ascii="Verdana" w:hAnsi="Verdana"/>
        </w:rPr>
        <w:t>dell’INPS</w:t>
      </w:r>
      <w:r>
        <w:rPr>
          <w:rFonts w:ascii="Verdana" w:hAnsi="Verdana"/>
        </w:rPr>
        <w:t>.</w:t>
      </w:r>
    </w:p>
    <w:p w14:paraId="5EF2C4D9" w14:textId="77777777" w:rsidR="00DF24C0" w:rsidRPr="00901ED4" w:rsidRDefault="00DF24C0" w:rsidP="00DF24C0">
      <w:pPr>
        <w:spacing w:after="120"/>
        <w:ind w:left="567"/>
        <w:jc w:val="both"/>
        <w:rPr>
          <w:rFonts w:ascii="Verdana" w:hAnsi="Verdana"/>
        </w:rPr>
      </w:pPr>
      <w:r w:rsidRPr="00901ED4">
        <w:rPr>
          <w:rFonts w:ascii="Verdana" w:hAnsi="Verdana"/>
        </w:rPr>
        <w:t>Sono compresi nell’oggetto dell’appalto i seguenti servizi</w:t>
      </w:r>
      <w:r w:rsidR="007A5054">
        <w:rPr>
          <w:rFonts w:ascii="Verdana" w:hAnsi="Verdana"/>
        </w:rPr>
        <w:t xml:space="preserve"> e forniture</w:t>
      </w:r>
      <w:r w:rsidRPr="00901ED4">
        <w:rPr>
          <w:rFonts w:ascii="Verdana" w:hAnsi="Verdana"/>
        </w:rPr>
        <w:t>:</w:t>
      </w:r>
    </w:p>
    <w:p w14:paraId="2276A448" w14:textId="77777777" w:rsidR="00DF24C0" w:rsidRPr="00901ED4" w:rsidRDefault="00DF24C0" w:rsidP="005262B8">
      <w:pPr>
        <w:pStyle w:val="Paragrafoelenco"/>
        <w:numPr>
          <w:ilvl w:val="0"/>
          <w:numId w:val="2"/>
        </w:numPr>
        <w:spacing w:after="120"/>
        <w:ind w:left="993"/>
        <w:jc w:val="both"/>
        <w:rPr>
          <w:rFonts w:ascii="Verdana" w:hAnsi="Verdana"/>
        </w:rPr>
      </w:pPr>
      <w:r w:rsidRPr="00901ED4">
        <w:rPr>
          <w:rFonts w:ascii="Verdana" w:hAnsi="Verdana"/>
        </w:rPr>
        <w:t>Pulizia</w:t>
      </w:r>
      <w:r w:rsidR="00253DC6">
        <w:rPr>
          <w:rFonts w:ascii="Verdana" w:hAnsi="Verdana"/>
        </w:rPr>
        <w:t>;</w:t>
      </w:r>
    </w:p>
    <w:p w14:paraId="3C8923C4" w14:textId="77777777" w:rsidR="00DF24C0" w:rsidRPr="00901ED4" w:rsidRDefault="00DF24C0" w:rsidP="005262B8">
      <w:pPr>
        <w:pStyle w:val="Paragrafoelenco"/>
        <w:numPr>
          <w:ilvl w:val="0"/>
          <w:numId w:val="2"/>
        </w:numPr>
        <w:spacing w:after="120"/>
        <w:ind w:left="993"/>
        <w:jc w:val="both"/>
        <w:rPr>
          <w:rFonts w:ascii="Verdana" w:hAnsi="Verdana"/>
        </w:rPr>
      </w:pPr>
      <w:r w:rsidRPr="00901ED4">
        <w:rPr>
          <w:rFonts w:ascii="Verdana" w:hAnsi="Verdana"/>
        </w:rPr>
        <w:t>Disinfestazione</w:t>
      </w:r>
      <w:r w:rsidR="00253DC6">
        <w:rPr>
          <w:rFonts w:ascii="Verdana" w:hAnsi="Verdana"/>
        </w:rPr>
        <w:t>;</w:t>
      </w:r>
    </w:p>
    <w:p w14:paraId="0E41E93C" w14:textId="77777777" w:rsidR="007A5054" w:rsidRDefault="007A5054" w:rsidP="00253DC6">
      <w:pPr>
        <w:spacing w:after="120"/>
        <w:ind w:left="567"/>
        <w:jc w:val="both"/>
        <w:rPr>
          <w:rFonts w:ascii="Verdana" w:hAnsi="Verdana"/>
        </w:rPr>
      </w:pPr>
      <w:r>
        <w:rPr>
          <w:rFonts w:ascii="Verdana" w:hAnsi="Verdana"/>
        </w:rPr>
        <w:t>Tali servizi sono erogati a fronte del pagamento di un Canone e/o di eventuali corrispettivi Extra canone.</w:t>
      </w:r>
    </w:p>
    <w:p w14:paraId="119D56A7" w14:textId="6AB10349" w:rsidR="00253DC6" w:rsidRPr="00440DB6" w:rsidRDefault="00253DC6" w:rsidP="00253DC6">
      <w:pPr>
        <w:spacing w:after="120"/>
        <w:ind w:left="567"/>
        <w:jc w:val="both"/>
        <w:rPr>
          <w:rFonts w:ascii="Verdana" w:hAnsi="Verdana"/>
        </w:rPr>
      </w:pPr>
      <w:r w:rsidRPr="00440DB6">
        <w:rPr>
          <w:rFonts w:ascii="Verdana" w:hAnsi="Verdana"/>
        </w:rPr>
        <w:t xml:space="preserve">Sono altresì inclusi i </w:t>
      </w:r>
      <w:r w:rsidRPr="00440DB6">
        <w:rPr>
          <w:rFonts w:ascii="Verdana" w:hAnsi="Verdana"/>
          <w:b/>
        </w:rPr>
        <w:t>Servizi Gestionali</w:t>
      </w:r>
      <w:r w:rsidRPr="00440DB6">
        <w:rPr>
          <w:rFonts w:ascii="Verdana" w:hAnsi="Verdana"/>
        </w:rPr>
        <w:t xml:space="preserve"> di cui al successivo paragrafo 1</w:t>
      </w:r>
      <w:r w:rsidR="00E07094">
        <w:rPr>
          <w:rFonts w:ascii="Verdana" w:hAnsi="Verdana"/>
        </w:rPr>
        <w:t>3</w:t>
      </w:r>
      <w:r w:rsidRPr="00440DB6">
        <w:rPr>
          <w:rFonts w:ascii="Verdana" w:hAnsi="Verdana"/>
        </w:rPr>
        <w:t>:</w:t>
      </w:r>
    </w:p>
    <w:p w14:paraId="5C11EC74" w14:textId="77777777" w:rsidR="00253DC6" w:rsidRPr="00440DB6" w:rsidRDefault="00253DC6" w:rsidP="00253DC6">
      <w:pPr>
        <w:pStyle w:val="Paragrafoelenco"/>
        <w:numPr>
          <w:ilvl w:val="0"/>
          <w:numId w:val="2"/>
        </w:numPr>
        <w:spacing w:after="120"/>
        <w:ind w:left="993"/>
        <w:jc w:val="both"/>
        <w:rPr>
          <w:rFonts w:ascii="Verdana" w:hAnsi="Verdana"/>
        </w:rPr>
      </w:pPr>
      <w:r w:rsidRPr="00440DB6">
        <w:rPr>
          <w:rFonts w:ascii="Verdana" w:hAnsi="Verdana"/>
        </w:rPr>
        <w:t>Sopralluogo, pianificazione e programmazione delle attività attraverso il Piano Operativo delle Attività (POA);</w:t>
      </w:r>
    </w:p>
    <w:p w14:paraId="36A9094A" w14:textId="77777777" w:rsidR="00253DC6" w:rsidRPr="00440DB6" w:rsidRDefault="00253DC6" w:rsidP="00253DC6">
      <w:pPr>
        <w:pStyle w:val="Paragrafoelenco"/>
        <w:numPr>
          <w:ilvl w:val="0"/>
          <w:numId w:val="2"/>
        </w:numPr>
        <w:spacing w:after="120"/>
        <w:ind w:left="993"/>
        <w:jc w:val="both"/>
        <w:rPr>
          <w:rFonts w:ascii="Verdana" w:hAnsi="Verdana"/>
        </w:rPr>
      </w:pPr>
      <w:r w:rsidRPr="00440DB6">
        <w:rPr>
          <w:rFonts w:ascii="Verdana" w:hAnsi="Verdana"/>
        </w:rPr>
        <w:t>Gestione delle Attività Straordinarie;</w:t>
      </w:r>
    </w:p>
    <w:p w14:paraId="0DD62BFC" w14:textId="77777777" w:rsidR="00253DC6" w:rsidRPr="00440DB6" w:rsidRDefault="00253DC6" w:rsidP="00253DC6">
      <w:pPr>
        <w:pStyle w:val="Paragrafoelenco"/>
        <w:numPr>
          <w:ilvl w:val="0"/>
          <w:numId w:val="2"/>
        </w:numPr>
        <w:spacing w:after="120"/>
        <w:ind w:left="993"/>
        <w:jc w:val="both"/>
        <w:rPr>
          <w:rFonts w:ascii="Verdana" w:hAnsi="Verdana"/>
        </w:rPr>
      </w:pPr>
      <w:r w:rsidRPr="00440DB6">
        <w:rPr>
          <w:rFonts w:ascii="Verdana" w:hAnsi="Verdana"/>
        </w:rPr>
        <w:t>Costituzione dell’Anagrafica Architettonica;</w:t>
      </w:r>
    </w:p>
    <w:p w14:paraId="6C621CB0" w14:textId="2FF549AB" w:rsidR="00253DC6" w:rsidRDefault="00E07094" w:rsidP="00253DC6">
      <w:pPr>
        <w:pStyle w:val="Paragrafoelenco"/>
        <w:numPr>
          <w:ilvl w:val="0"/>
          <w:numId w:val="2"/>
        </w:numPr>
        <w:spacing w:after="120"/>
        <w:ind w:left="993"/>
        <w:jc w:val="both"/>
        <w:rPr>
          <w:rFonts w:ascii="Verdana" w:hAnsi="Verdana"/>
        </w:rPr>
      </w:pPr>
      <w:r>
        <w:rPr>
          <w:rFonts w:ascii="Verdana" w:hAnsi="Verdana"/>
        </w:rPr>
        <w:t>Gestione del Call Center;</w:t>
      </w:r>
    </w:p>
    <w:p w14:paraId="7017E8DB" w14:textId="25A9DA76" w:rsidR="00E07094" w:rsidRDefault="00E07094" w:rsidP="00253DC6">
      <w:pPr>
        <w:pStyle w:val="Paragrafoelenco"/>
        <w:numPr>
          <w:ilvl w:val="0"/>
          <w:numId w:val="2"/>
        </w:numPr>
        <w:spacing w:after="120"/>
        <w:ind w:left="993"/>
        <w:jc w:val="both"/>
        <w:rPr>
          <w:rFonts w:ascii="Verdana" w:hAnsi="Verdana"/>
        </w:rPr>
      </w:pPr>
      <w:r>
        <w:rPr>
          <w:rFonts w:ascii="Verdana" w:hAnsi="Verdana"/>
        </w:rPr>
        <w:t>Gestione del sistema informativo.</w:t>
      </w:r>
    </w:p>
    <w:p w14:paraId="002EAB93" w14:textId="5BBE07BE" w:rsidR="00E07094" w:rsidRPr="00E07094" w:rsidRDefault="00E07094" w:rsidP="00E07094">
      <w:pPr>
        <w:spacing w:after="120"/>
        <w:ind w:left="633"/>
        <w:jc w:val="both"/>
        <w:rPr>
          <w:rFonts w:ascii="Verdana" w:hAnsi="Verdana"/>
        </w:rPr>
      </w:pPr>
      <w:r>
        <w:rPr>
          <w:rFonts w:ascii="Verdana" w:hAnsi="Verdana"/>
        </w:rPr>
        <w:t xml:space="preserve"> Per i servizi gestionale non è previsto alcun corrispettivo, in quanto gli stessi sono da ritenersi remunerati nei canoni e servizi operativi</w:t>
      </w:r>
    </w:p>
    <w:p w14:paraId="0AF38A58" w14:textId="6B0E41F4" w:rsidR="007A5054" w:rsidRPr="006C595E" w:rsidRDefault="007A5054" w:rsidP="006C595E">
      <w:pPr>
        <w:spacing w:after="120"/>
        <w:ind w:left="633"/>
        <w:jc w:val="both"/>
        <w:rPr>
          <w:rFonts w:ascii="Verdana" w:hAnsi="Verdana"/>
        </w:rPr>
      </w:pPr>
      <w:r w:rsidRPr="007A5054">
        <w:rPr>
          <w:rFonts w:ascii="Verdana" w:hAnsi="Verdana"/>
        </w:rPr>
        <w:t xml:space="preserve">Le prestazioni dell’appalto qui disciplinato si uniformano ai criteri ambientali minimi vigenti e tra questi, in particolare, a quelli per l’affidamento del servizio di pulizia (decreto del Ministero dell'ambiente e della tutela del territorio e del mare 24 maggio 2012, pubblicato sulla G.U. del 20 giugno 2012, n. 142), per l’affidamento del servizio di gestione dei rifiuti urbani (decreto del Ministero dell'ambiente e della tutela del territorio e del mare 13 febbraio 2014, pubblicato </w:t>
      </w:r>
      <w:r w:rsidRPr="007A5054">
        <w:rPr>
          <w:rFonts w:ascii="Verdana" w:hAnsi="Verdana"/>
        </w:rPr>
        <w:lastRenderedPageBreak/>
        <w:t>sulla G.U. del 11 marzo 2014, n. 58) e per l’affidamento del servizio di sanificazione per le strutture ospedaliere e per la fornitura di prodotti detergenti (decreto del Ministero dell'ambiente e della tutela del territorio e del mare del 18 ottobre 2016, pubblicato sulla G.U. del G.U. 9 novembre 2016, n. 262)</w:t>
      </w:r>
      <w:r>
        <w:rPr>
          <w:rFonts w:ascii="Verdana" w:hAnsi="Verdana"/>
        </w:rPr>
        <w:t>.</w:t>
      </w:r>
    </w:p>
    <w:p w14:paraId="29C91BA3" w14:textId="3DC77511" w:rsidR="00DF24C0" w:rsidRPr="0039407A" w:rsidRDefault="00770DAA" w:rsidP="00B32E65">
      <w:pPr>
        <w:pStyle w:val="Titolo1"/>
        <w:numPr>
          <w:ilvl w:val="0"/>
          <w:numId w:val="38"/>
        </w:numPr>
      </w:pPr>
      <w:bookmarkStart w:id="5" w:name="_Toc508871436"/>
      <w:r>
        <w:t xml:space="preserve">Servizio di </w:t>
      </w:r>
      <w:r w:rsidR="00DF24C0">
        <w:t>Pulizia</w:t>
      </w:r>
      <w:bookmarkEnd w:id="5"/>
    </w:p>
    <w:p w14:paraId="3AE28CA5" w14:textId="43C8F6DA" w:rsidR="00F70C36" w:rsidRDefault="00F70C36" w:rsidP="001B1F5E">
      <w:pPr>
        <w:spacing w:after="120"/>
        <w:ind w:left="567"/>
        <w:jc w:val="both"/>
        <w:rPr>
          <w:rFonts w:ascii="Verdana" w:hAnsi="Verdana"/>
        </w:rPr>
      </w:pPr>
      <w:r w:rsidRPr="00F70C36">
        <w:rPr>
          <w:rFonts w:ascii="Verdana" w:hAnsi="Verdana"/>
        </w:rPr>
        <w:t>Il presente servizio consiste nella pulizia di locali/ambienti/arredi da effettuarsi in conformità alle disposizioni di seguito riportate, agli accordi sindacali nazionali relativi al personale dipendente delle imprese di pulizia e nell’osservanza delle normative vigenti per l’utilizzo di attrezzature, macchinari e materiali previsti in ambito UE.</w:t>
      </w:r>
    </w:p>
    <w:p w14:paraId="2335FD54" w14:textId="77777777" w:rsidR="001B1F5E" w:rsidRPr="001B1F5E" w:rsidRDefault="001B1F5E" w:rsidP="001B1F5E">
      <w:pPr>
        <w:spacing w:after="120"/>
        <w:ind w:left="567"/>
        <w:jc w:val="both"/>
        <w:rPr>
          <w:rFonts w:ascii="Verdana" w:hAnsi="Verdana"/>
        </w:rPr>
      </w:pPr>
      <w:r w:rsidRPr="001B1F5E">
        <w:rPr>
          <w:rFonts w:ascii="Verdana" w:hAnsi="Verdana"/>
        </w:rPr>
        <w:t>Le attività oggetto del servizio sono suddivise in:</w:t>
      </w:r>
    </w:p>
    <w:p w14:paraId="6944536F" w14:textId="1089EBB7" w:rsidR="001B1F5E" w:rsidRPr="001B1F5E" w:rsidRDefault="001B1F5E" w:rsidP="00F70C36">
      <w:pPr>
        <w:pStyle w:val="Paragrafoelenco"/>
        <w:numPr>
          <w:ilvl w:val="0"/>
          <w:numId w:val="2"/>
        </w:numPr>
        <w:spacing w:after="120"/>
        <w:jc w:val="both"/>
        <w:rPr>
          <w:rFonts w:ascii="Verdana" w:hAnsi="Verdana"/>
        </w:rPr>
      </w:pPr>
      <w:r w:rsidRPr="001B1F5E">
        <w:rPr>
          <w:rFonts w:ascii="Verdana" w:hAnsi="Verdana"/>
          <w:b/>
        </w:rPr>
        <w:t>Attività Ordinarie</w:t>
      </w:r>
      <w:r w:rsidRPr="001B1F5E">
        <w:rPr>
          <w:rFonts w:ascii="Verdana" w:hAnsi="Verdana"/>
        </w:rPr>
        <w:t xml:space="preserve">, </w:t>
      </w:r>
      <w:r w:rsidR="00F70C36" w:rsidRPr="00F70C36">
        <w:rPr>
          <w:rFonts w:ascii="Verdana" w:hAnsi="Verdana"/>
        </w:rPr>
        <w:t>costituite da attività programmabili ed eseguibili con determinate periodicità e frequenza all’interno delle Aree Omogenee, remunerate attraverso la corresponsione di un Canone;</w:t>
      </w:r>
    </w:p>
    <w:p w14:paraId="7D41B3F2" w14:textId="40D97A90" w:rsidR="001B1F5E" w:rsidRPr="00CB0E07" w:rsidRDefault="001B1F5E" w:rsidP="00F70C36">
      <w:pPr>
        <w:pStyle w:val="Paragrafoelenco"/>
        <w:numPr>
          <w:ilvl w:val="0"/>
          <w:numId w:val="2"/>
        </w:numPr>
        <w:spacing w:after="120"/>
        <w:jc w:val="both"/>
        <w:rPr>
          <w:rFonts w:ascii="Verdana" w:hAnsi="Verdana"/>
          <w:color w:val="FF0000"/>
        </w:rPr>
      </w:pPr>
      <w:r w:rsidRPr="00440DB6">
        <w:rPr>
          <w:rFonts w:ascii="Verdana" w:hAnsi="Verdana"/>
          <w:b/>
        </w:rPr>
        <w:t>Attività Integrative</w:t>
      </w:r>
      <w:r w:rsidRPr="00440DB6">
        <w:rPr>
          <w:rFonts w:ascii="Verdana" w:hAnsi="Verdana"/>
        </w:rPr>
        <w:t xml:space="preserve">, </w:t>
      </w:r>
      <w:r w:rsidR="00F70C36" w:rsidRPr="00440DB6">
        <w:rPr>
          <w:rFonts w:ascii="Verdana" w:hAnsi="Verdana"/>
        </w:rPr>
        <w:t>che consentono di aumentare la frequenza delle Attività Ordinarie, sempre programmabili ed eseguibili con determinate periodicità e frequenze</w:t>
      </w:r>
      <w:r w:rsidR="006C595E" w:rsidRPr="00440DB6">
        <w:rPr>
          <w:rFonts w:ascii="Verdana" w:hAnsi="Verdana"/>
        </w:rPr>
        <w:t>. Tali attività saranno</w:t>
      </w:r>
      <w:r w:rsidR="00F70C36" w:rsidRPr="00440DB6">
        <w:rPr>
          <w:rFonts w:ascii="Verdana" w:hAnsi="Verdana"/>
        </w:rPr>
        <w:t xml:space="preserve"> remunerate </w:t>
      </w:r>
      <w:r w:rsidR="006C595E" w:rsidRPr="00440DB6">
        <w:rPr>
          <w:rFonts w:ascii="Verdana" w:hAnsi="Verdana"/>
        </w:rPr>
        <w:t>mediante</w:t>
      </w:r>
      <w:r w:rsidR="00F70C36" w:rsidRPr="00440DB6">
        <w:rPr>
          <w:rFonts w:ascii="Verdana" w:hAnsi="Verdana"/>
        </w:rPr>
        <w:t xml:space="preserve"> </w:t>
      </w:r>
      <w:r w:rsidR="006C595E" w:rsidRPr="00440DB6">
        <w:rPr>
          <w:rFonts w:ascii="Verdana" w:hAnsi="Verdana"/>
        </w:rPr>
        <w:t>l’</w:t>
      </w:r>
      <w:r w:rsidR="00F70C36" w:rsidRPr="00440DB6">
        <w:rPr>
          <w:rFonts w:ascii="Verdana" w:hAnsi="Verdana"/>
        </w:rPr>
        <w:t>Extra Canone stanziato dalla Stazione Appaltante in fase di Appalto Specifico, se richieste in seguito all’aggiudicazione dell’Appalto Specifico</w:t>
      </w:r>
      <w:r w:rsidR="00440DB6">
        <w:rPr>
          <w:rFonts w:ascii="Verdana" w:hAnsi="Verdana"/>
        </w:rPr>
        <w:t>;</w:t>
      </w:r>
      <w:r w:rsidR="00717C53" w:rsidRPr="00440DB6">
        <w:rPr>
          <w:rFonts w:ascii="Verdana" w:hAnsi="Verdana"/>
        </w:rPr>
        <w:t xml:space="preserve"> </w:t>
      </w:r>
    </w:p>
    <w:p w14:paraId="5CA136F6" w14:textId="01B9680D" w:rsidR="001B1F5E" w:rsidRPr="00CB0E07" w:rsidRDefault="001B1F5E" w:rsidP="00F70C36">
      <w:pPr>
        <w:pStyle w:val="Paragrafoelenco"/>
        <w:numPr>
          <w:ilvl w:val="0"/>
          <w:numId w:val="2"/>
        </w:numPr>
        <w:spacing w:after="120"/>
        <w:jc w:val="both"/>
        <w:rPr>
          <w:rFonts w:ascii="Verdana" w:hAnsi="Verdana"/>
          <w:color w:val="FF0000"/>
        </w:rPr>
      </w:pPr>
      <w:r w:rsidRPr="00440DB6">
        <w:rPr>
          <w:rFonts w:ascii="Verdana" w:hAnsi="Verdana"/>
          <w:b/>
        </w:rPr>
        <w:t>Attività Aggiuntive</w:t>
      </w:r>
      <w:r w:rsidRPr="00440DB6">
        <w:rPr>
          <w:rFonts w:ascii="Verdana" w:hAnsi="Verdana"/>
        </w:rPr>
        <w:t xml:space="preserve">, </w:t>
      </w:r>
      <w:r w:rsidR="00F70C36" w:rsidRPr="00440DB6">
        <w:rPr>
          <w:rFonts w:ascii="Verdana" w:hAnsi="Verdana"/>
        </w:rPr>
        <w:t>costituite da attività non comprese tra le Attività Ordinarie, che possono essere programmate ed eseguite con una dete</w:t>
      </w:r>
      <w:r w:rsidR="006C595E" w:rsidRPr="00440DB6">
        <w:rPr>
          <w:rFonts w:ascii="Verdana" w:hAnsi="Verdana"/>
        </w:rPr>
        <w:t>rminata periodicità e frequenza. Tali attività saranno</w:t>
      </w:r>
      <w:r w:rsidR="00F70C36" w:rsidRPr="00440DB6">
        <w:rPr>
          <w:rFonts w:ascii="Verdana" w:hAnsi="Verdana"/>
        </w:rPr>
        <w:t xml:space="preserve"> remunerate attraverso la corresponsione di un Canone</w:t>
      </w:r>
      <w:r w:rsidR="006C595E" w:rsidRPr="00440DB6">
        <w:rPr>
          <w:rFonts w:ascii="Verdana" w:hAnsi="Verdana"/>
        </w:rPr>
        <w:t>,</w:t>
      </w:r>
      <w:r w:rsidR="00F70C36" w:rsidRPr="00440DB6">
        <w:rPr>
          <w:rFonts w:ascii="Verdana" w:hAnsi="Verdana"/>
        </w:rPr>
        <w:t xml:space="preserve"> quando indicate dalla Stazione Appaltante già in fase di indizione della procedura all’interno delle Schede Tecniche</w:t>
      </w:r>
      <w:r w:rsidR="006C595E" w:rsidRPr="00440DB6">
        <w:rPr>
          <w:rFonts w:ascii="Verdana" w:hAnsi="Verdana"/>
        </w:rPr>
        <w:t>,</w:t>
      </w:r>
      <w:r w:rsidR="00F70C36" w:rsidRPr="00440DB6">
        <w:rPr>
          <w:rFonts w:ascii="Verdana" w:hAnsi="Verdana"/>
        </w:rPr>
        <w:t xml:space="preserve"> oppure </w:t>
      </w:r>
      <w:r w:rsidR="006C595E" w:rsidRPr="00440DB6">
        <w:rPr>
          <w:rFonts w:ascii="Verdana" w:hAnsi="Verdana"/>
        </w:rPr>
        <w:t>mediante l</w:t>
      </w:r>
      <w:r w:rsidR="00F70C36" w:rsidRPr="00440DB6">
        <w:rPr>
          <w:rFonts w:ascii="Verdana" w:hAnsi="Verdana"/>
        </w:rPr>
        <w:t>’Extra Canone stanziato dalla Stazione Appaltante in fase di Appalto Specifico, se richieste in seguito all’aggiudicazione dell’Appalto Specifico</w:t>
      </w:r>
      <w:r w:rsidR="00440DB6">
        <w:rPr>
          <w:rFonts w:ascii="Verdana" w:hAnsi="Verdana"/>
          <w:color w:val="FF0000"/>
        </w:rPr>
        <w:t>;</w:t>
      </w:r>
    </w:p>
    <w:p w14:paraId="711AD6A6" w14:textId="72C01155" w:rsidR="00CA6E7B" w:rsidRPr="00440DB6" w:rsidRDefault="001B1F5E" w:rsidP="00CA6E7B">
      <w:pPr>
        <w:pStyle w:val="Paragrafoelenco"/>
        <w:numPr>
          <w:ilvl w:val="0"/>
          <w:numId w:val="2"/>
        </w:numPr>
        <w:spacing w:after="120"/>
        <w:jc w:val="both"/>
        <w:rPr>
          <w:rFonts w:ascii="Verdana" w:hAnsi="Verdana"/>
          <w:b/>
        </w:rPr>
      </w:pPr>
      <w:r w:rsidRPr="00440DB6">
        <w:rPr>
          <w:rFonts w:ascii="Verdana" w:hAnsi="Verdana"/>
          <w:b/>
        </w:rPr>
        <w:t>Attività straordinarie</w:t>
      </w:r>
      <w:r w:rsidRPr="00440DB6">
        <w:rPr>
          <w:rFonts w:ascii="Verdana" w:hAnsi="Verdana"/>
        </w:rPr>
        <w:t xml:space="preserve">, </w:t>
      </w:r>
      <w:r w:rsidR="00F70C36" w:rsidRPr="00440DB6">
        <w:rPr>
          <w:rFonts w:ascii="Verdana" w:hAnsi="Verdana"/>
        </w:rPr>
        <w:t>costituite da attività programmabili e non, che possono essere richieste in caso di necessità al verif</w:t>
      </w:r>
      <w:r w:rsidR="006C595E" w:rsidRPr="00440DB6">
        <w:rPr>
          <w:rFonts w:ascii="Verdana" w:hAnsi="Verdana"/>
        </w:rPr>
        <w:t>icarsi di un particolare evento. Tali attività saranno</w:t>
      </w:r>
      <w:r w:rsidR="00F70C36" w:rsidRPr="00440DB6">
        <w:rPr>
          <w:rFonts w:ascii="Verdana" w:hAnsi="Verdana"/>
        </w:rPr>
        <w:t xml:space="preserve"> remunerate </w:t>
      </w:r>
      <w:r w:rsidR="006C595E" w:rsidRPr="00440DB6">
        <w:rPr>
          <w:rFonts w:ascii="Verdana" w:hAnsi="Verdana"/>
        </w:rPr>
        <w:t xml:space="preserve">mediante </w:t>
      </w:r>
      <w:r w:rsidR="00F70C36" w:rsidRPr="00440DB6">
        <w:rPr>
          <w:rFonts w:ascii="Verdana" w:hAnsi="Verdana"/>
        </w:rPr>
        <w:t>l’Extra Canone stanziato dalla Stazione Appaltante.</w:t>
      </w:r>
    </w:p>
    <w:p w14:paraId="66582894" w14:textId="77777777" w:rsidR="00CD1950" w:rsidRPr="006C595E" w:rsidRDefault="00CD1950" w:rsidP="009804D4">
      <w:pPr>
        <w:spacing w:after="120"/>
        <w:ind w:left="567"/>
        <w:jc w:val="both"/>
        <w:rPr>
          <w:rFonts w:ascii="Verdana" w:hAnsi="Verdana"/>
          <w:b/>
        </w:rPr>
      </w:pPr>
      <w:r w:rsidRPr="006C595E">
        <w:rPr>
          <w:rFonts w:ascii="Verdana" w:hAnsi="Verdana"/>
          <w:b/>
        </w:rPr>
        <w:t>Attività ordinarie</w:t>
      </w:r>
    </w:p>
    <w:p w14:paraId="5F19B06C" w14:textId="77777777" w:rsidR="009804D4" w:rsidRDefault="009804D4" w:rsidP="009804D4">
      <w:pPr>
        <w:spacing w:after="120"/>
        <w:ind w:left="567"/>
        <w:jc w:val="both"/>
        <w:rPr>
          <w:rFonts w:ascii="Verdana" w:hAnsi="Verdana"/>
        </w:rPr>
      </w:pPr>
      <w:r w:rsidRPr="009804D4">
        <w:rPr>
          <w:rFonts w:ascii="Verdana" w:hAnsi="Verdana"/>
        </w:rPr>
        <w:t>Nella tabella seguente vengono individuate le Aree Omogenee per le quali vengono definite le at</w:t>
      </w:r>
      <w:r>
        <w:rPr>
          <w:rFonts w:ascii="Verdana" w:hAnsi="Verdana"/>
        </w:rPr>
        <w:t xml:space="preserve">tività pianificate da eseguire, </w:t>
      </w:r>
      <w:r w:rsidRPr="009804D4">
        <w:rPr>
          <w:rFonts w:ascii="Verdana" w:hAnsi="Verdana"/>
        </w:rPr>
        <w:t>che comprendono:</w:t>
      </w:r>
    </w:p>
    <w:tbl>
      <w:tblPr>
        <w:tblStyle w:val="Grigliatabella"/>
        <w:tblW w:w="0" w:type="auto"/>
        <w:tblInd w:w="708" w:type="dxa"/>
        <w:tblLook w:val="04A0" w:firstRow="1" w:lastRow="0" w:firstColumn="1" w:lastColumn="0" w:noHBand="0" w:noVBand="1"/>
      </w:tblPr>
      <w:tblGrid>
        <w:gridCol w:w="4442"/>
        <w:gridCol w:w="4478"/>
      </w:tblGrid>
      <w:tr w:rsidR="009804D4" w:rsidRPr="009804D4" w14:paraId="2D0D44BC" w14:textId="77777777" w:rsidTr="009804D4">
        <w:trPr>
          <w:trHeight w:val="677"/>
        </w:trPr>
        <w:tc>
          <w:tcPr>
            <w:tcW w:w="4442" w:type="dxa"/>
            <w:vAlign w:val="center"/>
          </w:tcPr>
          <w:p w14:paraId="3809E8AF" w14:textId="77777777" w:rsidR="009804D4" w:rsidRPr="009804D4" w:rsidRDefault="009804D4" w:rsidP="009804D4">
            <w:pPr>
              <w:jc w:val="center"/>
              <w:rPr>
                <w:rFonts w:ascii="Verdana" w:hAnsi="Verdana"/>
                <w:b/>
                <w:sz w:val="18"/>
                <w:szCs w:val="22"/>
              </w:rPr>
            </w:pPr>
            <w:r w:rsidRPr="009804D4">
              <w:rPr>
                <w:rFonts w:ascii="Verdana" w:hAnsi="Verdana"/>
                <w:b/>
                <w:sz w:val="18"/>
                <w:szCs w:val="22"/>
              </w:rPr>
              <w:t>AREE OMOGENEE</w:t>
            </w:r>
          </w:p>
        </w:tc>
        <w:tc>
          <w:tcPr>
            <w:tcW w:w="4478" w:type="dxa"/>
            <w:vAlign w:val="center"/>
          </w:tcPr>
          <w:p w14:paraId="6F305A83" w14:textId="77777777" w:rsidR="009804D4" w:rsidRPr="009804D4" w:rsidRDefault="009804D4" w:rsidP="009804D4">
            <w:pPr>
              <w:jc w:val="center"/>
              <w:rPr>
                <w:rFonts w:ascii="Verdana" w:hAnsi="Verdana"/>
                <w:b/>
                <w:sz w:val="18"/>
                <w:szCs w:val="22"/>
              </w:rPr>
            </w:pPr>
            <w:r w:rsidRPr="009804D4">
              <w:rPr>
                <w:rFonts w:ascii="Verdana" w:hAnsi="Verdana"/>
                <w:b/>
                <w:sz w:val="18"/>
                <w:szCs w:val="22"/>
              </w:rPr>
              <w:t>AMBIENTI COSTITUENTI LE AREE OMOGENEE</w:t>
            </w:r>
          </w:p>
        </w:tc>
      </w:tr>
      <w:tr w:rsidR="009804D4" w:rsidRPr="009804D4" w14:paraId="7AD951BD" w14:textId="77777777" w:rsidTr="009804D4">
        <w:tc>
          <w:tcPr>
            <w:tcW w:w="4442" w:type="dxa"/>
          </w:tcPr>
          <w:p w14:paraId="71129E8F" w14:textId="77777777" w:rsidR="009804D4" w:rsidRPr="009804D4" w:rsidRDefault="009804D4" w:rsidP="00994550">
            <w:pPr>
              <w:autoSpaceDE w:val="0"/>
              <w:autoSpaceDN w:val="0"/>
              <w:adjustRightInd w:val="0"/>
              <w:rPr>
                <w:rFonts w:ascii="Verdana" w:eastAsiaTheme="minorHAnsi" w:hAnsi="Verdana" w:cs="TrebuchetMS"/>
                <w:sz w:val="18"/>
                <w:szCs w:val="22"/>
                <w:lang w:eastAsia="en-US"/>
              </w:rPr>
            </w:pPr>
            <w:r w:rsidRPr="009804D4">
              <w:rPr>
                <w:rFonts w:ascii="Verdana" w:eastAsiaTheme="minorHAnsi" w:hAnsi="Verdana" w:cs="TrebuchetMS"/>
                <w:sz w:val="18"/>
                <w:szCs w:val="22"/>
                <w:lang w:eastAsia="en-US"/>
              </w:rPr>
              <w:lastRenderedPageBreak/>
              <w:t>Area tipo 1 - Uffici</w:t>
            </w:r>
          </w:p>
        </w:tc>
        <w:tc>
          <w:tcPr>
            <w:tcW w:w="4478" w:type="dxa"/>
          </w:tcPr>
          <w:p w14:paraId="7259D1FA" w14:textId="77777777" w:rsidR="009804D4" w:rsidRPr="009804D4" w:rsidRDefault="009804D4" w:rsidP="009804D4">
            <w:pPr>
              <w:autoSpaceDE w:val="0"/>
              <w:autoSpaceDN w:val="0"/>
              <w:adjustRightInd w:val="0"/>
              <w:rPr>
                <w:rFonts w:ascii="Verdana" w:eastAsiaTheme="minorHAnsi" w:hAnsi="Verdana" w:cs="TrebuchetMS"/>
                <w:sz w:val="18"/>
                <w:szCs w:val="22"/>
                <w:lang w:eastAsia="en-US"/>
              </w:rPr>
            </w:pPr>
            <w:r w:rsidRPr="009804D4">
              <w:rPr>
                <w:rFonts w:ascii="Verdana" w:eastAsiaTheme="minorHAnsi" w:hAnsi="Verdana" w:cs="TrebuchetMS"/>
                <w:sz w:val="18"/>
                <w:szCs w:val="22"/>
                <w:lang w:eastAsia="en-US"/>
              </w:rPr>
              <w:t>Uffici, sale riunioni, biblioteche</w:t>
            </w:r>
            <w:r w:rsidR="005D2559">
              <w:rPr>
                <w:rFonts w:ascii="Verdana" w:eastAsiaTheme="minorHAnsi" w:hAnsi="Verdana" w:cs="TrebuchetMS"/>
                <w:sz w:val="18"/>
                <w:szCs w:val="22"/>
                <w:lang w:eastAsia="en-US"/>
              </w:rPr>
              <w:t xml:space="preserve"> non aperte al pubblico</w:t>
            </w:r>
            <w:r w:rsidR="00994550">
              <w:rPr>
                <w:rFonts w:ascii="Verdana" w:eastAsiaTheme="minorHAnsi" w:hAnsi="Verdana" w:cs="TrebuchetMS"/>
                <w:sz w:val="18"/>
                <w:szCs w:val="22"/>
                <w:lang w:eastAsia="en-US"/>
              </w:rPr>
              <w:t>, aree stampa/</w:t>
            </w:r>
            <w:r w:rsidRPr="009804D4">
              <w:rPr>
                <w:rFonts w:ascii="Verdana" w:eastAsiaTheme="minorHAnsi" w:hAnsi="Verdana" w:cs="TrebuchetMS"/>
                <w:sz w:val="18"/>
                <w:szCs w:val="22"/>
                <w:lang w:eastAsia="en-US"/>
              </w:rPr>
              <w:t>fotocopiatrici</w:t>
            </w:r>
          </w:p>
        </w:tc>
      </w:tr>
      <w:tr w:rsidR="009804D4" w:rsidRPr="009804D4" w14:paraId="150FB815" w14:textId="77777777" w:rsidTr="009804D4">
        <w:trPr>
          <w:trHeight w:val="509"/>
        </w:trPr>
        <w:tc>
          <w:tcPr>
            <w:tcW w:w="4442" w:type="dxa"/>
            <w:vAlign w:val="center"/>
          </w:tcPr>
          <w:p w14:paraId="7E21AB7A" w14:textId="77777777" w:rsidR="009804D4" w:rsidRPr="009804D4" w:rsidRDefault="009804D4" w:rsidP="00D72C13">
            <w:pPr>
              <w:rPr>
                <w:rFonts w:ascii="Verdana" w:hAnsi="Verdana"/>
                <w:sz w:val="18"/>
                <w:szCs w:val="22"/>
              </w:rPr>
            </w:pPr>
            <w:r w:rsidRPr="009804D4">
              <w:rPr>
                <w:rFonts w:ascii="Verdana" w:eastAsiaTheme="minorHAnsi" w:hAnsi="Verdana" w:cs="TrebuchetMS"/>
                <w:sz w:val="18"/>
                <w:szCs w:val="22"/>
                <w:lang w:eastAsia="en-US"/>
              </w:rPr>
              <w:t xml:space="preserve">Area tipo 2 – </w:t>
            </w:r>
            <w:r w:rsidR="00D72C13">
              <w:rPr>
                <w:rFonts w:ascii="Verdana" w:eastAsiaTheme="minorHAnsi" w:hAnsi="Verdana" w:cs="TrebuchetMS"/>
                <w:sz w:val="18"/>
                <w:szCs w:val="22"/>
                <w:lang w:eastAsia="en-US"/>
              </w:rPr>
              <w:t>Spazi connettivi</w:t>
            </w:r>
          </w:p>
        </w:tc>
        <w:tc>
          <w:tcPr>
            <w:tcW w:w="4478" w:type="dxa"/>
            <w:vAlign w:val="center"/>
          </w:tcPr>
          <w:p w14:paraId="6CBC7635" w14:textId="77777777" w:rsidR="009804D4" w:rsidRPr="009804D4" w:rsidRDefault="009804D4" w:rsidP="009804D4">
            <w:pPr>
              <w:rPr>
                <w:rFonts w:ascii="Verdana" w:hAnsi="Verdana"/>
                <w:sz w:val="18"/>
                <w:szCs w:val="22"/>
              </w:rPr>
            </w:pPr>
            <w:r w:rsidRPr="009804D4">
              <w:rPr>
                <w:rFonts w:ascii="Verdana" w:eastAsiaTheme="minorHAnsi" w:hAnsi="Verdana" w:cs="TrebuchetMS"/>
                <w:sz w:val="18"/>
                <w:szCs w:val="22"/>
                <w:lang w:eastAsia="en-US"/>
              </w:rPr>
              <w:t>Atri, corridoi, pianerottoli, scale</w:t>
            </w:r>
            <w:r w:rsidR="005D2559">
              <w:rPr>
                <w:rFonts w:ascii="Verdana" w:eastAsiaTheme="minorHAnsi" w:hAnsi="Verdana" w:cs="TrebuchetMS"/>
                <w:sz w:val="18"/>
                <w:szCs w:val="22"/>
                <w:lang w:eastAsia="en-US"/>
              </w:rPr>
              <w:t>, …</w:t>
            </w:r>
          </w:p>
        </w:tc>
      </w:tr>
      <w:tr w:rsidR="009804D4" w:rsidRPr="009804D4" w14:paraId="7C435B82" w14:textId="77777777" w:rsidTr="009804D4">
        <w:trPr>
          <w:trHeight w:val="418"/>
        </w:trPr>
        <w:tc>
          <w:tcPr>
            <w:tcW w:w="4442" w:type="dxa"/>
            <w:vAlign w:val="center"/>
          </w:tcPr>
          <w:p w14:paraId="1715B59A" w14:textId="77777777" w:rsidR="009804D4" w:rsidRPr="009804D4" w:rsidRDefault="009804D4" w:rsidP="00D72C13">
            <w:pPr>
              <w:rPr>
                <w:rFonts w:ascii="Verdana" w:hAnsi="Verdana"/>
                <w:sz w:val="18"/>
                <w:szCs w:val="22"/>
              </w:rPr>
            </w:pPr>
            <w:r w:rsidRPr="009804D4">
              <w:rPr>
                <w:rFonts w:ascii="Verdana" w:eastAsiaTheme="minorHAnsi" w:hAnsi="Verdana" w:cs="TrebuchetMS"/>
                <w:sz w:val="18"/>
                <w:szCs w:val="22"/>
                <w:lang w:eastAsia="en-US"/>
              </w:rPr>
              <w:t xml:space="preserve">Area tipo 3 </w:t>
            </w:r>
            <w:r w:rsidR="00D72C13">
              <w:rPr>
                <w:rFonts w:ascii="Verdana" w:eastAsiaTheme="minorHAnsi" w:hAnsi="Verdana" w:cs="TrebuchetMS"/>
                <w:sz w:val="18"/>
                <w:szCs w:val="22"/>
                <w:lang w:eastAsia="en-US"/>
              </w:rPr>
              <w:t>–</w:t>
            </w:r>
            <w:r w:rsidRPr="009804D4">
              <w:rPr>
                <w:rFonts w:ascii="Verdana" w:eastAsiaTheme="minorHAnsi" w:hAnsi="Verdana" w:cs="TrebuchetMS"/>
                <w:sz w:val="18"/>
                <w:szCs w:val="22"/>
                <w:lang w:eastAsia="en-US"/>
              </w:rPr>
              <w:t xml:space="preserve"> </w:t>
            </w:r>
            <w:r w:rsidR="00D72C13">
              <w:rPr>
                <w:rFonts w:ascii="Verdana" w:eastAsiaTheme="minorHAnsi" w:hAnsi="Verdana" w:cs="TrebuchetMS"/>
                <w:sz w:val="18"/>
                <w:szCs w:val="22"/>
                <w:lang w:eastAsia="en-US"/>
              </w:rPr>
              <w:t>Servizi igienici</w:t>
            </w:r>
          </w:p>
        </w:tc>
        <w:tc>
          <w:tcPr>
            <w:tcW w:w="4478" w:type="dxa"/>
            <w:vAlign w:val="center"/>
          </w:tcPr>
          <w:p w14:paraId="36E4A2B9" w14:textId="77777777" w:rsidR="009804D4" w:rsidRPr="009804D4" w:rsidRDefault="009804D4" w:rsidP="005D2559">
            <w:pPr>
              <w:rPr>
                <w:rFonts w:ascii="Verdana" w:hAnsi="Verdana"/>
                <w:sz w:val="18"/>
                <w:szCs w:val="22"/>
              </w:rPr>
            </w:pPr>
            <w:r w:rsidRPr="009804D4">
              <w:rPr>
                <w:rFonts w:ascii="Verdana" w:eastAsiaTheme="minorHAnsi" w:hAnsi="Verdana" w:cs="TrebuchetMS"/>
                <w:sz w:val="18"/>
                <w:szCs w:val="22"/>
                <w:lang w:eastAsia="en-US"/>
              </w:rPr>
              <w:t>Bagni</w:t>
            </w:r>
            <w:r w:rsidR="005D2559">
              <w:rPr>
                <w:rFonts w:ascii="Verdana" w:eastAsiaTheme="minorHAnsi" w:hAnsi="Verdana" w:cs="TrebuchetMS"/>
                <w:sz w:val="18"/>
                <w:szCs w:val="22"/>
                <w:lang w:eastAsia="en-US"/>
              </w:rPr>
              <w:t>,</w:t>
            </w:r>
            <w:r w:rsidRPr="009804D4">
              <w:rPr>
                <w:rFonts w:ascii="Verdana" w:eastAsiaTheme="minorHAnsi" w:hAnsi="Verdana" w:cs="TrebuchetMS"/>
                <w:sz w:val="18"/>
                <w:szCs w:val="22"/>
                <w:lang w:eastAsia="en-US"/>
              </w:rPr>
              <w:t xml:space="preserve"> antibagni</w:t>
            </w:r>
            <w:r w:rsidR="005D2559">
              <w:rPr>
                <w:rFonts w:ascii="Verdana" w:eastAsiaTheme="minorHAnsi" w:hAnsi="Verdana" w:cs="TrebuchetMS"/>
                <w:sz w:val="18"/>
                <w:szCs w:val="22"/>
                <w:lang w:eastAsia="en-US"/>
              </w:rPr>
              <w:t>, infermerie, spogliatoi, …</w:t>
            </w:r>
          </w:p>
        </w:tc>
      </w:tr>
      <w:tr w:rsidR="009804D4" w:rsidRPr="009804D4" w14:paraId="5DD26D63" w14:textId="77777777" w:rsidTr="009804D4">
        <w:trPr>
          <w:trHeight w:val="566"/>
        </w:trPr>
        <w:tc>
          <w:tcPr>
            <w:tcW w:w="4442" w:type="dxa"/>
            <w:vAlign w:val="center"/>
          </w:tcPr>
          <w:p w14:paraId="3F1A954B" w14:textId="77777777" w:rsidR="009804D4" w:rsidRPr="009804D4" w:rsidRDefault="009804D4" w:rsidP="00D72C13">
            <w:pPr>
              <w:rPr>
                <w:rFonts w:ascii="Verdana" w:hAnsi="Verdana"/>
                <w:sz w:val="18"/>
                <w:szCs w:val="22"/>
              </w:rPr>
            </w:pPr>
            <w:r w:rsidRPr="009804D4">
              <w:rPr>
                <w:rFonts w:ascii="Verdana" w:eastAsiaTheme="minorHAnsi" w:hAnsi="Verdana" w:cs="TrebuchetMS"/>
                <w:sz w:val="18"/>
                <w:szCs w:val="22"/>
                <w:lang w:eastAsia="en-US"/>
              </w:rPr>
              <w:t xml:space="preserve">Area tipo 4 – </w:t>
            </w:r>
            <w:r w:rsidR="00D72C13">
              <w:rPr>
                <w:rFonts w:ascii="Verdana" w:eastAsiaTheme="minorHAnsi" w:hAnsi="Verdana" w:cs="TrebuchetMS"/>
                <w:sz w:val="18"/>
                <w:szCs w:val="22"/>
                <w:lang w:eastAsia="en-US"/>
              </w:rPr>
              <w:t>Aree tecniche</w:t>
            </w:r>
          </w:p>
        </w:tc>
        <w:tc>
          <w:tcPr>
            <w:tcW w:w="4478" w:type="dxa"/>
            <w:vAlign w:val="center"/>
          </w:tcPr>
          <w:p w14:paraId="79DE3CE1" w14:textId="77777777" w:rsidR="009804D4" w:rsidRPr="009804D4" w:rsidRDefault="005D2559" w:rsidP="005D2559">
            <w:pPr>
              <w:rPr>
                <w:rFonts w:ascii="Verdana" w:hAnsi="Verdana"/>
                <w:sz w:val="18"/>
                <w:szCs w:val="22"/>
              </w:rPr>
            </w:pPr>
            <w:r w:rsidRPr="005D2559">
              <w:rPr>
                <w:rFonts w:ascii="Verdana" w:hAnsi="Verdana"/>
                <w:sz w:val="18"/>
                <w:szCs w:val="22"/>
              </w:rPr>
              <w:t>Ripostigli, archivi morti, magazzini, depositi, officine, garage,</w:t>
            </w:r>
            <w:r>
              <w:rPr>
                <w:rFonts w:ascii="Verdana" w:hAnsi="Verdana"/>
                <w:sz w:val="18"/>
                <w:szCs w:val="22"/>
              </w:rPr>
              <w:t xml:space="preserve"> </w:t>
            </w:r>
            <w:r w:rsidRPr="005D2559">
              <w:rPr>
                <w:rFonts w:ascii="Verdana" w:hAnsi="Verdana"/>
                <w:sz w:val="18"/>
                <w:szCs w:val="22"/>
              </w:rPr>
              <w:t>locali tecnici, …</w:t>
            </w:r>
          </w:p>
        </w:tc>
      </w:tr>
      <w:tr w:rsidR="00F532DD" w:rsidRPr="009804D4" w14:paraId="224A7565" w14:textId="77777777" w:rsidTr="009804D4">
        <w:trPr>
          <w:trHeight w:val="561"/>
        </w:trPr>
        <w:tc>
          <w:tcPr>
            <w:tcW w:w="4442" w:type="dxa"/>
            <w:vAlign w:val="center"/>
          </w:tcPr>
          <w:p w14:paraId="2041FB59" w14:textId="77777777" w:rsidR="00F532DD" w:rsidRPr="009804D4" w:rsidRDefault="00F532DD" w:rsidP="00F532DD">
            <w:pPr>
              <w:rPr>
                <w:rFonts w:ascii="Verdana" w:eastAsiaTheme="minorHAnsi" w:hAnsi="Verdana" w:cs="TrebuchetMS"/>
                <w:sz w:val="18"/>
                <w:lang w:eastAsia="en-US"/>
              </w:rPr>
            </w:pPr>
            <w:r>
              <w:rPr>
                <w:rFonts w:ascii="Verdana" w:eastAsiaTheme="minorHAnsi" w:hAnsi="Verdana" w:cs="TrebuchetMS"/>
                <w:sz w:val="18"/>
                <w:szCs w:val="22"/>
                <w:lang w:eastAsia="en-US"/>
              </w:rPr>
              <w:t>Area tipo 15</w:t>
            </w:r>
            <w:r w:rsidRPr="009804D4">
              <w:rPr>
                <w:rFonts w:ascii="Verdana" w:eastAsiaTheme="minorHAnsi" w:hAnsi="Verdana" w:cs="TrebuchetMS"/>
                <w:sz w:val="18"/>
                <w:szCs w:val="22"/>
                <w:lang w:eastAsia="en-US"/>
              </w:rPr>
              <w:t xml:space="preserve"> – </w:t>
            </w:r>
            <w:r>
              <w:rPr>
                <w:rFonts w:ascii="Verdana" w:eastAsiaTheme="minorHAnsi" w:hAnsi="Verdana" w:cs="TrebuchetMS"/>
                <w:sz w:val="18"/>
                <w:szCs w:val="22"/>
                <w:lang w:eastAsia="en-US"/>
              </w:rPr>
              <w:t>Aree esterne non a verde</w:t>
            </w:r>
          </w:p>
        </w:tc>
        <w:tc>
          <w:tcPr>
            <w:tcW w:w="4478" w:type="dxa"/>
            <w:vAlign w:val="center"/>
          </w:tcPr>
          <w:p w14:paraId="1E544792" w14:textId="77777777" w:rsidR="00F532DD" w:rsidRPr="009804D4" w:rsidRDefault="00F532DD" w:rsidP="00F532DD">
            <w:pPr>
              <w:rPr>
                <w:rFonts w:ascii="Verdana" w:eastAsiaTheme="minorHAnsi" w:hAnsi="Verdana" w:cs="TrebuchetMS"/>
                <w:sz w:val="18"/>
                <w:lang w:eastAsia="en-US"/>
              </w:rPr>
            </w:pPr>
            <w:r w:rsidRPr="00F532DD">
              <w:rPr>
                <w:rFonts w:ascii="Verdana" w:eastAsiaTheme="minorHAnsi" w:hAnsi="Verdana" w:cs="TrebuchetMS"/>
                <w:sz w:val="18"/>
                <w:szCs w:val="22"/>
                <w:lang w:eastAsia="en-US"/>
              </w:rPr>
              <w:t>Aree scoperte di pertinenza dell’immobile quali parcheggi,</w:t>
            </w:r>
            <w:r>
              <w:rPr>
                <w:rFonts w:ascii="Verdana" w:eastAsiaTheme="minorHAnsi" w:hAnsi="Verdana" w:cs="TrebuchetMS"/>
                <w:sz w:val="18"/>
                <w:szCs w:val="22"/>
                <w:lang w:eastAsia="en-US"/>
              </w:rPr>
              <w:t xml:space="preserve"> </w:t>
            </w:r>
            <w:r w:rsidRPr="00F532DD">
              <w:rPr>
                <w:rFonts w:ascii="Verdana" w:eastAsiaTheme="minorHAnsi" w:hAnsi="Verdana" w:cs="TrebuchetMS"/>
                <w:sz w:val="18"/>
                <w:szCs w:val="22"/>
                <w:lang w:eastAsia="en-US"/>
              </w:rPr>
              <w:t>rampe di accesso, percorsi di</w:t>
            </w:r>
            <w:r>
              <w:rPr>
                <w:rFonts w:ascii="Verdana" w:eastAsiaTheme="minorHAnsi" w:hAnsi="Verdana" w:cs="TrebuchetMS"/>
                <w:sz w:val="18"/>
                <w:szCs w:val="22"/>
                <w:lang w:eastAsia="en-US"/>
              </w:rPr>
              <w:t xml:space="preserve"> </w:t>
            </w:r>
            <w:r w:rsidRPr="00F532DD">
              <w:rPr>
                <w:rFonts w:ascii="Verdana" w:eastAsiaTheme="minorHAnsi" w:hAnsi="Verdana" w:cs="TrebuchetMS"/>
                <w:sz w:val="18"/>
                <w:szCs w:val="22"/>
                <w:lang w:eastAsia="en-US"/>
              </w:rPr>
              <w:t>accesso, aree cortilive, balconi,</w:t>
            </w:r>
            <w:r>
              <w:rPr>
                <w:rFonts w:ascii="Verdana" w:eastAsiaTheme="minorHAnsi" w:hAnsi="Verdana" w:cs="TrebuchetMS"/>
                <w:sz w:val="18"/>
                <w:szCs w:val="22"/>
                <w:lang w:eastAsia="en-US"/>
              </w:rPr>
              <w:t xml:space="preserve"> </w:t>
            </w:r>
            <w:r w:rsidRPr="00F532DD">
              <w:rPr>
                <w:rFonts w:ascii="Verdana" w:eastAsiaTheme="minorHAnsi" w:hAnsi="Verdana" w:cs="TrebuchetMS"/>
                <w:sz w:val="18"/>
                <w:szCs w:val="22"/>
                <w:lang w:eastAsia="en-US"/>
              </w:rPr>
              <w:t>terrazze, percorsi espositivi esterni pavimentati e non, aree</w:t>
            </w:r>
            <w:r>
              <w:rPr>
                <w:rFonts w:ascii="Verdana" w:eastAsiaTheme="minorHAnsi" w:hAnsi="Verdana" w:cs="TrebuchetMS"/>
                <w:sz w:val="18"/>
                <w:szCs w:val="22"/>
                <w:lang w:eastAsia="en-US"/>
              </w:rPr>
              <w:t xml:space="preserve"> </w:t>
            </w:r>
            <w:r w:rsidRPr="00F532DD">
              <w:rPr>
                <w:rFonts w:ascii="Verdana" w:eastAsiaTheme="minorHAnsi" w:hAnsi="Verdana" w:cs="TrebuchetMS"/>
                <w:sz w:val="18"/>
                <w:szCs w:val="22"/>
                <w:lang w:eastAsia="en-US"/>
              </w:rPr>
              <w:t>archeologiche</w:t>
            </w:r>
            <w:r>
              <w:rPr>
                <w:rFonts w:ascii="Verdana" w:eastAsiaTheme="minorHAnsi" w:hAnsi="Verdana" w:cs="TrebuchetMS"/>
                <w:sz w:val="18"/>
                <w:szCs w:val="22"/>
                <w:lang w:eastAsia="en-US"/>
              </w:rPr>
              <w:t>…</w:t>
            </w:r>
          </w:p>
        </w:tc>
      </w:tr>
    </w:tbl>
    <w:p w14:paraId="585097FB" w14:textId="77777777" w:rsidR="00EE2BA4" w:rsidRDefault="00EE2BA4" w:rsidP="007A1BAB">
      <w:pPr>
        <w:spacing w:after="120"/>
        <w:ind w:left="567"/>
        <w:jc w:val="both"/>
        <w:rPr>
          <w:rFonts w:ascii="Verdana" w:hAnsi="Verdana"/>
        </w:rPr>
      </w:pPr>
    </w:p>
    <w:p w14:paraId="4A8AC796" w14:textId="08DD5EC6" w:rsidR="007B2EFC" w:rsidRPr="00692D09" w:rsidRDefault="00544B59" w:rsidP="00440DB6">
      <w:pPr>
        <w:spacing w:after="120"/>
        <w:ind w:left="567"/>
        <w:jc w:val="both"/>
        <w:rPr>
          <w:rFonts w:ascii="Verdana" w:hAnsi="Verdana"/>
        </w:rPr>
      </w:pPr>
      <w:r w:rsidRPr="007F0B79">
        <w:rPr>
          <w:rFonts w:ascii="Verdana" w:hAnsi="Verdana"/>
        </w:rPr>
        <w:t xml:space="preserve">Nei documenti allegati al Capitolato Tecnico “Allegato </w:t>
      </w:r>
      <w:r w:rsidR="00B44670">
        <w:rPr>
          <w:rFonts w:ascii="Verdana" w:hAnsi="Verdana"/>
        </w:rPr>
        <w:t xml:space="preserve">2bis </w:t>
      </w:r>
      <w:proofErr w:type="spellStart"/>
      <w:r w:rsidRPr="007F0B79">
        <w:rPr>
          <w:rFonts w:ascii="Verdana" w:hAnsi="Verdana"/>
        </w:rPr>
        <w:t>A_Dettaglio</w:t>
      </w:r>
      <w:proofErr w:type="spellEnd"/>
      <w:r w:rsidRPr="007F0B79">
        <w:rPr>
          <w:rFonts w:ascii="Verdana" w:hAnsi="Verdana"/>
        </w:rPr>
        <w:t xml:space="preserve"> immobili e </w:t>
      </w:r>
      <w:proofErr w:type="spellStart"/>
      <w:r w:rsidRPr="007F0B79">
        <w:rPr>
          <w:rFonts w:ascii="Verdana" w:hAnsi="Verdana"/>
        </w:rPr>
        <w:t>quantità_Lotto</w:t>
      </w:r>
      <w:proofErr w:type="spellEnd"/>
      <w:r w:rsidRPr="007F0B79">
        <w:rPr>
          <w:rFonts w:ascii="Verdana" w:hAnsi="Verdana"/>
        </w:rPr>
        <w:t xml:space="preserve"> 1</w:t>
      </w:r>
      <w:r w:rsidR="007F0A6D" w:rsidRPr="007F0B79">
        <w:rPr>
          <w:rFonts w:ascii="Verdana" w:hAnsi="Verdana"/>
        </w:rPr>
        <w:t xml:space="preserve"> Provinci</w:t>
      </w:r>
      <w:r w:rsidR="00D22BC2">
        <w:rPr>
          <w:rFonts w:ascii="Verdana" w:hAnsi="Verdana"/>
        </w:rPr>
        <w:t>a</w:t>
      </w:r>
      <w:r w:rsidR="007F0A6D" w:rsidRPr="007F0B79">
        <w:rPr>
          <w:rFonts w:ascii="Verdana" w:hAnsi="Verdana"/>
        </w:rPr>
        <w:t xml:space="preserve"> di Trento</w:t>
      </w:r>
      <w:r w:rsidR="00B44670">
        <w:rPr>
          <w:rFonts w:ascii="Verdana" w:hAnsi="Verdana"/>
        </w:rPr>
        <w:t xml:space="preserve">”, “Allegato 2bis </w:t>
      </w:r>
      <w:proofErr w:type="spellStart"/>
      <w:r w:rsidR="00B44670">
        <w:rPr>
          <w:rFonts w:ascii="Verdana" w:hAnsi="Verdana"/>
        </w:rPr>
        <w:t>B</w:t>
      </w:r>
      <w:r w:rsidRPr="007F0B79">
        <w:rPr>
          <w:rFonts w:ascii="Verdana" w:hAnsi="Verdana"/>
        </w:rPr>
        <w:t>_Dettaglio</w:t>
      </w:r>
      <w:proofErr w:type="spellEnd"/>
      <w:r w:rsidRPr="007F0B79">
        <w:rPr>
          <w:rFonts w:ascii="Verdana" w:hAnsi="Verdana"/>
        </w:rPr>
        <w:t xml:space="preserve"> immobili e </w:t>
      </w:r>
      <w:proofErr w:type="spellStart"/>
      <w:r w:rsidRPr="007F0B79">
        <w:rPr>
          <w:rFonts w:ascii="Verdana" w:hAnsi="Verdana"/>
        </w:rPr>
        <w:t>quantità_Lotto</w:t>
      </w:r>
      <w:proofErr w:type="spellEnd"/>
      <w:r w:rsidRPr="007F0B79">
        <w:rPr>
          <w:rFonts w:ascii="Verdana" w:hAnsi="Verdana"/>
        </w:rPr>
        <w:t xml:space="preserve"> 2</w:t>
      </w:r>
      <w:r w:rsidR="007F0A6D" w:rsidRPr="007F0B79">
        <w:rPr>
          <w:rFonts w:ascii="Verdana" w:hAnsi="Verdana"/>
        </w:rPr>
        <w:t xml:space="preserve"> Provincia di Bolzano</w:t>
      </w:r>
      <w:r w:rsidRPr="007F0B79">
        <w:rPr>
          <w:rFonts w:ascii="Verdana" w:hAnsi="Verdana"/>
        </w:rPr>
        <w:t>”,” e “</w:t>
      </w:r>
      <w:r w:rsidR="002561E7" w:rsidRPr="007F0B79">
        <w:rPr>
          <w:rFonts w:ascii="Verdana" w:hAnsi="Verdana"/>
        </w:rPr>
        <w:t xml:space="preserve">Schema delle frequenze </w:t>
      </w:r>
      <w:r w:rsidR="007248AD">
        <w:rPr>
          <w:rFonts w:ascii="Verdana" w:hAnsi="Verdana"/>
        </w:rPr>
        <w:t xml:space="preserve">dei servizi di pulizia lotti di Trento e Bolzano” </w:t>
      </w:r>
      <w:r w:rsidR="002561E7" w:rsidRPr="007F0B79">
        <w:rPr>
          <w:rFonts w:ascii="Verdana" w:hAnsi="Verdana"/>
        </w:rPr>
        <w:t>per la compilazione delle schede tecniche</w:t>
      </w:r>
      <w:r w:rsidRPr="00757919">
        <w:rPr>
          <w:rFonts w:ascii="Verdana" w:hAnsi="Verdana"/>
          <w:color w:val="FF0000"/>
        </w:rPr>
        <w:t>,</w:t>
      </w:r>
      <w:r w:rsidR="00741628" w:rsidRPr="00757919">
        <w:rPr>
          <w:rFonts w:ascii="Verdana" w:hAnsi="Verdana"/>
          <w:color w:val="FF0000"/>
        </w:rPr>
        <w:t xml:space="preserve"> </w:t>
      </w:r>
      <w:r w:rsidR="007B2EFC" w:rsidRPr="00692D09">
        <w:rPr>
          <w:rFonts w:ascii="Verdana" w:hAnsi="Verdana"/>
        </w:rPr>
        <w:t>sono riportate, per ogni area omogenea, le attività da</w:t>
      </w:r>
      <w:r w:rsidR="007B2EFC">
        <w:rPr>
          <w:rFonts w:ascii="Verdana" w:hAnsi="Verdana"/>
        </w:rPr>
        <w:t xml:space="preserve"> </w:t>
      </w:r>
      <w:r w:rsidR="007B2EFC" w:rsidRPr="00692D09">
        <w:rPr>
          <w:rFonts w:ascii="Verdana" w:hAnsi="Verdana"/>
        </w:rPr>
        <w:t>svolgersi per l’esecuzione del servizio con le relative frequenze</w:t>
      </w:r>
      <w:r w:rsidR="00741628">
        <w:rPr>
          <w:rFonts w:ascii="Verdana" w:hAnsi="Verdana"/>
        </w:rPr>
        <w:t xml:space="preserve"> e prezzi unitari</w:t>
      </w:r>
      <w:r w:rsidR="002B79B3">
        <w:rPr>
          <w:rFonts w:ascii="Verdana" w:hAnsi="Verdana"/>
        </w:rPr>
        <w:t>, che saranno oggetto di ribasso in sede di gara</w:t>
      </w:r>
      <w:r w:rsidR="00741628">
        <w:rPr>
          <w:rFonts w:ascii="Verdana" w:hAnsi="Verdana"/>
        </w:rPr>
        <w:t>.</w:t>
      </w:r>
    </w:p>
    <w:p w14:paraId="696E549F" w14:textId="24830323" w:rsidR="00CA6E7B" w:rsidRPr="00692D09" w:rsidRDefault="002F31F3" w:rsidP="00CA6E7B">
      <w:pPr>
        <w:ind w:left="567"/>
        <w:jc w:val="both"/>
        <w:rPr>
          <w:rFonts w:ascii="Verdana" w:hAnsi="Verdana"/>
        </w:rPr>
      </w:pPr>
      <w:r>
        <w:rPr>
          <w:rFonts w:ascii="Verdana" w:hAnsi="Verdana"/>
        </w:rPr>
        <w:t>A titolo esemplificativo, s</w:t>
      </w:r>
      <w:r w:rsidR="007B2EFC" w:rsidRPr="00692D09">
        <w:rPr>
          <w:rFonts w:ascii="Verdana" w:hAnsi="Verdana"/>
        </w:rPr>
        <w:t xml:space="preserve">i precisa che, </w:t>
      </w:r>
      <w:r>
        <w:rPr>
          <w:rFonts w:ascii="Verdana" w:hAnsi="Verdana"/>
        </w:rPr>
        <w:t>nei casi di frequenze trimestrali (3M), quadrimestrali (4M), semestrali</w:t>
      </w:r>
      <w:r w:rsidR="007B2EFC" w:rsidRPr="00692D09">
        <w:rPr>
          <w:rFonts w:ascii="Verdana" w:hAnsi="Verdana"/>
        </w:rPr>
        <w:t xml:space="preserve"> (6M), il</w:t>
      </w:r>
      <w:r w:rsidR="007B2EFC">
        <w:rPr>
          <w:rFonts w:ascii="Verdana" w:hAnsi="Verdana"/>
        </w:rPr>
        <w:t xml:space="preserve"> </w:t>
      </w:r>
      <w:r w:rsidR="007B2EFC" w:rsidRPr="00692D09">
        <w:rPr>
          <w:rFonts w:ascii="Verdana" w:hAnsi="Verdana"/>
        </w:rPr>
        <w:t>numero di interventi da eseguire deve essere rispettivamente pari a 4 volte/anno, 3 volte/anno, 2</w:t>
      </w:r>
      <w:r w:rsidR="007B2EFC">
        <w:rPr>
          <w:rFonts w:ascii="Verdana" w:hAnsi="Verdana"/>
        </w:rPr>
        <w:t xml:space="preserve"> </w:t>
      </w:r>
      <w:r w:rsidR="007B2EFC" w:rsidRPr="00692D09">
        <w:rPr>
          <w:rFonts w:ascii="Verdana" w:hAnsi="Verdana"/>
        </w:rPr>
        <w:t>volte/anno.</w:t>
      </w:r>
      <w:r w:rsidR="00CA6E7B">
        <w:rPr>
          <w:rFonts w:ascii="Verdana" w:hAnsi="Verdana"/>
        </w:rPr>
        <w:t xml:space="preserve"> Nei casi di frequenze del tipo S, S/2 ed S/3 il numero di interventi da eseguire deve essere rispettivamente pari ad una volta/settimana, 2 volte/settiman</w:t>
      </w:r>
      <w:r w:rsidR="005847B0">
        <w:rPr>
          <w:rFonts w:ascii="Verdana" w:hAnsi="Verdana"/>
        </w:rPr>
        <w:t>a</w:t>
      </w:r>
      <w:r w:rsidR="00CA6E7B">
        <w:rPr>
          <w:rFonts w:ascii="Verdana" w:hAnsi="Verdana"/>
        </w:rPr>
        <w:t xml:space="preserve"> e 3 volte/settimana. In ogni caso tali interventi dovranno aver luogo </w:t>
      </w:r>
      <w:r w:rsidR="00CA6E7B" w:rsidRPr="00CA6E7B">
        <w:rPr>
          <w:rFonts w:ascii="Verdana" w:hAnsi="Verdana"/>
        </w:rPr>
        <w:t>in giorni e fasce orarie da concordare con l</w:t>
      </w:r>
      <w:r w:rsidR="00CA6E7B">
        <w:rPr>
          <w:rFonts w:ascii="Verdana" w:hAnsi="Verdana"/>
        </w:rPr>
        <w:t>’Is</w:t>
      </w:r>
      <w:r w:rsidR="00CA6E7B" w:rsidRPr="00CA6E7B">
        <w:rPr>
          <w:rFonts w:ascii="Verdana" w:hAnsi="Verdana"/>
        </w:rPr>
        <w:t>tituto</w:t>
      </w:r>
      <w:r w:rsidR="00CA6E7B">
        <w:rPr>
          <w:rFonts w:ascii="Verdana" w:hAnsi="Verdana"/>
        </w:rPr>
        <w:t>.</w:t>
      </w:r>
    </w:p>
    <w:p w14:paraId="2D700D36" w14:textId="6D432D9B" w:rsidR="007B2EFC" w:rsidRPr="00757919" w:rsidRDefault="007B2EFC" w:rsidP="007B2EFC">
      <w:pPr>
        <w:spacing w:after="120"/>
        <w:ind w:left="567"/>
        <w:jc w:val="both"/>
        <w:rPr>
          <w:rFonts w:ascii="Verdana" w:hAnsi="Verdana"/>
          <w:color w:val="FF0000"/>
        </w:rPr>
      </w:pPr>
      <w:r w:rsidRPr="00692D09">
        <w:rPr>
          <w:rFonts w:ascii="Verdana" w:hAnsi="Verdana"/>
        </w:rPr>
        <w:t xml:space="preserve">Le attività ordinarie giornaliere si intendono erogate per 5 giorni a settimana. </w:t>
      </w:r>
      <w:r w:rsidR="00440DB6" w:rsidRPr="00440DB6">
        <w:rPr>
          <w:rFonts w:ascii="Verdana" w:hAnsi="Verdana"/>
        </w:rPr>
        <w:t>Eventuali attività giornaliere erogate per 6° e/o 7° giorno della settimana dovranno essere considerate attività ordinarie integrative</w:t>
      </w:r>
      <w:r w:rsidR="00440DB6">
        <w:rPr>
          <w:rFonts w:ascii="Verdana" w:hAnsi="Verdana"/>
        </w:rPr>
        <w:t>.</w:t>
      </w:r>
      <w:r w:rsidR="00440DB6" w:rsidRPr="00440DB6">
        <w:rPr>
          <w:rFonts w:ascii="Verdana" w:hAnsi="Verdana"/>
        </w:rPr>
        <w:t xml:space="preserve"> </w:t>
      </w:r>
    </w:p>
    <w:p w14:paraId="3EB7A2E4" w14:textId="77777777" w:rsidR="00DF24C0" w:rsidRDefault="00405D2C" w:rsidP="007A1BAB">
      <w:pPr>
        <w:spacing w:after="120"/>
        <w:ind w:left="567"/>
        <w:jc w:val="both"/>
        <w:rPr>
          <w:rFonts w:ascii="Verdana" w:hAnsi="Verdana"/>
        </w:rPr>
      </w:pPr>
      <w:r>
        <w:rPr>
          <w:rFonts w:ascii="Verdana" w:hAnsi="Verdana"/>
        </w:rPr>
        <w:t xml:space="preserve">Il </w:t>
      </w:r>
      <w:r w:rsidR="00100138" w:rsidRPr="00100138">
        <w:rPr>
          <w:rFonts w:ascii="Verdana" w:hAnsi="Verdana"/>
        </w:rPr>
        <w:t>s</w:t>
      </w:r>
      <w:r w:rsidR="00DF24C0" w:rsidRPr="00100138">
        <w:rPr>
          <w:rFonts w:ascii="Verdana" w:hAnsi="Verdana"/>
        </w:rPr>
        <w:t>ervizio</w:t>
      </w:r>
      <w:r w:rsidR="00100138" w:rsidRPr="00100138">
        <w:rPr>
          <w:rFonts w:ascii="Verdana" w:hAnsi="Verdana"/>
        </w:rPr>
        <w:t xml:space="preserve"> di p</w:t>
      </w:r>
      <w:r w:rsidRPr="00100138">
        <w:rPr>
          <w:rFonts w:ascii="Verdana" w:hAnsi="Verdana"/>
        </w:rPr>
        <w:t>ulizia</w:t>
      </w:r>
      <w:r w:rsidR="00F53C39">
        <w:rPr>
          <w:rFonts w:ascii="Verdana" w:hAnsi="Verdana"/>
        </w:rPr>
        <w:t xml:space="preserve"> </w:t>
      </w:r>
      <w:r w:rsidR="00DF24C0" w:rsidRPr="00B70766">
        <w:rPr>
          <w:rFonts w:ascii="Verdana" w:hAnsi="Verdana"/>
        </w:rPr>
        <w:t>consiste nella pulizia di locali ed arredi da effettuarsi in conformità alle disposizioni di seguito riportate, agli accordi sindacali nazionali relativi</w:t>
      </w:r>
      <w:r w:rsidR="00901ED4">
        <w:rPr>
          <w:rFonts w:ascii="Verdana" w:hAnsi="Verdana"/>
        </w:rPr>
        <w:t xml:space="preserve"> al personale dipendente delle i</w:t>
      </w:r>
      <w:r w:rsidR="00DF24C0" w:rsidRPr="00B70766">
        <w:rPr>
          <w:rFonts w:ascii="Verdana" w:hAnsi="Verdana"/>
        </w:rPr>
        <w:t>mprese di Pulizia e nell’osservanza delle normative vigenti per l’utilizzo di attrezzature, macchinari e materiali previsti in ambito UE.</w:t>
      </w:r>
    </w:p>
    <w:p w14:paraId="25F0C93D" w14:textId="67016242" w:rsidR="00DF24C0" w:rsidRPr="00DF24C0" w:rsidRDefault="00DF24C0" w:rsidP="007A1BAB">
      <w:pPr>
        <w:ind w:left="567"/>
        <w:jc w:val="both"/>
        <w:rPr>
          <w:rFonts w:ascii="Verdana" w:hAnsi="Verdana"/>
        </w:rPr>
      </w:pPr>
      <w:r w:rsidRPr="00DF24C0">
        <w:rPr>
          <w:rFonts w:ascii="Verdana" w:hAnsi="Verdana"/>
        </w:rPr>
        <w:t>Le operazioni di pulizia, condotte da personale specializzato, dotato delle migliori attrezzature</w:t>
      </w:r>
      <w:r>
        <w:rPr>
          <w:rFonts w:ascii="Verdana" w:hAnsi="Verdana"/>
        </w:rPr>
        <w:t xml:space="preserve"> </w:t>
      </w:r>
      <w:r w:rsidRPr="00DF24C0">
        <w:rPr>
          <w:rFonts w:ascii="Verdana" w:hAnsi="Verdana"/>
        </w:rPr>
        <w:t>disponibili, dei materiali più idonei a risolvere, di volta in volta, le diverse necessità d’intervento, sono</w:t>
      </w:r>
      <w:r>
        <w:rPr>
          <w:rFonts w:ascii="Verdana" w:hAnsi="Verdana"/>
        </w:rPr>
        <w:t xml:space="preserve"> </w:t>
      </w:r>
      <w:r w:rsidRPr="00DF24C0">
        <w:rPr>
          <w:rFonts w:ascii="Verdana" w:hAnsi="Verdana"/>
        </w:rPr>
        <w:t xml:space="preserve">finalizzate ad assicurare il massimo comfort e le migliori condizioni di igiene per garantire </w:t>
      </w:r>
      <w:r w:rsidR="005031DD">
        <w:rPr>
          <w:rFonts w:ascii="Verdana" w:hAnsi="Verdana"/>
        </w:rPr>
        <w:t>lo</w:t>
      </w:r>
      <w:r w:rsidRPr="00DF24C0">
        <w:rPr>
          <w:rFonts w:ascii="Verdana" w:hAnsi="Verdana"/>
        </w:rPr>
        <w:t xml:space="preserve"> svolgimento delle attività nel pieno rispetto dell’immagine dell’</w:t>
      </w:r>
      <w:r w:rsidR="00D07999">
        <w:rPr>
          <w:rFonts w:ascii="Verdana" w:hAnsi="Verdana"/>
        </w:rPr>
        <w:t>Istituto</w:t>
      </w:r>
      <w:r w:rsidRPr="00DF24C0">
        <w:rPr>
          <w:rFonts w:ascii="Verdana" w:hAnsi="Verdana"/>
        </w:rPr>
        <w:t>.</w:t>
      </w:r>
    </w:p>
    <w:p w14:paraId="2164FCC8" w14:textId="77777777" w:rsidR="00DF24C0" w:rsidRDefault="00DF24C0" w:rsidP="007A1BAB">
      <w:pPr>
        <w:ind w:left="567"/>
        <w:jc w:val="both"/>
        <w:rPr>
          <w:rFonts w:ascii="Verdana" w:hAnsi="Verdana"/>
        </w:rPr>
      </w:pPr>
      <w:r w:rsidRPr="00DF24C0">
        <w:rPr>
          <w:rFonts w:ascii="Verdana" w:hAnsi="Verdana"/>
        </w:rPr>
        <w:lastRenderedPageBreak/>
        <w:t>Tutte le macchine utilizzate per la pulizia devono essere certificate e conformi alle prescrizioni</w:t>
      </w:r>
      <w:r>
        <w:rPr>
          <w:rFonts w:ascii="Verdana" w:hAnsi="Verdana"/>
        </w:rPr>
        <w:t xml:space="preserve"> </w:t>
      </w:r>
      <w:r w:rsidRPr="00DF24C0">
        <w:rPr>
          <w:rFonts w:ascii="Verdana" w:hAnsi="Verdana"/>
        </w:rPr>
        <w:t>antinfortunistiche vigenti e tutti gli aspiratori per polveri devono essere provvisti di meccanismo di</w:t>
      </w:r>
      <w:r>
        <w:rPr>
          <w:rFonts w:ascii="Verdana" w:hAnsi="Verdana"/>
        </w:rPr>
        <w:t xml:space="preserve"> </w:t>
      </w:r>
      <w:r w:rsidRPr="00DF24C0">
        <w:rPr>
          <w:rFonts w:ascii="Verdana" w:hAnsi="Verdana"/>
        </w:rPr>
        <w:t>filtraggio dell’aria in uscita secondo le disposizioni di legge.</w:t>
      </w:r>
    </w:p>
    <w:p w14:paraId="3A425368" w14:textId="71BE6C67" w:rsidR="00CD1950" w:rsidRPr="00841DAF" w:rsidRDefault="00CD1950" w:rsidP="00CD1950">
      <w:pPr>
        <w:spacing w:after="120"/>
        <w:ind w:left="567"/>
        <w:jc w:val="both"/>
        <w:rPr>
          <w:rFonts w:ascii="Verdana" w:hAnsi="Verdana"/>
          <w:b/>
        </w:rPr>
      </w:pPr>
      <w:r w:rsidRPr="00841DAF">
        <w:rPr>
          <w:rFonts w:ascii="Verdana" w:hAnsi="Verdana"/>
          <w:b/>
        </w:rPr>
        <w:t xml:space="preserve">Il Fornitore in fase di confronto concorrenziale dovrà offrire un ribasso unico, per ogni lotto in cui concorre, </w:t>
      </w:r>
      <w:r w:rsidR="00EB716C">
        <w:rPr>
          <w:rFonts w:ascii="Verdana" w:hAnsi="Verdana"/>
          <w:b/>
        </w:rPr>
        <w:t xml:space="preserve">da applicare </w:t>
      </w:r>
      <w:r w:rsidRPr="00841DAF">
        <w:rPr>
          <w:rFonts w:ascii="Verdana" w:hAnsi="Verdana"/>
          <w:b/>
        </w:rPr>
        <w:t>su tutti i prezzi unitari a base d’asta delle Aree Omogenee.</w:t>
      </w:r>
    </w:p>
    <w:p w14:paraId="1D8692F4" w14:textId="77777777" w:rsidR="00CD1950" w:rsidRDefault="00CD1950" w:rsidP="007A1BAB">
      <w:pPr>
        <w:ind w:left="567"/>
        <w:jc w:val="both"/>
      </w:pPr>
    </w:p>
    <w:p w14:paraId="14477B7B" w14:textId="72B50B12" w:rsidR="00717C53" w:rsidRPr="00DD2633" w:rsidRDefault="007F0B79" w:rsidP="00717C53">
      <w:pPr>
        <w:ind w:left="567"/>
        <w:jc w:val="both"/>
        <w:rPr>
          <w:rFonts w:ascii="Verdana" w:hAnsi="Verdana"/>
          <w:b/>
        </w:rPr>
      </w:pPr>
      <w:r>
        <w:rPr>
          <w:rFonts w:ascii="Verdana" w:hAnsi="Verdana"/>
          <w:b/>
        </w:rPr>
        <w:t>A</w:t>
      </w:r>
      <w:r w:rsidR="00717C53" w:rsidRPr="00DD2633">
        <w:rPr>
          <w:rFonts w:ascii="Verdana" w:hAnsi="Verdana"/>
          <w:b/>
        </w:rPr>
        <w:t>ttività straordinarie</w:t>
      </w:r>
      <w:r w:rsidR="00717C53">
        <w:rPr>
          <w:rFonts w:ascii="Verdana" w:hAnsi="Verdana"/>
          <w:b/>
        </w:rPr>
        <w:t xml:space="preserve"> </w:t>
      </w:r>
    </w:p>
    <w:p w14:paraId="1558DD00" w14:textId="4399ACFB" w:rsidR="00717C53" w:rsidRPr="007F0A6D" w:rsidRDefault="00717C53" w:rsidP="00717C53">
      <w:pPr>
        <w:ind w:left="567"/>
        <w:jc w:val="both"/>
      </w:pPr>
      <w:r w:rsidRPr="007F0A6D">
        <w:rPr>
          <w:rFonts w:ascii="Verdana" w:hAnsi="Verdana"/>
        </w:rPr>
        <w:t xml:space="preserve">Ai fini della </w:t>
      </w:r>
      <w:r w:rsidRPr="007F0A6D">
        <w:rPr>
          <w:rFonts w:ascii="Verdana" w:hAnsi="Verdana"/>
          <w:b/>
        </w:rPr>
        <w:t>remunerazione attraverso Extra Canone</w:t>
      </w:r>
      <w:r w:rsidRPr="007F0A6D">
        <w:rPr>
          <w:rFonts w:ascii="Verdana" w:hAnsi="Verdana"/>
        </w:rPr>
        <w:t xml:space="preserve"> delle eventuali Attività Straordinarie erogate nel corso del Contratto, la Stazione Appaltante ha indicato, in via presuntiva, l’importo complessivo stanziato per tali eventuali attività. Le singole </w:t>
      </w:r>
      <w:r w:rsidRPr="007F0A6D">
        <w:rPr>
          <w:rFonts w:ascii="Verdana" w:hAnsi="Verdana"/>
          <w:b/>
        </w:rPr>
        <w:t>attività straordinarie</w:t>
      </w:r>
      <w:r w:rsidRPr="007F0A6D">
        <w:rPr>
          <w:rFonts w:ascii="Verdana" w:hAnsi="Verdana"/>
        </w:rPr>
        <w:t xml:space="preserve"> svolte dal Fornitore saranno remunerate mediante </w:t>
      </w:r>
      <w:r w:rsidRPr="007F0A6D">
        <w:rPr>
          <w:rFonts w:ascii="Verdana" w:hAnsi="Verdana"/>
          <w:b/>
        </w:rPr>
        <w:t>corrispettivo euro/ora</w:t>
      </w:r>
      <w:r w:rsidRPr="007F0A6D">
        <w:rPr>
          <w:rFonts w:ascii="Verdana" w:hAnsi="Verdana"/>
        </w:rPr>
        <w:t xml:space="preserve"> e, ove presente, mediante </w:t>
      </w:r>
      <w:r w:rsidRPr="007F0A6D">
        <w:rPr>
          <w:rFonts w:ascii="Verdana" w:hAnsi="Verdana"/>
          <w:b/>
        </w:rPr>
        <w:t>tariffa €/mq come ribassati in sede di gara</w:t>
      </w:r>
      <w:r w:rsidRPr="007F0A6D">
        <w:rPr>
          <w:rFonts w:ascii="Verdana" w:hAnsi="Verdana"/>
        </w:rPr>
        <w:t xml:space="preserve">. Il costo della manodopera sarà quello ufficiale in vigore nel territorio ove viene effettuata la prestazione, in ottemperanza alla contrattazione collettiva di più recente pubblicazione al momento della definizione dell’ordine o alle disposizioni legislative, regolamentari o amministrative cui si aggiunge un importo percentuale pari al 28,70%, afferente </w:t>
      </w:r>
      <w:r w:rsidR="001D6AC0" w:rsidRPr="007F0A6D">
        <w:rPr>
          <w:rFonts w:ascii="Verdana" w:hAnsi="Verdana"/>
        </w:rPr>
        <w:t xml:space="preserve">a tutti gli altri costi e spese necessarie all’esecuzione dell’appalto </w:t>
      </w:r>
      <w:r w:rsidRPr="007F0A6D">
        <w:rPr>
          <w:rFonts w:ascii="Verdana" w:hAnsi="Verdana"/>
        </w:rPr>
        <w:t>e dall’utile d’impresa, calcolato sul costo della manodopera di cui sopra. Il ribasso da effettuarsi sul corrispettivo della manodopera si applica esclusivamente al 28,70% di cui sopra</w:t>
      </w:r>
      <w:r w:rsidR="001D6AC0" w:rsidRPr="007F0A6D">
        <w:rPr>
          <w:rFonts w:ascii="Verdana" w:hAnsi="Verdana"/>
        </w:rPr>
        <w:t>.</w:t>
      </w:r>
      <w:r w:rsidRPr="007F0A6D">
        <w:t xml:space="preserve"> </w:t>
      </w:r>
    </w:p>
    <w:p w14:paraId="0D230F23" w14:textId="77777777" w:rsidR="00717C53" w:rsidRPr="007F0A6D" w:rsidRDefault="00717C53" w:rsidP="00717C53">
      <w:pPr>
        <w:ind w:left="567"/>
        <w:jc w:val="both"/>
        <w:rPr>
          <w:rFonts w:ascii="Verdana" w:hAnsi="Verdana"/>
          <w:b/>
        </w:rPr>
      </w:pPr>
      <w:r w:rsidRPr="007F0A6D">
        <w:rPr>
          <w:rFonts w:ascii="Verdana" w:hAnsi="Verdana"/>
          <w:b/>
        </w:rPr>
        <w:t xml:space="preserve">Ad esempio, se il costo della manodopera ufficiale è pari a CM, ed il ribasso proposto in sede di offerta è pari al 10%, il prezzo euro\ora da utilizzare sarà pari a: </w:t>
      </w:r>
    </w:p>
    <w:p w14:paraId="38A7B13E" w14:textId="42F1C324" w:rsidR="00717C53" w:rsidRPr="007F0A6D" w:rsidRDefault="00717C53" w:rsidP="00717C53">
      <w:pPr>
        <w:ind w:left="567"/>
        <w:jc w:val="both"/>
        <w:rPr>
          <w:rFonts w:ascii="Verdana" w:hAnsi="Verdana"/>
        </w:rPr>
      </w:pPr>
      <w:r w:rsidRPr="007F0A6D">
        <w:rPr>
          <w:rFonts w:ascii="TrebuchetMS" w:eastAsiaTheme="minorHAnsi" w:hAnsi="TrebuchetMS" w:cs="TrebuchetMS"/>
          <w:b/>
          <w:sz w:val="24"/>
          <w:szCs w:val="24"/>
          <w:lang w:eastAsia="en-US"/>
        </w:rPr>
        <w:t>P = CM + [CM x 0,287 x (1- 0,1)].</w:t>
      </w:r>
    </w:p>
    <w:p w14:paraId="0344AA55" w14:textId="77777777" w:rsidR="00DF24C0" w:rsidRPr="00920384" w:rsidRDefault="007B2EFC" w:rsidP="00B32E65">
      <w:pPr>
        <w:pStyle w:val="Titolo1"/>
      </w:pPr>
      <w:bookmarkStart w:id="6" w:name="_Toc508871437"/>
      <w:r>
        <w:t>Modalità di esecuzione</w:t>
      </w:r>
      <w:bookmarkEnd w:id="6"/>
    </w:p>
    <w:p w14:paraId="7C472504" w14:textId="6FE97223" w:rsidR="007B2EFC" w:rsidRPr="007B2EFC" w:rsidRDefault="007B2EFC" w:rsidP="007B2EFC">
      <w:pPr>
        <w:ind w:left="567"/>
        <w:jc w:val="both"/>
        <w:rPr>
          <w:rFonts w:ascii="Verdana" w:hAnsi="Verdana"/>
        </w:rPr>
      </w:pPr>
      <w:r w:rsidRPr="007B2EFC">
        <w:rPr>
          <w:rFonts w:ascii="Verdana" w:hAnsi="Verdana"/>
        </w:rPr>
        <w:t xml:space="preserve">In generale, tutte le operazioni di pulizia devono essere effettuate in modo che non interferiscano con le attività </w:t>
      </w:r>
      <w:r w:rsidR="00D81978">
        <w:rPr>
          <w:rFonts w:ascii="Verdana" w:hAnsi="Verdana"/>
        </w:rPr>
        <w:t>svolte n</w:t>
      </w:r>
      <w:r w:rsidRPr="007B2EFC">
        <w:rPr>
          <w:rFonts w:ascii="Verdana" w:hAnsi="Verdana"/>
        </w:rPr>
        <w:t>ei</w:t>
      </w:r>
      <w:r>
        <w:rPr>
          <w:rFonts w:ascii="Verdana" w:hAnsi="Verdana"/>
        </w:rPr>
        <w:t xml:space="preserve"> </w:t>
      </w:r>
      <w:r w:rsidRPr="007B2EFC">
        <w:rPr>
          <w:rFonts w:ascii="Verdana" w:hAnsi="Verdana"/>
        </w:rPr>
        <w:t xml:space="preserve">locali interessati. E’ cura del </w:t>
      </w:r>
      <w:r w:rsidR="009E2C01">
        <w:rPr>
          <w:rFonts w:ascii="Verdana" w:hAnsi="Verdana"/>
        </w:rPr>
        <w:t>DEC</w:t>
      </w:r>
      <w:r w:rsidRPr="007B2EFC">
        <w:rPr>
          <w:rFonts w:ascii="Verdana" w:hAnsi="Verdana"/>
        </w:rPr>
        <w:t xml:space="preserve"> comunicare le necessarie informazioni al Fornitore in sede di</w:t>
      </w:r>
      <w:r>
        <w:rPr>
          <w:rFonts w:ascii="Verdana" w:hAnsi="Verdana"/>
        </w:rPr>
        <w:t xml:space="preserve"> </w:t>
      </w:r>
      <w:r w:rsidRPr="007B2EFC">
        <w:rPr>
          <w:rFonts w:ascii="Verdana" w:hAnsi="Verdana"/>
        </w:rPr>
        <w:t>predisposizione del Piano Operativo delle Attività</w:t>
      </w:r>
      <w:r>
        <w:rPr>
          <w:rFonts w:ascii="Verdana" w:hAnsi="Verdana"/>
        </w:rPr>
        <w:t xml:space="preserve"> (POA)</w:t>
      </w:r>
      <w:r w:rsidRPr="007B2EFC">
        <w:rPr>
          <w:rFonts w:ascii="Verdana" w:hAnsi="Verdana"/>
        </w:rPr>
        <w:t xml:space="preserve">; il </w:t>
      </w:r>
      <w:r w:rsidR="009E2C01">
        <w:rPr>
          <w:rFonts w:ascii="Verdana" w:hAnsi="Verdana"/>
        </w:rPr>
        <w:t>DEC</w:t>
      </w:r>
      <w:r w:rsidR="006C7486">
        <w:rPr>
          <w:rFonts w:ascii="Verdana" w:hAnsi="Verdana"/>
        </w:rPr>
        <w:t xml:space="preserve"> </w:t>
      </w:r>
      <w:r w:rsidRPr="007B2EFC">
        <w:rPr>
          <w:rFonts w:ascii="Verdana" w:hAnsi="Verdana"/>
        </w:rPr>
        <w:t>si riserva però la facoltà, per esigenze</w:t>
      </w:r>
      <w:r>
        <w:rPr>
          <w:rFonts w:ascii="Verdana" w:hAnsi="Verdana"/>
        </w:rPr>
        <w:t xml:space="preserve"> </w:t>
      </w:r>
      <w:r w:rsidRPr="007B2EFC">
        <w:rPr>
          <w:rFonts w:ascii="Verdana" w:hAnsi="Verdana"/>
        </w:rPr>
        <w:t>legate al regolare funzionamento dell’immobile, di modificare in qualsiasi momento le fasce orarie comunicate, previo</w:t>
      </w:r>
      <w:r>
        <w:rPr>
          <w:rFonts w:ascii="Verdana" w:hAnsi="Verdana"/>
        </w:rPr>
        <w:t xml:space="preserve"> </w:t>
      </w:r>
      <w:r w:rsidRPr="007B2EFC">
        <w:rPr>
          <w:rFonts w:ascii="Verdana" w:hAnsi="Verdana"/>
        </w:rPr>
        <w:t>necessario e congruo preavviso al Fornitore secondo tempi e modalità da concordarsi e specificare nel POA.</w:t>
      </w:r>
    </w:p>
    <w:p w14:paraId="5063F5C1" w14:textId="77777777" w:rsidR="007B2EFC" w:rsidRDefault="007B2EFC" w:rsidP="007B2EFC">
      <w:pPr>
        <w:ind w:left="567"/>
        <w:jc w:val="both"/>
        <w:rPr>
          <w:rFonts w:ascii="Verdana" w:hAnsi="Verdana"/>
        </w:rPr>
      </w:pPr>
      <w:r w:rsidRPr="007B2EFC">
        <w:rPr>
          <w:rFonts w:ascii="Verdana" w:hAnsi="Verdana"/>
        </w:rPr>
        <w:lastRenderedPageBreak/>
        <w:t>Si ricorda, inoltre, che l’orario e il calendario di apertura dei locali in cui si svolgono le attività di pulizia devono essere</w:t>
      </w:r>
      <w:r>
        <w:rPr>
          <w:rFonts w:ascii="Verdana" w:hAnsi="Verdana"/>
        </w:rPr>
        <w:t xml:space="preserve"> </w:t>
      </w:r>
      <w:r w:rsidRPr="007B2EFC">
        <w:rPr>
          <w:rFonts w:ascii="Verdana" w:hAnsi="Verdana"/>
        </w:rPr>
        <w:t>specificati nel POA. Il Fornitore è tenuto ad eseguire le attività secondo il programma riportato nel POA.</w:t>
      </w:r>
    </w:p>
    <w:p w14:paraId="25D7BBDD" w14:textId="77777777" w:rsidR="00DF24C0" w:rsidRPr="00590795" w:rsidRDefault="00DF24C0" w:rsidP="007B2EFC">
      <w:pPr>
        <w:ind w:left="567"/>
        <w:jc w:val="both"/>
        <w:rPr>
          <w:rFonts w:ascii="Verdana" w:hAnsi="Verdana"/>
        </w:rPr>
      </w:pPr>
      <w:r w:rsidRPr="00590795">
        <w:rPr>
          <w:rFonts w:ascii="Verdana" w:hAnsi="Verdana"/>
        </w:rPr>
        <w:t xml:space="preserve">Il servizio </w:t>
      </w:r>
      <w:r w:rsidR="00100138">
        <w:rPr>
          <w:rFonts w:ascii="Verdana" w:hAnsi="Verdana"/>
        </w:rPr>
        <w:t>è</w:t>
      </w:r>
      <w:r w:rsidRPr="00590795">
        <w:rPr>
          <w:rFonts w:ascii="Verdana" w:hAnsi="Verdana"/>
        </w:rPr>
        <w:t xml:space="preserve"> articolato in relazione a:</w:t>
      </w:r>
    </w:p>
    <w:p w14:paraId="604EE373" w14:textId="77777777" w:rsidR="00DF24C0" w:rsidRPr="00590795" w:rsidRDefault="00DF24C0" w:rsidP="005262B8">
      <w:pPr>
        <w:pStyle w:val="Paragrafoelenco"/>
        <w:numPr>
          <w:ilvl w:val="1"/>
          <w:numId w:val="3"/>
        </w:numPr>
        <w:ind w:left="851"/>
        <w:jc w:val="both"/>
        <w:rPr>
          <w:rFonts w:ascii="Verdana" w:hAnsi="Verdana"/>
        </w:rPr>
      </w:pPr>
      <w:r w:rsidRPr="00590795">
        <w:rPr>
          <w:rFonts w:ascii="Verdana" w:hAnsi="Verdana"/>
        </w:rPr>
        <w:t>tipo di prestazioni assicurate</w:t>
      </w:r>
      <w:r w:rsidR="00100138">
        <w:rPr>
          <w:rFonts w:ascii="Verdana" w:hAnsi="Verdana"/>
        </w:rPr>
        <w:t>;</w:t>
      </w:r>
    </w:p>
    <w:p w14:paraId="4D78AEA2" w14:textId="77777777" w:rsidR="00DF24C0" w:rsidRPr="00590795" w:rsidRDefault="00DF24C0" w:rsidP="005262B8">
      <w:pPr>
        <w:pStyle w:val="Paragrafoelenco"/>
        <w:numPr>
          <w:ilvl w:val="1"/>
          <w:numId w:val="3"/>
        </w:numPr>
        <w:ind w:left="851"/>
        <w:jc w:val="both"/>
        <w:rPr>
          <w:rFonts w:ascii="Verdana" w:hAnsi="Verdana"/>
        </w:rPr>
      </w:pPr>
      <w:r w:rsidRPr="00590795">
        <w:rPr>
          <w:rFonts w:ascii="Verdana" w:hAnsi="Verdana"/>
        </w:rPr>
        <w:t>frequenza delle operazioni</w:t>
      </w:r>
      <w:r w:rsidR="00100138">
        <w:rPr>
          <w:rFonts w:ascii="Verdana" w:hAnsi="Verdana"/>
        </w:rPr>
        <w:t>;</w:t>
      </w:r>
    </w:p>
    <w:p w14:paraId="29D0605C" w14:textId="77777777" w:rsidR="00590795" w:rsidRDefault="00DF24C0" w:rsidP="005262B8">
      <w:pPr>
        <w:pStyle w:val="Paragrafoelenco"/>
        <w:numPr>
          <w:ilvl w:val="1"/>
          <w:numId w:val="3"/>
        </w:numPr>
        <w:ind w:left="851"/>
        <w:jc w:val="both"/>
        <w:rPr>
          <w:rFonts w:ascii="Verdana" w:hAnsi="Verdana"/>
        </w:rPr>
      </w:pPr>
      <w:r w:rsidRPr="00590795">
        <w:rPr>
          <w:rFonts w:ascii="Verdana" w:hAnsi="Verdana"/>
        </w:rPr>
        <w:t>organizzazione delle squadre e loro impiego nell’ambito di un programma temporale dettagliato</w:t>
      </w:r>
      <w:r w:rsidR="00100138">
        <w:rPr>
          <w:rFonts w:ascii="Verdana" w:hAnsi="Verdana"/>
        </w:rPr>
        <w:t>;</w:t>
      </w:r>
    </w:p>
    <w:p w14:paraId="3A0D654A" w14:textId="77777777" w:rsidR="00590795" w:rsidRPr="00590795" w:rsidRDefault="00590795" w:rsidP="005262B8">
      <w:pPr>
        <w:pStyle w:val="Paragrafoelenco"/>
        <w:numPr>
          <w:ilvl w:val="1"/>
          <w:numId w:val="3"/>
        </w:numPr>
        <w:ind w:left="851"/>
        <w:jc w:val="both"/>
        <w:rPr>
          <w:rFonts w:ascii="Verdana" w:hAnsi="Verdana"/>
        </w:rPr>
      </w:pPr>
      <w:r w:rsidRPr="00590795">
        <w:rPr>
          <w:rFonts w:ascii="Verdana" w:hAnsi="Verdana"/>
        </w:rPr>
        <w:t>impiego di manodopera specializzata</w:t>
      </w:r>
      <w:r w:rsidR="00100138">
        <w:rPr>
          <w:rFonts w:ascii="Verdana" w:hAnsi="Verdana"/>
        </w:rPr>
        <w:t>;</w:t>
      </w:r>
    </w:p>
    <w:p w14:paraId="2EF3A6BE" w14:textId="77777777" w:rsidR="00590795" w:rsidRPr="00590795" w:rsidRDefault="00590795" w:rsidP="005262B8">
      <w:pPr>
        <w:pStyle w:val="Paragrafoelenco"/>
        <w:numPr>
          <w:ilvl w:val="1"/>
          <w:numId w:val="3"/>
        </w:numPr>
        <w:ind w:left="851"/>
        <w:jc w:val="both"/>
        <w:rPr>
          <w:rFonts w:ascii="Verdana" w:hAnsi="Verdana"/>
        </w:rPr>
      </w:pPr>
      <w:r w:rsidRPr="00590795">
        <w:rPr>
          <w:rFonts w:ascii="Verdana" w:hAnsi="Verdana"/>
        </w:rPr>
        <w:t>attrezzature, macchinari e materiali impiegati rispondenti alle normative vigenti e accompagnati</w:t>
      </w:r>
      <w:r>
        <w:rPr>
          <w:rFonts w:ascii="Verdana" w:hAnsi="Verdana"/>
        </w:rPr>
        <w:t xml:space="preserve"> </w:t>
      </w:r>
      <w:r w:rsidRPr="00590795">
        <w:rPr>
          <w:rFonts w:ascii="Verdana" w:hAnsi="Verdana"/>
        </w:rPr>
        <w:t>dalle relative “Schede di Sicurezza</w:t>
      </w:r>
      <w:r>
        <w:rPr>
          <w:rFonts w:ascii="Verdana" w:hAnsi="Verdana"/>
        </w:rPr>
        <w:t>”.</w:t>
      </w:r>
    </w:p>
    <w:p w14:paraId="54509F37" w14:textId="77777777" w:rsidR="007B2EFC" w:rsidRPr="007B2EFC" w:rsidRDefault="007B2EFC" w:rsidP="007B2EFC">
      <w:pPr>
        <w:ind w:left="567"/>
        <w:jc w:val="both"/>
        <w:rPr>
          <w:rFonts w:ascii="Verdana" w:hAnsi="Verdana"/>
        </w:rPr>
      </w:pPr>
      <w:r w:rsidRPr="007B2EFC">
        <w:rPr>
          <w:rFonts w:ascii="Verdana" w:hAnsi="Verdana"/>
        </w:rPr>
        <w:t>Tra le attrezzature occorrenti per l’esecuzione del servizio sopra descritto (la cui fornitura è compresa nei</w:t>
      </w:r>
      <w:r>
        <w:rPr>
          <w:rFonts w:ascii="Verdana" w:hAnsi="Verdana"/>
        </w:rPr>
        <w:t xml:space="preserve"> </w:t>
      </w:r>
      <w:r w:rsidRPr="007B2EFC">
        <w:rPr>
          <w:rFonts w:ascii="Verdana" w:hAnsi="Verdana"/>
        </w:rPr>
        <w:t>corrispettivi dei Servizi) sono compresi, a titolo esemplificativo e non esaustivo, scale, secchi, aspirapolveri,</w:t>
      </w:r>
      <w:r>
        <w:rPr>
          <w:rFonts w:ascii="Verdana" w:hAnsi="Verdana"/>
        </w:rPr>
        <w:t xml:space="preserve"> </w:t>
      </w:r>
      <w:r w:rsidRPr="007B2EFC">
        <w:rPr>
          <w:rFonts w:ascii="Verdana" w:hAnsi="Verdana"/>
        </w:rPr>
        <w:t xml:space="preserve">spruzzatori, frange, </w:t>
      </w:r>
      <w:proofErr w:type="spellStart"/>
      <w:r w:rsidRPr="007B2EFC">
        <w:rPr>
          <w:rFonts w:ascii="Verdana" w:hAnsi="Verdana"/>
        </w:rPr>
        <w:t>mop</w:t>
      </w:r>
      <w:proofErr w:type="spellEnd"/>
      <w:r w:rsidRPr="007B2EFC">
        <w:rPr>
          <w:rFonts w:ascii="Verdana" w:hAnsi="Verdana"/>
        </w:rPr>
        <w:t>, panni, carrelli, detersivi, sacchi per la raccolta dei rifiuti, ecc..</w:t>
      </w:r>
    </w:p>
    <w:p w14:paraId="33F8D2CE" w14:textId="4BF63855" w:rsidR="007B2EFC" w:rsidRDefault="007B2EFC" w:rsidP="007B2EFC">
      <w:pPr>
        <w:ind w:left="567"/>
        <w:jc w:val="both"/>
        <w:rPr>
          <w:rFonts w:ascii="Verdana" w:hAnsi="Verdana"/>
        </w:rPr>
      </w:pPr>
      <w:r w:rsidRPr="007B2EFC">
        <w:rPr>
          <w:rFonts w:ascii="Verdana" w:hAnsi="Verdana"/>
        </w:rPr>
        <w:t>Tutti i prodotti chimici impiegati devono rispondere alle normative vigenti in Italia e nell’UE.</w:t>
      </w:r>
      <w:r>
        <w:rPr>
          <w:rFonts w:ascii="Verdana" w:hAnsi="Verdana"/>
        </w:rPr>
        <w:t xml:space="preserve"> </w:t>
      </w:r>
      <w:r w:rsidRPr="007B2EFC">
        <w:rPr>
          <w:rFonts w:ascii="Verdana" w:hAnsi="Verdana"/>
        </w:rPr>
        <w:t>Tutte le macchine utilizzate per la pulizia devono essere certificate CE e conformi alle prescrizioni</w:t>
      </w:r>
      <w:r>
        <w:rPr>
          <w:rFonts w:ascii="Verdana" w:hAnsi="Verdana"/>
        </w:rPr>
        <w:t xml:space="preserve"> </w:t>
      </w:r>
      <w:r w:rsidRPr="007B2EFC">
        <w:rPr>
          <w:rFonts w:ascii="Verdana" w:hAnsi="Verdana"/>
        </w:rPr>
        <w:t>antinfortunistiche vigenti e tutti gli aspiratori per polveri devono essere conformi a quanto previsto dai</w:t>
      </w:r>
      <w:r>
        <w:rPr>
          <w:rFonts w:ascii="Verdana" w:hAnsi="Verdana"/>
        </w:rPr>
        <w:t xml:space="preserve"> </w:t>
      </w:r>
      <w:r w:rsidRPr="007B2EFC">
        <w:rPr>
          <w:rFonts w:ascii="Verdana" w:hAnsi="Verdana"/>
        </w:rPr>
        <w:t>Regolamenti 665/2013 e 666/2013 della Commissione</w:t>
      </w:r>
      <w:r w:rsidR="00575468">
        <w:rPr>
          <w:rFonts w:ascii="Verdana" w:hAnsi="Verdana"/>
        </w:rPr>
        <w:t>, qualora applicabili.</w:t>
      </w:r>
    </w:p>
    <w:p w14:paraId="6BBBE9CC" w14:textId="2B394365" w:rsidR="007B2EFC" w:rsidRDefault="007B2EFC" w:rsidP="007B2EFC">
      <w:pPr>
        <w:ind w:left="567"/>
        <w:jc w:val="both"/>
        <w:rPr>
          <w:rFonts w:ascii="Verdana" w:hAnsi="Verdana"/>
        </w:rPr>
      </w:pPr>
      <w:r w:rsidRPr="007B2EFC">
        <w:rPr>
          <w:rFonts w:ascii="Verdana" w:hAnsi="Verdana"/>
        </w:rPr>
        <w:t>Resta inteso che, qualora</w:t>
      </w:r>
      <w:r>
        <w:rPr>
          <w:rFonts w:ascii="Verdana" w:hAnsi="Verdana"/>
        </w:rPr>
        <w:t>, in corso di contratto,</w:t>
      </w:r>
      <w:r w:rsidRPr="007B2EFC">
        <w:rPr>
          <w:rFonts w:ascii="Verdana" w:hAnsi="Verdana"/>
        </w:rPr>
        <w:t xml:space="preserve"> sia richiesta la fornitura di ponteggi, autoscale o quant’altro non espressamente</w:t>
      </w:r>
      <w:r>
        <w:rPr>
          <w:rFonts w:ascii="Verdana" w:hAnsi="Verdana"/>
        </w:rPr>
        <w:t xml:space="preserve"> </w:t>
      </w:r>
      <w:r w:rsidRPr="007B2EFC">
        <w:rPr>
          <w:rFonts w:ascii="Verdana" w:hAnsi="Verdana"/>
        </w:rPr>
        <w:t>citato per l’effettuazione di determinate attività, quale a titolo esemplificativo la “</w:t>
      </w:r>
      <w:r w:rsidRPr="00032B8F">
        <w:rPr>
          <w:rFonts w:ascii="Verdana" w:hAnsi="Verdana"/>
          <w:b/>
        </w:rPr>
        <w:t>detersione di superfici vetrose esterne delle finestre e delle vetrate continue, accessibili solo con ponteggi e/o autoscale</w:t>
      </w:r>
      <w:r w:rsidRPr="007B2EFC">
        <w:rPr>
          <w:rFonts w:ascii="Verdana" w:hAnsi="Verdana"/>
        </w:rPr>
        <w:t xml:space="preserve">”, i </w:t>
      </w:r>
      <w:r w:rsidRPr="009C27BF">
        <w:rPr>
          <w:rFonts w:ascii="Verdana" w:hAnsi="Verdana"/>
          <w:b/>
        </w:rPr>
        <w:t>costi per il nolo di tali attrezzature</w:t>
      </w:r>
      <w:r w:rsidR="002F5924">
        <w:rPr>
          <w:rFonts w:ascii="Verdana" w:hAnsi="Verdana"/>
          <w:b/>
        </w:rPr>
        <w:t>, che saranno remunerati mediante extra canone,</w:t>
      </w:r>
      <w:r w:rsidRPr="009C27BF">
        <w:rPr>
          <w:rFonts w:ascii="Verdana" w:hAnsi="Verdana"/>
          <w:b/>
        </w:rPr>
        <w:t xml:space="preserve"> sono a carico della Stazione Appaltante</w:t>
      </w:r>
      <w:r w:rsidRPr="007B2EFC">
        <w:rPr>
          <w:rFonts w:ascii="Verdana" w:hAnsi="Verdana"/>
        </w:rPr>
        <w:t xml:space="preserve"> ed il relativo importo da corrispondere al Fornitore </w:t>
      </w:r>
      <w:r w:rsidR="002F5924">
        <w:rPr>
          <w:rFonts w:ascii="Verdana" w:hAnsi="Verdana"/>
        </w:rPr>
        <w:t>sarà</w:t>
      </w:r>
      <w:r w:rsidRPr="007B2EFC">
        <w:rPr>
          <w:rFonts w:ascii="Verdana" w:hAnsi="Verdana"/>
        </w:rPr>
        <w:t xml:space="preserve"> determinato</w:t>
      </w:r>
      <w:r>
        <w:rPr>
          <w:rFonts w:ascii="Verdana" w:hAnsi="Verdana"/>
        </w:rPr>
        <w:t xml:space="preserve"> </w:t>
      </w:r>
      <w:r w:rsidRPr="007B2EFC">
        <w:rPr>
          <w:rFonts w:ascii="Verdana" w:hAnsi="Verdana"/>
        </w:rPr>
        <w:t>mediante i</w:t>
      </w:r>
      <w:r w:rsidR="002F5924">
        <w:rPr>
          <w:rFonts w:ascii="Verdana" w:hAnsi="Verdana"/>
        </w:rPr>
        <w:t>l Prezziario DEI</w:t>
      </w:r>
      <w:r w:rsidRPr="007B2EFC">
        <w:rPr>
          <w:rFonts w:ascii="Verdana" w:hAnsi="Verdana"/>
        </w:rPr>
        <w:t xml:space="preserve"> di riferimento</w:t>
      </w:r>
      <w:r w:rsidR="008E7C23">
        <w:rPr>
          <w:rFonts w:ascii="Verdana" w:hAnsi="Verdana"/>
        </w:rPr>
        <w:t xml:space="preserve"> aggiornato all’ultima versione disponibile</w:t>
      </w:r>
      <w:r w:rsidRPr="007B2EFC">
        <w:rPr>
          <w:rFonts w:ascii="Verdana" w:hAnsi="Verdana"/>
        </w:rPr>
        <w:t>, al</w:t>
      </w:r>
      <w:r>
        <w:rPr>
          <w:rFonts w:ascii="Verdana" w:hAnsi="Verdana"/>
        </w:rPr>
        <w:t xml:space="preserve"> </w:t>
      </w:r>
      <w:r w:rsidRPr="007B2EFC">
        <w:rPr>
          <w:rFonts w:ascii="Verdana" w:hAnsi="Verdana"/>
        </w:rPr>
        <w:t>netto del ribasso offerto</w:t>
      </w:r>
      <w:r w:rsidR="008E7C23">
        <w:rPr>
          <w:rFonts w:ascii="Verdana" w:hAnsi="Verdana"/>
        </w:rPr>
        <w:t xml:space="preserve"> </w:t>
      </w:r>
      <w:r w:rsidR="008E7C23" w:rsidRPr="008E7C23">
        <w:rPr>
          <w:rFonts w:ascii="Verdana" w:hAnsi="Verdana"/>
        </w:rPr>
        <w:t>in sede di gara</w:t>
      </w:r>
      <w:r>
        <w:rPr>
          <w:rFonts w:ascii="Verdana" w:hAnsi="Verdana"/>
        </w:rPr>
        <w:t>.</w:t>
      </w:r>
      <w:r w:rsidR="008E7C23">
        <w:rPr>
          <w:rFonts w:ascii="Verdana" w:hAnsi="Verdana"/>
        </w:rPr>
        <w:t xml:space="preserve"> Qualora la voce di costo non fosse presente sul prezziario DEI, si farà riferimento al Prezziario edito dalla </w:t>
      </w:r>
      <w:r w:rsidR="001314D1">
        <w:rPr>
          <w:rFonts w:ascii="Verdana" w:hAnsi="Verdana"/>
        </w:rPr>
        <w:t>C</w:t>
      </w:r>
      <w:r w:rsidR="008E7C23" w:rsidRPr="008F5C74">
        <w:rPr>
          <w:rFonts w:ascii="Verdana" w:hAnsi="Verdana"/>
        </w:rPr>
        <w:t>amera di Commercio</w:t>
      </w:r>
      <w:r w:rsidR="00032B8F" w:rsidRPr="008F5C74">
        <w:rPr>
          <w:rFonts w:ascii="Verdana" w:hAnsi="Verdana"/>
        </w:rPr>
        <w:t xml:space="preserve"> </w:t>
      </w:r>
      <w:r w:rsidR="00EE2BA4" w:rsidRPr="008F5C74">
        <w:rPr>
          <w:rFonts w:ascii="Verdana" w:hAnsi="Verdana"/>
        </w:rPr>
        <w:t xml:space="preserve">di </w:t>
      </w:r>
      <w:r w:rsidR="0061344C">
        <w:rPr>
          <w:rFonts w:ascii="Verdana" w:hAnsi="Verdana"/>
        </w:rPr>
        <w:t>Trento</w:t>
      </w:r>
      <w:r w:rsidR="007F0B79" w:rsidRPr="008F5C74">
        <w:rPr>
          <w:rFonts w:ascii="Verdana" w:hAnsi="Verdana"/>
        </w:rPr>
        <w:t xml:space="preserve"> </w:t>
      </w:r>
      <w:r w:rsidR="008E7C23" w:rsidRPr="008F5C74">
        <w:rPr>
          <w:rFonts w:ascii="Verdana" w:hAnsi="Verdana"/>
        </w:rPr>
        <w:t xml:space="preserve">sul </w:t>
      </w:r>
      <w:r w:rsidR="008E7C23">
        <w:rPr>
          <w:rFonts w:ascii="Verdana" w:hAnsi="Verdana"/>
        </w:rPr>
        <w:t>quale verrà applicata la medesima percentuale di sconto offerta in sede di gara.</w:t>
      </w:r>
    </w:p>
    <w:p w14:paraId="23052375" w14:textId="77777777" w:rsidR="00590795" w:rsidRPr="00590795" w:rsidRDefault="00590795" w:rsidP="007A1BAB">
      <w:pPr>
        <w:ind w:left="567"/>
        <w:jc w:val="both"/>
        <w:rPr>
          <w:rFonts w:ascii="Verdana" w:hAnsi="Verdana"/>
        </w:rPr>
      </w:pPr>
      <w:r w:rsidRPr="00590795">
        <w:rPr>
          <w:rFonts w:ascii="Verdana" w:hAnsi="Verdana"/>
        </w:rPr>
        <w:lastRenderedPageBreak/>
        <w:t>Il collegamento di ogni macchina funzionante elettricamente deve obbligatoriamente avvenire con</w:t>
      </w:r>
      <w:r>
        <w:rPr>
          <w:rFonts w:ascii="Verdana" w:hAnsi="Verdana"/>
        </w:rPr>
        <w:t xml:space="preserve"> </w:t>
      </w:r>
      <w:r w:rsidRPr="00590795">
        <w:rPr>
          <w:rFonts w:ascii="Verdana" w:hAnsi="Verdana"/>
        </w:rPr>
        <w:t>dispositivi tali da assicurare una perfetta messa a terra con l’osservanza delle norme in materia di</w:t>
      </w:r>
      <w:r>
        <w:rPr>
          <w:rFonts w:ascii="Verdana" w:hAnsi="Verdana"/>
        </w:rPr>
        <w:t xml:space="preserve"> </w:t>
      </w:r>
      <w:r w:rsidRPr="00590795">
        <w:rPr>
          <w:rFonts w:ascii="Verdana" w:hAnsi="Verdana"/>
        </w:rPr>
        <w:t>sicurezza elettrica.</w:t>
      </w:r>
    </w:p>
    <w:p w14:paraId="172E0C29" w14:textId="3BB88874" w:rsidR="00590795" w:rsidRDefault="00590795" w:rsidP="007A1BAB">
      <w:pPr>
        <w:ind w:left="567"/>
        <w:jc w:val="both"/>
        <w:rPr>
          <w:rFonts w:ascii="Verdana" w:hAnsi="Verdana"/>
        </w:rPr>
      </w:pPr>
      <w:r w:rsidRPr="00590795">
        <w:rPr>
          <w:rFonts w:ascii="Verdana" w:hAnsi="Verdana"/>
        </w:rPr>
        <w:t xml:space="preserve">A tutte le attrezzature e macchine utilizzate </w:t>
      </w:r>
      <w:r w:rsidR="00EE412A">
        <w:rPr>
          <w:rFonts w:ascii="Verdana" w:hAnsi="Verdana"/>
        </w:rPr>
        <w:t>d</w:t>
      </w:r>
      <w:r w:rsidRPr="00590795">
        <w:rPr>
          <w:rFonts w:ascii="Verdana" w:hAnsi="Verdana"/>
        </w:rPr>
        <w:t>al Fornitore deve essere applicata una targhetta o un adesivo</w:t>
      </w:r>
      <w:r>
        <w:rPr>
          <w:rFonts w:ascii="Verdana" w:hAnsi="Verdana"/>
        </w:rPr>
        <w:t xml:space="preserve"> </w:t>
      </w:r>
      <w:r w:rsidRPr="00590795">
        <w:rPr>
          <w:rFonts w:ascii="Verdana" w:hAnsi="Verdana"/>
        </w:rPr>
        <w:t>indicante il nominativo o il marchio del Fornitore stesso</w:t>
      </w:r>
      <w:r>
        <w:rPr>
          <w:rFonts w:ascii="Verdana" w:hAnsi="Verdana"/>
        </w:rPr>
        <w:t>.</w:t>
      </w:r>
    </w:p>
    <w:p w14:paraId="5C952D67" w14:textId="77777777" w:rsidR="00590795" w:rsidRPr="00590795" w:rsidRDefault="00590795" w:rsidP="007A1BAB">
      <w:pPr>
        <w:ind w:left="567"/>
        <w:jc w:val="both"/>
        <w:rPr>
          <w:rFonts w:ascii="Verdana" w:hAnsi="Verdana"/>
        </w:rPr>
      </w:pPr>
      <w:r w:rsidRPr="00590795">
        <w:rPr>
          <w:rFonts w:ascii="Verdana" w:hAnsi="Verdana"/>
        </w:rPr>
        <w:t>Il Fornitore è responsabile della custodia sia delle macchine ed attrezzature tecniche, sia dei prodotti</w:t>
      </w:r>
      <w:r>
        <w:rPr>
          <w:rFonts w:ascii="Verdana" w:hAnsi="Verdana"/>
        </w:rPr>
        <w:t xml:space="preserve"> </w:t>
      </w:r>
      <w:r w:rsidRPr="00590795">
        <w:rPr>
          <w:rFonts w:ascii="Verdana" w:hAnsi="Verdana"/>
        </w:rPr>
        <w:t>chimici utilizzati.</w:t>
      </w:r>
    </w:p>
    <w:p w14:paraId="61FB9E36" w14:textId="17B77575" w:rsidR="00590795" w:rsidRPr="00590795" w:rsidRDefault="00590795" w:rsidP="007A1BAB">
      <w:pPr>
        <w:ind w:left="567"/>
        <w:jc w:val="both"/>
        <w:rPr>
          <w:rFonts w:ascii="Verdana" w:hAnsi="Verdana"/>
        </w:rPr>
      </w:pPr>
      <w:r w:rsidRPr="00590795">
        <w:rPr>
          <w:rFonts w:ascii="Verdana" w:hAnsi="Verdana"/>
        </w:rPr>
        <w:t xml:space="preserve">Sono esclusi dal servizio di pulizia mobili ed arredi </w:t>
      </w:r>
      <w:r w:rsidR="00575468">
        <w:rPr>
          <w:rFonts w:ascii="Verdana" w:hAnsi="Verdana"/>
        </w:rPr>
        <w:t xml:space="preserve">delle aree omogenee “uffici”, “aule didattiche” e “biblioteche e sale di lettura” </w:t>
      </w:r>
      <w:r w:rsidRPr="00590795">
        <w:rPr>
          <w:rFonts w:ascii="Verdana" w:hAnsi="Verdana"/>
        </w:rPr>
        <w:t>che risultino ingombri di carte e documentazione; è</w:t>
      </w:r>
      <w:r w:rsidR="00FB5A37">
        <w:rPr>
          <w:rFonts w:ascii="Verdana" w:hAnsi="Verdana"/>
        </w:rPr>
        <w:t xml:space="preserve"> </w:t>
      </w:r>
      <w:r w:rsidRPr="00590795">
        <w:rPr>
          <w:rFonts w:ascii="Verdana" w:hAnsi="Verdana"/>
        </w:rPr>
        <w:t>fatto divieto agli addetti al servizio di manomettere in qualunque modo il materiale presente nei diversi</w:t>
      </w:r>
      <w:r w:rsidR="00FB5A37">
        <w:rPr>
          <w:rFonts w:ascii="Verdana" w:hAnsi="Verdana"/>
        </w:rPr>
        <w:t xml:space="preserve"> </w:t>
      </w:r>
      <w:r w:rsidRPr="00590795">
        <w:rPr>
          <w:rFonts w:ascii="Verdana" w:hAnsi="Verdana"/>
        </w:rPr>
        <w:t>ambienti.</w:t>
      </w:r>
    </w:p>
    <w:p w14:paraId="2195569A" w14:textId="411B37A3" w:rsidR="007B2EFC" w:rsidRPr="00F56E9A" w:rsidRDefault="007B2EFC" w:rsidP="007B2EFC">
      <w:pPr>
        <w:ind w:left="567"/>
        <w:jc w:val="both"/>
        <w:rPr>
          <w:rFonts w:ascii="Verdana" w:hAnsi="Verdana"/>
          <w:color w:val="FF0000"/>
        </w:rPr>
      </w:pPr>
      <w:r w:rsidRPr="00126804">
        <w:rPr>
          <w:rFonts w:ascii="Verdana" w:hAnsi="Verdana"/>
        </w:rPr>
        <w:t>Il Fornitore deve inoltre fornire idonei contenitori, da posizionare negli spazi comuni e nelle aree destinate alla raccolta dei rifiuti, per la raccolta differenziata dei rifiuti prodotti nell’edificio, in modo che essi siano suddivisi in maniera corrispondente alle modalità di raccolta adottata da</w:t>
      </w:r>
      <w:r w:rsidR="007F0B79" w:rsidRPr="00126804">
        <w:rPr>
          <w:rFonts w:ascii="Verdana" w:hAnsi="Verdana"/>
        </w:rPr>
        <w:t>i Comuni</w:t>
      </w:r>
      <w:r w:rsidRPr="00126804">
        <w:rPr>
          <w:rFonts w:ascii="Verdana" w:hAnsi="Verdana"/>
        </w:rPr>
        <w:t xml:space="preserve"> di</w:t>
      </w:r>
      <w:r w:rsidR="007F0B79" w:rsidRPr="00126804">
        <w:rPr>
          <w:rFonts w:ascii="Verdana" w:hAnsi="Verdana"/>
        </w:rPr>
        <w:t>:</w:t>
      </w:r>
      <w:r w:rsidRPr="00126804">
        <w:rPr>
          <w:rFonts w:ascii="Verdana" w:hAnsi="Verdana"/>
        </w:rPr>
        <w:t xml:space="preserve"> </w:t>
      </w:r>
      <w:r w:rsidR="007F0B79" w:rsidRPr="00126804">
        <w:rPr>
          <w:rFonts w:ascii="Verdana" w:hAnsi="Verdana"/>
        </w:rPr>
        <w:t xml:space="preserve">Trento, Rovereto, Cles, Riva del Garda, Borgo </w:t>
      </w:r>
      <w:r w:rsidR="00AB51E6">
        <w:rPr>
          <w:rFonts w:ascii="Verdana" w:hAnsi="Verdana"/>
        </w:rPr>
        <w:t>V</w:t>
      </w:r>
      <w:r w:rsidR="007F0B79" w:rsidRPr="00126804">
        <w:rPr>
          <w:rFonts w:ascii="Verdana" w:hAnsi="Verdana"/>
        </w:rPr>
        <w:t>alsugana, Cavalese per il LOTTO 1 e dei Comuni di Bolzano, Bressanone, Merano e Brunico per il LOTTO 2. D</w:t>
      </w:r>
      <w:r w:rsidRPr="00126804">
        <w:rPr>
          <w:rFonts w:ascii="Verdana" w:hAnsi="Verdana"/>
        </w:rPr>
        <w:t xml:space="preserve">eve provvedere al corretto conferimento delle frazioni di rifiuti urbani prodotte nell’edificio </w:t>
      </w:r>
      <w:r w:rsidR="00570877" w:rsidRPr="00126804">
        <w:rPr>
          <w:rFonts w:ascii="Verdana" w:hAnsi="Verdana"/>
        </w:rPr>
        <w:t>utilizzando gli strumenti messi a disposizione d</w:t>
      </w:r>
      <w:r w:rsidRPr="00126804">
        <w:rPr>
          <w:rFonts w:ascii="Verdana" w:hAnsi="Verdana"/>
        </w:rPr>
        <w:t xml:space="preserve">al sistema di raccolta locale di tali rifiuti. I contenitori devono recare all’esterno l’etichetta con la scritta del rifiuto che contengono ed essere forniti in numero idoneo, concordato con la </w:t>
      </w:r>
      <w:r w:rsidRPr="008F5C74">
        <w:rPr>
          <w:rFonts w:ascii="Verdana" w:hAnsi="Verdana"/>
        </w:rPr>
        <w:t>Stazione Appaltante, in funzione della quantità di rifiuti prevista per tipologia di rifiuto e della frequenza dei ritiri</w:t>
      </w:r>
      <w:r w:rsidR="008F5C74" w:rsidRPr="008F5C74">
        <w:rPr>
          <w:rFonts w:ascii="Verdana" w:hAnsi="Verdana"/>
        </w:rPr>
        <w:t xml:space="preserve">. </w:t>
      </w:r>
      <w:r w:rsidRPr="008F5C74">
        <w:rPr>
          <w:rFonts w:ascii="Verdana" w:hAnsi="Verdana"/>
        </w:rPr>
        <w:t>Tali contenitori rimarranno in possesso della Stazione Appaltante alla scadenza contrattuale.</w:t>
      </w:r>
    </w:p>
    <w:p w14:paraId="79280BF0" w14:textId="77777777" w:rsidR="007B2EFC" w:rsidRPr="007B2EFC" w:rsidRDefault="007B2EFC" w:rsidP="007B2EFC">
      <w:pPr>
        <w:ind w:left="567"/>
        <w:jc w:val="both"/>
        <w:rPr>
          <w:rFonts w:ascii="Verdana" w:hAnsi="Verdana"/>
        </w:rPr>
      </w:pPr>
      <w:r w:rsidRPr="007B2EFC">
        <w:rPr>
          <w:rFonts w:ascii="Verdana" w:hAnsi="Verdana"/>
        </w:rPr>
        <w:t>Tutte le attività devono essere effettuate accuratamente e a regola d’arte con l’impiego di mezzi e materiali idonei in</w:t>
      </w:r>
      <w:r>
        <w:rPr>
          <w:rFonts w:ascii="Verdana" w:hAnsi="Verdana"/>
        </w:rPr>
        <w:t xml:space="preserve"> </w:t>
      </w:r>
      <w:r w:rsidRPr="007B2EFC">
        <w:rPr>
          <w:rFonts w:ascii="Verdana" w:hAnsi="Verdana"/>
        </w:rPr>
        <w:t>modo da non danneggiare i pavimenti, le vernici, gli arredi e quant’altro presente negli ambienti oggetto delle attività.</w:t>
      </w:r>
    </w:p>
    <w:p w14:paraId="105EE6A8" w14:textId="69CC93DC" w:rsidR="007B2EFC" w:rsidRPr="007B2EFC" w:rsidRDefault="007B2EFC" w:rsidP="007B2EFC">
      <w:pPr>
        <w:ind w:left="567"/>
        <w:jc w:val="both"/>
        <w:rPr>
          <w:rFonts w:ascii="Verdana" w:hAnsi="Verdana"/>
        </w:rPr>
      </w:pPr>
      <w:r w:rsidRPr="007B2EFC">
        <w:rPr>
          <w:rFonts w:ascii="Verdana" w:hAnsi="Verdana"/>
        </w:rPr>
        <w:t>E’ vietato utilizzare segatura del legno e piumini di origine animale, tranne che su esplicita richiesta dalla Stazione</w:t>
      </w:r>
      <w:r>
        <w:rPr>
          <w:rFonts w:ascii="Verdana" w:hAnsi="Verdana"/>
        </w:rPr>
        <w:t xml:space="preserve"> </w:t>
      </w:r>
      <w:r w:rsidRPr="007B2EFC">
        <w:rPr>
          <w:rFonts w:ascii="Verdana" w:hAnsi="Verdana"/>
        </w:rPr>
        <w:t>Appaltante per la spolveratura a secco di opere artistiche.</w:t>
      </w:r>
      <w:r>
        <w:rPr>
          <w:rFonts w:ascii="Verdana" w:hAnsi="Verdana"/>
        </w:rPr>
        <w:t xml:space="preserve"> </w:t>
      </w:r>
      <w:r w:rsidRPr="007B2EFC">
        <w:rPr>
          <w:rFonts w:ascii="Verdana" w:hAnsi="Verdana"/>
        </w:rPr>
        <w:t>Le operazioni di pulizia, condotte da personale specializzato, dotato delle migliori attrezzature disponibili, dei materiali</w:t>
      </w:r>
      <w:r>
        <w:rPr>
          <w:rFonts w:ascii="Verdana" w:hAnsi="Verdana"/>
        </w:rPr>
        <w:t xml:space="preserve"> </w:t>
      </w:r>
      <w:r w:rsidRPr="007B2EFC">
        <w:rPr>
          <w:rFonts w:ascii="Verdana" w:hAnsi="Verdana"/>
        </w:rPr>
        <w:t>più idonei a risolvere, di volta in volta, le diverse necessità d’intervento, sono finalizzate ad assicurare il massimo</w:t>
      </w:r>
      <w:r>
        <w:rPr>
          <w:rFonts w:ascii="Verdana" w:hAnsi="Verdana"/>
        </w:rPr>
        <w:t xml:space="preserve"> </w:t>
      </w:r>
      <w:r w:rsidRPr="007B2EFC">
        <w:rPr>
          <w:rFonts w:ascii="Verdana" w:hAnsi="Verdana"/>
        </w:rPr>
        <w:t xml:space="preserve">comfort e le migliori condizioni di igiene per garantire </w:t>
      </w:r>
      <w:r w:rsidR="005031DD">
        <w:rPr>
          <w:rFonts w:ascii="Verdana" w:hAnsi="Verdana"/>
        </w:rPr>
        <w:t>lo</w:t>
      </w:r>
      <w:r w:rsidRPr="007B2EFC">
        <w:rPr>
          <w:rFonts w:ascii="Verdana" w:hAnsi="Verdana"/>
        </w:rPr>
        <w:t xml:space="preserve"> svolgimento delle attività nel pieno rispetto</w:t>
      </w:r>
      <w:r>
        <w:rPr>
          <w:rFonts w:ascii="Verdana" w:hAnsi="Verdana"/>
        </w:rPr>
        <w:t xml:space="preserve"> </w:t>
      </w:r>
      <w:r w:rsidRPr="007B2EFC">
        <w:rPr>
          <w:rFonts w:ascii="Verdana" w:hAnsi="Verdana"/>
        </w:rPr>
        <w:t>dell’immagine della Stazione Appaltante.</w:t>
      </w:r>
    </w:p>
    <w:p w14:paraId="23C3873C" w14:textId="77777777" w:rsidR="007B2EFC" w:rsidRPr="003D3E3A" w:rsidRDefault="007B2EFC" w:rsidP="007B2EFC">
      <w:pPr>
        <w:ind w:left="567"/>
        <w:jc w:val="both"/>
        <w:rPr>
          <w:rFonts w:ascii="Verdana" w:hAnsi="Verdana"/>
        </w:rPr>
      </w:pPr>
      <w:r w:rsidRPr="007B2EFC">
        <w:rPr>
          <w:rFonts w:ascii="Verdana" w:hAnsi="Verdana"/>
        </w:rPr>
        <w:lastRenderedPageBreak/>
        <w:t xml:space="preserve">Durante lo svolgimento delle attività devono essere osservate, come disposto dal decreto legislativo n. 81/08 e </w:t>
      </w:r>
      <w:proofErr w:type="spellStart"/>
      <w:r w:rsidRPr="007B2EFC">
        <w:rPr>
          <w:rFonts w:ascii="Verdana" w:hAnsi="Verdana"/>
        </w:rPr>
        <w:t>s.m.i.</w:t>
      </w:r>
      <w:proofErr w:type="spellEnd"/>
      <w:r w:rsidRPr="007B2EFC">
        <w:rPr>
          <w:rFonts w:ascii="Verdana" w:hAnsi="Verdana"/>
        </w:rPr>
        <w:t>,</w:t>
      </w:r>
      <w:r>
        <w:rPr>
          <w:rFonts w:ascii="Verdana" w:hAnsi="Verdana"/>
        </w:rPr>
        <w:t xml:space="preserve"> </w:t>
      </w:r>
      <w:r w:rsidRPr="007B2EFC">
        <w:rPr>
          <w:rFonts w:ascii="Verdana" w:hAnsi="Verdana"/>
        </w:rPr>
        <w:t>tutte le misure prescritte a tutela della salute e della sicurezza dei lavoratori.</w:t>
      </w:r>
    </w:p>
    <w:p w14:paraId="1F27D839" w14:textId="77777777" w:rsidR="00B302DF" w:rsidRPr="00920384" w:rsidRDefault="007B2EFC" w:rsidP="00B32E65">
      <w:pPr>
        <w:pStyle w:val="Titolo1"/>
      </w:pPr>
      <w:bookmarkStart w:id="7" w:name="_Toc508871438"/>
      <w:r>
        <w:t>Specifiche tecniche</w:t>
      </w:r>
      <w:r w:rsidR="00970A13">
        <w:t xml:space="preserve"> del servizio di Pulizia</w:t>
      </w:r>
      <w:bookmarkEnd w:id="7"/>
    </w:p>
    <w:p w14:paraId="569ECADD" w14:textId="77777777" w:rsidR="00B302DF" w:rsidRPr="00B302DF" w:rsidRDefault="00B302DF" w:rsidP="007A1BAB">
      <w:pPr>
        <w:ind w:left="567"/>
        <w:jc w:val="both"/>
        <w:rPr>
          <w:rFonts w:ascii="Verdana" w:hAnsi="Verdana"/>
        </w:rPr>
      </w:pPr>
      <w:r w:rsidRPr="00B302DF">
        <w:rPr>
          <w:rFonts w:ascii="Verdana" w:hAnsi="Verdana"/>
        </w:rPr>
        <w:t>Nel seguito vengono specificate, per ogni tipologia di attività, le modalità di esecuzione delle attività</w:t>
      </w:r>
      <w:r>
        <w:rPr>
          <w:rFonts w:ascii="Verdana" w:hAnsi="Verdana"/>
        </w:rPr>
        <w:t xml:space="preserve"> </w:t>
      </w:r>
      <w:r w:rsidRPr="00B302DF">
        <w:rPr>
          <w:rFonts w:ascii="Verdana" w:hAnsi="Verdana"/>
        </w:rPr>
        <w:t>comprese nel servizio:</w:t>
      </w:r>
    </w:p>
    <w:p w14:paraId="24D9570E" w14:textId="77777777" w:rsidR="007B0F8E" w:rsidRPr="007B0F8E" w:rsidRDefault="007B0F8E" w:rsidP="005262B8">
      <w:pPr>
        <w:pStyle w:val="Paragrafoelenco"/>
        <w:numPr>
          <w:ilvl w:val="1"/>
          <w:numId w:val="4"/>
        </w:numPr>
        <w:ind w:left="993"/>
        <w:jc w:val="both"/>
        <w:rPr>
          <w:rFonts w:ascii="Verdana" w:hAnsi="Verdana"/>
        </w:rPr>
      </w:pPr>
      <w:r w:rsidRPr="007B0F8E">
        <w:rPr>
          <w:rFonts w:ascii="Verdana" w:hAnsi="Verdana"/>
        </w:rPr>
        <w:t>la pulizia delle pavimentazioni tessili, dei tappeti e degli zerbini deve essere effettuata mediante lavaggio a</w:t>
      </w:r>
      <w:r>
        <w:rPr>
          <w:rFonts w:ascii="Verdana" w:hAnsi="Verdana"/>
        </w:rPr>
        <w:t xml:space="preserve"> </w:t>
      </w:r>
      <w:r w:rsidRPr="007B0F8E">
        <w:rPr>
          <w:rFonts w:ascii="Verdana" w:hAnsi="Verdana"/>
        </w:rPr>
        <w:t>pressione o tramite macchine iniezione-estrazione;</w:t>
      </w:r>
    </w:p>
    <w:p w14:paraId="40ED7499" w14:textId="77777777" w:rsidR="007B0F8E" w:rsidRPr="007B0F8E" w:rsidRDefault="007B0F8E" w:rsidP="005262B8">
      <w:pPr>
        <w:pStyle w:val="Paragrafoelenco"/>
        <w:numPr>
          <w:ilvl w:val="1"/>
          <w:numId w:val="4"/>
        </w:numPr>
        <w:ind w:left="993"/>
        <w:jc w:val="both"/>
        <w:rPr>
          <w:rFonts w:ascii="Verdana" w:hAnsi="Verdana"/>
        </w:rPr>
      </w:pPr>
      <w:r w:rsidRPr="007B0F8E">
        <w:rPr>
          <w:rFonts w:ascii="Verdana" w:hAnsi="Verdana"/>
        </w:rPr>
        <w:t>la detersione e la disinfezione di tutti gli apparecchi igienico sanitari deve essere effettuata con specifico</w:t>
      </w:r>
      <w:r>
        <w:rPr>
          <w:rFonts w:ascii="Verdana" w:hAnsi="Verdana"/>
        </w:rPr>
        <w:t xml:space="preserve"> </w:t>
      </w:r>
      <w:r w:rsidRPr="007B0F8E">
        <w:rPr>
          <w:rFonts w:ascii="Verdana" w:hAnsi="Verdana"/>
        </w:rPr>
        <w:t>prodotto germicida e deodorante;</w:t>
      </w:r>
    </w:p>
    <w:p w14:paraId="709EFA7B" w14:textId="77777777" w:rsidR="007B0F8E" w:rsidRPr="007B0F8E" w:rsidRDefault="007B0F8E" w:rsidP="005262B8">
      <w:pPr>
        <w:pStyle w:val="Paragrafoelenco"/>
        <w:numPr>
          <w:ilvl w:val="1"/>
          <w:numId w:val="4"/>
        </w:numPr>
        <w:ind w:left="993"/>
        <w:jc w:val="both"/>
        <w:rPr>
          <w:rFonts w:ascii="Verdana" w:hAnsi="Verdana"/>
        </w:rPr>
      </w:pPr>
      <w:r w:rsidRPr="007B0F8E">
        <w:rPr>
          <w:rFonts w:ascii="Verdana" w:hAnsi="Verdana"/>
        </w:rPr>
        <w:t>la spolveratura ad umido di tutti gli arredi accessibili senza uso di scale deve essere effettuata su mobili,</w:t>
      </w:r>
      <w:r>
        <w:rPr>
          <w:rFonts w:ascii="Verdana" w:hAnsi="Verdana"/>
        </w:rPr>
        <w:t xml:space="preserve"> </w:t>
      </w:r>
      <w:r w:rsidRPr="007B0F8E">
        <w:rPr>
          <w:rFonts w:ascii="Verdana" w:hAnsi="Verdana"/>
        </w:rPr>
        <w:t>scrivanie, soprammobili, quadri, mobiletti e davanzali delle finestre;</w:t>
      </w:r>
    </w:p>
    <w:p w14:paraId="1DFC25EA" w14:textId="77777777" w:rsidR="007B0F8E" w:rsidRPr="007B0F8E" w:rsidRDefault="007B0F8E" w:rsidP="005262B8">
      <w:pPr>
        <w:pStyle w:val="Paragrafoelenco"/>
        <w:numPr>
          <w:ilvl w:val="1"/>
          <w:numId w:val="4"/>
        </w:numPr>
        <w:ind w:left="993"/>
        <w:jc w:val="both"/>
        <w:rPr>
          <w:rFonts w:ascii="Verdana" w:hAnsi="Verdana"/>
        </w:rPr>
      </w:pPr>
      <w:r w:rsidRPr="007B0F8E">
        <w:rPr>
          <w:rFonts w:ascii="Verdana" w:hAnsi="Verdana"/>
        </w:rPr>
        <w:t>la spazzatura a umido delle pavimentazioni non tessili deve essere effettuata con apparecchiature apposite;</w:t>
      </w:r>
    </w:p>
    <w:p w14:paraId="6D4744C4" w14:textId="77777777" w:rsidR="007B0F8E" w:rsidRPr="007B0F8E" w:rsidRDefault="007B0F8E" w:rsidP="005262B8">
      <w:pPr>
        <w:pStyle w:val="Paragrafoelenco"/>
        <w:numPr>
          <w:ilvl w:val="1"/>
          <w:numId w:val="4"/>
        </w:numPr>
        <w:ind w:left="993"/>
        <w:jc w:val="both"/>
        <w:rPr>
          <w:rFonts w:ascii="Verdana" w:hAnsi="Verdana"/>
        </w:rPr>
      </w:pPr>
      <w:r w:rsidRPr="007B0F8E">
        <w:rPr>
          <w:rFonts w:ascii="Verdana" w:hAnsi="Verdana"/>
        </w:rPr>
        <w:t>la pulizia a fondo dei pavimenti trattati a cera consiste nella loro pulizia e lucidatura a secco; deve essere</w:t>
      </w:r>
      <w:r>
        <w:rPr>
          <w:rFonts w:ascii="Verdana" w:hAnsi="Verdana"/>
        </w:rPr>
        <w:t xml:space="preserve"> </w:t>
      </w:r>
      <w:r w:rsidRPr="007B0F8E">
        <w:rPr>
          <w:rFonts w:ascii="Verdana" w:hAnsi="Verdana"/>
        </w:rPr>
        <w:t>effettuata mediante mono</w:t>
      </w:r>
      <w:r w:rsidR="00970A13">
        <w:rPr>
          <w:rFonts w:ascii="Verdana" w:hAnsi="Verdana"/>
        </w:rPr>
        <w:t xml:space="preserve"> </w:t>
      </w:r>
      <w:r w:rsidRPr="007B0F8E">
        <w:rPr>
          <w:rFonts w:ascii="Verdana" w:hAnsi="Verdana"/>
        </w:rPr>
        <w:t>spazzola munita di apposito disco (che attraverso una leggera abrasione rimuova il</w:t>
      </w:r>
      <w:r>
        <w:rPr>
          <w:rFonts w:ascii="Verdana" w:hAnsi="Verdana"/>
        </w:rPr>
        <w:t xml:space="preserve"> </w:t>
      </w:r>
      <w:r w:rsidRPr="007B0F8E">
        <w:rPr>
          <w:rFonts w:ascii="Verdana" w:hAnsi="Verdana"/>
        </w:rPr>
        <w:t>vecchio film di cera) ed usando un dispositivo vaporizzatore che ripristini il film di cera;</w:t>
      </w:r>
    </w:p>
    <w:p w14:paraId="62260D56" w14:textId="77777777" w:rsidR="007B0F8E" w:rsidRPr="007B0F8E" w:rsidRDefault="007B0F8E" w:rsidP="005262B8">
      <w:pPr>
        <w:pStyle w:val="Paragrafoelenco"/>
        <w:numPr>
          <w:ilvl w:val="1"/>
          <w:numId w:val="4"/>
        </w:numPr>
        <w:ind w:left="993"/>
        <w:jc w:val="both"/>
        <w:rPr>
          <w:rFonts w:ascii="Verdana" w:hAnsi="Verdana"/>
        </w:rPr>
      </w:pPr>
      <w:r w:rsidRPr="007B0F8E">
        <w:rPr>
          <w:rFonts w:ascii="Verdana" w:hAnsi="Verdana"/>
        </w:rPr>
        <w:t>la pulizia a fondo di tutti i pavimenti con moquette deve essere effettuata con aspirapolvere, battitappeto di</w:t>
      </w:r>
      <w:r>
        <w:rPr>
          <w:rFonts w:ascii="Verdana" w:hAnsi="Verdana"/>
        </w:rPr>
        <w:t xml:space="preserve"> </w:t>
      </w:r>
      <w:r w:rsidRPr="007B0F8E">
        <w:rPr>
          <w:rFonts w:ascii="Verdana" w:hAnsi="Verdana"/>
        </w:rPr>
        <w:t>adeguata potenza, previa eliminazione di ogni tipo di macchia con schiume detergenti o altri smacchiatori</w:t>
      </w:r>
      <w:r>
        <w:rPr>
          <w:rFonts w:ascii="Verdana" w:hAnsi="Verdana"/>
        </w:rPr>
        <w:t xml:space="preserve"> </w:t>
      </w:r>
      <w:r w:rsidRPr="007B0F8E">
        <w:rPr>
          <w:rFonts w:ascii="Verdana" w:hAnsi="Verdana"/>
        </w:rPr>
        <w:t xml:space="preserve">idonei e tali da non danneggiare le circostanti pareti; in alternativa utilizzare il sistema </w:t>
      </w:r>
      <w:proofErr w:type="spellStart"/>
      <w:r w:rsidRPr="00970A13">
        <w:rPr>
          <w:rFonts w:ascii="Verdana" w:hAnsi="Verdana"/>
          <w:i/>
        </w:rPr>
        <w:t>Bonnet</w:t>
      </w:r>
      <w:proofErr w:type="spellEnd"/>
      <w:r w:rsidRPr="007B0F8E">
        <w:rPr>
          <w:rFonts w:ascii="Verdana" w:hAnsi="Verdana"/>
        </w:rPr>
        <w:t xml:space="preserve"> (mono</w:t>
      </w:r>
      <w:r w:rsidR="00970A13">
        <w:rPr>
          <w:rFonts w:ascii="Verdana" w:hAnsi="Verdana"/>
        </w:rPr>
        <w:t xml:space="preserve"> </w:t>
      </w:r>
      <w:r w:rsidRPr="007B0F8E">
        <w:rPr>
          <w:rFonts w:ascii="Verdana" w:hAnsi="Verdana"/>
        </w:rPr>
        <w:t>spazzola</w:t>
      </w:r>
      <w:r>
        <w:rPr>
          <w:rFonts w:ascii="Verdana" w:hAnsi="Verdana"/>
        </w:rPr>
        <w:t xml:space="preserve"> </w:t>
      </w:r>
      <w:r w:rsidRPr="007B0F8E">
        <w:rPr>
          <w:rFonts w:ascii="Verdana" w:hAnsi="Verdana"/>
        </w:rPr>
        <w:t>a bassa velocità con disco abrasivo in microfibra);</w:t>
      </w:r>
    </w:p>
    <w:p w14:paraId="68DA7914" w14:textId="77777777" w:rsidR="007B0F8E" w:rsidRPr="007B0F8E" w:rsidRDefault="007B0F8E" w:rsidP="005262B8">
      <w:pPr>
        <w:pStyle w:val="Paragrafoelenco"/>
        <w:numPr>
          <w:ilvl w:val="1"/>
          <w:numId w:val="4"/>
        </w:numPr>
        <w:ind w:left="993"/>
        <w:jc w:val="both"/>
        <w:rPr>
          <w:rFonts w:ascii="Verdana" w:hAnsi="Verdana"/>
        </w:rPr>
      </w:pPr>
      <w:r w:rsidRPr="007B0F8E">
        <w:rPr>
          <w:rFonts w:ascii="Verdana" w:hAnsi="Verdana"/>
        </w:rPr>
        <w:t>la disinfezione di tutti gli apparecchi telefonici, tastiere, personal computer e similari dev</w:t>
      </w:r>
      <w:r w:rsidRPr="00440DB6">
        <w:rPr>
          <w:rFonts w:ascii="Verdana" w:hAnsi="Verdana"/>
        </w:rPr>
        <w:t>e</w:t>
      </w:r>
      <w:r w:rsidRPr="007B0F8E">
        <w:rPr>
          <w:rFonts w:ascii="Verdana" w:hAnsi="Verdana"/>
        </w:rPr>
        <w:t xml:space="preserve"> essere effettuata</w:t>
      </w:r>
      <w:r>
        <w:rPr>
          <w:rFonts w:ascii="Verdana" w:hAnsi="Verdana"/>
        </w:rPr>
        <w:t xml:space="preserve"> </w:t>
      </w:r>
      <w:r w:rsidRPr="007B0F8E">
        <w:rPr>
          <w:rFonts w:ascii="Verdana" w:hAnsi="Verdana"/>
        </w:rPr>
        <w:t>con sistema adeguato alle tecnologie esistenti;</w:t>
      </w:r>
    </w:p>
    <w:p w14:paraId="2063D021" w14:textId="77777777" w:rsidR="007B0F8E" w:rsidRPr="00440DB6" w:rsidRDefault="007B0F8E" w:rsidP="005262B8">
      <w:pPr>
        <w:pStyle w:val="Paragrafoelenco"/>
        <w:numPr>
          <w:ilvl w:val="1"/>
          <w:numId w:val="4"/>
        </w:numPr>
        <w:ind w:left="993"/>
        <w:jc w:val="both"/>
        <w:rPr>
          <w:rFonts w:ascii="Verdana" w:hAnsi="Verdana"/>
        </w:rPr>
      </w:pPr>
      <w:r w:rsidRPr="007B0F8E">
        <w:rPr>
          <w:rFonts w:ascii="Verdana" w:hAnsi="Verdana"/>
        </w:rPr>
        <w:t xml:space="preserve">la detersione e l’eventuale protezione di pavimentazioni tipo linoleum e in </w:t>
      </w:r>
      <w:r w:rsidRPr="00440DB6">
        <w:rPr>
          <w:rFonts w:ascii="Verdana" w:hAnsi="Verdana"/>
        </w:rPr>
        <w:t>legno deve essere effettuata con tecniche e prodotti specifici alla loro natura;</w:t>
      </w:r>
    </w:p>
    <w:p w14:paraId="7F58900E" w14:textId="77777777" w:rsidR="009A3264" w:rsidRPr="00440DB6" w:rsidRDefault="007B0F8E" w:rsidP="009A3264">
      <w:pPr>
        <w:pStyle w:val="Paragrafoelenco"/>
        <w:numPr>
          <w:ilvl w:val="1"/>
          <w:numId w:val="4"/>
        </w:numPr>
        <w:ind w:left="993"/>
        <w:jc w:val="both"/>
        <w:rPr>
          <w:rFonts w:ascii="Verdana" w:hAnsi="Verdana"/>
        </w:rPr>
      </w:pPr>
      <w:r w:rsidRPr="00440DB6">
        <w:rPr>
          <w:rFonts w:ascii="Verdana" w:hAnsi="Verdana"/>
        </w:rPr>
        <w:t>la pulizia a fondo e la lucidatura degli elementi metallici, maniglie, zoccoli, targhe, cornici, piastre deve essere effettuata con prodotti idonei al tipo di elemento da pulire;</w:t>
      </w:r>
    </w:p>
    <w:p w14:paraId="1E99CA54" w14:textId="039B77FA" w:rsidR="009A3264" w:rsidRPr="00440DB6" w:rsidRDefault="009A3264" w:rsidP="009A3264">
      <w:pPr>
        <w:pStyle w:val="Paragrafoelenco"/>
        <w:numPr>
          <w:ilvl w:val="1"/>
          <w:numId w:val="4"/>
        </w:numPr>
        <w:ind w:left="993"/>
        <w:jc w:val="both"/>
        <w:rPr>
          <w:rFonts w:ascii="Verdana" w:hAnsi="Verdana"/>
        </w:rPr>
      </w:pPr>
      <w:r w:rsidRPr="009A3264">
        <w:rPr>
          <w:rFonts w:ascii="Verdana" w:hAnsi="Verdana"/>
        </w:rPr>
        <w:lastRenderedPageBreak/>
        <w:t xml:space="preserve"> </w:t>
      </w:r>
      <w:r w:rsidRPr="00440DB6">
        <w:rPr>
          <w:rFonts w:ascii="Verdana" w:hAnsi="Verdana"/>
        </w:rPr>
        <w:t>il controllo di chiusini e caditoie con pulizia e rimozione delle ostruzioni all’imboccatura degli stessi;</w:t>
      </w:r>
    </w:p>
    <w:p w14:paraId="61ED7A1F" w14:textId="77777777" w:rsidR="007B0F8E" w:rsidRPr="007B0F8E" w:rsidRDefault="007B0F8E" w:rsidP="005262B8">
      <w:pPr>
        <w:pStyle w:val="Paragrafoelenco"/>
        <w:numPr>
          <w:ilvl w:val="1"/>
          <w:numId w:val="4"/>
        </w:numPr>
        <w:ind w:left="993"/>
        <w:jc w:val="both"/>
        <w:rPr>
          <w:rFonts w:ascii="Verdana" w:hAnsi="Verdana"/>
        </w:rPr>
      </w:pPr>
      <w:r w:rsidRPr="007B0F8E">
        <w:rPr>
          <w:rFonts w:ascii="Verdana" w:hAnsi="Verdana"/>
        </w:rPr>
        <w:t>al fine di evitare il diffondersi di contaminazioni batteriche, la pulizia dei servizi igienici deve essere eseguita</w:t>
      </w:r>
      <w:r>
        <w:rPr>
          <w:rFonts w:ascii="Verdana" w:hAnsi="Verdana"/>
        </w:rPr>
        <w:t xml:space="preserve"> </w:t>
      </w:r>
      <w:r w:rsidRPr="007B0F8E">
        <w:rPr>
          <w:rFonts w:ascii="Verdana" w:hAnsi="Verdana"/>
        </w:rPr>
        <w:t>utilizzando panni/spugne e secchi di colore diverso secondo le specifiche zone.; la vaporizzazione deve essere</w:t>
      </w:r>
      <w:r>
        <w:rPr>
          <w:rFonts w:ascii="Verdana" w:hAnsi="Verdana"/>
        </w:rPr>
        <w:t xml:space="preserve"> </w:t>
      </w:r>
      <w:r w:rsidRPr="007B0F8E">
        <w:rPr>
          <w:rFonts w:ascii="Verdana" w:hAnsi="Verdana"/>
        </w:rPr>
        <w:t>fatta ad almeno 100 gradi;</w:t>
      </w:r>
    </w:p>
    <w:p w14:paraId="6E72CF9A" w14:textId="77777777" w:rsidR="007B0F8E" w:rsidRPr="007B0F8E" w:rsidRDefault="007B0F8E" w:rsidP="005262B8">
      <w:pPr>
        <w:pStyle w:val="Paragrafoelenco"/>
        <w:numPr>
          <w:ilvl w:val="1"/>
          <w:numId w:val="4"/>
        </w:numPr>
        <w:ind w:left="993"/>
        <w:jc w:val="both"/>
        <w:rPr>
          <w:rFonts w:ascii="Verdana" w:hAnsi="Verdana"/>
        </w:rPr>
      </w:pPr>
      <w:r w:rsidRPr="007B0F8E">
        <w:rPr>
          <w:rFonts w:ascii="Verdana" w:hAnsi="Verdana"/>
        </w:rPr>
        <w:t>la pulizia a fondo di tutti i rivestimenti in piastrelle dei servizi igienico sanitari deve essere effettuata con</w:t>
      </w:r>
      <w:r>
        <w:rPr>
          <w:rFonts w:ascii="Verdana" w:hAnsi="Verdana"/>
        </w:rPr>
        <w:t xml:space="preserve"> </w:t>
      </w:r>
      <w:r w:rsidRPr="007B0F8E">
        <w:rPr>
          <w:rFonts w:ascii="Verdana" w:hAnsi="Verdana"/>
        </w:rPr>
        <w:t>prodotti igienizzanti;</w:t>
      </w:r>
    </w:p>
    <w:p w14:paraId="459326B4" w14:textId="2651DFD5" w:rsidR="00B302DF" w:rsidRDefault="007B0F8E" w:rsidP="005262B8">
      <w:pPr>
        <w:pStyle w:val="Paragrafoelenco"/>
        <w:numPr>
          <w:ilvl w:val="1"/>
          <w:numId w:val="4"/>
        </w:numPr>
        <w:ind w:left="993"/>
        <w:jc w:val="both"/>
        <w:rPr>
          <w:rFonts w:ascii="Verdana" w:hAnsi="Verdana"/>
        </w:rPr>
      </w:pPr>
      <w:r w:rsidRPr="007B0F8E">
        <w:rPr>
          <w:rFonts w:ascii="Verdana" w:hAnsi="Verdana"/>
        </w:rPr>
        <w:t>la disinfezione di bagni e punti ristoro deve essere eseguita attraverso l'irrorazione e nebulizzazione di idonei</w:t>
      </w:r>
      <w:r>
        <w:rPr>
          <w:rFonts w:ascii="Verdana" w:hAnsi="Verdana"/>
        </w:rPr>
        <w:t xml:space="preserve"> </w:t>
      </w:r>
      <w:r w:rsidRPr="007B0F8E">
        <w:rPr>
          <w:rFonts w:ascii="Verdana" w:hAnsi="Verdana"/>
        </w:rPr>
        <w:t>prodotti disinfettanti a base di sali quaternari di ammonio rapidamente biodegradabili o equivalenti sulle</w:t>
      </w:r>
      <w:r>
        <w:rPr>
          <w:rFonts w:ascii="Verdana" w:hAnsi="Verdana"/>
        </w:rPr>
        <w:t xml:space="preserve"> </w:t>
      </w:r>
      <w:r w:rsidRPr="007B0F8E">
        <w:rPr>
          <w:rFonts w:ascii="Verdana" w:hAnsi="Verdana"/>
        </w:rPr>
        <w:t>supe</w:t>
      </w:r>
      <w:r w:rsidR="001314D1">
        <w:rPr>
          <w:rFonts w:ascii="Verdana" w:hAnsi="Verdana"/>
        </w:rPr>
        <w:t>rfici soggette a contaminazione;</w:t>
      </w:r>
    </w:p>
    <w:p w14:paraId="3EFEC25B" w14:textId="745A12F7" w:rsidR="007248AD" w:rsidRPr="00852EB4" w:rsidRDefault="001314D1" w:rsidP="007248AD">
      <w:pPr>
        <w:pStyle w:val="Paragrafoelenco"/>
        <w:numPr>
          <w:ilvl w:val="1"/>
          <w:numId w:val="4"/>
        </w:numPr>
        <w:ind w:left="993"/>
        <w:jc w:val="both"/>
        <w:rPr>
          <w:rFonts w:ascii="Verdana" w:hAnsi="Verdana"/>
        </w:rPr>
      </w:pPr>
      <w:r w:rsidRPr="001314D1">
        <w:rPr>
          <w:rFonts w:ascii="Verdana" w:hAnsi="Verdana"/>
        </w:rPr>
        <w:t>la pulizia di sporgenze, balconi, terrazze, coperture, parcheggi</w:t>
      </w:r>
      <w:r w:rsidR="0009602C">
        <w:rPr>
          <w:rFonts w:ascii="Verdana" w:hAnsi="Verdana"/>
        </w:rPr>
        <w:t xml:space="preserve"> </w:t>
      </w:r>
      <w:r w:rsidRPr="001314D1">
        <w:rPr>
          <w:rFonts w:ascii="Verdana" w:hAnsi="Verdana"/>
        </w:rPr>
        <w:t>(coperti e scoper</w:t>
      </w:r>
      <w:r w:rsidR="0009602C">
        <w:rPr>
          <w:rFonts w:ascii="Verdana" w:hAnsi="Verdana"/>
        </w:rPr>
        <w:t xml:space="preserve">ti) da escrementi piccioni, ecc., con la </w:t>
      </w:r>
      <w:r w:rsidR="0009602C" w:rsidRPr="00852EB4">
        <w:rPr>
          <w:rFonts w:ascii="Verdana" w:hAnsi="Verdana"/>
        </w:rPr>
        <w:t xml:space="preserve">conseguente </w:t>
      </w:r>
      <w:r w:rsidR="0009602C" w:rsidRPr="00852EB4">
        <w:rPr>
          <w:rFonts w:ascii="Verdana" w:eastAsiaTheme="minorHAnsi" w:hAnsi="Verdana" w:cs="Verdana"/>
          <w:color w:val="000000"/>
          <w:lang w:eastAsia="en-US"/>
        </w:rPr>
        <w:t>disinfezione e disinfestazione  delle aree</w:t>
      </w:r>
      <w:r w:rsidR="00852EB4">
        <w:rPr>
          <w:rFonts w:ascii="Verdana" w:hAnsi="Verdana"/>
        </w:rPr>
        <w:t>.</w:t>
      </w:r>
    </w:p>
    <w:p w14:paraId="3940A6A0" w14:textId="1A79EF21" w:rsidR="007B0F8E" w:rsidRDefault="007B0F8E" w:rsidP="007B0F8E">
      <w:pPr>
        <w:ind w:left="567"/>
        <w:jc w:val="both"/>
        <w:rPr>
          <w:rFonts w:ascii="Verdana" w:hAnsi="Verdana"/>
        </w:rPr>
      </w:pPr>
      <w:r w:rsidRPr="007B0F8E">
        <w:rPr>
          <w:rFonts w:ascii="Verdana" w:hAnsi="Verdana"/>
        </w:rPr>
        <w:t>Il Fornitore, durante lo svolgimento del servizio deve utilizzare preferibilmente prodotti classificati come</w:t>
      </w:r>
      <w:r>
        <w:rPr>
          <w:rFonts w:ascii="Verdana" w:hAnsi="Verdana"/>
        </w:rPr>
        <w:t xml:space="preserve"> </w:t>
      </w:r>
      <w:r w:rsidRPr="007B0F8E">
        <w:rPr>
          <w:rFonts w:ascii="Verdana" w:hAnsi="Verdana"/>
        </w:rPr>
        <w:t>“</w:t>
      </w:r>
      <w:proofErr w:type="spellStart"/>
      <w:r w:rsidRPr="007B0F8E">
        <w:rPr>
          <w:rFonts w:ascii="Verdana" w:hAnsi="Verdana"/>
        </w:rPr>
        <w:t>superconcentrati</w:t>
      </w:r>
      <w:proofErr w:type="spellEnd"/>
      <w:r w:rsidRPr="007B0F8E">
        <w:rPr>
          <w:rFonts w:ascii="Verdana" w:hAnsi="Verdana"/>
        </w:rPr>
        <w:t>”. Questi prodotti devono essere utilizzati solo con sistemi di dosaggio o apparecchiature (per</w:t>
      </w:r>
      <w:r>
        <w:rPr>
          <w:rFonts w:ascii="Verdana" w:hAnsi="Verdana"/>
        </w:rPr>
        <w:t xml:space="preserve"> </w:t>
      </w:r>
      <w:r w:rsidRPr="007B0F8E">
        <w:rPr>
          <w:rFonts w:ascii="Verdana" w:hAnsi="Verdana"/>
        </w:rPr>
        <w:t>esempio, bustine e capsule idrosolubili, flaconi dosatori con vaschette di dosaggio fisse o apparecchi di</w:t>
      </w:r>
      <w:r>
        <w:rPr>
          <w:rFonts w:ascii="Verdana" w:hAnsi="Verdana"/>
        </w:rPr>
        <w:t xml:space="preserve"> </w:t>
      </w:r>
      <w:r w:rsidRPr="007B0F8E">
        <w:rPr>
          <w:rFonts w:ascii="Verdana" w:hAnsi="Verdana"/>
        </w:rPr>
        <w:t>diluizione automatici) che evitano che la diluizione sia condotta arbitrariamente dal personale operativo.</w:t>
      </w:r>
      <w:r>
        <w:rPr>
          <w:rFonts w:ascii="Verdana" w:hAnsi="Verdana"/>
        </w:rPr>
        <w:t xml:space="preserve"> </w:t>
      </w:r>
      <w:r w:rsidR="00B053C6" w:rsidRPr="00B053C6">
        <w:rPr>
          <w:rFonts w:ascii="Verdana" w:hAnsi="Verdana"/>
        </w:rPr>
        <w:t>Tutti i prodotti utilizzati, ivi comprese le sostanze biocide, devono essere conformi alle specifiche tecniche e clausole contrattuali dei Criteri Ambientali Minimi per “Servizio di pulizia” adottati con DM 24 maggio 2012, pubblicato nella G.U. n. 142 del 20 giugno 2012 (disponibile sul sito web del Ministero dell’Ambiente).</w:t>
      </w:r>
    </w:p>
    <w:p w14:paraId="00451CCC" w14:textId="77777777" w:rsidR="007B0F8E" w:rsidRPr="007B0F8E" w:rsidRDefault="007B0F8E" w:rsidP="007B0F8E">
      <w:pPr>
        <w:ind w:left="567"/>
        <w:jc w:val="both"/>
        <w:rPr>
          <w:rFonts w:ascii="Verdana" w:hAnsi="Verdana"/>
        </w:rPr>
      </w:pPr>
      <w:r w:rsidRPr="007B0F8E">
        <w:rPr>
          <w:rFonts w:ascii="Verdana" w:hAnsi="Verdana"/>
        </w:rPr>
        <w:t>In particolare:</w:t>
      </w:r>
    </w:p>
    <w:p w14:paraId="766E7B53" w14:textId="6AD348A1" w:rsidR="0037285C" w:rsidRDefault="007B0F8E" w:rsidP="005262B8">
      <w:pPr>
        <w:pStyle w:val="Paragrafoelenco"/>
        <w:numPr>
          <w:ilvl w:val="1"/>
          <w:numId w:val="4"/>
        </w:numPr>
        <w:ind w:left="993"/>
        <w:jc w:val="both"/>
        <w:rPr>
          <w:rFonts w:ascii="Verdana" w:hAnsi="Verdana"/>
        </w:rPr>
      </w:pPr>
      <w:r w:rsidRPr="007B0F8E">
        <w:rPr>
          <w:rFonts w:ascii="Verdana" w:hAnsi="Verdana"/>
        </w:rPr>
        <w:t xml:space="preserve">i </w:t>
      </w:r>
      <w:r w:rsidRPr="00970A13">
        <w:rPr>
          <w:rFonts w:ascii="Verdana" w:hAnsi="Verdana"/>
          <w:b/>
        </w:rPr>
        <w:t>prodotti per l’igiene</w:t>
      </w:r>
      <w:r w:rsidRPr="007B0F8E">
        <w:rPr>
          <w:rFonts w:ascii="Verdana" w:hAnsi="Verdana"/>
        </w:rPr>
        <w:t xml:space="preserve"> quali i detergenti multiuso destinati alla pulizia di ambienti interni, detergenti per finestre </w:t>
      </w:r>
      <w:r w:rsidR="0037285C">
        <w:rPr>
          <w:rFonts w:ascii="Verdana" w:hAnsi="Verdana"/>
        </w:rPr>
        <w:t xml:space="preserve">e </w:t>
      </w:r>
      <w:r w:rsidRPr="0037285C">
        <w:rPr>
          <w:rFonts w:ascii="Verdana" w:hAnsi="Verdana"/>
        </w:rPr>
        <w:t>detergenti per servizi sanitari devono essere conformi ai requisiti minimi individu</w:t>
      </w:r>
      <w:r w:rsidR="0037285C">
        <w:rPr>
          <w:rFonts w:ascii="Verdana" w:hAnsi="Verdana"/>
        </w:rPr>
        <w:t xml:space="preserve">ati al paragrafo 6.1 del </w:t>
      </w:r>
      <w:r w:rsidR="00B6163F">
        <w:rPr>
          <w:rFonts w:ascii="Verdana" w:hAnsi="Verdana"/>
        </w:rPr>
        <w:t>CAM “Servizio di p</w:t>
      </w:r>
      <w:r w:rsidR="00785F9F">
        <w:rPr>
          <w:rFonts w:ascii="Verdana" w:hAnsi="Verdana"/>
        </w:rPr>
        <w:t>ulizia” adottato con il</w:t>
      </w:r>
      <w:r w:rsidR="0037285C">
        <w:rPr>
          <w:rFonts w:ascii="Verdana" w:hAnsi="Verdana"/>
        </w:rPr>
        <w:t xml:space="preserve"> DM 24 maggio 2012. </w:t>
      </w:r>
      <w:r w:rsidRPr="0037285C">
        <w:rPr>
          <w:rFonts w:ascii="Verdana" w:hAnsi="Verdana"/>
        </w:rPr>
        <w:t xml:space="preserve">Il rispetto dei suddetti requisiti deve essere comprovato </w:t>
      </w:r>
      <w:r w:rsidR="00785F9F">
        <w:rPr>
          <w:rFonts w:ascii="Verdana" w:hAnsi="Verdana"/>
        </w:rPr>
        <w:t>in sede di Appalto Specifico con le seguenti modalità</w:t>
      </w:r>
      <w:r w:rsidRPr="0037285C">
        <w:rPr>
          <w:rFonts w:ascii="Verdana" w:hAnsi="Verdana"/>
        </w:rPr>
        <w:t>:</w:t>
      </w:r>
    </w:p>
    <w:p w14:paraId="077E085B" w14:textId="13BCE77D" w:rsidR="00C2587F" w:rsidRDefault="00785F9F" w:rsidP="005262B8">
      <w:pPr>
        <w:pStyle w:val="Paragrafoelenco"/>
        <w:numPr>
          <w:ilvl w:val="2"/>
          <w:numId w:val="4"/>
        </w:numPr>
        <w:ind w:left="1276" w:hanging="283"/>
        <w:jc w:val="both"/>
        <w:rPr>
          <w:rFonts w:ascii="Verdana" w:hAnsi="Verdana"/>
        </w:rPr>
      </w:pPr>
      <w:r>
        <w:rPr>
          <w:rFonts w:ascii="Verdana" w:hAnsi="Verdana"/>
        </w:rPr>
        <w:t xml:space="preserve">l’offerente deve fornire una lista completa dei </w:t>
      </w:r>
      <w:r w:rsidR="007B0F8E" w:rsidRPr="0037285C">
        <w:rPr>
          <w:rFonts w:ascii="Verdana" w:hAnsi="Verdana"/>
        </w:rPr>
        <w:t xml:space="preserve">detergenti che </w:t>
      </w:r>
      <w:r>
        <w:rPr>
          <w:rFonts w:ascii="Verdana" w:hAnsi="Verdana"/>
        </w:rPr>
        <w:t>si impegna ad utilizzare riportando</w:t>
      </w:r>
      <w:r w:rsidR="007B0F8E" w:rsidRPr="0037285C">
        <w:rPr>
          <w:rFonts w:ascii="Verdana" w:hAnsi="Verdana"/>
        </w:rPr>
        <w:t xml:space="preserve"> produttore, </w:t>
      </w:r>
      <w:r>
        <w:rPr>
          <w:rFonts w:ascii="Verdana" w:hAnsi="Verdana"/>
        </w:rPr>
        <w:t>denominazione</w:t>
      </w:r>
      <w:r w:rsidR="00E25313">
        <w:rPr>
          <w:rFonts w:ascii="Verdana" w:hAnsi="Verdana"/>
        </w:rPr>
        <w:t xml:space="preserve"> </w:t>
      </w:r>
      <w:r w:rsidR="007B0F8E" w:rsidRPr="00E25313">
        <w:rPr>
          <w:rFonts w:ascii="Verdana" w:hAnsi="Verdana"/>
        </w:rPr>
        <w:t xml:space="preserve">commerciale di ciascun prodotto e l’eventuale possesso dell’etichetta ambientale </w:t>
      </w:r>
      <w:proofErr w:type="spellStart"/>
      <w:r w:rsidR="007B0F8E" w:rsidRPr="00E25313">
        <w:rPr>
          <w:rFonts w:ascii="Verdana" w:hAnsi="Verdana"/>
        </w:rPr>
        <w:t>Ecolabel</w:t>
      </w:r>
      <w:proofErr w:type="spellEnd"/>
      <w:r w:rsidR="007B0F8E" w:rsidRPr="00E25313">
        <w:rPr>
          <w:rFonts w:ascii="Verdana" w:hAnsi="Verdana"/>
        </w:rPr>
        <w:t xml:space="preserve"> Europeo </w:t>
      </w:r>
      <w:r w:rsidR="007B0F8E" w:rsidRPr="00E25313">
        <w:rPr>
          <w:rFonts w:ascii="Verdana" w:hAnsi="Verdana"/>
        </w:rPr>
        <w:lastRenderedPageBreak/>
        <w:t>o di</w:t>
      </w:r>
      <w:r w:rsidR="00E25313">
        <w:rPr>
          <w:rFonts w:ascii="Verdana" w:hAnsi="Verdana"/>
        </w:rPr>
        <w:t xml:space="preserve"> </w:t>
      </w:r>
      <w:r w:rsidR="007B0F8E" w:rsidRPr="00E25313">
        <w:rPr>
          <w:rFonts w:ascii="Verdana" w:hAnsi="Verdana"/>
        </w:rPr>
        <w:t>altre etichette ambientali ISO di Tipo I (norma ISO 14024) i cui requisiti siano conformi ai criteri</w:t>
      </w:r>
      <w:r w:rsidR="00E25313">
        <w:rPr>
          <w:rFonts w:ascii="Verdana" w:hAnsi="Verdana"/>
        </w:rPr>
        <w:t xml:space="preserve"> </w:t>
      </w:r>
      <w:r w:rsidR="007B0F8E" w:rsidRPr="00E25313">
        <w:rPr>
          <w:rFonts w:ascii="Verdana" w:hAnsi="Verdana"/>
        </w:rPr>
        <w:t>ambientali minimi. Per i prodotti non in possesso dell’</w:t>
      </w:r>
      <w:proofErr w:type="spellStart"/>
      <w:r w:rsidR="007B0F8E" w:rsidRPr="00E25313">
        <w:rPr>
          <w:rFonts w:ascii="Verdana" w:hAnsi="Verdana"/>
        </w:rPr>
        <w:t>Ecolabel</w:t>
      </w:r>
      <w:proofErr w:type="spellEnd"/>
      <w:r w:rsidR="007B0F8E" w:rsidRPr="00E25313">
        <w:rPr>
          <w:rFonts w:ascii="Verdana" w:hAnsi="Verdana"/>
        </w:rPr>
        <w:t xml:space="preserve"> Europeo né di etichette ambientali ISO</w:t>
      </w:r>
      <w:r w:rsidR="00E25313">
        <w:rPr>
          <w:rFonts w:ascii="Verdana" w:hAnsi="Verdana"/>
        </w:rPr>
        <w:t xml:space="preserve"> </w:t>
      </w:r>
      <w:r w:rsidR="007B0F8E" w:rsidRPr="00E25313">
        <w:rPr>
          <w:rFonts w:ascii="Verdana" w:hAnsi="Verdana"/>
        </w:rPr>
        <w:t>di Tipo I con requisiti conformi ai criteri ambientali minimi,</w:t>
      </w:r>
      <w:r>
        <w:rPr>
          <w:rFonts w:ascii="Verdana" w:hAnsi="Verdana"/>
        </w:rPr>
        <w:t xml:space="preserve"> presunti conformi,</w:t>
      </w:r>
      <w:r w:rsidR="007B0F8E" w:rsidRPr="00E25313">
        <w:rPr>
          <w:rFonts w:ascii="Verdana" w:hAnsi="Verdana"/>
        </w:rPr>
        <w:t xml:space="preserve"> il legale rappresentante dell’impresa</w:t>
      </w:r>
      <w:r w:rsidR="00E25313">
        <w:rPr>
          <w:rFonts w:ascii="Verdana" w:hAnsi="Verdana"/>
        </w:rPr>
        <w:t xml:space="preserve"> </w:t>
      </w:r>
      <w:r w:rsidR="007B0F8E" w:rsidRPr="00E25313">
        <w:rPr>
          <w:rFonts w:ascii="Verdana" w:hAnsi="Verdana"/>
        </w:rPr>
        <w:t>offerente, sulla base dei dati acquisiti dai produttori dei detergenti e/o riportati nelle etichette, nelle</w:t>
      </w:r>
      <w:r w:rsidR="00E25313">
        <w:rPr>
          <w:rFonts w:ascii="Verdana" w:hAnsi="Verdana"/>
        </w:rPr>
        <w:t xml:space="preserve"> </w:t>
      </w:r>
      <w:r w:rsidR="007B0F8E" w:rsidRPr="00E25313">
        <w:rPr>
          <w:rFonts w:ascii="Verdana" w:hAnsi="Verdana"/>
        </w:rPr>
        <w:t xml:space="preserve">schede tecniche o di sicurezza dei prodotti, è tenuto a sottoscrivere la dichiarazione di cui all’Allegato A </w:t>
      </w:r>
      <w:r>
        <w:rPr>
          <w:rFonts w:ascii="Verdana" w:hAnsi="Verdana"/>
        </w:rPr>
        <w:t>del suddetto CAM</w:t>
      </w:r>
      <w:r w:rsidR="007B0F8E" w:rsidRPr="00E25313">
        <w:rPr>
          <w:rFonts w:ascii="Verdana" w:hAnsi="Verdana"/>
        </w:rPr>
        <w:t>, con la quale attesta che i prodotti detergenti sono conformi ai</w:t>
      </w:r>
      <w:r w:rsidR="00E25313">
        <w:rPr>
          <w:rFonts w:ascii="Verdana" w:hAnsi="Verdana"/>
        </w:rPr>
        <w:t xml:space="preserve"> </w:t>
      </w:r>
      <w:r w:rsidR="007B0F8E" w:rsidRPr="00E25313">
        <w:rPr>
          <w:rFonts w:ascii="Verdana" w:hAnsi="Verdana"/>
        </w:rPr>
        <w:t>criteri ambientali minimi, indic</w:t>
      </w:r>
      <w:r w:rsidR="00C2587F">
        <w:rPr>
          <w:rFonts w:ascii="Verdana" w:hAnsi="Verdana"/>
        </w:rPr>
        <w:t>ati nei punti da 6.1.1 a 6.1.8</w:t>
      </w:r>
      <w:r>
        <w:rPr>
          <w:rFonts w:ascii="Verdana" w:hAnsi="Verdana"/>
        </w:rPr>
        <w:t xml:space="preserve"> del CAM</w:t>
      </w:r>
      <w:r w:rsidR="00C2587F">
        <w:rPr>
          <w:rFonts w:ascii="Verdana" w:hAnsi="Verdana"/>
        </w:rPr>
        <w:t>.</w:t>
      </w:r>
    </w:p>
    <w:p w14:paraId="09134DD3" w14:textId="6F4EA43B" w:rsidR="007B0F8E" w:rsidRDefault="00785F9F" w:rsidP="00C2587F">
      <w:pPr>
        <w:pStyle w:val="Paragrafoelenco"/>
        <w:ind w:left="1276"/>
        <w:jc w:val="both"/>
        <w:rPr>
          <w:rFonts w:ascii="Verdana" w:hAnsi="Verdana"/>
        </w:rPr>
      </w:pPr>
      <w:r>
        <w:rPr>
          <w:rFonts w:ascii="Verdana" w:hAnsi="Verdana"/>
        </w:rPr>
        <w:t>Successivamente alla proposta di aggiudicazione, l’operatore economico</w:t>
      </w:r>
      <w:r w:rsidR="007B0F8E" w:rsidRPr="00E25313">
        <w:rPr>
          <w:rFonts w:ascii="Verdana" w:hAnsi="Verdana"/>
        </w:rPr>
        <w:t>, per i prodotti non in possesso</w:t>
      </w:r>
      <w:r w:rsidR="00E25313">
        <w:rPr>
          <w:rFonts w:ascii="Verdana" w:hAnsi="Verdana"/>
        </w:rPr>
        <w:t xml:space="preserve"> </w:t>
      </w:r>
      <w:r w:rsidR="007B0F8E" w:rsidRPr="00E25313">
        <w:rPr>
          <w:rFonts w:ascii="Verdana" w:hAnsi="Verdana"/>
        </w:rPr>
        <w:t xml:space="preserve">dell’etichetta ecologica </w:t>
      </w:r>
      <w:proofErr w:type="spellStart"/>
      <w:r w:rsidR="007B0F8E" w:rsidRPr="00E25313">
        <w:rPr>
          <w:rFonts w:ascii="Verdana" w:hAnsi="Verdana"/>
        </w:rPr>
        <w:t>Ecolabel</w:t>
      </w:r>
      <w:proofErr w:type="spellEnd"/>
      <w:r w:rsidR="007660EC">
        <w:rPr>
          <w:rFonts w:ascii="Verdana" w:hAnsi="Verdana"/>
        </w:rPr>
        <w:t>,</w:t>
      </w:r>
      <w:r w:rsidR="007B0F8E" w:rsidRPr="00E25313">
        <w:rPr>
          <w:rFonts w:ascii="Verdana" w:hAnsi="Verdana"/>
        </w:rPr>
        <w:t xml:space="preserve"> dovrà</w:t>
      </w:r>
      <w:r w:rsidR="00E25313">
        <w:rPr>
          <w:rFonts w:ascii="Verdana" w:hAnsi="Verdana"/>
        </w:rPr>
        <w:t xml:space="preserve"> </w:t>
      </w:r>
      <w:r w:rsidR="007B0F8E" w:rsidRPr="00E25313">
        <w:rPr>
          <w:rFonts w:ascii="Verdana" w:hAnsi="Verdana"/>
        </w:rPr>
        <w:t>presentare un rapporto di prova redatto da un laboratorio</w:t>
      </w:r>
      <w:r w:rsidR="00E25313">
        <w:rPr>
          <w:rFonts w:ascii="Verdana" w:hAnsi="Verdana"/>
        </w:rPr>
        <w:t xml:space="preserve"> </w:t>
      </w:r>
      <w:r w:rsidR="007B0F8E" w:rsidRPr="00E25313">
        <w:rPr>
          <w:rFonts w:ascii="Verdana" w:hAnsi="Verdana"/>
        </w:rPr>
        <w:t>accreditato ISO 17025, che garantisca la conformità dei prodotti detergenti ai criteri ambientali minimi;</w:t>
      </w:r>
    </w:p>
    <w:p w14:paraId="449D450F" w14:textId="77777777" w:rsidR="002A0FEE" w:rsidRDefault="002A0FEE" w:rsidP="005262B8">
      <w:pPr>
        <w:pStyle w:val="Paragrafoelenco"/>
        <w:numPr>
          <w:ilvl w:val="1"/>
          <w:numId w:val="4"/>
        </w:numPr>
        <w:ind w:left="993"/>
        <w:jc w:val="both"/>
        <w:rPr>
          <w:rFonts w:ascii="Verdana" w:hAnsi="Verdana"/>
        </w:rPr>
      </w:pPr>
      <w:r w:rsidRPr="002A0FEE">
        <w:rPr>
          <w:rFonts w:ascii="Verdana" w:hAnsi="Verdana"/>
        </w:rPr>
        <w:t xml:space="preserve">i </w:t>
      </w:r>
      <w:r w:rsidRPr="00C2587F">
        <w:rPr>
          <w:rFonts w:ascii="Verdana" w:hAnsi="Verdana"/>
          <w:b/>
        </w:rPr>
        <w:t>prodotti disinfettanti</w:t>
      </w:r>
      <w:r w:rsidRPr="002A0FEE">
        <w:rPr>
          <w:rFonts w:ascii="Verdana" w:hAnsi="Verdana"/>
        </w:rPr>
        <w:t xml:space="preserve"> devono essere autorizzati dal Ministero della salute</w:t>
      </w:r>
      <w:r>
        <w:rPr>
          <w:rFonts w:ascii="Verdana" w:hAnsi="Verdana"/>
        </w:rPr>
        <w:t>:</w:t>
      </w:r>
    </w:p>
    <w:p w14:paraId="606F2D22" w14:textId="77777777" w:rsidR="002A0FEE" w:rsidRPr="002A0FEE" w:rsidRDefault="002A0FEE" w:rsidP="005262B8">
      <w:pPr>
        <w:pStyle w:val="Paragrafoelenco"/>
        <w:numPr>
          <w:ilvl w:val="2"/>
          <w:numId w:val="4"/>
        </w:numPr>
        <w:ind w:left="1276" w:hanging="283"/>
        <w:jc w:val="both"/>
        <w:rPr>
          <w:rFonts w:ascii="Verdana" w:hAnsi="Verdana"/>
        </w:rPr>
      </w:pPr>
      <w:r w:rsidRPr="002A0FEE">
        <w:rPr>
          <w:rFonts w:ascii="Verdana" w:hAnsi="Verdana"/>
        </w:rPr>
        <w:t>come presidi medico-chirurgici, ai sensi del DPR n. 392/1998 e .</w:t>
      </w:r>
      <w:proofErr w:type="spellStart"/>
      <w:r w:rsidRPr="002A0FEE">
        <w:rPr>
          <w:rFonts w:ascii="Verdana" w:hAnsi="Verdana"/>
        </w:rPr>
        <w:t>s.m.i.</w:t>
      </w:r>
      <w:proofErr w:type="spellEnd"/>
      <w:r w:rsidRPr="002A0FEE">
        <w:rPr>
          <w:rFonts w:ascii="Verdana" w:hAnsi="Verdana"/>
        </w:rPr>
        <w:t>; in tal caso devono riportare in</w:t>
      </w:r>
      <w:r>
        <w:rPr>
          <w:rFonts w:ascii="Verdana" w:hAnsi="Verdana"/>
        </w:rPr>
        <w:t xml:space="preserve"> </w:t>
      </w:r>
      <w:r w:rsidRPr="002A0FEE">
        <w:rPr>
          <w:rFonts w:ascii="Verdana" w:hAnsi="Verdana"/>
        </w:rPr>
        <w:t>etichetta le seguenti diciture: Presidio medico-chirurgico e Registrazione del Ministero della salute n …;</w:t>
      </w:r>
    </w:p>
    <w:p w14:paraId="242365A4" w14:textId="77777777" w:rsidR="002A0FEE" w:rsidRDefault="002A0FEE" w:rsidP="005262B8">
      <w:pPr>
        <w:pStyle w:val="Paragrafoelenco"/>
        <w:numPr>
          <w:ilvl w:val="2"/>
          <w:numId w:val="4"/>
        </w:numPr>
        <w:ind w:left="1276" w:hanging="283"/>
        <w:jc w:val="both"/>
        <w:rPr>
          <w:rFonts w:ascii="Verdana" w:hAnsi="Verdana"/>
        </w:rPr>
      </w:pPr>
      <w:r w:rsidRPr="002A0FEE">
        <w:rPr>
          <w:rFonts w:ascii="Verdana" w:hAnsi="Verdana"/>
        </w:rPr>
        <w:t xml:space="preserve">come prodotti biocidi, ai sensi del </w:t>
      </w:r>
      <w:proofErr w:type="spellStart"/>
      <w:r w:rsidRPr="002A0FEE">
        <w:rPr>
          <w:rFonts w:ascii="Verdana" w:hAnsi="Verdana"/>
        </w:rPr>
        <w:t>D.Lgs.</w:t>
      </w:r>
      <w:proofErr w:type="spellEnd"/>
      <w:r w:rsidRPr="002A0FEE">
        <w:rPr>
          <w:rFonts w:ascii="Verdana" w:hAnsi="Verdana"/>
        </w:rPr>
        <w:t xml:space="preserve"> n. 174/2000 e </w:t>
      </w:r>
      <w:proofErr w:type="spellStart"/>
      <w:r w:rsidRPr="002A0FEE">
        <w:rPr>
          <w:rFonts w:ascii="Verdana" w:hAnsi="Verdana"/>
        </w:rPr>
        <w:t>s.m.i.</w:t>
      </w:r>
      <w:proofErr w:type="spellEnd"/>
      <w:r w:rsidRPr="002A0FEE">
        <w:rPr>
          <w:rFonts w:ascii="Verdana" w:hAnsi="Verdana"/>
        </w:rPr>
        <w:t>; in tal caso devono riportare in etichetta le</w:t>
      </w:r>
      <w:r>
        <w:rPr>
          <w:rFonts w:ascii="Verdana" w:hAnsi="Verdana"/>
        </w:rPr>
        <w:t xml:space="preserve"> </w:t>
      </w:r>
      <w:r w:rsidRPr="002A0FEE">
        <w:rPr>
          <w:rFonts w:ascii="Verdana" w:hAnsi="Verdana"/>
        </w:rPr>
        <w:t>seguenti diciture: Prodotto biocida e Autorizzazione/Registrazione</w:t>
      </w:r>
      <w:r>
        <w:rPr>
          <w:rFonts w:ascii="Verdana" w:hAnsi="Verdana"/>
        </w:rPr>
        <w:t xml:space="preserve"> del Ministero della salute n ….</w:t>
      </w:r>
    </w:p>
    <w:p w14:paraId="7CDA401A" w14:textId="77777777" w:rsidR="007660EC" w:rsidRDefault="00B053C6" w:rsidP="00C2587F">
      <w:pPr>
        <w:ind w:left="993"/>
        <w:jc w:val="both"/>
        <w:rPr>
          <w:rFonts w:ascii="Verdana" w:hAnsi="Verdana"/>
        </w:rPr>
      </w:pPr>
      <w:r w:rsidRPr="00B053C6">
        <w:rPr>
          <w:rFonts w:ascii="Verdana" w:hAnsi="Verdana"/>
        </w:rPr>
        <w:t xml:space="preserve">I </w:t>
      </w:r>
      <w:r w:rsidRPr="003D078D">
        <w:rPr>
          <w:rFonts w:ascii="Verdana" w:hAnsi="Verdana"/>
          <w:b/>
        </w:rPr>
        <w:t>prodotti disinfettanti</w:t>
      </w:r>
      <w:r w:rsidRPr="00B053C6">
        <w:rPr>
          <w:rFonts w:ascii="Verdana" w:hAnsi="Verdana"/>
        </w:rPr>
        <w:t xml:space="preserve"> devono essere inolt</w:t>
      </w:r>
      <w:r w:rsidR="003D078D">
        <w:rPr>
          <w:rFonts w:ascii="Verdana" w:hAnsi="Verdana"/>
        </w:rPr>
        <w:t>re conformi al paragrafo 6.2 del</w:t>
      </w:r>
      <w:r w:rsidRPr="00B053C6">
        <w:rPr>
          <w:rFonts w:ascii="Verdana" w:hAnsi="Verdana"/>
        </w:rPr>
        <w:t xml:space="preserve"> CAM “Servizio di pulizia”, adottato con DM 24 maggio 2012, “Specifiche tecniche dei disinfettanti, dei prodotti per impieghi specifici (cere, </w:t>
      </w:r>
      <w:proofErr w:type="spellStart"/>
      <w:r w:rsidRPr="00B053C6">
        <w:rPr>
          <w:rFonts w:ascii="Verdana" w:hAnsi="Verdana"/>
        </w:rPr>
        <w:t>deceranti</w:t>
      </w:r>
      <w:proofErr w:type="spellEnd"/>
      <w:r w:rsidRPr="00B053C6">
        <w:rPr>
          <w:rFonts w:ascii="Verdana" w:hAnsi="Verdana"/>
        </w:rPr>
        <w:t xml:space="preserve">, </w:t>
      </w:r>
      <w:proofErr w:type="spellStart"/>
      <w:r w:rsidRPr="00B053C6">
        <w:rPr>
          <w:rFonts w:ascii="Verdana" w:hAnsi="Verdana"/>
        </w:rPr>
        <w:t>decappanti</w:t>
      </w:r>
      <w:proofErr w:type="spellEnd"/>
      <w:r w:rsidRPr="00B053C6">
        <w:rPr>
          <w:rFonts w:ascii="Verdana" w:hAnsi="Verdana"/>
        </w:rPr>
        <w:t xml:space="preserve">, smacchiatori etc.) e detergenti </w:t>
      </w:r>
      <w:proofErr w:type="spellStart"/>
      <w:r w:rsidRPr="00B053C6">
        <w:rPr>
          <w:rFonts w:ascii="Verdana" w:hAnsi="Verdana"/>
        </w:rPr>
        <w:t>superconcentrati</w:t>
      </w:r>
      <w:proofErr w:type="spellEnd"/>
      <w:r w:rsidRPr="00B053C6">
        <w:rPr>
          <w:rFonts w:ascii="Verdana" w:hAnsi="Verdana"/>
        </w:rPr>
        <w:t xml:space="preserve"> multiuso, dei detergenti </w:t>
      </w:r>
      <w:proofErr w:type="spellStart"/>
      <w:r w:rsidRPr="00B053C6">
        <w:rPr>
          <w:rFonts w:ascii="Verdana" w:hAnsi="Verdana"/>
        </w:rPr>
        <w:t>superconcentrati</w:t>
      </w:r>
      <w:proofErr w:type="spellEnd"/>
      <w:r w:rsidRPr="00B053C6">
        <w:rPr>
          <w:rFonts w:ascii="Verdana" w:hAnsi="Verdana"/>
        </w:rPr>
        <w:t xml:space="preserve"> per servizi sanitari, dei detergenti </w:t>
      </w:r>
      <w:proofErr w:type="spellStart"/>
      <w:r w:rsidRPr="00B053C6">
        <w:rPr>
          <w:rFonts w:ascii="Verdana" w:hAnsi="Verdana"/>
        </w:rPr>
        <w:t>superconcentrati</w:t>
      </w:r>
      <w:proofErr w:type="spellEnd"/>
      <w:r w:rsidRPr="00B053C6">
        <w:rPr>
          <w:rFonts w:ascii="Verdana" w:hAnsi="Verdana"/>
        </w:rPr>
        <w:t xml:space="preserve"> per la pulizia di finestre”.</w:t>
      </w:r>
    </w:p>
    <w:p w14:paraId="61B4C6C0" w14:textId="6C39360B" w:rsidR="002A0FEE" w:rsidRDefault="007660EC" w:rsidP="00C2587F">
      <w:pPr>
        <w:ind w:left="993"/>
        <w:jc w:val="both"/>
        <w:rPr>
          <w:rFonts w:ascii="Verdana" w:hAnsi="Verdana"/>
        </w:rPr>
      </w:pPr>
      <w:r>
        <w:rPr>
          <w:rFonts w:ascii="Verdana" w:hAnsi="Verdana"/>
        </w:rPr>
        <w:t>Il rispetto dei suddetti requisiti deve essere comprovato in sede di Appalto Specifico con le seguenti modalità</w:t>
      </w:r>
      <w:r w:rsidR="002A0FEE" w:rsidRPr="002A0FEE">
        <w:rPr>
          <w:rFonts w:ascii="Verdana" w:hAnsi="Verdana"/>
        </w:rPr>
        <w:t>:</w:t>
      </w:r>
    </w:p>
    <w:p w14:paraId="6F399348" w14:textId="10A56A23" w:rsidR="00E2547D" w:rsidRPr="00E2547D" w:rsidRDefault="007660EC" w:rsidP="003D078D">
      <w:pPr>
        <w:pStyle w:val="Paragrafoelenco"/>
        <w:numPr>
          <w:ilvl w:val="2"/>
          <w:numId w:val="4"/>
        </w:numPr>
        <w:ind w:left="1418" w:hanging="425"/>
        <w:jc w:val="both"/>
        <w:rPr>
          <w:rFonts w:ascii="Verdana" w:hAnsi="Verdana"/>
        </w:rPr>
      </w:pPr>
      <w:r>
        <w:rPr>
          <w:rFonts w:ascii="Verdana" w:hAnsi="Verdana"/>
        </w:rPr>
        <w:t xml:space="preserve">il legale rappresentante dell’impresa offerente deve fornire una lista completa </w:t>
      </w:r>
      <w:r w:rsidR="00E2547D" w:rsidRPr="00E2547D">
        <w:rPr>
          <w:rFonts w:ascii="Verdana" w:hAnsi="Verdana"/>
        </w:rPr>
        <w:t>dei prodotti disinfettanti che si impegna ad utilizzare riportando produttore,</w:t>
      </w:r>
      <w:r w:rsidR="00E2547D">
        <w:rPr>
          <w:rFonts w:ascii="Verdana" w:hAnsi="Verdana"/>
        </w:rPr>
        <w:t xml:space="preserve"> </w:t>
      </w:r>
      <w:r w:rsidR="00E2547D" w:rsidRPr="00E2547D">
        <w:rPr>
          <w:rFonts w:ascii="Verdana" w:hAnsi="Verdana"/>
        </w:rPr>
        <w:t>nome commerciale di ciascun prodotto, numero di registrazione/autorizzazione del Ministero della Salute e,</w:t>
      </w:r>
      <w:r w:rsidR="00E2547D">
        <w:rPr>
          <w:rFonts w:ascii="Verdana" w:hAnsi="Verdana"/>
        </w:rPr>
        <w:t xml:space="preserve"> </w:t>
      </w:r>
      <w:r w:rsidR="00E2547D" w:rsidRPr="00E2547D">
        <w:rPr>
          <w:rFonts w:ascii="Verdana" w:hAnsi="Verdana"/>
        </w:rPr>
        <w:t>sulla base dei dati acquisiti dai produttori dei detergenti e/o riportati nelle etichette, nelle schede tecniche o</w:t>
      </w:r>
      <w:r w:rsidR="00E2547D">
        <w:rPr>
          <w:rFonts w:ascii="Verdana" w:hAnsi="Verdana"/>
        </w:rPr>
        <w:t xml:space="preserve"> </w:t>
      </w:r>
      <w:r w:rsidR="00E2547D" w:rsidRPr="00E2547D">
        <w:rPr>
          <w:rFonts w:ascii="Verdana" w:hAnsi="Verdana"/>
        </w:rPr>
        <w:t xml:space="preserve">di sicurezza dei prodotti, deve attestare la </w:t>
      </w:r>
      <w:r w:rsidR="00E2547D" w:rsidRPr="00E2547D">
        <w:rPr>
          <w:rFonts w:ascii="Verdana" w:hAnsi="Verdana"/>
        </w:rPr>
        <w:lastRenderedPageBreak/>
        <w:t xml:space="preserve">rispondenza di tali prodotti </w:t>
      </w:r>
      <w:r w:rsidR="00B053C6" w:rsidRPr="00B053C6">
        <w:rPr>
          <w:rFonts w:ascii="Verdana" w:hAnsi="Verdana"/>
        </w:rPr>
        <w:t>ai relativi criteri ambientali minimi, sottoscrivendo la dichiarazione di cui all’Allegato B del suddetto CAM.</w:t>
      </w:r>
    </w:p>
    <w:p w14:paraId="0ED421B4" w14:textId="7DB93A62" w:rsidR="00E2547D" w:rsidRPr="00E2547D" w:rsidRDefault="007660EC" w:rsidP="00C2587F">
      <w:pPr>
        <w:pStyle w:val="Paragrafoelenco"/>
        <w:ind w:left="993"/>
        <w:jc w:val="both"/>
        <w:rPr>
          <w:rFonts w:ascii="Verdana" w:hAnsi="Verdana"/>
        </w:rPr>
      </w:pPr>
      <w:r>
        <w:rPr>
          <w:rFonts w:ascii="Verdana" w:hAnsi="Verdana"/>
        </w:rPr>
        <w:t xml:space="preserve">Successivamente alla proposta di aggiudicazione, l’operatore economico, </w:t>
      </w:r>
      <w:r w:rsidR="00E2547D" w:rsidRPr="00E2547D">
        <w:rPr>
          <w:rFonts w:ascii="Verdana" w:hAnsi="Verdana"/>
        </w:rPr>
        <w:t>per attestare la rispondenza di tali prodotti ai criteri ambientali minimi indicati nei punti da 6.2.1</w:t>
      </w:r>
      <w:r w:rsidR="00E2547D">
        <w:rPr>
          <w:rFonts w:ascii="Verdana" w:hAnsi="Verdana"/>
        </w:rPr>
        <w:t xml:space="preserve"> </w:t>
      </w:r>
      <w:r w:rsidR="00E2547D" w:rsidRPr="00E2547D">
        <w:rPr>
          <w:rFonts w:ascii="Verdana" w:hAnsi="Verdana"/>
        </w:rPr>
        <w:t>a 6.2.8, dovrà fornire etichette, schede tecniche e schede di sicurezza</w:t>
      </w:r>
      <w:r>
        <w:rPr>
          <w:rFonts w:ascii="Verdana" w:hAnsi="Verdana"/>
        </w:rPr>
        <w:t xml:space="preserve"> dei prodotti</w:t>
      </w:r>
      <w:r w:rsidR="00E2547D" w:rsidRPr="00E2547D">
        <w:rPr>
          <w:rFonts w:ascii="Verdana" w:hAnsi="Verdana"/>
        </w:rPr>
        <w:t>.</w:t>
      </w:r>
    </w:p>
    <w:p w14:paraId="3B0D86B4" w14:textId="4BDB1A79" w:rsidR="00E2547D" w:rsidRPr="00E2547D" w:rsidRDefault="00E2547D" w:rsidP="003D078D">
      <w:pPr>
        <w:pStyle w:val="Paragrafoelenco"/>
        <w:numPr>
          <w:ilvl w:val="1"/>
          <w:numId w:val="4"/>
        </w:numPr>
        <w:ind w:left="1276" w:hanging="283"/>
        <w:jc w:val="both"/>
        <w:rPr>
          <w:rFonts w:ascii="Verdana" w:hAnsi="Verdana"/>
        </w:rPr>
      </w:pPr>
      <w:r w:rsidRPr="00E2547D">
        <w:rPr>
          <w:rFonts w:ascii="Verdana" w:hAnsi="Verdana"/>
        </w:rPr>
        <w:t xml:space="preserve">i </w:t>
      </w:r>
      <w:r w:rsidRPr="00C2587F">
        <w:rPr>
          <w:rFonts w:ascii="Verdana" w:hAnsi="Verdana"/>
          <w:b/>
        </w:rPr>
        <w:t>prodot</w:t>
      </w:r>
      <w:r w:rsidR="003D078D">
        <w:rPr>
          <w:rFonts w:ascii="Verdana" w:hAnsi="Verdana"/>
          <w:b/>
        </w:rPr>
        <w:t>ti diversi da quelli descritti n</w:t>
      </w:r>
      <w:r w:rsidRPr="00C2587F">
        <w:rPr>
          <w:rFonts w:ascii="Verdana" w:hAnsi="Verdana"/>
          <w:b/>
        </w:rPr>
        <w:t>ei punti precedenti</w:t>
      </w:r>
      <w:r w:rsidRPr="00E2547D">
        <w:rPr>
          <w:rFonts w:ascii="Verdana" w:hAnsi="Verdana"/>
        </w:rPr>
        <w:t>, utilizzati per le pulizie periodiche o straordinarie quali, in via</w:t>
      </w:r>
      <w:r>
        <w:rPr>
          <w:rFonts w:ascii="Verdana" w:hAnsi="Verdana"/>
        </w:rPr>
        <w:t xml:space="preserve"> </w:t>
      </w:r>
      <w:r w:rsidRPr="00E2547D">
        <w:rPr>
          <w:rFonts w:ascii="Verdana" w:hAnsi="Verdana"/>
        </w:rPr>
        <w:t xml:space="preserve">esemplificativa, cere, </w:t>
      </w:r>
      <w:proofErr w:type="spellStart"/>
      <w:r w:rsidRPr="00E2547D">
        <w:rPr>
          <w:rFonts w:ascii="Verdana" w:hAnsi="Verdana"/>
        </w:rPr>
        <w:t>deceranti</w:t>
      </w:r>
      <w:proofErr w:type="spellEnd"/>
      <w:r w:rsidRPr="00E2547D">
        <w:rPr>
          <w:rFonts w:ascii="Verdana" w:hAnsi="Verdana"/>
        </w:rPr>
        <w:t xml:space="preserve">, </w:t>
      </w:r>
      <w:proofErr w:type="spellStart"/>
      <w:r w:rsidRPr="00E2547D">
        <w:rPr>
          <w:rFonts w:ascii="Verdana" w:hAnsi="Verdana"/>
        </w:rPr>
        <w:t>decappanti</w:t>
      </w:r>
      <w:proofErr w:type="spellEnd"/>
      <w:r w:rsidRPr="00E2547D">
        <w:rPr>
          <w:rFonts w:ascii="Verdana" w:hAnsi="Verdana"/>
        </w:rPr>
        <w:t xml:space="preserve">, </w:t>
      </w:r>
      <w:proofErr w:type="spellStart"/>
      <w:r w:rsidRPr="00E2547D">
        <w:rPr>
          <w:rFonts w:ascii="Verdana" w:hAnsi="Verdana"/>
        </w:rPr>
        <w:t>deteresolventi</w:t>
      </w:r>
      <w:proofErr w:type="spellEnd"/>
      <w:r w:rsidRPr="00E2547D">
        <w:rPr>
          <w:rFonts w:ascii="Verdana" w:hAnsi="Verdana"/>
        </w:rPr>
        <w:t>, cere metallizzate, smacchiatori di inchiostri, pennarelli,</w:t>
      </w:r>
      <w:r>
        <w:rPr>
          <w:rFonts w:ascii="Verdana" w:hAnsi="Verdana"/>
        </w:rPr>
        <w:t xml:space="preserve"> </w:t>
      </w:r>
      <w:r w:rsidRPr="00E2547D">
        <w:rPr>
          <w:rFonts w:ascii="Verdana" w:hAnsi="Verdana"/>
        </w:rPr>
        <w:t xml:space="preserve">graffiti, nonché i prodotti classificati </w:t>
      </w:r>
      <w:proofErr w:type="spellStart"/>
      <w:r w:rsidRPr="00E2547D">
        <w:rPr>
          <w:rFonts w:ascii="Verdana" w:hAnsi="Verdana"/>
        </w:rPr>
        <w:t>superconcentrati</w:t>
      </w:r>
      <w:proofErr w:type="spellEnd"/>
      <w:r w:rsidRPr="00E2547D">
        <w:rPr>
          <w:rFonts w:ascii="Verdana" w:hAnsi="Verdana"/>
        </w:rPr>
        <w:t>, devono essere conformi al Regolamento CE 648/2004 del</w:t>
      </w:r>
      <w:r>
        <w:rPr>
          <w:rFonts w:ascii="Verdana" w:hAnsi="Verdana"/>
        </w:rPr>
        <w:t xml:space="preserve"> </w:t>
      </w:r>
      <w:r w:rsidRPr="00E2547D">
        <w:rPr>
          <w:rFonts w:ascii="Verdana" w:hAnsi="Verdana"/>
        </w:rPr>
        <w:t xml:space="preserve">Parlamento Europeo e del Consiglio e ai requisiti minimi individuati al paragrafo 6.2 </w:t>
      </w:r>
      <w:r w:rsidR="00B053C6" w:rsidRPr="00B053C6">
        <w:rPr>
          <w:rFonts w:ascii="Verdana" w:hAnsi="Verdana"/>
        </w:rPr>
        <w:t>del ”CAM Servizio di pulizia”,</w:t>
      </w:r>
      <w:r w:rsidR="00B053C6" w:rsidRPr="00B053C6">
        <w:t xml:space="preserve"> </w:t>
      </w:r>
      <w:r w:rsidR="00B053C6" w:rsidRPr="00B053C6">
        <w:rPr>
          <w:rFonts w:ascii="Verdana" w:hAnsi="Verdana"/>
        </w:rPr>
        <w:t xml:space="preserve">“Specifiche tecniche dei disinfettanti, dei prodotti per impieghi specifici (cere, </w:t>
      </w:r>
      <w:proofErr w:type="spellStart"/>
      <w:r w:rsidR="00B053C6" w:rsidRPr="00B053C6">
        <w:rPr>
          <w:rFonts w:ascii="Verdana" w:hAnsi="Verdana"/>
        </w:rPr>
        <w:t>deceranti</w:t>
      </w:r>
      <w:proofErr w:type="spellEnd"/>
      <w:r w:rsidR="00B053C6" w:rsidRPr="00B053C6">
        <w:rPr>
          <w:rFonts w:ascii="Verdana" w:hAnsi="Verdana"/>
        </w:rPr>
        <w:t xml:space="preserve">, </w:t>
      </w:r>
      <w:proofErr w:type="spellStart"/>
      <w:r w:rsidR="00B053C6" w:rsidRPr="00B053C6">
        <w:rPr>
          <w:rFonts w:ascii="Verdana" w:hAnsi="Verdana"/>
        </w:rPr>
        <w:t>decappanti</w:t>
      </w:r>
      <w:proofErr w:type="spellEnd"/>
      <w:r w:rsidR="00B053C6" w:rsidRPr="00B053C6">
        <w:rPr>
          <w:rFonts w:ascii="Verdana" w:hAnsi="Verdana"/>
        </w:rPr>
        <w:t>, smacchiatori etc.)</w:t>
      </w:r>
      <w:r w:rsidRPr="00E2547D">
        <w:rPr>
          <w:rFonts w:ascii="Verdana" w:hAnsi="Verdana"/>
        </w:rPr>
        <w:t xml:space="preserve">, “Specifiche tecniche dei disinfettanti, dei prodotti per impieghi specifici (cere, </w:t>
      </w:r>
      <w:proofErr w:type="spellStart"/>
      <w:r w:rsidRPr="00E2547D">
        <w:rPr>
          <w:rFonts w:ascii="Verdana" w:hAnsi="Verdana"/>
        </w:rPr>
        <w:t>deceranti</w:t>
      </w:r>
      <w:proofErr w:type="spellEnd"/>
      <w:r w:rsidRPr="00E2547D">
        <w:rPr>
          <w:rFonts w:ascii="Verdana" w:hAnsi="Verdana"/>
        </w:rPr>
        <w:t xml:space="preserve">, </w:t>
      </w:r>
      <w:proofErr w:type="spellStart"/>
      <w:r w:rsidRPr="00E2547D">
        <w:rPr>
          <w:rFonts w:ascii="Verdana" w:hAnsi="Verdana"/>
        </w:rPr>
        <w:t>decappanti</w:t>
      </w:r>
      <w:proofErr w:type="spellEnd"/>
      <w:r w:rsidRPr="00E2547D">
        <w:rPr>
          <w:rFonts w:ascii="Verdana" w:hAnsi="Verdana"/>
        </w:rPr>
        <w:t>,</w:t>
      </w:r>
      <w:r>
        <w:rPr>
          <w:rFonts w:ascii="Verdana" w:hAnsi="Verdana"/>
        </w:rPr>
        <w:t xml:space="preserve"> </w:t>
      </w:r>
      <w:r w:rsidRPr="00E2547D">
        <w:rPr>
          <w:rFonts w:ascii="Verdana" w:hAnsi="Verdana"/>
        </w:rPr>
        <w:t xml:space="preserve">smacchiatori ecc.) e detergenti </w:t>
      </w:r>
      <w:proofErr w:type="spellStart"/>
      <w:r w:rsidRPr="00E2547D">
        <w:rPr>
          <w:rFonts w:ascii="Verdana" w:hAnsi="Verdana"/>
        </w:rPr>
        <w:t>superconcentrati</w:t>
      </w:r>
      <w:proofErr w:type="spellEnd"/>
      <w:r w:rsidRPr="00E2547D">
        <w:rPr>
          <w:rFonts w:ascii="Verdana" w:hAnsi="Verdana"/>
        </w:rPr>
        <w:t xml:space="preserve"> multiuso, dei detergenti </w:t>
      </w:r>
      <w:proofErr w:type="spellStart"/>
      <w:r w:rsidRPr="00E2547D">
        <w:rPr>
          <w:rFonts w:ascii="Verdana" w:hAnsi="Verdana"/>
        </w:rPr>
        <w:t>superconcentrati</w:t>
      </w:r>
      <w:proofErr w:type="spellEnd"/>
      <w:r w:rsidRPr="00E2547D">
        <w:rPr>
          <w:rFonts w:ascii="Verdana" w:hAnsi="Verdana"/>
        </w:rPr>
        <w:t xml:space="preserve"> per servizi sanitari, dei</w:t>
      </w:r>
      <w:r>
        <w:rPr>
          <w:rFonts w:ascii="Verdana" w:hAnsi="Verdana"/>
        </w:rPr>
        <w:t xml:space="preserve"> </w:t>
      </w:r>
      <w:r w:rsidRPr="00E2547D">
        <w:rPr>
          <w:rFonts w:ascii="Verdana" w:hAnsi="Verdana"/>
        </w:rPr>
        <w:t xml:space="preserve">detergenti </w:t>
      </w:r>
      <w:proofErr w:type="spellStart"/>
      <w:r w:rsidRPr="00E2547D">
        <w:rPr>
          <w:rFonts w:ascii="Verdana" w:hAnsi="Verdana"/>
        </w:rPr>
        <w:t>superconcentrati</w:t>
      </w:r>
      <w:proofErr w:type="spellEnd"/>
      <w:r w:rsidRPr="00E2547D">
        <w:rPr>
          <w:rFonts w:ascii="Verdana" w:hAnsi="Verdana"/>
        </w:rPr>
        <w:t xml:space="preserve"> per la pulizia di finestre”.</w:t>
      </w:r>
    </w:p>
    <w:p w14:paraId="10F56BF4" w14:textId="7C7E4FEF" w:rsidR="00E2547D" w:rsidRDefault="00E2547D" w:rsidP="00E2547D">
      <w:pPr>
        <w:pStyle w:val="Paragrafoelenco"/>
        <w:ind w:left="993"/>
        <w:jc w:val="both"/>
        <w:rPr>
          <w:rFonts w:ascii="Verdana" w:hAnsi="Verdana"/>
        </w:rPr>
      </w:pPr>
      <w:r w:rsidRPr="00E2547D">
        <w:rPr>
          <w:rFonts w:ascii="Verdana" w:hAnsi="Verdana"/>
        </w:rPr>
        <w:t xml:space="preserve">I detergenti </w:t>
      </w:r>
      <w:proofErr w:type="spellStart"/>
      <w:r w:rsidRPr="00E2547D">
        <w:rPr>
          <w:rFonts w:ascii="Verdana" w:hAnsi="Verdana"/>
        </w:rPr>
        <w:t>superconcentrati</w:t>
      </w:r>
      <w:proofErr w:type="spellEnd"/>
      <w:r w:rsidRPr="00E2547D">
        <w:rPr>
          <w:rFonts w:ascii="Verdana" w:hAnsi="Verdana"/>
        </w:rPr>
        <w:t xml:space="preserve"> devono essere utilizzati solo con sistemi di dosaggio</w:t>
      </w:r>
      <w:r>
        <w:rPr>
          <w:rFonts w:ascii="Verdana" w:hAnsi="Verdana"/>
        </w:rPr>
        <w:t xml:space="preserve"> o apparecchiature (per esempio, </w:t>
      </w:r>
      <w:r w:rsidRPr="00E2547D">
        <w:rPr>
          <w:rFonts w:ascii="Verdana" w:hAnsi="Verdana"/>
        </w:rPr>
        <w:t>bustine e capsule idrosolubili, flaconi dosatori con vaschette di dosaggio fisse o apparecchi di diluizione automatici)</w:t>
      </w:r>
      <w:r>
        <w:rPr>
          <w:rFonts w:ascii="Verdana" w:hAnsi="Verdana"/>
        </w:rPr>
        <w:t xml:space="preserve"> </w:t>
      </w:r>
      <w:r w:rsidRPr="00E2547D">
        <w:rPr>
          <w:rFonts w:ascii="Verdana" w:hAnsi="Verdana"/>
        </w:rPr>
        <w:t>che evitano che la diluizione sia condotta arbitrariamente dagli addetti al servizio.</w:t>
      </w:r>
      <w:r w:rsidR="00B053C6">
        <w:rPr>
          <w:rFonts w:ascii="Verdana" w:hAnsi="Verdana"/>
        </w:rPr>
        <w:t xml:space="preserve"> </w:t>
      </w:r>
      <w:r w:rsidR="00B053C6" w:rsidRPr="00B053C6">
        <w:rPr>
          <w:rFonts w:ascii="Verdana" w:hAnsi="Verdana"/>
        </w:rPr>
        <w:t xml:space="preserve">Per prodotti </w:t>
      </w:r>
      <w:proofErr w:type="spellStart"/>
      <w:r w:rsidR="00B053C6" w:rsidRPr="00B053C6">
        <w:rPr>
          <w:rFonts w:ascii="Verdana" w:hAnsi="Verdana"/>
        </w:rPr>
        <w:t>superconcentrati</w:t>
      </w:r>
      <w:proofErr w:type="spellEnd"/>
      <w:r w:rsidR="00B053C6" w:rsidRPr="00B053C6">
        <w:rPr>
          <w:rFonts w:ascii="Verdana" w:hAnsi="Verdana"/>
        </w:rPr>
        <w:t xml:space="preserve"> si intendono quei prodotti destinati alla pulizia di ambienti interni di edifici, inclusi i detergenti per finestre e i detergenti per servizi sanitari, con elevata concentrazione di sostanza attiva, ovvero almeno pari al 30% per quelli da diluire e almeno al 15% per quelli pronti all’uso.</w:t>
      </w:r>
    </w:p>
    <w:p w14:paraId="323B2AD6" w14:textId="4864BF80" w:rsidR="00E2547D" w:rsidRPr="00E2547D" w:rsidRDefault="00E2547D" w:rsidP="00E2547D">
      <w:pPr>
        <w:pStyle w:val="Paragrafoelenco"/>
        <w:ind w:left="993"/>
        <w:jc w:val="both"/>
        <w:rPr>
          <w:rFonts w:ascii="Verdana" w:hAnsi="Verdana"/>
        </w:rPr>
      </w:pPr>
      <w:r w:rsidRPr="00E2547D">
        <w:rPr>
          <w:rFonts w:ascii="Verdana" w:hAnsi="Verdana"/>
        </w:rPr>
        <w:t xml:space="preserve">Il rispetto del suddetto requisito dovrà essere comprovato </w:t>
      </w:r>
      <w:r w:rsidR="007660EC">
        <w:rPr>
          <w:rFonts w:ascii="Verdana" w:hAnsi="Verdana"/>
        </w:rPr>
        <w:t>con le seguenti modalità</w:t>
      </w:r>
      <w:r w:rsidRPr="00E2547D">
        <w:rPr>
          <w:rFonts w:ascii="Verdana" w:hAnsi="Verdana"/>
        </w:rPr>
        <w:t>:</w:t>
      </w:r>
    </w:p>
    <w:p w14:paraId="22E71A40" w14:textId="06307EFC" w:rsidR="00E2547D" w:rsidRPr="00E2547D" w:rsidRDefault="007660EC" w:rsidP="00CC5CE3">
      <w:pPr>
        <w:pStyle w:val="Paragrafoelenco"/>
        <w:numPr>
          <w:ilvl w:val="2"/>
          <w:numId w:val="4"/>
        </w:numPr>
        <w:ind w:left="1418"/>
        <w:jc w:val="both"/>
        <w:rPr>
          <w:rFonts w:ascii="Verdana" w:hAnsi="Verdana"/>
        </w:rPr>
      </w:pPr>
      <w:r>
        <w:rPr>
          <w:rFonts w:ascii="Verdana" w:hAnsi="Verdana"/>
        </w:rPr>
        <w:t xml:space="preserve">il legale rappresentante dell’impresa offerente deve fornire una lista completa </w:t>
      </w:r>
      <w:r w:rsidR="00E2547D" w:rsidRPr="00E2547D">
        <w:rPr>
          <w:rFonts w:ascii="Verdana" w:hAnsi="Verdana"/>
        </w:rPr>
        <w:t>dei prodotti che si impegna ad utilizzare riportando produttore, nome</w:t>
      </w:r>
      <w:r w:rsidR="00E2547D">
        <w:rPr>
          <w:rFonts w:ascii="Verdana" w:hAnsi="Verdana"/>
        </w:rPr>
        <w:t xml:space="preserve"> </w:t>
      </w:r>
      <w:r w:rsidR="00E2547D" w:rsidRPr="00E2547D">
        <w:rPr>
          <w:rFonts w:ascii="Verdana" w:hAnsi="Verdana"/>
        </w:rPr>
        <w:t>commerciale di ciascun prodotto, funzione d’uso, e, sulla base dei dati acquisiti dai produttori e/o riportati</w:t>
      </w:r>
      <w:r w:rsidR="00E2547D">
        <w:rPr>
          <w:rFonts w:ascii="Verdana" w:hAnsi="Verdana"/>
        </w:rPr>
        <w:t xml:space="preserve"> </w:t>
      </w:r>
      <w:r w:rsidR="00E2547D" w:rsidRPr="00E2547D">
        <w:rPr>
          <w:rFonts w:ascii="Verdana" w:hAnsi="Verdana"/>
        </w:rPr>
        <w:t>nelle etichette, nelle schede tecniche o di sicurezza dei prodotti, deve attestare la rispondenza di tali prodotti</w:t>
      </w:r>
      <w:r w:rsidR="00E2547D">
        <w:rPr>
          <w:rFonts w:ascii="Verdana" w:hAnsi="Verdana"/>
        </w:rPr>
        <w:t xml:space="preserve"> </w:t>
      </w:r>
      <w:r w:rsidR="00E2547D" w:rsidRPr="00E2547D">
        <w:rPr>
          <w:rFonts w:ascii="Verdana" w:hAnsi="Verdana"/>
        </w:rPr>
        <w:t xml:space="preserve">ai relativi criteri ambientali minimi, sottoscrivendo la dichiarazione di cui all’Allegato B </w:t>
      </w:r>
      <w:r w:rsidR="00D74C2B" w:rsidRPr="00D74C2B">
        <w:rPr>
          <w:rFonts w:ascii="Verdana" w:hAnsi="Verdana"/>
        </w:rPr>
        <w:t>del suddetto CAM.</w:t>
      </w:r>
    </w:p>
    <w:p w14:paraId="16E6E02B" w14:textId="3F01A938" w:rsidR="00E2547D" w:rsidRDefault="00CD0A32" w:rsidP="007660EC">
      <w:pPr>
        <w:pStyle w:val="Paragrafoelenco"/>
        <w:numPr>
          <w:ilvl w:val="2"/>
          <w:numId w:val="4"/>
        </w:numPr>
        <w:ind w:left="1418"/>
        <w:jc w:val="both"/>
        <w:rPr>
          <w:rFonts w:ascii="Verdana" w:hAnsi="Verdana"/>
        </w:rPr>
      </w:pPr>
      <w:r>
        <w:rPr>
          <w:rFonts w:ascii="Verdana" w:hAnsi="Verdana"/>
        </w:rPr>
        <w:lastRenderedPageBreak/>
        <w:t>p</w:t>
      </w:r>
      <w:r w:rsidR="00E2547D" w:rsidRPr="00E2547D">
        <w:rPr>
          <w:rFonts w:ascii="Verdana" w:hAnsi="Verdana"/>
        </w:rPr>
        <w:t xml:space="preserve">er le cere e i prodotti </w:t>
      </w:r>
      <w:proofErr w:type="spellStart"/>
      <w:r w:rsidR="00E2547D" w:rsidRPr="00E2547D">
        <w:rPr>
          <w:rFonts w:ascii="Verdana" w:hAnsi="Verdana"/>
        </w:rPr>
        <w:t>deceranti</w:t>
      </w:r>
      <w:proofErr w:type="spellEnd"/>
      <w:r w:rsidR="00E2547D" w:rsidRPr="00E2547D">
        <w:rPr>
          <w:rFonts w:ascii="Verdana" w:hAnsi="Verdana"/>
        </w:rPr>
        <w:t xml:space="preserve"> conformi ai criteri di assegnazione di etichette ISO di Tipo I equivalenti ai</w:t>
      </w:r>
      <w:r w:rsidR="00E2547D">
        <w:rPr>
          <w:rFonts w:ascii="Verdana" w:hAnsi="Verdana"/>
        </w:rPr>
        <w:t xml:space="preserve"> </w:t>
      </w:r>
      <w:r w:rsidR="00E2547D" w:rsidRPr="00E2547D">
        <w:rPr>
          <w:rFonts w:ascii="Verdana" w:hAnsi="Verdana"/>
        </w:rPr>
        <w:t>criteri ambientali dal punto 6.2.1 al punto 6.2.8, in luogo della dichiarazione di cui all'Allegato B è sufficiente</w:t>
      </w:r>
      <w:r w:rsidR="00E2547D">
        <w:rPr>
          <w:rFonts w:ascii="Verdana" w:hAnsi="Verdana"/>
        </w:rPr>
        <w:t xml:space="preserve"> </w:t>
      </w:r>
      <w:r w:rsidR="00E2547D" w:rsidRPr="00E2547D">
        <w:rPr>
          <w:rFonts w:ascii="Verdana" w:hAnsi="Verdana"/>
        </w:rPr>
        <w:t>che il legale rappresentante della ditta offerente presenti copia della licenza d'uso delle etichette. Per quanto</w:t>
      </w:r>
      <w:r w:rsidR="00E2547D">
        <w:rPr>
          <w:rFonts w:ascii="Verdana" w:hAnsi="Verdana"/>
        </w:rPr>
        <w:t xml:space="preserve"> </w:t>
      </w:r>
      <w:r w:rsidR="00E2547D" w:rsidRPr="00E2547D">
        <w:rPr>
          <w:rFonts w:ascii="Verdana" w:hAnsi="Verdana"/>
        </w:rPr>
        <w:t xml:space="preserve">riguarda i prodotti </w:t>
      </w:r>
      <w:proofErr w:type="spellStart"/>
      <w:r w:rsidR="00E2547D" w:rsidRPr="00E2547D">
        <w:rPr>
          <w:rFonts w:ascii="Verdana" w:hAnsi="Verdana"/>
        </w:rPr>
        <w:t>superconcentrati</w:t>
      </w:r>
      <w:proofErr w:type="spellEnd"/>
      <w:r w:rsidR="00E2547D" w:rsidRPr="00E2547D">
        <w:rPr>
          <w:rFonts w:ascii="Verdana" w:hAnsi="Verdana"/>
        </w:rPr>
        <w:t>, è necessario allegare al primo POA anch</w:t>
      </w:r>
      <w:r w:rsidR="00E2547D">
        <w:rPr>
          <w:rFonts w:ascii="Verdana" w:hAnsi="Verdana"/>
        </w:rPr>
        <w:t xml:space="preserve">e la documentazione fotografica </w:t>
      </w:r>
      <w:r w:rsidR="00E2547D" w:rsidRPr="00E2547D">
        <w:rPr>
          <w:rFonts w:ascii="Verdana" w:hAnsi="Verdana"/>
        </w:rPr>
        <w:t>sui sistemi di dosaggio e diluizione che si intendono adottare per il controllo delle corrette diluizioni</w:t>
      </w:r>
      <w:r>
        <w:rPr>
          <w:rFonts w:ascii="Verdana" w:hAnsi="Verdana"/>
        </w:rPr>
        <w:t>;</w:t>
      </w:r>
    </w:p>
    <w:p w14:paraId="570A0ECE" w14:textId="5F56121C" w:rsidR="00D74C2B" w:rsidRDefault="007660EC" w:rsidP="007660EC">
      <w:pPr>
        <w:pStyle w:val="Paragrafoelenco"/>
        <w:numPr>
          <w:ilvl w:val="2"/>
          <w:numId w:val="4"/>
        </w:numPr>
        <w:ind w:left="1418"/>
        <w:jc w:val="both"/>
        <w:rPr>
          <w:rFonts w:ascii="Verdana" w:hAnsi="Verdana"/>
        </w:rPr>
      </w:pPr>
      <w:r>
        <w:rPr>
          <w:rFonts w:ascii="Verdana" w:hAnsi="Verdana"/>
        </w:rPr>
        <w:t xml:space="preserve">successivamente alla proposta di aggiudicazione, l’operatore economico, </w:t>
      </w:r>
      <w:r w:rsidR="00E2547D" w:rsidRPr="00E2547D">
        <w:rPr>
          <w:rFonts w:ascii="Verdana" w:hAnsi="Verdana"/>
        </w:rPr>
        <w:t xml:space="preserve"> per attestare la rispondenza di tali prodotti ai criteri ambientali minimi indicati nei punti da 6.2.1</w:t>
      </w:r>
      <w:r w:rsidR="00E2547D">
        <w:rPr>
          <w:rFonts w:ascii="Verdana" w:hAnsi="Verdana"/>
        </w:rPr>
        <w:t xml:space="preserve"> </w:t>
      </w:r>
      <w:r w:rsidR="00E2547D" w:rsidRPr="00E2547D">
        <w:rPr>
          <w:rFonts w:ascii="Verdana" w:hAnsi="Verdana"/>
        </w:rPr>
        <w:t xml:space="preserve">a 6.2.8, dovrà fornire etichette, schede tecniche e schede di sicurezza </w:t>
      </w:r>
      <w:r w:rsidR="00D74C2B">
        <w:rPr>
          <w:rFonts w:ascii="Verdana" w:hAnsi="Verdana"/>
        </w:rPr>
        <w:t xml:space="preserve">dei prodotti. </w:t>
      </w:r>
    </w:p>
    <w:p w14:paraId="48EEE3F2" w14:textId="77777777" w:rsidR="003F507C" w:rsidRPr="003F507C" w:rsidRDefault="003F507C" w:rsidP="003F507C">
      <w:pPr>
        <w:ind w:left="567"/>
        <w:jc w:val="both"/>
        <w:rPr>
          <w:rFonts w:ascii="Verdana" w:hAnsi="Verdana"/>
        </w:rPr>
      </w:pPr>
      <w:r w:rsidRPr="003F507C">
        <w:rPr>
          <w:rFonts w:ascii="Verdana" w:hAnsi="Verdana"/>
        </w:rPr>
        <w:t>Il Fornitore non può utilizzare prodotti con funzione esclus</w:t>
      </w:r>
      <w:r>
        <w:rPr>
          <w:rFonts w:ascii="Verdana" w:hAnsi="Verdana"/>
        </w:rPr>
        <w:t xml:space="preserve">ivamente deodorante/profumante. </w:t>
      </w:r>
      <w:r w:rsidRPr="003F507C">
        <w:rPr>
          <w:rFonts w:ascii="Verdana" w:hAnsi="Verdana"/>
        </w:rPr>
        <w:t>È vietato utilizzare segatura del legno e piumini di origine animale (tranne per l’uso esclu</w:t>
      </w:r>
      <w:r>
        <w:rPr>
          <w:rFonts w:ascii="Verdana" w:hAnsi="Verdana"/>
        </w:rPr>
        <w:t xml:space="preserve">sivo di spolveratura a secco di </w:t>
      </w:r>
      <w:r w:rsidRPr="003F507C">
        <w:rPr>
          <w:rFonts w:ascii="Verdana" w:hAnsi="Verdana"/>
        </w:rPr>
        <w:t>opere artistiche e comunque su richiesta specifica della Stazione Appaltante).</w:t>
      </w:r>
    </w:p>
    <w:p w14:paraId="0FAB9F79" w14:textId="77777777" w:rsidR="003F507C" w:rsidRPr="003F507C" w:rsidRDefault="003F507C" w:rsidP="003F507C">
      <w:pPr>
        <w:ind w:left="567"/>
        <w:jc w:val="both"/>
        <w:rPr>
          <w:rFonts w:ascii="Verdana" w:hAnsi="Verdana"/>
        </w:rPr>
      </w:pPr>
      <w:r w:rsidRPr="003F507C">
        <w:rPr>
          <w:rFonts w:ascii="Verdana" w:hAnsi="Verdana"/>
        </w:rPr>
        <w:t>Il Fornitore deve produrre un rapporto annuale sui prodotti consumati per le esigenze d</w:t>
      </w:r>
      <w:r>
        <w:rPr>
          <w:rFonts w:ascii="Verdana" w:hAnsi="Verdana"/>
        </w:rPr>
        <w:t xml:space="preserve">i sanificazione e detergenza (e </w:t>
      </w:r>
      <w:r w:rsidRPr="003F507C">
        <w:rPr>
          <w:rFonts w:ascii="Verdana" w:hAnsi="Verdana"/>
        </w:rPr>
        <w:t xml:space="preserve">per altri scopi, per esempio ceratura delle superfici) durante il periodo di riferimento, </w:t>
      </w:r>
      <w:r>
        <w:rPr>
          <w:rFonts w:ascii="Verdana" w:hAnsi="Verdana"/>
        </w:rPr>
        <w:t xml:space="preserve">indicando per ciascun prodotto, </w:t>
      </w:r>
      <w:r w:rsidRPr="003F507C">
        <w:rPr>
          <w:rFonts w:ascii="Verdana" w:hAnsi="Verdana"/>
        </w:rPr>
        <w:t>produttore e nome commerciale del prodotto, quantità di prodotto utilizzata. La rel</w:t>
      </w:r>
      <w:r>
        <w:rPr>
          <w:rFonts w:ascii="Verdana" w:hAnsi="Verdana"/>
        </w:rPr>
        <w:t xml:space="preserve">azione deve essere accompagnata </w:t>
      </w:r>
      <w:r w:rsidRPr="003F507C">
        <w:rPr>
          <w:rFonts w:ascii="Verdana" w:hAnsi="Verdana"/>
        </w:rPr>
        <w:t>da opportune prove documentali, su richiesta della Stazione Appaltante</w:t>
      </w:r>
      <w:r>
        <w:rPr>
          <w:rFonts w:ascii="Verdana" w:hAnsi="Verdana"/>
        </w:rPr>
        <w:t>.</w:t>
      </w:r>
    </w:p>
    <w:p w14:paraId="2AB2FBC7" w14:textId="77777777" w:rsidR="005C1DA4" w:rsidRPr="00920384" w:rsidRDefault="005C1DA4" w:rsidP="00B32E65">
      <w:pPr>
        <w:pStyle w:val="Titolo1"/>
      </w:pPr>
      <w:bookmarkStart w:id="8" w:name="_Toc508871439"/>
      <w:bookmarkStart w:id="9" w:name="_Toc415067054"/>
      <w:r w:rsidRPr="00920384">
        <w:t>Modalità di remunerazione delle attività</w:t>
      </w:r>
      <w:bookmarkEnd w:id="8"/>
    </w:p>
    <w:p w14:paraId="293A2B3A" w14:textId="1B4DFC5F" w:rsidR="00B22F27" w:rsidRPr="002A2004" w:rsidRDefault="00541E81" w:rsidP="00541E81">
      <w:pPr>
        <w:ind w:left="567"/>
        <w:jc w:val="both"/>
        <w:rPr>
          <w:rFonts w:ascii="Verdana" w:hAnsi="Verdana"/>
          <w:b/>
        </w:rPr>
      </w:pPr>
      <w:r w:rsidRPr="00541E81">
        <w:rPr>
          <w:rFonts w:ascii="Verdana" w:hAnsi="Verdana"/>
        </w:rPr>
        <w:t xml:space="preserve">Il Servizio di Pulizia è remunerato attraverso la corresponsione di un </w:t>
      </w:r>
      <w:r w:rsidRPr="005E7BE3">
        <w:rPr>
          <w:rFonts w:ascii="Verdana" w:hAnsi="Verdana"/>
          <w:b/>
        </w:rPr>
        <w:t>Canone</w:t>
      </w:r>
      <w:r w:rsidRPr="00541E81">
        <w:rPr>
          <w:rFonts w:ascii="Verdana" w:hAnsi="Verdana"/>
        </w:rPr>
        <w:t xml:space="preserve"> per </w:t>
      </w:r>
      <w:r w:rsidRPr="002A2004">
        <w:rPr>
          <w:rFonts w:ascii="Verdana" w:hAnsi="Verdana"/>
        </w:rPr>
        <w:t xml:space="preserve">le </w:t>
      </w:r>
      <w:r w:rsidRPr="002A2004">
        <w:rPr>
          <w:rFonts w:ascii="Verdana" w:hAnsi="Verdana"/>
          <w:u w:val="single"/>
        </w:rPr>
        <w:t xml:space="preserve">Attività </w:t>
      </w:r>
      <w:r w:rsidR="007F0B79" w:rsidRPr="002A2004">
        <w:rPr>
          <w:rFonts w:ascii="Verdana" w:hAnsi="Verdana"/>
          <w:u w:val="single"/>
        </w:rPr>
        <w:t xml:space="preserve">Ordinarie e Aggiuntive </w:t>
      </w:r>
      <w:r w:rsidRPr="002A2004">
        <w:rPr>
          <w:rFonts w:ascii="Verdana" w:hAnsi="Verdana"/>
          <w:u w:val="single"/>
        </w:rPr>
        <w:t>richieste dalla Stazione Appaltante in fase di indizione della procedura</w:t>
      </w:r>
      <w:r w:rsidRPr="002A2004">
        <w:rPr>
          <w:rFonts w:ascii="Verdana" w:hAnsi="Verdana"/>
        </w:rPr>
        <w:t xml:space="preserve">. Le </w:t>
      </w:r>
      <w:r w:rsidRPr="002A2004">
        <w:rPr>
          <w:rFonts w:ascii="Verdana" w:hAnsi="Verdana"/>
          <w:u w:val="single"/>
        </w:rPr>
        <w:t>Attività Straordinarie</w:t>
      </w:r>
      <w:r w:rsidRPr="002A2004">
        <w:rPr>
          <w:rFonts w:ascii="Verdana" w:hAnsi="Verdana"/>
        </w:rPr>
        <w:t xml:space="preserve"> </w:t>
      </w:r>
      <w:r w:rsidRPr="002A2004">
        <w:rPr>
          <w:rFonts w:ascii="Verdana" w:hAnsi="Verdana"/>
          <w:u w:val="single"/>
        </w:rPr>
        <w:t>richieste dalla Staziona Appaltante in corso di esecuzione</w:t>
      </w:r>
      <w:r w:rsidRPr="002A2004">
        <w:rPr>
          <w:rFonts w:ascii="Verdana" w:hAnsi="Verdana"/>
        </w:rPr>
        <w:t xml:space="preserve"> e non già in fase di indizione della procedura verranno remunerate ricorrendo all’</w:t>
      </w:r>
      <w:r w:rsidRPr="002A2004">
        <w:rPr>
          <w:rFonts w:ascii="Verdana" w:hAnsi="Verdana"/>
          <w:b/>
        </w:rPr>
        <w:t>Extra Canone</w:t>
      </w:r>
      <w:r w:rsidR="00582962" w:rsidRPr="002A2004">
        <w:rPr>
          <w:rFonts w:ascii="Verdana" w:hAnsi="Verdana"/>
        </w:rPr>
        <w:t xml:space="preserve">, </w:t>
      </w:r>
      <w:r w:rsidR="00B22F27" w:rsidRPr="002A2004">
        <w:rPr>
          <w:rFonts w:ascii="Verdana" w:hAnsi="Verdana"/>
          <w:b/>
        </w:rPr>
        <w:t xml:space="preserve">entro un massimale </w:t>
      </w:r>
      <w:r w:rsidR="00CE3A81" w:rsidRPr="002A2004">
        <w:rPr>
          <w:rFonts w:ascii="Verdana" w:hAnsi="Verdana"/>
          <w:b/>
        </w:rPr>
        <w:t xml:space="preserve">complessivo </w:t>
      </w:r>
      <w:r w:rsidR="00B22F27" w:rsidRPr="002A2004">
        <w:rPr>
          <w:rFonts w:ascii="Verdana" w:hAnsi="Verdana"/>
          <w:b/>
        </w:rPr>
        <w:t>pari a</w:t>
      </w:r>
      <w:r w:rsidR="00CE3A81" w:rsidRPr="002A2004">
        <w:rPr>
          <w:rFonts w:ascii="Verdana" w:hAnsi="Verdana"/>
          <w:b/>
        </w:rPr>
        <w:t xml:space="preserve"> € </w:t>
      </w:r>
      <w:r w:rsidR="008F5C74">
        <w:rPr>
          <w:rFonts w:ascii="Verdana" w:hAnsi="Verdana"/>
          <w:b/>
        </w:rPr>
        <w:t>40</w:t>
      </w:r>
      <w:r w:rsidR="002A2004" w:rsidRPr="002A2004">
        <w:rPr>
          <w:rFonts w:ascii="Verdana" w:hAnsi="Verdana"/>
          <w:b/>
        </w:rPr>
        <w:t>.000,00</w:t>
      </w:r>
      <w:r w:rsidR="00CE3A81" w:rsidRPr="002A2004">
        <w:rPr>
          <w:rFonts w:ascii="Verdana" w:hAnsi="Verdana"/>
          <w:b/>
        </w:rPr>
        <w:t xml:space="preserve"> di cui</w:t>
      </w:r>
      <w:r w:rsidR="00B22F27" w:rsidRPr="002A2004">
        <w:rPr>
          <w:rFonts w:ascii="Verdana" w:hAnsi="Verdana"/>
          <w:b/>
        </w:rPr>
        <w:t>:</w:t>
      </w:r>
    </w:p>
    <w:p w14:paraId="0AA755D7" w14:textId="50B1C0F9" w:rsidR="00B22F27" w:rsidRPr="002A2004" w:rsidRDefault="00B22F27" w:rsidP="00B22F27">
      <w:pPr>
        <w:pStyle w:val="Paragrafoelenco"/>
        <w:numPr>
          <w:ilvl w:val="0"/>
          <w:numId w:val="2"/>
        </w:numPr>
        <w:spacing w:after="120"/>
        <w:ind w:left="993"/>
        <w:jc w:val="both"/>
        <w:rPr>
          <w:rFonts w:ascii="Verdana" w:hAnsi="Verdana"/>
        </w:rPr>
      </w:pPr>
      <w:r w:rsidRPr="002A2004">
        <w:rPr>
          <w:rFonts w:ascii="Verdana" w:hAnsi="Verdana"/>
          <w:b/>
        </w:rPr>
        <w:t xml:space="preserve">Lotto </w:t>
      </w:r>
      <w:r w:rsidR="00440DB6" w:rsidRPr="002A2004">
        <w:rPr>
          <w:rFonts w:ascii="Verdana" w:hAnsi="Verdana"/>
          <w:b/>
        </w:rPr>
        <w:t>UNO</w:t>
      </w:r>
      <w:r w:rsidRPr="002A2004">
        <w:rPr>
          <w:rFonts w:ascii="Verdana" w:hAnsi="Verdana"/>
          <w:b/>
        </w:rPr>
        <w:t xml:space="preserve"> </w:t>
      </w:r>
      <w:r w:rsidR="00717C53" w:rsidRPr="002A2004">
        <w:rPr>
          <w:rFonts w:ascii="Verdana" w:hAnsi="Verdana"/>
          <w:b/>
        </w:rPr>
        <w:t>–</w:t>
      </w:r>
      <w:r w:rsidRPr="002A2004">
        <w:rPr>
          <w:rFonts w:ascii="Verdana" w:hAnsi="Verdana"/>
          <w:b/>
        </w:rPr>
        <w:t xml:space="preserve"> </w:t>
      </w:r>
      <w:r w:rsidR="00440DB6" w:rsidRPr="002A2004">
        <w:rPr>
          <w:rFonts w:ascii="Verdana" w:hAnsi="Verdana"/>
          <w:b/>
        </w:rPr>
        <w:t>PROVINCIA DI TRENTO:</w:t>
      </w:r>
      <w:r w:rsidRPr="002A2004">
        <w:rPr>
          <w:rFonts w:ascii="Verdana" w:hAnsi="Verdana"/>
        </w:rPr>
        <w:t xml:space="preserve"> </w:t>
      </w:r>
      <w:r w:rsidR="008406C1" w:rsidRPr="002A2004">
        <w:rPr>
          <w:rFonts w:ascii="Verdana" w:hAnsi="Verdana"/>
          <w:b/>
        </w:rPr>
        <w:t xml:space="preserve">€ </w:t>
      </w:r>
      <w:r w:rsidR="008F5C74">
        <w:rPr>
          <w:rFonts w:ascii="Verdana" w:hAnsi="Verdana"/>
          <w:b/>
        </w:rPr>
        <w:t>20</w:t>
      </w:r>
      <w:r w:rsidR="002A2004" w:rsidRPr="002A2004">
        <w:rPr>
          <w:rFonts w:ascii="Verdana" w:hAnsi="Verdana"/>
          <w:b/>
        </w:rPr>
        <w:t>.000,00;</w:t>
      </w:r>
    </w:p>
    <w:p w14:paraId="60980FC7" w14:textId="5269AC8A" w:rsidR="00440DB6" w:rsidRPr="002A2004" w:rsidRDefault="00440DB6" w:rsidP="00B22F27">
      <w:pPr>
        <w:pStyle w:val="Paragrafoelenco"/>
        <w:numPr>
          <w:ilvl w:val="0"/>
          <w:numId w:val="2"/>
        </w:numPr>
        <w:spacing w:after="120"/>
        <w:ind w:left="993"/>
        <w:jc w:val="both"/>
        <w:rPr>
          <w:rFonts w:ascii="Verdana" w:hAnsi="Verdana"/>
        </w:rPr>
      </w:pPr>
      <w:r w:rsidRPr="002A2004">
        <w:rPr>
          <w:rFonts w:ascii="Verdana" w:hAnsi="Verdana"/>
          <w:b/>
        </w:rPr>
        <w:t>Lotto  DUE – PROVINCIA DI BOLZANO</w:t>
      </w:r>
      <w:r w:rsidRPr="002A2004">
        <w:rPr>
          <w:rFonts w:ascii="Verdana" w:hAnsi="Verdana"/>
        </w:rPr>
        <w:t xml:space="preserve">: </w:t>
      </w:r>
      <w:r w:rsidRPr="002A2004">
        <w:rPr>
          <w:rFonts w:ascii="Verdana" w:hAnsi="Verdana"/>
          <w:b/>
        </w:rPr>
        <w:t xml:space="preserve">€ </w:t>
      </w:r>
      <w:r w:rsidR="008F5C74">
        <w:rPr>
          <w:rFonts w:ascii="Verdana" w:hAnsi="Verdana"/>
          <w:b/>
        </w:rPr>
        <w:t>20</w:t>
      </w:r>
      <w:r w:rsidR="002A2004" w:rsidRPr="002A2004">
        <w:rPr>
          <w:rFonts w:ascii="Verdana" w:hAnsi="Verdana"/>
          <w:b/>
        </w:rPr>
        <w:t>.000,00.</w:t>
      </w:r>
    </w:p>
    <w:p w14:paraId="4530AFA6" w14:textId="77777777" w:rsidR="002A2004" w:rsidRPr="002A2004" w:rsidRDefault="002A2004" w:rsidP="002A2004">
      <w:pPr>
        <w:spacing w:after="120"/>
        <w:jc w:val="both"/>
        <w:rPr>
          <w:rFonts w:ascii="Verdana" w:hAnsi="Verdana"/>
          <w:color w:val="FF0000"/>
        </w:rPr>
      </w:pPr>
    </w:p>
    <w:p w14:paraId="38BAB508" w14:textId="20DD673B" w:rsidR="00541E81" w:rsidRPr="00541E81" w:rsidRDefault="00541E81" w:rsidP="00541E81">
      <w:pPr>
        <w:ind w:left="567"/>
        <w:jc w:val="both"/>
        <w:rPr>
          <w:rFonts w:ascii="Verdana" w:hAnsi="Verdana"/>
        </w:rPr>
      </w:pPr>
      <w:r w:rsidRPr="00541E81">
        <w:rPr>
          <w:rFonts w:ascii="Verdana" w:hAnsi="Verdana"/>
        </w:rPr>
        <w:t>In caso di modifiche/integrazioni al Contratto, il Canone dovrà essere adeguato; di seguito le possibili variazioni che potrebbero comportare un adeguamento del Canone:</w:t>
      </w:r>
    </w:p>
    <w:p w14:paraId="6DBFC74D" w14:textId="3FB533CA" w:rsidR="00541E81" w:rsidRPr="00541E81" w:rsidRDefault="00541E81" w:rsidP="005262B8">
      <w:pPr>
        <w:pStyle w:val="Paragrafoelenco"/>
        <w:numPr>
          <w:ilvl w:val="1"/>
          <w:numId w:val="4"/>
        </w:numPr>
        <w:ind w:left="993"/>
        <w:jc w:val="both"/>
        <w:rPr>
          <w:rFonts w:ascii="Verdana" w:hAnsi="Verdana"/>
        </w:rPr>
      </w:pPr>
      <w:r w:rsidRPr="00541E81">
        <w:rPr>
          <w:rFonts w:ascii="Verdana" w:hAnsi="Verdana"/>
        </w:rPr>
        <w:lastRenderedPageBreak/>
        <w:t>qualora muti la destinazione d’uso o vi sia una cessione/dismissione dell’immobile/gruppo di immobili o</w:t>
      </w:r>
      <w:r>
        <w:rPr>
          <w:rFonts w:ascii="Verdana" w:hAnsi="Verdana"/>
        </w:rPr>
        <w:t xml:space="preserve"> </w:t>
      </w:r>
      <w:r w:rsidRPr="00541E81">
        <w:rPr>
          <w:rFonts w:ascii="Verdana" w:hAnsi="Verdana"/>
        </w:rPr>
        <w:t>parte di esso;</w:t>
      </w:r>
    </w:p>
    <w:p w14:paraId="714DB52E" w14:textId="77777777" w:rsidR="00541E81" w:rsidRPr="00541E81" w:rsidRDefault="00541E81" w:rsidP="005262B8">
      <w:pPr>
        <w:pStyle w:val="Paragrafoelenco"/>
        <w:numPr>
          <w:ilvl w:val="1"/>
          <w:numId w:val="4"/>
        </w:numPr>
        <w:ind w:left="993"/>
        <w:jc w:val="both"/>
        <w:rPr>
          <w:rFonts w:ascii="Verdana" w:hAnsi="Verdana"/>
        </w:rPr>
      </w:pPr>
      <w:r w:rsidRPr="00541E81">
        <w:rPr>
          <w:rFonts w:ascii="Verdana" w:hAnsi="Verdana"/>
        </w:rPr>
        <w:t>qualora vi sia l’aggiunta di nuovi ambienti alle aree omogenee per cui si</w:t>
      </w:r>
      <w:r>
        <w:rPr>
          <w:rFonts w:ascii="Verdana" w:hAnsi="Verdana"/>
        </w:rPr>
        <w:t xml:space="preserve"> </w:t>
      </w:r>
      <w:r w:rsidRPr="00541E81">
        <w:rPr>
          <w:rFonts w:ascii="Verdana" w:hAnsi="Verdana"/>
        </w:rPr>
        <w:t>possiede già un prezzo unitario offerto;</w:t>
      </w:r>
    </w:p>
    <w:p w14:paraId="4D2C883E" w14:textId="77777777" w:rsidR="00541E81" w:rsidRPr="00541E81" w:rsidRDefault="00541E81" w:rsidP="005262B8">
      <w:pPr>
        <w:pStyle w:val="Paragrafoelenco"/>
        <w:numPr>
          <w:ilvl w:val="1"/>
          <w:numId w:val="4"/>
        </w:numPr>
        <w:ind w:left="993"/>
        <w:jc w:val="both"/>
        <w:rPr>
          <w:rFonts w:ascii="Verdana" w:hAnsi="Verdana"/>
        </w:rPr>
      </w:pPr>
      <w:r w:rsidRPr="00541E81">
        <w:rPr>
          <w:rFonts w:ascii="Verdana" w:hAnsi="Verdana"/>
        </w:rPr>
        <w:t>qualora l’Istituto intenda apportare variazioni al calendario lavorativo (ad esempio richiesta del</w:t>
      </w:r>
      <w:r>
        <w:rPr>
          <w:rFonts w:ascii="Verdana" w:hAnsi="Verdana"/>
        </w:rPr>
        <w:t xml:space="preserve"> </w:t>
      </w:r>
      <w:r w:rsidRPr="00541E81">
        <w:rPr>
          <w:rFonts w:ascii="Verdana" w:hAnsi="Verdana"/>
        </w:rPr>
        <w:t>servizio di pul</w:t>
      </w:r>
      <w:r>
        <w:rPr>
          <w:rFonts w:ascii="Verdana" w:hAnsi="Verdana"/>
        </w:rPr>
        <w:t>izia da giorni 5/7 a giorni 6/7</w:t>
      </w:r>
      <w:r w:rsidRPr="00541E81">
        <w:rPr>
          <w:rFonts w:ascii="Verdana" w:hAnsi="Verdana"/>
        </w:rPr>
        <w:t>;</w:t>
      </w:r>
    </w:p>
    <w:p w14:paraId="407386F8" w14:textId="2B752ABF" w:rsidR="00135FC1" w:rsidRDefault="00541E81" w:rsidP="005262B8">
      <w:pPr>
        <w:pStyle w:val="Paragrafoelenco"/>
        <w:numPr>
          <w:ilvl w:val="1"/>
          <w:numId w:val="4"/>
        </w:numPr>
        <w:ind w:left="993"/>
        <w:jc w:val="both"/>
        <w:rPr>
          <w:rFonts w:ascii="Verdana" w:hAnsi="Verdana"/>
        </w:rPr>
      </w:pPr>
      <w:r w:rsidRPr="00541E81">
        <w:rPr>
          <w:rFonts w:ascii="Verdana" w:hAnsi="Verdana"/>
        </w:rPr>
        <w:t>qualora vi siano variazioni nella consistenze a seguito dell’Anagrafica Architettonica prodotta</w:t>
      </w:r>
      <w:r w:rsidR="0073503C">
        <w:rPr>
          <w:rFonts w:ascii="Verdana" w:hAnsi="Verdana"/>
        </w:rPr>
        <w:t>.</w:t>
      </w:r>
    </w:p>
    <w:p w14:paraId="59D9618E" w14:textId="416ED698" w:rsidR="005C1DA4" w:rsidRPr="007A1BAB" w:rsidRDefault="007A1BAB" w:rsidP="00B32E65">
      <w:pPr>
        <w:pStyle w:val="Titolo1"/>
        <w:numPr>
          <w:ilvl w:val="0"/>
          <w:numId w:val="38"/>
        </w:numPr>
      </w:pPr>
      <w:bookmarkStart w:id="10" w:name="_Toc508871440"/>
      <w:r>
        <w:t>Servizio di disinfestazione</w:t>
      </w:r>
      <w:bookmarkEnd w:id="10"/>
    </w:p>
    <w:p w14:paraId="038059DC" w14:textId="4B8C8599" w:rsidR="00633A7A" w:rsidRDefault="00633A7A" w:rsidP="00633A7A">
      <w:pPr>
        <w:ind w:left="567"/>
        <w:jc w:val="both"/>
        <w:rPr>
          <w:rFonts w:ascii="Verdana" w:hAnsi="Verdana"/>
        </w:rPr>
      </w:pPr>
      <w:r w:rsidRPr="00633A7A">
        <w:rPr>
          <w:rFonts w:ascii="Verdana" w:hAnsi="Verdana"/>
        </w:rPr>
        <w:t xml:space="preserve">Il servizio, comprendente </w:t>
      </w:r>
      <w:r w:rsidRPr="00582962">
        <w:rPr>
          <w:rFonts w:ascii="Verdana" w:hAnsi="Verdana"/>
          <w:b/>
        </w:rPr>
        <w:t>attività straordinarie a richiesta</w:t>
      </w:r>
      <w:r w:rsidRPr="00633A7A">
        <w:rPr>
          <w:rFonts w:ascii="Verdana" w:hAnsi="Verdana"/>
        </w:rPr>
        <w:t>, consiste nell’esecuzione di tutte le</w:t>
      </w:r>
      <w:r>
        <w:rPr>
          <w:rFonts w:ascii="Verdana" w:hAnsi="Verdana"/>
        </w:rPr>
        <w:t xml:space="preserve"> </w:t>
      </w:r>
      <w:r w:rsidRPr="00633A7A">
        <w:rPr>
          <w:rFonts w:ascii="Verdana" w:hAnsi="Verdana"/>
        </w:rPr>
        <w:t>attività di ispezione, controllo e monitoraggio e interventi di bonifica necessari a controllare e ridurre la</w:t>
      </w:r>
      <w:r>
        <w:rPr>
          <w:rFonts w:ascii="Verdana" w:hAnsi="Verdana"/>
        </w:rPr>
        <w:t xml:space="preserve"> </w:t>
      </w:r>
      <w:r w:rsidRPr="00633A7A">
        <w:rPr>
          <w:rFonts w:ascii="Verdana" w:hAnsi="Verdana"/>
        </w:rPr>
        <w:t>presenza di ratti e insetti, che possano pregiudicare l’agibilità</w:t>
      </w:r>
      <w:r w:rsidR="00570877">
        <w:rPr>
          <w:rFonts w:ascii="Verdana" w:hAnsi="Verdana"/>
        </w:rPr>
        <w:t>, la sicurezza, l’igiene</w:t>
      </w:r>
      <w:r w:rsidRPr="00633A7A">
        <w:rPr>
          <w:rFonts w:ascii="Verdana" w:hAnsi="Verdana"/>
        </w:rPr>
        <w:t xml:space="preserve"> e il decoro dei luoghi di lavoro, dei</w:t>
      </w:r>
      <w:r>
        <w:rPr>
          <w:rFonts w:ascii="Verdana" w:hAnsi="Verdana"/>
        </w:rPr>
        <w:t xml:space="preserve"> </w:t>
      </w:r>
      <w:r w:rsidRPr="00633A7A">
        <w:rPr>
          <w:rFonts w:ascii="Verdana" w:hAnsi="Verdana"/>
        </w:rPr>
        <w:t>locali tecnici, delle attrezzature impiantistiche (canali, tubazioni, etc.), delle aree esterne dei giardini e</w:t>
      </w:r>
      <w:r>
        <w:rPr>
          <w:rFonts w:ascii="Verdana" w:hAnsi="Verdana"/>
        </w:rPr>
        <w:t xml:space="preserve"> </w:t>
      </w:r>
      <w:r w:rsidRPr="00633A7A">
        <w:rPr>
          <w:rFonts w:ascii="Verdana" w:hAnsi="Verdana"/>
        </w:rPr>
        <w:t>degli ambienti accessori (magazzini, autorimessa, etc.).</w:t>
      </w:r>
    </w:p>
    <w:p w14:paraId="6E03F528" w14:textId="577AD185" w:rsidR="00633A7A" w:rsidRPr="00633A7A" w:rsidRDefault="00633A7A" w:rsidP="00633A7A">
      <w:pPr>
        <w:ind w:left="567"/>
        <w:jc w:val="both"/>
        <w:rPr>
          <w:rFonts w:ascii="Verdana" w:hAnsi="Verdana"/>
        </w:rPr>
      </w:pPr>
      <w:r w:rsidRPr="00633A7A">
        <w:rPr>
          <w:rFonts w:ascii="Verdana" w:hAnsi="Verdana"/>
        </w:rPr>
        <w:t xml:space="preserve">Dovranno essere eseguite, su richiesta </w:t>
      </w:r>
      <w:r w:rsidR="00BD0C5D">
        <w:rPr>
          <w:rFonts w:ascii="Verdana" w:hAnsi="Verdana"/>
        </w:rPr>
        <w:t>della Stazione Appaltante</w:t>
      </w:r>
      <w:r w:rsidRPr="00633A7A">
        <w:rPr>
          <w:rFonts w:ascii="Verdana" w:hAnsi="Verdana"/>
        </w:rPr>
        <w:t>, le</w:t>
      </w:r>
      <w:r w:rsidR="004438F9">
        <w:rPr>
          <w:rFonts w:ascii="Verdana" w:hAnsi="Verdana"/>
        </w:rPr>
        <w:t xml:space="preserve"> seguenti tipologie di attività:</w:t>
      </w:r>
    </w:p>
    <w:p w14:paraId="581C1F5C" w14:textId="77777777" w:rsidR="00633A7A" w:rsidRDefault="00633A7A" w:rsidP="00960383">
      <w:pPr>
        <w:pStyle w:val="Paragrafoelenco"/>
        <w:numPr>
          <w:ilvl w:val="1"/>
          <w:numId w:val="6"/>
        </w:numPr>
        <w:ind w:left="993"/>
        <w:jc w:val="both"/>
        <w:rPr>
          <w:rFonts w:ascii="Verdana" w:hAnsi="Verdana"/>
        </w:rPr>
      </w:pPr>
      <w:r>
        <w:rPr>
          <w:rFonts w:ascii="Verdana" w:hAnsi="Verdana"/>
        </w:rPr>
        <w:t>Disinfestazione da blatte</w:t>
      </w:r>
      <w:r w:rsidR="00582962">
        <w:rPr>
          <w:rFonts w:ascii="Verdana" w:hAnsi="Verdana"/>
        </w:rPr>
        <w:t>;</w:t>
      </w:r>
    </w:p>
    <w:p w14:paraId="3A9DA3DD" w14:textId="638EA9BB" w:rsidR="00003306" w:rsidRDefault="00003306" w:rsidP="00B63AAE">
      <w:pPr>
        <w:ind w:left="567"/>
        <w:jc w:val="both"/>
        <w:rPr>
          <w:rFonts w:ascii="Verdana" w:hAnsi="Verdana"/>
        </w:rPr>
      </w:pPr>
      <w:r w:rsidRPr="00003306">
        <w:rPr>
          <w:rFonts w:ascii="Verdana" w:hAnsi="Verdana"/>
        </w:rPr>
        <w:t>Nello svolgimento di tale attività il Fornitore deve attenersi a quanto definito dalla normativa vigente; è inoltre compito del Fornitore verificare e rispettare le eventuali norme regolamentari di emanazione locale.</w:t>
      </w:r>
    </w:p>
    <w:p w14:paraId="16C9D4CF" w14:textId="77777777" w:rsidR="008E1984" w:rsidRPr="00920384" w:rsidRDefault="008E1984" w:rsidP="00B32E65">
      <w:pPr>
        <w:pStyle w:val="Titolo1"/>
        <w:numPr>
          <w:ilvl w:val="1"/>
          <w:numId w:val="38"/>
        </w:numPr>
      </w:pPr>
      <w:bookmarkStart w:id="11" w:name="_Toc508871442"/>
      <w:r w:rsidRPr="00920384">
        <w:t>Attività straordinaria</w:t>
      </w:r>
      <w:bookmarkEnd w:id="11"/>
    </w:p>
    <w:p w14:paraId="57F5CA03" w14:textId="77777777" w:rsidR="008E1984" w:rsidRDefault="008E1984" w:rsidP="008E1984">
      <w:pPr>
        <w:ind w:left="567"/>
        <w:jc w:val="both"/>
        <w:rPr>
          <w:rFonts w:ascii="Verdana" w:hAnsi="Verdana"/>
        </w:rPr>
      </w:pPr>
      <w:r w:rsidRPr="008E1984">
        <w:rPr>
          <w:rFonts w:ascii="Verdana" w:hAnsi="Verdana"/>
        </w:rPr>
        <w:t>Nel seguito vengono specificati gli interventi di bonifica necessari solo in casi di</w:t>
      </w:r>
      <w:r>
        <w:rPr>
          <w:rFonts w:ascii="Verdana" w:hAnsi="Verdana"/>
        </w:rPr>
        <w:t xml:space="preserve"> </w:t>
      </w:r>
      <w:r w:rsidRPr="008E1984">
        <w:rPr>
          <w:rFonts w:ascii="Verdana" w:hAnsi="Verdana"/>
        </w:rPr>
        <w:t>infestazione</w:t>
      </w:r>
      <w:r w:rsidRPr="00633A7A">
        <w:rPr>
          <w:rFonts w:ascii="Verdana" w:hAnsi="Verdana"/>
        </w:rPr>
        <w:t>.</w:t>
      </w:r>
    </w:p>
    <w:p w14:paraId="0ED2B29F" w14:textId="77777777" w:rsidR="00005F2A" w:rsidRDefault="00005F2A" w:rsidP="00005F2A">
      <w:pPr>
        <w:ind w:left="567"/>
        <w:jc w:val="both"/>
        <w:rPr>
          <w:rFonts w:ascii="Verdana" w:hAnsi="Verdana"/>
          <w:b/>
        </w:rPr>
      </w:pPr>
      <w:r>
        <w:rPr>
          <w:rFonts w:ascii="Verdana" w:hAnsi="Verdana"/>
          <w:b/>
        </w:rPr>
        <w:t>Disinfestazione – bonifica da blatte</w:t>
      </w:r>
    </w:p>
    <w:p w14:paraId="441B3296" w14:textId="1FD5A638" w:rsidR="00005F2A" w:rsidRPr="00005F2A" w:rsidRDefault="00005F2A" w:rsidP="00005F2A">
      <w:pPr>
        <w:ind w:left="567"/>
        <w:jc w:val="both"/>
        <w:rPr>
          <w:rFonts w:ascii="Verdana" w:hAnsi="Verdana"/>
        </w:rPr>
      </w:pPr>
      <w:r w:rsidRPr="00005F2A">
        <w:rPr>
          <w:rFonts w:ascii="Verdana" w:hAnsi="Verdana"/>
        </w:rPr>
        <w:t>Se dalle attività ordinari</w:t>
      </w:r>
      <w:r w:rsidR="00570877">
        <w:rPr>
          <w:rFonts w:ascii="Verdana" w:hAnsi="Verdana"/>
        </w:rPr>
        <w:t>e</w:t>
      </w:r>
      <w:r w:rsidRPr="00005F2A">
        <w:rPr>
          <w:rFonts w:ascii="Verdana" w:hAnsi="Verdana"/>
        </w:rPr>
        <w:t xml:space="preserve"> di controllo o da verifiche visive risultassero infestazioni si potrà procedere con i</w:t>
      </w:r>
      <w:r>
        <w:rPr>
          <w:rFonts w:ascii="Verdana" w:hAnsi="Verdana"/>
        </w:rPr>
        <w:t xml:space="preserve"> </w:t>
      </w:r>
      <w:r w:rsidRPr="00005F2A">
        <w:rPr>
          <w:rFonts w:ascii="Verdana" w:hAnsi="Verdana"/>
        </w:rPr>
        <w:t xml:space="preserve">seguenti interventi mirati: applicazione prodotti in gel a base di </w:t>
      </w:r>
      <w:proofErr w:type="spellStart"/>
      <w:r w:rsidRPr="00005F2A">
        <w:rPr>
          <w:rFonts w:ascii="Verdana" w:hAnsi="Verdana"/>
        </w:rPr>
        <w:t>imidacloprid</w:t>
      </w:r>
      <w:proofErr w:type="spellEnd"/>
      <w:r w:rsidRPr="00005F2A">
        <w:rPr>
          <w:rFonts w:ascii="Verdana" w:hAnsi="Verdana"/>
        </w:rPr>
        <w:t xml:space="preserve">, </w:t>
      </w:r>
      <w:proofErr w:type="spellStart"/>
      <w:r w:rsidRPr="00005F2A">
        <w:rPr>
          <w:rFonts w:ascii="Verdana" w:hAnsi="Verdana"/>
        </w:rPr>
        <w:t>fipronil</w:t>
      </w:r>
      <w:proofErr w:type="spellEnd"/>
      <w:r w:rsidRPr="00005F2A">
        <w:rPr>
          <w:rFonts w:ascii="Verdana" w:hAnsi="Verdana"/>
        </w:rPr>
        <w:t xml:space="preserve">, </w:t>
      </w:r>
      <w:proofErr w:type="spellStart"/>
      <w:r w:rsidRPr="00005F2A">
        <w:rPr>
          <w:rFonts w:ascii="Verdana" w:hAnsi="Verdana"/>
        </w:rPr>
        <w:t>abamectina</w:t>
      </w:r>
      <w:proofErr w:type="spellEnd"/>
      <w:r w:rsidRPr="00005F2A">
        <w:rPr>
          <w:rFonts w:ascii="Verdana" w:hAnsi="Verdana"/>
        </w:rPr>
        <w:t>.</w:t>
      </w:r>
    </w:p>
    <w:p w14:paraId="62708081" w14:textId="30CD184F" w:rsidR="00005F2A" w:rsidRPr="008E1984" w:rsidRDefault="00005F2A" w:rsidP="00005F2A">
      <w:pPr>
        <w:ind w:left="567"/>
        <w:jc w:val="both"/>
        <w:rPr>
          <w:rFonts w:ascii="Verdana" w:hAnsi="Verdana"/>
        </w:rPr>
      </w:pPr>
      <w:r w:rsidRPr="00005F2A">
        <w:rPr>
          <w:rFonts w:ascii="Verdana" w:hAnsi="Verdana"/>
        </w:rPr>
        <w:t>Solo se necessario potranno essere previsti interventi mirati con irrorazione di P.M.C. “</w:t>
      </w:r>
      <w:proofErr w:type="spellStart"/>
      <w:r w:rsidRPr="00005F2A">
        <w:rPr>
          <w:rFonts w:ascii="Verdana" w:hAnsi="Verdana"/>
        </w:rPr>
        <w:t>Flowable</w:t>
      </w:r>
      <w:proofErr w:type="spellEnd"/>
      <w:r w:rsidRPr="00005F2A">
        <w:rPr>
          <w:rFonts w:ascii="Verdana" w:hAnsi="Verdana"/>
        </w:rPr>
        <w:t>”,</w:t>
      </w:r>
      <w:r>
        <w:rPr>
          <w:rFonts w:ascii="Verdana" w:hAnsi="Verdana"/>
        </w:rPr>
        <w:t xml:space="preserve"> </w:t>
      </w:r>
      <w:r w:rsidRPr="00005F2A">
        <w:rPr>
          <w:rFonts w:ascii="Verdana" w:hAnsi="Verdana"/>
        </w:rPr>
        <w:t xml:space="preserve">formulazione acqua a base di piretro, </w:t>
      </w:r>
      <w:proofErr w:type="spellStart"/>
      <w:r w:rsidRPr="00005F2A">
        <w:rPr>
          <w:rFonts w:ascii="Verdana" w:hAnsi="Verdana"/>
        </w:rPr>
        <w:t>piretroidi</w:t>
      </w:r>
      <w:proofErr w:type="spellEnd"/>
      <w:r w:rsidRPr="00005F2A">
        <w:rPr>
          <w:rFonts w:ascii="Verdana" w:hAnsi="Verdana"/>
        </w:rPr>
        <w:t xml:space="preserve"> o carbammati. Successivamente si ritornerà, se</w:t>
      </w:r>
      <w:r>
        <w:rPr>
          <w:rFonts w:ascii="Verdana" w:hAnsi="Verdana"/>
        </w:rPr>
        <w:t xml:space="preserve"> </w:t>
      </w:r>
      <w:r w:rsidRPr="00005F2A">
        <w:rPr>
          <w:rFonts w:ascii="Verdana" w:hAnsi="Verdana"/>
        </w:rPr>
        <w:t xml:space="preserve">l’infestazione è stata riportata alla normalità, </w:t>
      </w:r>
      <w:r w:rsidRPr="00005F2A">
        <w:rPr>
          <w:rFonts w:ascii="Verdana" w:hAnsi="Verdana"/>
        </w:rPr>
        <w:lastRenderedPageBreak/>
        <w:t>alla normale attività di monitoraggio</w:t>
      </w:r>
      <w:r w:rsidR="00570877">
        <w:rPr>
          <w:rFonts w:ascii="Verdana" w:hAnsi="Verdana"/>
        </w:rPr>
        <w:t>,</w:t>
      </w:r>
      <w:r w:rsidRPr="00005F2A">
        <w:rPr>
          <w:rFonts w:ascii="Verdana" w:hAnsi="Verdana"/>
        </w:rPr>
        <w:t xml:space="preserve"> controllo e</w:t>
      </w:r>
      <w:r>
        <w:rPr>
          <w:rFonts w:ascii="Verdana" w:hAnsi="Verdana"/>
        </w:rPr>
        <w:t xml:space="preserve"> </w:t>
      </w:r>
      <w:r w:rsidRPr="00005F2A">
        <w:rPr>
          <w:rFonts w:ascii="Verdana" w:hAnsi="Verdana"/>
        </w:rPr>
        <w:t>sostituzione esche virtuali. Nel caso in cui nei successivi 3 mesi dovesse rendersi necessario un nuovo</w:t>
      </w:r>
      <w:r>
        <w:rPr>
          <w:rFonts w:ascii="Verdana" w:hAnsi="Verdana"/>
        </w:rPr>
        <w:t xml:space="preserve"> </w:t>
      </w:r>
      <w:r w:rsidRPr="00005F2A">
        <w:rPr>
          <w:rFonts w:ascii="Verdana" w:hAnsi="Verdana"/>
        </w:rPr>
        <w:t>intervento, il costo di tale intervento sarà integralmente a carico del Fornitore.</w:t>
      </w:r>
    </w:p>
    <w:p w14:paraId="37ADB5FD" w14:textId="77777777" w:rsidR="00231704" w:rsidRPr="00582962" w:rsidRDefault="00231704" w:rsidP="00B32E65">
      <w:pPr>
        <w:pStyle w:val="Titolo1"/>
        <w:numPr>
          <w:ilvl w:val="1"/>
          <w:numId w:val="38"/>
        </w:numPr>
      </w:pPr>
      <w:bookmarkStart w:id="12" w:name="_Toc508871443"/>
      <w:r w:rsidRPr="00920384">
        <w:t xml:space="preserve">Modalità di </w:t>
      </w:r>
      <w:r w:rsidRPr="00582962">
        <w:t>esecuzione</w:t>
      </w:r>
      <w:bookmarkEnd w:id="12"/>
    </w:p>
    <w:p w14:paraId="1E2B6AE7" w14:textId="77777777" w:rsidR="00231704" w:rsidRPr="00582962" w:rsidRDefault="00231704" w:rsidP="00231704">
      <w:pPr>
        <w:ind w:left="567"/>
        <w:jc w:val="both"/>
        <w:rPr>
          <w:rFonts w:ascii="Verdana" w:hAnsi="Verdana"/>
        </w:rPr>
      </w:pPr>
      <w:r w:rsidRPr="00582962">
        <w:rPr>
          <w:rFonts w:ascii="Verdana" w:hAnsi="Verdana"/>
        </w:rPr>
        <w:t xml:space="preserve">Il Fornitore deve provvedere alla fornitura di tutti i materiali di consumo necessari per lo svolgimento delle operazioni sopra descritte. Tutti i prodotti utilizzati devono essere registrati e autorizzati dal Ministero della Salute, dovrà essere fornito all’Istituto la Scheda Tecnica e la Scheda di Sicurezza del Presidio Medico Chirurgico utilizzato riportante il lotto di produzione. Per ogni intervento di disinfestazione, derattizzazione, disinfezione dovrà essere redatto in triplice copia un rapporto di lavoro che riporti in </w:t>
      </w:r>
      <w:r w:rsidR="00B03AC1" w:rsidRPr="00582962">
        <w:rPr>
          <w:rFonts w:ascii="Verdana" w:hAnsi="Verdana"/>
        </w:rPr>
        <w:t>modo specifico le aree trattate</w:t>
      </w:r>
      <w:r w:rsidRPr="00582962">
        <w:rPr>
          <w:rFonts w:ascii="Verdana" w:hAnsi="Verdana"/>
        </w:rPr>
        <w:t>,</w:t>
      </w:r>
      <w:r w:rsidR="00B03AC1" w:rsidRPr="00582962">
        <w:rPr>
          <w:rFonts w:ascii="Verdana" w:hAnsi="Verdana"/>
        </w:rPr>
        <w:t xml:space="preserve"> </w:t>
      </w:r>
      <w:r w:rsidRPr="00582962">
        <w:rPr>
          <w:rFonts w:ascii="Verdana" w:hAnsi="Verdana"/>
        </w:rPr>
        <w:t xml:space="preserve">i </w:t>
      </w:r>
      <w:proofErr w:type="spellStart"/>
      <w:r w:rsidRPr="00582962">
        <w:rPr>
          <w:rFonts w:ascii="Verdana" w:hAnsi="Verdana"/>
        </w:rPr>
        <w:t>pmc</w:t>
      </w:r>
      <w:proofErr w:type="spellEnd"/>
      <w:r w:rsidRPr="00582962">
        <w:rPr>
          <w:rFonts w:ascii="Verdana" w:hAnsi="Verdana"/>
        </w:rPr>
        <w:t xml:space="preserve"> utilizzati, i </w:t>
      </w:r>
      <w:proofErr w:type="spellStart"/>
      <w:r w:rsidRPr="00582962">
        <w:rPr>
          <w:rFonts w:ascii="Verdana" w:hAnsi="Verdana"/>
        </w:rPr>
        <w:t>p.a</w:t>
      </w:r>
      <w:proofErr w:type="spellEnd"/>
      <w:r w:rsidRPr="00582962">
        <w:rPr>
          <w:rFonts w:ascii="Verdana" w:hAnsi="Verdana"/>
        </w:rPr>
        <w:t xml:space="preserve"> utilizzati,</w:t>
      </w:r>
      <w:r w:rsidR="00B03AC1" w:rsidRPr="00582962">
        <w:rPr>
          <w:rFonts w:ascii="Verdana" w:hAnsi="Verdana"/>
        </w:rPr>
        <w:t xml:space="preserve"> </w:t>
      </w:r>
      <w:r w:rsidRPr="00582962">
        <w:rPr>
          <w:rFonts w:ascii="Verdana" w:hAnsi="Verdana"/>
        </w:rPr>
        <w:t xml:space="preserve">il lotto di produzione dei </w:t>
      </w:r>
      <w:proofErr w:type="spellStart"/>
      <w:r w:rsidRPr="00582962">
        <w:rPr>
          <w:rFonts w:ascii="Verdana" w:hAnsi="Verdana"/>
        </w:rPr>
        <w:t>p.m.c</w:t>
      </w:r>
      <w:proofErr w:type="spellEnd"/>
      <w:r w:rsidRPr="00582962">
        <w:rPr>
          <w:rFonts w:ascii="Verdana" w:hAnsi="Verdana"/>
        </w:rPr>
        <w:t xml:space="preserve"> e la percentuale di utilizzo delle miscele utilizzate.</w:t>
      </w:r>
    </w:p>
    <w:p w14:paraId="02B0D80B" w14:textId="77777777" w:rsidR="00231704" w:rsidRPr="00582962" w:rsidRDefault="00231704" w:rsidP="00231704">
      <w:pPr>
        <w:ind w:left="567"/>
        <w:jc w:val="both"/>
        <w:rPr>
          <w:rFonts w:ascii="Verdana" w:hAnsi="Verdana"/>
        </w:rPr>
      </w:pPr>
      <w:r w:rsidRPr="00582962">
        <w:rPr>
          <w:rFonts w:ascii="Verdana" w:hAnsi="Verdana"/>
        </w:rPr>
        <w:t>Tutti gli interventi devono essere effettuati accuratamente ed a regola d’arte con l’impiego di mezzi e materiali idonei in modo da non danneggiare i pavimenti, le vernici, gli arredi e quant’altro presente negli ambienti oggetto degli interventi.</w:t>
      </w:r>
    </w:p>
    <w:p w14:paraId="555CD358" w14:textId="77777777" w:rsidR="00231704" w:rsidRPr="00582962" w:rsidRDefault="00231704" w:rsidP="00231704">
      <w:pPr>
        <w:ind w:left="567"/>
        <w:jc w:val="both"/>
        <w:rPr>
          <w:rFonts w:ascii="Verdana" w:hAnsi="Verdana"/>
        </w:rPr>
      </w:pPr>
      <w:r w:rsidRPr="00582962">
        <w:rPr>
          <w:rFonts w:ascii="Verdana" w:hAnsi="Verdana"/>
        </w:rPr>
        <w:t xml:space="preserve">Durante lo svolgimento dei lavori dovranno essere osservate, come disposto dal Decreto Legislativo 81/2008 e </w:t>
      </w:r>
      <w:proofErr w:type="spellStart"/>
      <w:r w:rsidRPr="00582962">
        <w:rPr>
          <w:rFonts w:ascii="Verdana" w:hAnsi="Verdana"/>
        </w:rPr>
        <w:t>s.m.i.</w:t>
      </w:r>
      <w:proofErr w:type="spellEnd"/>
      <w:r w:rsidRPr="00582962">
        <w:rPr>
          <w:rFonts w:ascii="Verdana" w:hAnsi="Verdana"/>
        </w:rPr>
        <w:t xml:space="preserve">, tutte le misure prescritte a tutela della salute e della sicurezza dei lavoratori. Dovranno altresì essere rispettate le vigenti norme antinfortunistiche (ex DPR 547/55 e </w:t>
      </w:r>
      <w:proofErr w:type="spellStart"/>
      <w:r w:rsidRPr="00582962">
        <w:rPr>
          <w:rFonts w:ascii="Verdana" w:hAnsi="Verdana"/>
        </w:rPr>
        <w:t>s.m.i.</w:t>
      </w:r>
      <w:proofErr w:type="spellEnd"/>
      <w:r w:rsidRPr="00582962">
        <w:rPr>
          <w:rFonts w:ascii="Verdana" w:hAnsi="Verdana"/>
        </w:rPr>
        <w:t xml:space="preserve">) nonché le disposizioni contenute nel D. </w:t>
      </w:r>
      <w:proofErr w:type="spellStart"/>
      <w:r w:rsidRPr="00582962">
        <w:rPr>
          <w:rFonts w:ascii="Verdana" w:hAnsi="Verdana"/>
        </w:rPr>
        <w:t>Lgs</w:t>
      </w:r>
      <w:proofErr w:type="spellEnd"/>
      <w:r w:rsidRPr="00582962">
        <w:rPr>
          <w:rFonts w:ascii="Verdana" w:hAnsi="Verdana"/>
        </w:rPr>
        <w:t xml:space="preserve">. 37/2008 e </w:t>
      </w:r>
      <w:proofErr w:type="spellStart"/>
      <w:r w:rsidRPr="00582962">
        <w:rPr>
          <w:rFonts w:ascii="Verdana" w:hAnsi="Verdana"/>
        </w:rPr>
        <w:t>s.m.i.</w:t>
      </w:r>
      <w:proofErr w:type="spellEnd"/>
      <w:r w:rsidRPr="00582962">
        <w:rPr>
          <w:rFonts w:ascii="Verdana" w:hAnsi="Verdana"/>
        </w:rPr>
        <w:t xml:space="preserve"> In generale, tutte le operazioni di disinfestazione devono essere effettuate al di fuori del normale orario di lavoro dell’Istituto.</w:t>
      </w:r>
    </w:p>
    <w:p w14:paraId="4D82C826" w14:textId="393340F5" w:rsidR="00231704" w:rsidRPr="00231704" w:rsidRDefault="00231704" w:rsidP="00227D8D">
      <w:pPr>
        <w:ind w:left="567"/>
        <w:jc w:val="both"/>
        <w:rPr>
          <w:rFonts w:ascii="Verdana" w:hAnsi="Verdana"/>
        </w:rPr>
      </w:pPr>
      <w:r w:rsidRPr="00582962">
        <w:rPr>
          <w:rFonts w:ascii="Verdana" w:hAnsi="Verdana"/>
        </w:rPr>
        <w:t>Il Fornitore deve provvedere alla fornitura di tutti i materiali di consumo necessari per lo svolgimen</w:t>
      </w:r>
      <w:r w:rsidR="00227D8D">
        <w:rPr>
          <w:rFonts w:ascii="Verdana" w:hAnsi="Verdana"/>
        </w:rPr>
        <w:t>to delle operazioni in oggetto.</w:t>
      </w:r>
    </w:p>
    <w:p w14:paraId="2D452855" w14:textId="1FC09265" w:rsidR="00231704" w:rsidRPr="00231704" w:rsidRDefault="00231704" w:rsidP="00231704">
      <w:pPr>
        <w:ind w:left="567"/>
        <w:jc w:val="both"/>
        <w:rPr>
          <w:rFonts w:ascii="Verdana" w:hAnsi="Verdana"/>
        </w:rPr>
      </w:pPr>
      <w:r w:rsidRPr="00231704">
        <w:rPr>
          <w:rFonts w:ascii="Verdana" w:hAnsi="Verdana"/>
        </w:rPr>
        <w:t>Il Fornitore deve rispettare le modalità di stoccaggio e utilizzo previste nelle schede tecniche di sicurezza</w:t>
      </w:r>
      <w:r>
        <w:rPr>
          <w:rFonts w:ascii="Verdana" w:hAnsi="Verdana"/>
        </w:rPr>
        <w:t xml:space="preserve"> </w:t>
      </w:r>
      <w:r w:rsidRPr="00231704">
        <w:rPr>
          <w:rFonts w:ascii="Verdana" w:hAnsi="Verdana"/>
        </w:rPr>
        <w:t>allegate ai prodotti e definire ed attuare un piano di prevenzione e controllo delle eventuali emergenze.</w:t>
      </w:r>
      <w:r>
        <w:rPr>
          <w:rFonts w:ascii="Verdana" w:hAnsi="Verdana"/>
        </w:rPr>
        <w:t xml:space="preserve"> </w:t>
      </w:r>
      <w:r w:rsidRPr="00231704">
        <w:rPr>
          <w:rFonts w:ascii="Verdana" w:hAnsi="Verdana"/>
        </w:rPr>
        <w:t xml:space="preserve">Nel caso le prove di laboratorio risultino non positive, il Fornitore, avvertito dal </w:t>
      </w:r>
      <w:r w:rsidR="009E2C01">
        <w:rPr>
          <w:rFonts w:ascii="Verdana" w:hAnsi="Verdana"/>
        </w:rPr>
        <w:t>DEC</w:t>
      </w:r>
      <w:r w:rsidRPr="00231704">
        <w:rPr>
          <w:rFonts w:ascii="Verdana" w:hAnsi="Verdana"/>
        </w:rPr>
        <w:t>, deve</w:t>
      </w:r>
      <w:r>
        <w:rPr>
          <w:rFonts w:ascii="Verdana" w:hAnsi="Verdana"/>
        </w:rPr>
        <w:t xml:space="preserve"> </w:t>
      </w:r>
      <w:r w:rsidRPr="00231704">
        <w:rPr>
          <w:rFonts w:ascii="Verdana" w:hAnsi="Verdana"/>
        </w:rPr>
        <w:t>sospendere immediatamente l’irrorazione e sostituire le sostanze con altre più idonee secondo le</w:t>
      </w:r>
      <w:r>
        <w:rPr>
          <w:rFonts w:ascii="Verdana" w:hAnsi="Verdana"/>
        </w:rPr>
        <w:t xml:space="preserve"> </w:t>
      </w:r>
      <w:r w:rsidRPr="00231704">
        <w:rPr>
          <w:rFonts w:ascii="Verdana" w:hAnsi="Verdana"/>
        </w:rPr>
        <w:t xml:space="preserve">prescrizioni del </w:t>
      </w:r>
      <w:r w:rsidR="009E2C01">
        <w:rPr>
          <w:rFonts w:ascii="Verdana" w:hAnsi="Verdana"/>
        </w:rPr>
        <w:t>DEC</w:t>
      </w:r>
      <w:r w:rsidRPr="00231704">
        <w:rPr>
          <w:rFonts w:ascii="Verdana" w:hAnsi="Verdana"/>
        </w:rPr>
        <w:t>.</w:t>
      </w:r>
    </w:p>
    <w:p w14:paraId="51290624" w14:textId="77777777" w:rsidR="00231704" w:rsidRPr="00231704" w:rsidRDefault="00231704" w:rsidP="00231704">
      <w:pPr>
        <w:ind w:left="567"/>
        <w:jc w:val="both"/>
        <w:rPr>
          <w:rFonts w:ascii="Verdana" w:hAnsi="Verdana"/>
        </w:rPr>
      </w:pPr>
      <w:r w:rsidRPr="00231704">
        <w:rPr>
          <w:rFonts w:ascii="Verdana" w:hAnsi="Verdana"/>
        </w:rPr>
        <w:t>Il personale utilizzato per le operazioni di disinfestazione deve essere qualificato ed idoneo allo</w:t>
      </w:r>
      <w:r>
        <w:rPr>
          <w:rFonts w:ascii="Verdana" w:hAnsi="Verdana"/>
        </w:rPr>
        <w:t xml:space="preserve"> </w:t>
      </w:r>
      <w:r w:rsidRPr="00231704">
        <w:rPr>
          <w:rFonts w:ascii="Verdana" w:hAnsi="Verdana"/>
        </w:rPr>
        <w:t>svolgimento dell’attività.</w:t>
      </w:r>
      <w:r>
        <w:rPr>
          <w:rFonts w:ascii="Verdana" w:hAnsi="Verdana"/>
        </w:rPr>
        <w:t xml:space="preserve"> </w:t>
      </w:r>
      <w:r w:rsidRPr="00231704">
        <w:rPr>
          <w:rFonts w:ascii="Verdana" w:hAnsi="Verdana"/>
        </w:rPr>
        <w:t>Le attrezzature impiegate per l’irrorazione delle sostanze devono essere tecnologicamente avanzate e</w:t>
      </w:r>
      <w:r>
        <w:rPr>
          <w:rFonts w:ascii="Verdana" w:hAnsi="Verdana"/>
        </w:rPr>
        <w:t xml:space="preserve"> </w:t>
      </w:r>
      <w:r w:rsidRPr="00231704">
        <w:rPr>
          <w:rFonts w:ascii="Verdana" w:hAnsi="Verdana"/>
        </w:rPr>
        <w:t>conformi a tutte le normative vigenti.</w:t>
      </w:r>
    </w:p>
    <w:p w14:paraId="2DDD74F0" w14:textId="77777777" w:rsidR="00231704" w:rsidRPr="00231704" w:rsidRDefault="00231704" w:rsidP="00231704">
      <w:pPr>
        <w:ind w:left="567"/>
        <w:jc w:val="both"/>
        <w:rPr>
          <w:rFonts w:ascii="Verdana" w:hAnsi="Verdana"/>
        </w:rPr>
      </w:pPr>
      <w:r w:rsidRPr="00231704">
        <w:rPr>
          <w:rFonts w:ascii="Verdana" w:hAnsi="Verdana"/>
        </w:rPr>
        <w:lastRenderedPageBreak/>
        <w:t>Il servizio deve essere svolto in modo tale da non creare intralcio al normale svolgimento delle attività</w:t>
      </w:r>
      <w:r>
        <w:rPr>
          <w:rFonts w:ascii="Verdana" w:hAnsi="Verdana"/>
        </w:rPr>
        <w:t xml:space="preserve"> </w:t>
      </w:r>
      <w:r w:rsidRPr="00231704">
        <w:rPr>
          <w:rFonts w:ascii="Verdana" w:hAnsi="Verdana"/>
        </w:rPr>
        <w:t>presso i locali dell’</w:t>
      </w:r>
      <w:r>
        <w:rPr>
          <w:rFonts w:ascii="Verdana" w:hAnsi="Verdana"/>
        </w:rPr>
        <w:t>Istituto</w:t>
      </w:r>
      <w:r w:rsidRPr="00231704">
        <w:rPr>
          <w:rFonts w:ascii="Verdana" w:hAnsi="Verdana"/>
        </w:rPr>
        <w:t xml:space="preserve"> e quindi, previo accordo con il </w:t>
      </w:r>
      <w:r w:rsidR="002C1BC7">
        <w:rPr>
          <w:rFonts w:ascii="Verdana" w:hAnsi="Verdana"/>
        </w:rPr>
        <w:t>Direttore dell’esecuzione</w:t>
      </w:r>
      <w:r w:rsidRPr="00231704">
        <w:rPr>
          <w:rFonts w:ascii="Verdana" w:hAnsi="Verdana"/>
        </w:rPr>
        <w:t>, in giorni e in</w:t>
      </w:r>
      <w:r>
        <w:rPr>
          <w:rFonts w:ascii="Verdana" w:hAnsi="Verdana"/>
        </w:rPr>
        <w:t xml:space="preserve"> </w:t>
      </w:r>
      <w:r w:rsidRPr="00231704">
        <w:rPr>
          <w:rFonts w:ascii="Verdana" w:hAnsi="Verdana"/>
        </w:rPr>
        <w:t>orari in cui le attività presso gli immobili siano sospese, o non ci sia comunque presenza di persone.</w:t>
      </w:r>
    </w:p>
    <w:p w14:paraId="23DBD735" w14:textId="3EE06BCE" w:rsidR="00231704" w:rsidRDefault="00231704" w:rsidP="00231704">
      <w:pPr>
        <w:ind w:left="567"/>
        <w:jc w:val="both"/>
        <w:rPr>
          <w:rFonts w:ascii="Verdana" w:hAnsi="Verdana"/>
        </w:rPr>
      </w:pPr>
      <w:r w:rsidRPr="00231704">
        <w:rPr>
          <w:rFonts w:ascii="Verdana" w:hAnsi="Verdana"/>
        </w:rPr>
        <w:t>Il Fornitore deve intervenire secondo il programma concordato ed approvato e/o su segnalazione</w:t>
      </w:r>
      <w:r>
        <w:rPr>
          <w:rFonts w:ascii="Verdana" w:hAnsi="Verdana"/>
        </w:rPr>
        <w:t xml:space="preserve"> </w:t>
      </w:r>
      <w:r w:rsidRPr="00231704">
        <w:rPr>
          <w:rFonts w:ascii="Verdana" w:hAnsi="Verdana"/>
        </w:rPr>
        <w:t xml:space="preserve">del </w:t>
      </w:r>
      <w:r w:rsidR="009E2C01">
        <w:rPr>
          <w:rFonts w:ascii="Verdana" w:hAnsi="Verdana"/>
        </w:rPr>
        <w:t>DEC</w:t>
      </w:r>
      <w:r w:rsidRPr="00231704">
        <w:rPr>
          <w:rFonts w:ascii="Verdana" w:hAnsi="Verdana"/>
        </w:rPr>
        <w:t>.</w:t>
      </w:r>
    </w:p>
    <w:p w14:paraId="632E79E2" w14:textId="77777777" w:rsidR="001C34F2" w:rsidRPr="00596DA2" w:rsidRDefault="001C34F2" w:rsidP="00B32E65">
      <w:pPr>
        <w:pStyle w:val="Titolo1"/>
        <w:numPr>
          <w:ilvl w:val="1"/>
          <w:numId w:val="38"/>
        </w:numPr>
      </w:pPr>
      <w:bookmarkStart w:id="13" w:name="_Toc508871444"/>
      <w:r w:rsidRPr="00596DA2">
        <w:t>Modalità di remunerazione</w:t>
      </w:r>
      <w:bookmarkEnd w:id="13"/>
    </w:p>
    <w:p w14:paraId="163E6F82" w14:textId="7A496F05" w:rsidR="00F60564" w:rsidRPr="007F0A6D" w:rsidRDefault="00B03AC1" w:rsidP="001C34F2">
      <w:pPr>
        <w:ind w:left="567"/>
        <w:jc w:val="both"/>
        <w:rPr>
          <w:rFonts w:ascii="Verdana" w:hAnsi="Verdana"/>
        </w:rPr>
      </w:pPr>
      <w:r w:rsidRPr="007F0A6D">
        <w:rPr>
          <w:rFonts w:ascii="Verdana" w:hAnsi="Verdana"/>
        </w:rPr>
        <w:t xml:space="preserve">Le Attività Straordinarie sono remunerate attraverso la corresponsione di un corrispettivo Extra Canone </w:t>
      </w:r>
      <w:r w:rsidR="00F60564" w:rsidRPr="007F0A6D">
        <w:rPr>
          <w:rFonts w:ascii="Verdana" w:hAnsi="Verdana"/>
        </w:rPr>
        <w:t xml:space="preserve">entro un massimale </w:t>
      </w:r>
      <w:r w:rsidR="00CE3A81" w:rsidRPr="007F0A6D">
        <w:rPr>
          <w:rFonts w:ascii="Verdana" w:hAnsi="Verdana"/>
        </w:rPr>
        <w:t xml:space="preserve">complessivo </w:t>
      </w:r>
      <w:r w:rsidR="00F60564" w:rsidRPr="007F0A6D">
        <w:rPr>
          <w:rFonts w:ascii="Verdana" w:hAnsi="Verdana"/>
        </w:rPr>
        <w:t>pari a</w:t>
      </w:r>
      <w:r w:rsidR="00CE3A81" w:rsidRPr="007F0A6D">
        <w:rPr>
          <w:rFonts w:ascii="Verdana" w:hAnsi="Verdana"/>
        </w:rPr>
        <w:t xml:space="preserve"> </w:t>
      </w:r>
      <w:r w:rsidR="008406C1" w:rsidRPr="007F0A6D">
        <w:rPr>
          <w:rFonts w:ascii="Verdana" w:hAnsi="Verdana"/>
        </w:rPr>
        <w:t xml:space="preserve">€ </w:t>
      </w:r>
      <w:r w:rsidR="002A2004">
        <w:rPr>
          <w:rFonts w:ascii="Verdana" w:hAnsi="Verdana"/>
        </w:rPr>
        <w:t>4.848,00</w:t>
      </w:r>
      <w:r w:rsidR="00CE3A81" w:rsidRPr="007F0A6D">
        <w:rPr>
          <w:rFonts w:ascii="Verdana" w:hAnsi="Verdana"/>
        </w:rPr>
        <w:t>, di cui</w:t>
      </w:r>
      <w:r w:rsidR="00F60564" w:rsidRPr="007F0A6D">
        <w:rPr>
          <w:rFonts w:ascii="Verdana" w:hAnsi="Verdana"/>
        </w:rPr>
        <w:t>:</w:t>
      </w:r>
    </w:p>
    <w:p w14:paraId="7E8C8A0F" w14:textId="6BB56024" w:rsidR="0051437C" w:rsidRPr="00596DA2" w:rsidRDefault="00F60564" w:rsidP="0051437C">
      <w:pPr>
        <w:pStyle w:val="Paragrafoelenco"/>
        <w:numPr>
          <w:ilvl w:val="0"/>
          <w:numId w:val="2"/>
        </w:numPr>
        <w:spacing w:after="120"/>
        <w:ind w:left="993"/>
        <w:jc w:val="both"/>
        <w:rPr>
          <w:rFonts w:ascii="Verdana" w:hAnsi="Verdana"/>
        </w:rPr>
      </w:pPr>
      <w:r w:rsidRPr="007F0A6D">
        <w:rPr>
          <w:rFonts w:ascii="Verdana" w:hAnsi="Verdana"/>
        </w:rPr>
        <w:t xml:space="preserve">Lotto </w:t>
      </w:r>
      <w:r w:rsidR="002A2004" w:rsidRPr="00596DA2">
        <w:rPr>
          <w:rFonts w:ascii="Verdana" w:hAnsi="Verdana"/>
        </w:rPr>
        <w:t>UNO TRENTO</w:t>
      </w:r>
      <w:r w:rsidRPr="00596DA2">
        <w:rPr>
          <w:rFonts w:ascii="Verdana" w:hAnsi="Verdana"/>
        </w:rPr>
        <w:t xml:space="preserve">: </w:t>
      </w:r>
      <w:r w:rsidR="00596DA2" w:rsidRPr="00596DA2">
        <w:rPr>
          <w:rFonts w:ascii="Verdana" w:hAnsi="Verdana"/>
        </w:rPr>
        <w:t xml:space="preserve">  </w:t>
      </w:r>
      <w:r w:rsidR="008406C1" w:rsidRPr="00596DA2">
        <w:rPr>
          <w:rFonts w:ascii="Verdana" w:hAnsi="Verdana"/>
        </w:rPr>
        <w:t xml:space="preserve">€ </w:t>
      </w:r>
      <w:r w:rsidR="002A2004" w:rsidRPr="00596DA2">
        <w:rPr>
          <w:rFonts w:ascii="Verdana" w:hAnsi="Verdana"/>
        </w:rPr>
        <w:t>2.424,00;</w:t>
      </w:r>
    </w:p>
    <w:p w14:paraId="709964CC" w14:textId="5383A685" w:rsidR="0051437C" w:rsidRPr="00596DA2" w:rsidRDefault="0051437C" w:rsidP="0051437C">
      <w:pPr>
        <w:pStyle w:val="Paragrafoelenco"/>
        <w:numPr>
          <w:ilvl w:val="0"/>
          <w:numId w:val="2"/>
        </w:numPr>
        <w:spacing w:after="120"/>
        <w:ind w:left="993"/>
        <w:jc w:val="both"/>
        <w:rPr>
          <w:rFonts w:ascii="Verdana" w:hAnsi="Verdana"/>
        </w:rPr>
      </w:pPr>
      <w:r w:rsidRPr="00596DA2">
        <w:rPr>
          <w:rFonts w:ascii="Verdana" w:hAnsi="Verdana"/>
        </w:rPr>
        <w:t xml:space="preserve">Lotto </w:t>
      </w:r>
      <w:r w:rsidR="00596DA2" w:rsidRPr="00596DA2">
        <w:rPr>
          <w:rFonts w:ascii="Verdana" w:hAnsi="Verdana"/>
        </w:rPr>
        <w:t>DUE BOLZANO</w:t>
      </w:r>
      <w:r w:rsidRPr="00596DA2">
        <w:rPr>
          <w:rFonts w:ascii="Verdana" w:hAnsi="Verdana"/>
        </w:rPr>
        <w:t>: €</w:t>
      </w:r>
      <w:r w:rsidR="00596DA2" w:rsidRPr="00596DA2">
        <w:rPr>
          <w:rFonts w:ascii="Verdana" w:hAnsi="Verdana"/>
        </w:rPr>
        <w:t xml:space="preserve"> </w:t>
      </w:r>
      <w:r w:rsidRPr="00596DA2">
        <w:rPr>
          <w:rFonts w:ascii="Verdana" w:hAnsi="Verdana"/>
        </w:rPr>
        <w:t>2.424,00;</w:t>
      </w:r>
    </w:p>
    <w:p w14:paraId="2C1540A4" w14:textId="77777777" w:rsidR="0051437C" w:rsidRPr="007F0A6D" w:rsidRDefault="0051437C" w:rsidP="0051437C">
      <w:pPr>
        <w:pStyle w:val="Paragrafoelenco"/>
        <w:spacing w:after="120"/>
        <w:ind w:left="993"/>
        <w:jc w:val="both"/>
        <w:rPr>
          <w:rFonts w:ascii="Verdana" w:hAnsi="Verdana"/>
        </w:rPr>
      </w:pPr>
    </w:p>
    <w:p w14:paraId="1BB99896" w14:textId="17FC98E4" w:rsidR="001C34F2" w:rsidRPr="007F0A6D" w:rsidRDefault="005D1E95" w:rsidP="001C34F2">
      <w:pPr>
        <w:ind w:left="567"/>
        <w:jc w:val="both"/>
        <w:rPr>
          <w:rFonts w:ascii="Verdana" w:hAnsi="Verdana"/>
        </w:rPr>
      </w:pPr>
      <w:r w:rsidRPr="007F0A6D">
        <w:rPr>
          <w:rFonts w:ascii="Verdana" w:hAnsi="Verdana"/>
        </w:rPr>
        <w:t>Le singole attività straordinarie svolte dal Fornitore saranno remunerate a misura mediante i prezzi unitari indicati negli allegati “Allegato 1</w:t>
      </w:r>
      <w:r w:rsidR="002A2004">
        <w:rPr>
          <w:rFonts w:ascii="Verdana" w:hAnsi="Verdana"/>
        </w:rPr>
        <w:t xml:space="preserve"> </w:t>
      </w:r>
      <w:r w:rsidRPr="007F0A6D">
        <w:rPr>
          <w:rFonts w:ascii="Verdana" w:hAnsi="Verdana"/>
        </w:rPr>
        <w:t xml:space="preserve">Dettaglio immobili e </w:t>
      </w:r>
      <w:proofErr w:type="spellStart"/>
      <w:r w:rsidRPr="007F0A6D">
        <w:rPr>
          <w:rFonts w:ascii="Verdana" w:hAnsi="Verdana"/>
        </w:rPr>
        <w:t>quantità_Lotto</w:t>
      </w:r>
      <w:proofErr w:type="spellEnd"/>
      <w:r w:rsidRPr="007F0A6D">
        <w:rPr>
          <w:rFonts w:ascii="Verdana" w:hAnsi="Verdana"/>
        </w:rPr>
        <w:t xml:space="preserve"> </w:t>
      </w:r>
      <w:r w:rsidR="002A2004">
        <w:rPr>
          <w:rFonts w:ascii="Verdana" w:hAnsi="Verdana"/>
        </w:rPr>
        <w:t>Trento</w:t>
      </w:r>
      <w:r w:rsidRPr="007F0A6D">
        <w:rPr>
          <w:rFonts w:ascii="Verdana" w:hAnsi="Verdana"/>
        </w:rPr>
        <w:t xml:space="preserve">”, </w:t>
      </w:r>
      <w:r w:rsidR="002A2004">
        <w:rPr>
          <w:rFonts w:ascii="Verdana" w:hAnsi="Verdana"/>
        </w:rPr>
        <w:t>e</w:t>
      </w:r>
      <w:r w:rsidR="002A2004" w:rsidRPr="007F0A6D">
        <w:rPr>
          <w:rFonts w:ascii="Verdana" w:hAnsi="Verdana"/>
        </w:rPr>
        <w:t xml:space="preserve"> “Allegato 1</w:t>
      </w:r>
      <w:r w:rsidR="002A2004">
        <w:rPr>
          <w:rFonts w:ascii="Verdana" w:hAnsi="Verdana"/>
        </w:rPr>
        <w:t xml:space="preserve"> </w:t>
      </w:r>
      <w:r w:rsidR="002A2004" w:rsidRPr="007F0A6D">
        <w:rPr>
          <w:rFonts w:ascii="Verdana" w:hAnsi="Verdana"/>
        </w:rPr>
        <w:t xml:space="preserve">Dettaglio immobili e </w:t>
      </w:r>
      <w:proofErr w:type="spellStart"/>
      <w:r w:rsidR="002A2004" w:rsidRPr="007F0A6D">
        <w:rPr>
          <w:rFonts w:ascii="Verdana" w:hAnsi="Verdana"/>
        </w:rPr>
        <w:t>quantità_Lotto</w:t>
      </w:r>
      <w:proofErr w:type="spellEnd"/>
      <w:r w:rsidR="002A2004" w:rsidRPr="007F0A6D">
        <w:rPr>
          <w:rFonts w:ascii="Verdana" w:hAnsi="Verdana"/>
        </w:rPr>
        <w:t xml:space="preserve"> </w:t>
      </w:r>
      <w:r w:rsidR="002A2004">
        <w:rPr>
          <w:rFonts w:ascii="Verdana" w:hAnsi="Verdana"/>
        </w:rPr>
        <w:t>B</w:t>
      </w:r>
      <w:r w:rsidR="00B44E4B">
        <w:rPr>
          <w:rFonts w:ascii="Verdana" w:hAnsi="Verdana"/>
        </w:rPr>
        <w:t>olzano</w:t>
      </w:r>
      <w:r w:rsidR="00596DA2">
        <w:rPr>
          <w:rFonts w:ascii="Verdana" w:hAnsi="Verdana"/>
        </w:rPr>
        <w:t xml:space="preserve"> </w:t>
      </w:r>
      <w:r w:rsidR="00596DA2" w:rsidRPr="007F0A6D">
        <w:rPr>
          <w:rFonts w:ascii="Verdana" w:hAnsi="Verdana"/>
        </w:rPr>
        <w:t xml:space="preserve">(“Disinfestazione straordinaria”) </w:t>
      </w:r>
      <w:r w:rsidR="00184ABD" w:rsidRPr="007F0A6D">
        <w:rPr>
          <w:rFonts w:ascii="Verdana" w:hAnsi="Verdana"/>
        </w:rPr>
        <w:t>ribassati in fase di confronto concorrenziale</w:t>
      </w:r>
      <w:r w:rsidRPr="007F0A6D">
        <w:rPr>
          <w:rFonts w:ascii="Verdana" w:hAnsi="Verdana"/>
        </w:rPr>
        <w:t>.</w:t>
      </w:r>
    </w:p>
    <w:p w14:paraId="49809145" w14:textId="204C2437" w:rsidR="0091148E" w:rsidRPr="009F4034" w:rsidRDefault="0091148E" w:rsidP="00B32E65">
      <w:pPr>
        <w:pStyle w:val="Titolo1"/>
        <w:numPr>
          <w:ilvl w:val="0"/>
          <w:numId w:val="38"/>
        </w:numPr>
      </w:pPr>
      <w:bookmarkStart w:id="14" w:name="_Toc508871461"/>
      <w:bookmarkEnd w:id="9"/>
      <w:r w:rsidRPr="009F4034">
        <w:t>Sopralluogo preliminare</w:t>
      </w:r>
      <w:bookmarkEnd w:id="14"/>
    </w:p>
    <w:p w14:paraId="1C2FA354" w14:textId="62C6CE8B" w:rsidR="00E03D73" w:rsidRPr="009F4034" w:rsidRDefault="005E21EE" w:rsidP="00E03D73">
      <w:pPr>
        <w:spacing w:after="120"/>
        <w:ind w:left="567"/>
        <w:jc w:val="both"/>
        <w:rPr>
          <w:rFonts w:ascii="Verdana" w:hAnsi="Verdana"/>
        </w:rPr>
      </w:pPr>
      <w:r w:rsidRPr="005E21EE">
        <w:rPr>
          <w:rFonts w:ascii="Verdana" w:hAnsi="Verdana"/>
        </w:rPr>
        <w:t xml:space="preserve">Il sopralluogo sugli immobili di cui al precedente paragrafo 3 del presente </w:t>
      </w:r>
      <w:r w:rsidR="00D4063A">
        <w:rPr>
          <w:rFonts w:ascii="Verdana" w:hAnsi="Verdana"/>
        </w:rPr>
        <w:t>documento</w:t>
      </w:r>
      <w:r w:rsidRPr="005E21EE">
        <w:rPr>
          <w:rFonts w:ascii="Verdana" w:hAnsi="Verdana"/>
        </w:rPr>
        <w:t xml:space="preserve"> è obbligatorio, con lo scopo di prendere esatta cognizione dello stato dei luoghi, tenuto conto che è necessario che le offerte vengano formulate, ai sensi dell’art. 79, comma 2 del Codice, soltanto a seguito di una visita dei luoghi di svolgimento del servizio.</w:t>
      </w:r>
    </w:p>
    <w:p w14:paraId="000F3BEC" w14:textId="0C7A2D89" w:rsidR="00F414B1" w:rsidRPr="00F414B1" w:rsidRDefault="00E03D73" w:rsidP="00F414B1">
      <w:pPr>
        <w:pStyle w:val="Sfondoacolori-Colore31"/>
        <w:autoSpaceDE w:val="0"/>
        <w:autoSpaceDN w:val="0"/>
        <w:spacing w:line="360" w:lineRule="auto"/>
        <w:ind w:left="567"/>
        <w:jc w:val="both"/>
        <w:rPr>
          <w:rFonts w:ascii="Verdana" w:hAnsi="Verdana"/>
          <w:sz w:val="22"/>
          <w:szCs w:val="22"/>
        </w:rPr>
      </w:pPr>
      <w:r w:rsidRPr="00F414B1">
        <w:rPr>
          <w:rFonts w:ascii="Verdana" w:hAnsi="Verdana" w:cs="Verdana"/>
          <w:bCs/>
          <w:sz w:val="22"/>
          <w:szCs w:val="22"/>
        </w:rPr>
        <w:t xml:space="preserve">I sopralluoghi </w:t>
      </w:r>
      <w:r w:rsidR="00FE17C0" w:rsidRPr="00F414B1">
        <w:rPr>
          <w:rFonts w:ascii="Verdana" w:hAnsi="Verdana" w:cs="Verdana"/>
          <w:bCs/>
          <w:sz w:val="22"/>
          <w:szCs w:val="22"/>
        </w:rPr>
        <w:t>dovranno</w:t>
      </w:r>
      <w:r w:rsidRPr="00F414B1">
        <w:rPr>
          <w:rFonts w:ascii="Verdana" w:hAnsi="Verdana" w:cs="Verdana"/>
          <w:bCs/>
          <w:sz w:val="22"/>
          <w:szCs w:val="22"/>
        </w:rPr>
        <w:t xml:space="preserve"> essere effettuati,</w:t>
      </w:r>
      <w:r w:rsidR="00F414B1">
        <w:rPr>
          <w:rFonts w:ascii="Verdana" w:hAnsi="Verdana" w:cs="Verdana"/>
          <w:bCs/>
        </w:rPr>
        <w:t xml:space="preserve"> </w:t>
      </w:r>
      <w:r w:rsidR="00F414B1" w:rsidRPr="00F414B1">
        <w:rPr>
          <w:rFonts w:ascii="Verdana" w:hAnsi="Verdana" w:cs="Verdana"/>
          <w:bCs/>
          <w:sz w:val="22"/>
          <w:szCs w:val="22"/>
        </w:rPr>
        <w:t>secondo</w:t>
      </w:r>
      <w:r w:rsidR="00F414B1" w:rsidRPr="00F414B1">
        <w:rPr>
          <w:rFonts w:ascii="Verdana" w:hAnsi="Verdana" w:cs="Verdana"/>
          <w:bCs/>
          <w:color w:val="FF0000"/>
          <w:sz w:val="22"/>
          <w:szCs w:val="22"/>
        </w:rPr>
        <w:t xml:space="preserve"> </w:t>
      </w:r>
      <w:r w:rsidR="0035606B">
        <w:rPr>
          <w:rFonts w:ascii="Verdana" w:hAnsi="Verdana"/>
          <w:sz w:val="22"/>
          <w:szCs w:val="22"/>
        </w:rPr>
        <w:t xml:space="preserve">Le modalità </w:t>
      </w:r>
      <w:r w:rsidR="00F414B1" w:rsidRPr="00F414B1">
        <w:rPr>
          <w:rFonts w:ascii="Verdana" w:hAnsi="Verdana"/>
          <w:sz w:val="22"/>
          <w:szCs w:val="22"/>
        </w:rPr>
        <w:t xml:space="preserve"> </w:t>
      </w:r>
      <w:r w:rsidR="00B576D6">
        <w:rPr>
          <w:rFonts w:ascii="Verdana" w:hAnsi="Verdana"/>
          <w:sz w:val="22"/>
          <w:szCs w:val="22"/>
        </w:rPr>
        <w:t>d</w:t>
      </w:r>
      <w:r w:rsidR="00F414B1" w:rsidRPr="00F414B1">
        <w:rPr>
          <w:rFonts w:ascii="Verdana" w:hAnsi="Verdana"/>
          <w:sz w:val="22"/>
          <w:szCs w:val="22"/>
        </w:rPr>
        <w:t xml:space="preserve">ettagliatamente descritte al </w:t>
      </w:r>
      <w:r w:rsidR="00F414B1" w:rsidRPr="00E6029F">
        <w:rPr>
          <w:rFonts w:ascii="Verdana" w:hAnsi="Verdana"/>
          <w:sz w:val="22"/>
          <w:szCs w:val="22"/>
        </w:rPr>
        <w:t xml:space="preserve">paragrafo 2.7 del Capitolato </w:t>
      </w:r>
      <w:r w:rsidR="00F414B1" w:rsidRPr="00F414B1">
        <w:rPr>
          <w:rFonts w:ascii="Verdana" w:hAnsi="Verdana"/>
          <w:sz w:val="22"/>
          <w:szCs w:val="22"/>
        </w:rPr>
        <w:t>d’Oneri.</w:t>
      </w:r>
    </w:p>
    <w:p w14:paraId="3300075C" w14:textId="3630C53C" w:rsidR="0091148E" w:rsidRPr="0051437C" w:rsidRDefault="0080529A" w:rsidP="00E03D73">
      <w:pPr>
        <w:spacing w:after="120"/>
        <w:ind w:left="567"/>
        <w:jc w:val="both"/>
        <w:rPr>
          <w:rFonts w:ascii="Verdana" w:hAnsi="Verdana" w:cs="Verdana"/>
          <w:bCs/>
        </w:rPr>
      </w:pPr>
      <w:r>
        <w:rPr>
          <w:rFonts w:ascii="Verdana" w:hAnsi="Verdana" w:cs="Verdana"/>
          <w:bCs/>
        </w:rPr>
        <w:t>I referenti delle diverse strutture sono:</w:t>
      </w:r>
    </w:p>
    <w:p w14:paraId="23272D24" w14:textId="47243F2E" w:rsidR="0091148E" w:rsidRPr="0051437C" w:rsidRDefault="0091148E" w:rsidP="0091148E">
      <w:pPr>
        <w:pStyle w:val="Sfondoacolori-Colore31"/>
        <w:autoSpaceDE w:val="0"/>
        <w:autoSpaceDN w:val="0"/>
        <w:spacing w:line="360" w:lineRule="auto"/>
        <w:ind w:left="567"/>
        <w:jc w:val="both"/>
        <w:rPr>
          <w:rFonts w:ascii="Verdana" w:hAnsi="Verdana" w:cs="Verdana"/>
          <w:b/>
          <w:bCs/>
          <w:sz w:val="22"/>
          <w:szCs w:val="22"/>
        </w:rPr>
      </w:pPr>
      <w:r w:rsidRPr="0051437C">
        <w:rPr>
          <w:rFonts w:ascii="Verdana" w:hAnsi="Verdana" w:cs="Verdana"/>
          <w:b/>
          <w:bCs/>
          <w:sz w:val="22"/>
          <w:szCs w:val="22"/>
        </w:rPr>
        <w:t>Lotto 1:</w:t>
      </w:r>
      <w:r w:rsidR="00E51781" w:rsidRPr="0051437C">
        <w:rPr>
          <w:rFonts w:ascii="Verdana" w:hAnsi="Verdana" w:cs="Verdana"/>
          <w:b/>
          <w:bCs/>
          <w:sz w:val="22"/>
          <w:szCs w:val="22"/>
        </w:rPr>
        <w:t xml:space="preserve"> </w:t>
      </w:r>
      <w:r w:rsidR="00FA3826" w:rsidRPr="0051437C">
        <w:rPr>
          <w:rFonts w:ascii="Verdana" w:hAnsi="Verdana" w:cs="Verdana"/>
          <w:b/>
          <w:bCs/>
          <w:sz w:val="22"/>
          <w:szCs w:val="22"/>
        </w:rPr>
        <w:t>TRENTO</w:t>
      </w:r>
    </w:p>
    <w:p w14:paraId="69CEA3DC" w14:textId="11CE2C88" w:rsidR="00E03D73" w:rsidRPr="008A314D" w:rsidRDefault="00E03D73" w:rsidP="00960383">
      <w:pPr>
        <w:pStyle w:val="Sfondoacolori-Colore31"/>
        <w:numPr>
          <w:ilvl w:val="0"/>
          <w:numId w:val="18"/>
        </w:numPr>
        <w:autoSpaceDE w:val="0"/>
        <w:autoSpaceDN w:val="0"/>
        <w:spacing w:line="360" w:lineRule="auto"/>
        <w:ind w:left="851"/>
        <w:jc w:val="both"/>
        <w:rPr>
          <w:rFonts w:ascii="Verdana" w:hAnsi="Verdana" w:cs="Verdana"/>
          <w:bCs/>
          <w:sz w:val="22"/>
          <w:szCs w:val="22"/>
        </w:rPr>
      </w:pPr>
      <w:r w:rsidRPr="008A314D">
        <w:rPr>
          <w:rFonts w:ascii="Verdana" w:hAnsi="Verdana" w:cs="Verdana"/>
          <w:bCs/>
          <w:sz w:val="22"/>
          <w:szCs w:val="22"/>
        </w:rPr>
        <w:t>Ple</w:t>
      </w:r>
      <w:r w:rsidR="00B2270C" w:rsidRPr="008A314D">
        <w:rPr>
          <w:rFonts w:ascii="Verdana" w:hAnsi="Verdana" w:cs="Verdana"/>
          <w:bCs/>
          <w:sz w:val="22"/>
          <w:szCs w:val="22"/>
        </w:rPr>
        <w:t xml:space="preserve">sso di </w:t>
      </w:r>
      <w:r w:rsidR="000D4420" w:rsidRPr="008A314D">
        <w:rPr>
          <w:rFonts w:ascii="Verdana" w:hAnsi="Verdana" w:cs="Verdana"/>
          <w:bCs/>
          <w:sz w:val="22"/>
          <w:szCs w:val="22"/>
        </w:rPr>
        <w:t xml:space="preserve">Trento </w:t>
      </w:r>
      <w:r w:rsidR="00B2270C" w:rsidRPr="008A314D">
        <w:rPr>
          <w:rFonts w:ascii="Verdana" w:hAnsi="Verdana" w:cs="Verdana"/>
          <w:bCs/>
          <w:sz w:val="22"/>
          <w:szCs w:val="22"/>
        </w:rPr>
        <w:t xml:space="preserve">via </w:t>
      </w:r>
      <w:proofErr w:type="spellStart"/>
      <w:r w:rsidR="000D4420" w:rsidRPr="008A314D">
        <w:rPr>
          <w:rFonts w:ascii="Verdana" w:hAnsi="Verdana" w:cs="Verdana"/>
          <w:bCs/>
          <w:sz w:val="22"/>
          <w:szCs w:val="22"/>
        </w:rPr>
        <w:t>Rosmini</w:t>
      </w:r>
      <w:proofErr w:type="spellEnd"/>
      <w:r w:rsidR="000D4420" w:rsidRPr="008A314D">
        <w:rPr>
          <w:rFonts w:ascii="Verdana" w:hAnsi="Verdana" w:cs="Verdana"/>
          <w:bCs/>
          <w:sz w:val="22"/>
          <w:szCs w:val="22"/>
        </w:rPr>
        <w:t xml:space="preserve"> </w:t>
      </w:r>
      <w:r w:rsidR="00B2270C" w:rsidRPr="008A314D">
        <w:rPr>
          <w:rFonts w:ascii="Verdana" w:hAnsi="Verdana" w:cs="Verdana"/>
          <w:bCs/>
          <w:sz w:val="22"/>
          <w:szCs w:val="22"/>
        </w:rPr>
        <w:t xml:space="preserve">n. </w:t>
      </w:r>
      <w:r w:rsidR="000D4420" w:rsidRPr="008A314D">
        <w:rPr>
          <w:rFonts w:ascii="Verdana" w:hAnsi="Verdana" w:cs="Verdana"/>
          <w:bCs/>
          <w:sz w:val="22"/>
          <w:szCs w:val="22"/>
        </w:rPr>
        <w:t>40</w:t>
      </w:r>
      <w:r w:rsidR="00B2270C" w:rsidRPr="008A314D">
        <w:rPr>
          <w:rFonts w:ascii="Verdana" w:hAnsi="Verdana" w:cs="Verdana"/>
          <w:bCs/>
          <w:sz w:val="22"/>
          <w:szCs w:val="22"/>
        </w:rPr>
        <w:t xml:space="preserve"> </w:t>
      </w:r>
      <w:r w:rsidR="000D4420" w:rsidRPr="008A314D">
        <w:rPr>
          <w:rFonts w:ascii="Verdana" w:hAnsi="Verdana" w:cs="Verdana"/>
          <w:bCs/>
          <w:sz w:val="22"/>
          <w:szCs w:val="22"/>
        </w:rPr>
        <w:t>dott. Guido De Stefano,</w:t>
      </w:r>
      <w:r w:rsidRPr="008A314D">
        <w:rPr>
          <w:rFonts w:ascii="Verdana" w:hAnsi="Verdana" w:cs="Verdana"/>
          <w:bCs/>
          <w:sz w:val="22"/>
          <w:szCs w:val="22"/>
        </w:rPr>
        <w:t xml:space="preserve"> </w:t>
      </w:r>
      <w:r w:rsidR="00B2270C" w:rsidRPr="008A314D">
        <w:rPr>
          <w:rFonts w:ascii="Verdana" w:hAnsi="Verdana" w:cs="Verdana"/>
          <w:bCs/>
          <w:sz w:val="22"/>
          <w:szCs w:val="22"/>
        </w:rPr>
        <w:t>tel.</w:t>
      </w:r>
      <w:r w:rsidRPr="008A314D">
        <w:rPr>
          <w:rFonts w:ascii="Verdana" w:hAnsi="Verdana" w:cs="Verdana"/>
          <w:bCs/>
          <w:sz w:val="22"/>
          <w:szCs w:val="22"/>
        </w:rPr>
        <w:t xml:space="preserve"> </w:t>
      </w:r>
      <w:r w:rsidR="000D4420" w:rsidRPr="008A314D">
        <w:rPr>
          <w:rFonts w:ascii="Verdana" w:hAnsi="Verdana" w:cs="Verdana"/>
          <w:bCs/>
          <w:sz w:val="22"/>
          <w:szCs w:val="22"/>
        </w:rPr>
        <w:t>0461886728</w:t>
      </w:r>
      <w:r w:rsidRPr="008A314D">
        <w:rPr>
          <w:rFonts w:ascii="Verdana" w:hAnsi="Verdana" w:cs="Verdana"/>
          <w:bCs/>
          <w:sz w:val="22"/>
          <w:szCs w:val="22"/>
        </w:rPr>
        <w:t>;</w:t>
      </w:r>
    </w:p>
    <w:p w14:paraId="656169DC" w14:textId="14C77268" w:rsidR="0091148E" w:rsidRPr="008A314D" w:rsidRDefault="005E21EE" w:rsidP="00960383">
      <w:pPr>
        <w:pStyle w:val="Sfondoacolori-Colore31"/>
        <w:numPr>
          <w:ilvl w:val="0"/>
          <w:numId w:val="18"/>
        </w:numPr>
        <w:autoSpaceDE w:val="0"/>
        <w:autoSpaceDN w:val="0"/>
        <w:spacing w:line="360" w:lineRule="auto"/>
        <w:ind w:left="850" w:hanging="357"/>
        <w:jc w:val="both"/>
        <w:rPr>
          <w:rFonts w:ascii="Verdana" w:hAnsi="Verdana" w:cs="Verdana"/>
          <w:bCs/>
          <w:sz w:val="22"/>
          <w:szCs w:val="22"/>
        </w:rPr>
      </w:pPr>
      <w:r w:rsidRPr="008A314D">
        <w:rPr>
          <w:rFonts w:ascii="Verdana" w:hAnsi="Verdana" w:cs="Verdana"/>
          <w:bCs/>
          <w:sz w:val="22"/>
          <w:szCs w:val="22"/>
        </w:rPr>
        <w:t>Plesso di</w:t>
      </w:r>
      <w:r w:rsidR="000D4420" w:rsidRPr="008A314D">
        <w:rPr>
          <w:rFonts w:ascii="Verdana" w:hAnsi="Verdana" w:cs="Verdana"/>
          <w:bCs/>
          <w:sz w:val="22"/>
          <w:szCs w:val="22"/>
        </w:rPr>
        <w:t xml:space="preserve"> Trento</w:t>
      </w:r>
      <w:r w:rsidRPr="008A314D">
        <w:rPr>
          <w:rFonts w:ascii="Verdana" w:hAnsi="Verdana" w:cs="Verdana"/>
          <w:bCs/>
          <w:sz w:val="22"/>
          <w:szCs w:val="22"/>
        </w:rPr>
        <w:t xml:space="preserve"> via </w:t>
      </w:r>
      <w:r w:rsidR="000D4420" w:rsidRPr="008A314D">
        <w:rPr>
          <w:rFonts w:ascii="Verdana" w:hAnsi="Verdana" w:cs="Verdana"/>
          <w:bCs/>
          <w:sz w:val="22"/>
          <w:szCs w:val="22"/>
        </w:rPr>
        <w:t xml:space="preserve">delle Orfane </w:t>
      </w:r>
      <w:r w:rsidRPr="008A314D">
        <w:rPr>
          <w:rFonts w:ascii="Verdana" w:hAnsi="Verdana" w:cs="Verdana"/>
          <w:bCs/>
          <w:sz w:val="22"/>
          <w:szCs w:val="22"/>
        </w:rPr>
        <w:t>n.</w:t>
      </w:r>
      <w:r w:rsidR="000D4420" w:rsidRPr="008A314D">
        <w:rPr>
          <w:rFonts w:ascii="Verdana" w:hAnsi="Verdana" w:cs="Verdana"/>
          <w:bCs/>
          <w:sz w:val="22"/>
          <w:szCs w:val="22"/>
        </w:rPr>
        <w:t xml:space="preserve"> 8</w:t>
      </w:r>
      <w:r w:rsidRPr="008A314D">
        <w:rPr>
          <w:rFonts w:ascii="Verdana" w:hAnsi="Verdana" w:cs="Verdana"/>
          <w:bCs/>
          <w:sz w:val="22"/>
          <w:szCs w:val="22"/>
        </w:rPr>
        <w:t xml:space="preserve">, </w:t>
      </w:r>
      <w:r w:rsidR="006F72B8">
        <w:rPr>
          <w:rFonts w:ascii="Verdana" w:hAnsi="Verdana" w:cs="Verdana"/>
          <w:bCs/>
          <w:sz w:val="22"/>
          <w:szCs w:val="22"/>
        </w:rPr>
        <w:t>sig. Raffaele Monteleone</w:t>
      </w:r>
      <w:r w:rsidRPr="008A314D">
        <w:rPr>
          <w:rFonts w:ascii="Verdana" w:hAnsi="Verdana" w:cs="Verdana"/>
          <w:bCs/>
          <w:sz w:val="22"/>
          <w:szCs w:val="22"/>
        </w:rPr>
        <w:t>, tel.</w:t>
      </w:r>
      <w:r w:rsidR="000D4420" w:rsidRPr="008A314D">
        <w:rPr>
          <w:rFonts w:ascii="Verdana" w:hAnsi="Verdana" w:cs="Verdana"/>
          <w:bCs/>
          <w:sz w:val="22"/>
          <w:szCs w:val="22"/>
        </w:rPr>
        <w:t xml:space="preserve"> 0461886</w:t>
      </w:r>
      <w:r w:rsidR="00E15EBC">
        <w:rPr>
          <w:rFonts w:ascii="Verdana" w:hAnsi="Verdana" w:cs="Verdana"/>
          <w:bCs/>
          <w:sz w:val="22"/>
          <w:szCs w:val="22"/>
        </w:rPr>
        <w:t>733-741</w:t>
      </w:r>
      <w:r w:rsidR="000D4420" w:rsidRPr="008A314D">
        <w:rPr>
          <w:rFonts w:ascii="Verdana" w:hAnsi="Verdana" w:cs="Verdana"/>
          <w:bCs/>
          <w:sz w:val="22"/>
          <w:szCs w:val="22"/>
        </w:rPr>
        <w:t>;</w:t>
      </w:r>
    </w:p>
    <w:p w14:paraId="1EE17C2E" w14:textId="40B3B44B" w:rsidR="000D4420" w:rsidRPr="0051437C" w:rsidRDefault="000D4420" w:rsidP="00960383">
      <w:pPr>
        <w:pStyle w:val="Sfondoacolori-Colore31"/>
        <w:numPr>
          <w:ilvl w:val="0"/>
          <w:numId w:val="18"/>
        </w:numPr>
        <w:autoSpaceDE w:val="0"/>
        <w:autoSpaceDN w:val="0"/>
        <w:spacing w:line="360" w:lineRule="auto"/>
        <w:ind w:left="850" w:hanging="357"/>
        <w:jc w:val="both"/>
        <w:rPr>
          <w:rFonts w:ascii="Verdana" w:hAnsi="Verdana" w:cs="Verdana"/>
          <w:bCs/>
          <w:sz w:val="22"/>
          <w:szCs w:val="22"/>
        </w:rPr>
      </w:pPr>
      <w:r w:rsidRPr="008A314D">
        <w:rPr>
          <w:rFonts w:ascii="Verdana" w:hAnsi="Verdana" w:cs="Verdana"/>
          <w:bCs/>
          <w:sz w:val="22"/>
          <w:szCs w:val="22"/>
        </w:rPr>
        <w:t xml:space="preserve">Plesso di Rovereto via </w:t>
      </w:r>
      <w:proofErr w:type="spellStart"/>
      <w:r w:rsidRPr="008A314D">
        <w:rPr>
          <w:rFonts w:ascii="Verdana" w:hAnsi="Verdana" w:cs="Verdana"/>
          <w:bCs/>
          <w:sz w:val="22"/>
          <w:szCs w:val="22"/>
        </w:rPr>
        <w:t>Tartarotti</w:t>
      </w:r>
      <w:proofErr w:type="spellEnd"/>
      <w:r w:rsidRPr="008A314D">
        <w:rPr>
          <w:rFonts w:ascii="Verdana" w:hAnsi="Verdana" w:cs="Verdana"/>
          <w:bCs/>
          <w:sz w:val="22"/>
          <w:szCs w:val="22"/>
        </w:rPr>
        <w:t xml:space="preserve"> </w:t>
      </w:r>
      <w:r w:rsidRPr="0051437C">
        <w:rPr>
          <w:rFonts w:ascii="Verdana" w:hAnsi="Verdana" w:cs="Verdana"/>
          <w:bCs/>
          <w:sz w:val="22"/>
          <w:szCs w:val="22"/>
        </w:rPr>
        <w:t xml:space="preserve">n. 5, </w:t>
      </w:r>
      <w:r w:rsidR="0051437C" w:rsidRPr="0051437C">
        <w:rPr>
          <w:rFonts w:ascii="Verdana" w:hAnsi="Verdana" w:cs="Verdana"/>
          <w:bCs/>
          <w:sz w:val="22"/>
          <w:szCs w:val="22"/>
        </w:rPr>
        <w:t>dott</w:t>
      </w:r>
      <w:r w:rsidR="00E15EBC">
        <w:rPr>
          <w:rFonts w:ascii="Verdana" w:hAnsi="Verdana" w:cs="Verdana"/>
          <w:bCs/>
          <w:sz w:val="22"/>
          <w:szCs w:val="22"/>
        </w:rPr>
        <w:t>. Giorgio Bellabarba</w:t>
      </w:r>
      <w:r w:rsidR="0051437C" w:rsidRPr="0051437C">
        <w:rPr>
          <w:rFonts w:ascii="Verdana" w:hAnsi="Verdana" w:cs="Verdana"/>
          <w:bCs/>
          <w:sz w:val="22"/>
          <w:szCs w:val="22"/>
        </w:rPr>
        <w:t xml:space="preserve"> tel. 0464</w:t>
      </w:r>
      <w:r w:rsidR="00E15EBC">
        <w:rPr>
          <w:rFonts w:ascii="Verdana" w:hAnsi="Verdana" w:cs="Verdana"/>
          <w:bCs/>
          <w:sz w:val="22"/>
          <w:szCs w:val="22"/>
        </w:rPr>
        <w:t>1886689</w:t>
      </w:r>
      <w:r w:rsidR="0051437C" w:rsidRPr="0051437C">
        <w:rPr>
          <w:rFonts w:ascii="Verdana" w:hAnsi="Verdana" w:cs="Verdana"/>
          <w:bCs/>
          <w:sz w:val="22"/>
          <w:szCs w:val="22"/>
        </w:rPr>
        <w:t>;</w:t>
      </w:r>
    </w:p>
    <w:p w14:paraId="4B65BEDC" w14:textId="1D119E0B" w:rsidR="000D4420" w:rsidRDefault="0051437C" w:rsidP="00960383">
      <w:pPr>
        <w:pStyle w:val="Sfondoacolori-Colore31"/>
        <w:numPr>
          <w:ilvl w:val="0"/>
          <w:numId w:val="18"/>
        </w:numPr>
        <w:autoSpaceDE w:val="0"/>
        <w:autoSpaceDN w:val="0"/>
        <w:spacing w:line="360" w:lineRule="auto"/>
        <w:ind w:left="850" w:hanging="357"/>
        <w:jc w:val="both"/>
        <w:rPr>
          <w:rFonts w:ascii="Verdana" w:hAnsi="Verdana" w:cs="Verdana"/>
          <w:bCs/>
          <w:color w:val="FF0000"/>
          <w:sz w:val="22"/>
          <w:szCs w:val="22"/>
        </w:rPr>
      </w:pPr>
      <w:r>
        <w:rPr>
          <w:rFonts w:ascii="Verdana" w:hAnsi="Verdana" w:cs="Verdana"/>
          <w:bCs/>
          <w:sz w:val="22"/>
          <w:szCs w:val="22"/>
        </w:rPr>
        <w:lastRenderedPageBreak/>
        <w:t>Ple</w:t>
      </w:r>
      <w:r w:rsidR="000D4420" w:rsidRPr="008A314D">
        <w:rPr>
          <w:rFonts w:ascii="Verdana" w:hAnsi="Verdana" w:cs="Verdana"/>
          <w:bCs/>
          <w:sz w:val="22"/>
          <w:szCs w:val="22"/>
        </w:rPr>
        <w:t xml:space="preserve">sso di Cles Via Pilati n. </w:t>
      </w:r>
      <w:r w:rsidR="000D4420" w:rsidRPr="0051437C">
        <w:rPr>
          <w:rFonts w:ascii="Verdana" w:hAnsi="Verdana" w:cs="Verdana"/>
          <w:bCs/>
          <w:sz w:val="22"/>
          <w:szCs w:val="22"/>
        </w:rPr>
        <w:t xml:space="preserve">10, </w:t>
      </w:r>
      <w:r w:rsidR="00DA4F39">
        <w:rPr>
          <w:rFonts w:ascii="Verdana" w:hAnsi="Verdana" w:cs="Verdana"/>
          <w:bCs/>
          <w:sz w:val="22"/>
          <w:szCs w:val="22"/>
        </w:rPr>
        <w:t>dott.</w:t>
      </w:r>
      <w:r w:rsidRPr="0051437C">
        <w:rPr>
          <w:rFonts w:ascii="Verdana" w:hAnsi="Verdana" w:cs="Verdana"/>
          <w:bCs/>
          <w:sz w:val="22"/>
          <w:szCs w:val="22"/>
        </w:rPr>
        <w:t xml:space="preserve"> </w:t>
      </w:r>
      <w:r w:rsidR="00E15EBC">
        <w:rPr>
          <w:rFonts w:ascii="Verdana" w:hAnsi="Verdana" w:cs="Verdana"/>
          <w:bCs/>
          <w:sz w:val="22"/>
          <w:szCs w:val="22"/>
        </w:rPr>
        <w:t>Luigi Rizzo</w:t>
      </w:r>
      <w:r w:rsidR="00DA4F39">
        <w:rPr>
          <w:rFonts w:ascii="Verdana" w:hAnsi="Verdana" w:cs="Verdana"/>
          <w:bCs/>
          <w:sz w:val="22"/>
          <w:szCs w:val="22"/>
        </w:rPr>
        <w:t xml:space="preserve"> </w:t>
      </w:r>
      <w:r w:rsidRPr="0051437C">
        <w:rPr>
          <w:rFonts w:ascii="Verdana" w:hAnsi="Verdana" w:cs="Verdana"/>
          <w:bCs/>
          <w:sz w:val="22"/>
          <w:szCs w:val="22"/>
        </w:rPr>
        <w:t>046</w:t>
      </w:r>
      <w:r w:rsidR="00E15EBC">
        <w:rPr>
          <w:rFonts w:ascii="Verdana" w:hAnsi="Verdana" w:cs="Verdana"/>
          <w:bCs/>
          <w:sz w:val="22"/>
          <w:szCs w:val="22"/>
        </w:rPr>
        <w:t>3601520-14</w:t>
      </w:r>
      <w:r w:rsidRPr="0051437C">
        <w:rPr>
          <w:rFonts w:ascii="Verdana" w:hAnsi="Verdana" w:cs="Verdana"/>
          <w:bCs/>
          <w:sz w:val="22"/>
          <w:szCs w:val="22"/>
        </w:rPr>
        <w:t>;</w:t>
      </w:r>
      <w:r w:rsidR="000D4420" w:rsidRPr="0051437C">
        <w:rPr>
          <w:rFonts w:ascii="Verdana" w:hAnsi="Verdana" w:cs="Verdana"/>
          <w:bCs/>
          <w:sz w:val="22"/>
          <w:szCs w:val="22"/>
        </w:rPr>
        <w:t xml:space="preserve">  </w:t>
      </w:r>
    </w:p>
    <w:p w14:paraId="611E78B9" w14:textId="7B49C4B5" w:rsidR="000D4420" w:rsidRPr="0051437C" w:rsidRDefault="000D4420" w:rsidP="00960383">
      <w:pPr>
        <w:pStyle w:val="Sfondoacolori-Colore31"/>
        <w:numPr>
          <w:ilvl w:val="0"/>
          <w:numId w:val="18"/>
        </w:numPr>
        <w:autoSpaceDE w:val="0"/>
        <w:autoSpaceDN w:val="0"/>
        <w:spacing w:line="360" w:lineRule="auto"/>
        <w:ind w:left="850" w:hanging="357"/>
        <w:jc w:val="both"/>
        <w:rPr>
          <w:rFonts w:ascii="Verdana" w:hAnsi="Verdana" w:cs="Verdana"/>
          <w:bCs/>
          <w:sz w:val="22"/>
          <w:szCs w:val="22"/>
        </w:rPr>
      </w:pPr>
      <w:r w:rsidRPr="008A314D">
        <w:rPr>
          <w:rFonts w:ascii="Verdana" w:hAnsi="Verdana" w:cs="Verdana"/>
          <w:bCs/>
          <w:sz w:val="22"/>
          <w:szCs w:val="22"/>
        </w:rPr>
        <w:t>Plesso di Riva del Garda Viale Pernici n. 1</w:t>
      </w:r>
      <w:r w:rsidR="008A314D" w:rsidRPr="008A314D">
        <w:rPr>
          <w:rFonts w:ascii="Verdana" w:hAnsi="Verdana" w:cs="Verdana"/>
          <w:bCs/>
          <w:sz w:val="22"/>
          <w:szCs w:val="22"/>
        </w:rPr>
        <w:t>2</w:t>
      </w:r>
      <w:r w:rsidRPr="008A314D">
        <w:rPr>
          <w:rFonts w:ascii="Verdana" w:hAnsi="Verdana" w:cs="Verdana"/>
          <w:bCs/>
          <w:sz w:val="22"/>
          <w:szCs w:val="22"/>
        </w:rPr>
        <w:t>/</w:t>
      </w:r>
      <w:r w:rsidR="008A314D" w:rsidRPr="008A314D">
        <w:rPr>
          <w:rFonts w:ascii="Verdana" w:hAnsi="Verdana" w:cs="Verdana"/>
          <w:bCs/>
          <w:sz w:val="22"/>
          <w:szCs w:val="22"/>
        </w:rPr>
        <w:t>a</w:t>
      </w:r>
      <w:r w:rsidRPr="0051437C">
        <w:rPr>
          <w:rFonts w:ascii="Verdana" w:hAnsi="Verdana" w:cs="Verdana"/>
          <w:bCs/>
          <w:sz w:val="22"/>
          <w:szCs w:val="22"/>
        </w:rPr>
        <w:t>,</w:t>
      </w:r>
      <w:r w:rsidR="0051437C" w:rsidRPr="0051437C">
        <w:rPr>
          <w:rFonts w:ascii="Verdana" w:hAnsi="Verdana" w:cs="Verdana"/>
          <w:bCs/>
          <w:sz w:val="22"/>
          <w:szCs w:val="22"/>
        </w:rPr>
        <w:t xml:space="preserve"> Dott.ssa Barbara Santoni tel. 0464578420;</w:t>
      </w:r>
    </w:p>
    <w:p w14:paraId="615F16A3" w14:textId="3F4DFE48" w:rsidR="000D4420" w:rsidRPr="0051437C" w:rsidRDefault="000D4420" w:rsidP="00960383">
      <w:pPr>
        <w:pStyle w:val="Sfondoacolori-Colore31"/>
        <w:numPr>
          <w:ilvl w:val="0"/>
          <w:numId w:val="18"/>
        </w:numPr>
        <w:autoSpaceDE w:val="0"/>
        <w:autoSpaceDN w:val="0"/>
        <w:spacing w:line="360" w:lineRule="auto"/>
        <w:ind w:left="850" w:hanging="357"/>
        <w:jc w:val="both"/>
        <w:rPr>
          <w:rFonts w:ascii="Verdana" w:hAnsi="Verdana" w:cs="Verdana"/>
          <w:bCs/>
          <w:sz w:val="22"/>
          <w:szCs w:val="22"/>
        </w:rPr>
      </w:pPr>
      <w:r w:rsidRPr="008A314D">
        <w:rPr>
          <w:rFonts w:ascii="Verdana" w:hAnsi="Verdana" w:cs="Verdana"/>
          <w:bCs/>
          <w:sz w:val="22"/>
          <w:szCs w:val="22"/>
        </w:rPr>
        <w:t xml:space="preserve">Plesso di Borgo Valsugana Via delle Fosse </w:t>
      </w:r>
      <w:r w:rsidRPr="0051437C">
        <w:rPr>
          <w:rFonts w:ascii="Verdana" w:hAnsi="Verdana" w:cs="Verdana"/>
          <w:bCs/>
          <w:sz w:val="22"/>
          <w:szCs w:val="22"/>
        </w:rPr>
        <w:t>5,</w:t>
      </w:r>
      <w:r w:rsidR="0051437C" w:rsidRPr="0051437C">
        <w:rPr>
          <w:rFonts w:ascii="Verdana" w:hAnsi="Verdana" w:cs="Verdana"/>
          <w:bCs/>
          <w:sz w:val="22"/>
          <w:szCs w:val="22"/>
        </w:rPr>
        <w:t xml:space="preserve"> dott. </w:t>
      </w:r>
      <w:r w:rsidR="00E15EBC">
        <w:rPr>
          <w:rFonts w:ascii="Verdana" w:hAnsi="Verdana" w:cs="Verdana"/>
          <w:bCs/>
          <w:sz w:val="22"/>
          <w:szCs w:val="22"/>
        </w:rPr>
        <w:t>Francesco Giolo Cattaneo</w:t>
      </w:r>
      <w:r w:rsidR="00FA3826" w:rsidRPr="0051437C">
        <w:rPr>
          <w:rFonts w:ascii="Verdana" w:hAnsi="Verdana" w:cs="Verdana"/>
          <w:bCs/>
          <w:sz w:val="22"/>
          <w:szCs w:val="22"/>
        </w:rPr>
        <w:t xml:space="preserve"> </w:t>
      </w:r>
      <w:r w:rsidR="0051437C" w:rsidRPr="0051437C">
        <w:rPr>
          <w:rFonts w:ascii="Verdana" w:hAnsi="Verdana" w:cs="Verdana"/>
          <w:bCs/>
          <w:sz w:val="22"/>
          <w:szCs w:val="22"/>
        </w:rPr>
        <w:t>tel. 0461886</w:t>
      </w:r>
      <w:r w:rsidR="00E15EBC">
        <w:rPr>
          <w:rFonts w:ascii="Verdana" w:hAnsi="Verdana" w:cs="Verdana"/>
          <w:bCs/>
          <w:sz w:val="22"/>
          <w:szCs w:val="22"/>
        </w:rPr>
        <w:t>845</w:t>
      </w:r>
      <w:r w:rsidR="0051437C" w:rsidRPr="0051437C">
        <w:rPr>
          <w:rFonts w:ascii="Verdana" w:hAnsi="Verdana" w:cs="Verdana"/>
          <w:bCs/>
          <w:sz w:val="22"/>
          <w:szCs w:val="22"/>
        </w:rPr>
        <w:t>;</w:t>
      </w:r>
    </w:p>
    <w:p w14:paraId="6729EE28" w14:textId="030A903E" w:rsidR="005E21EE" w:rsidRPr="0051437C" w:rsidRDefault="000D4420" w:rsidP="00960383">
      <w:pPr>
        <w:pStyle w:val="Sfondoacolori-Colore31"/>
        <w:numPr>
          <w:ilvl w:val="0"/>
          <w:numId w:val="18"/>
        </w:numPr>
        <w:autoSpaceDE w:val="0"/>
        <w:autoSpaceDN w:val="0"/>
        <w:spacing w:line="360" w:lineRule="auto"/>
        <w:ind w:left="850" w:hanging="357"/>
        <w:jc w:val="both"/>
        <w:rPr>
          <w:rFonts w:ascii="Verdana" w:hAnsi="Verdana" w:cs="Verdana"/>
          <w:bCs/>
          <w:sz w:val="22"/>
          <w:szCs w:val="22"/>
        </w:rPr>
      </w:pPr>
      <w:r w:rsidRPr="008A314D">
        <w:rPr>
          <w:rFonts w:ascii="Verdana" w:hAnsi="Verdana" w:cs="Verdana"/>
          <w:bCs/>
          <w:sz w:val="22"/>
          <w:szCs w:val="22"/>
        </w:rPr>
        <w:t xml:space="preserve">Plesso di Cavalese via Bronzetti n. </w:t>
      </w:r>
      <w:r w:rsidR="008A314D" w:rsidRPr="008A314D">
        <w:rPr>
          <w:rFonts w:ascii="Verdana" w:hAnsi="Verdana" w:cs="Verdana"/>
          <w:bCs/>
          <w:sz w:val="22"/>
          <w:szCs w:val="22"/>
        </w:rPr>
        <w:t>6</w:t>
      </w:r>
      <w:r w:rsidRPr="0051437C">
        <w:rPr>
          <w:rFonts w:ascii="Verdana" w:hAnsi="Verdana" w:cs="Verdana"/>
          <w:bCs/>
          <w:sz w:val="22"/>
          <w:szCs w:val="22"/>
        </w:rPr>
        <w:t>,</w:t>
      </w:r>
      <w:r w:rsidR="00FA3826" w:rsidRPr="0051437C">
        <w:rPr>
          <w:rFonts w:ascii="Verdana" w:hAnsi="Verdana" w:cs="Verdana"/>
          <w:bCs/>
          <w:sz w:val="22"/>
          <w:szCs w:val="22"/>
        </w:rPr>
        <w:t xml:space="preserve"> </w:t>
      </w:r>
      <w:r w:rsidR="006F484A">
        <w:rPr>
          <w:rFonts w:ascii="Verdana" w:hAnsi="Verdana" w:cs="Verdana"/>
          <w:bCs/>
          <w:sz w:val="22"/>
          <w:szCs w:val="22"/>
        </w:rPr>
        <w:t xml:space="preserve">sig. Ottavio Masia </w:t>
      </w:r>
      <w:r w:rsidR="0051437C" w:rsidRPr="0051437C">
        <w:rPr>
          <w:rFonts w:ascii="Verdana" w:hAnsi="Verdana" w:cs="Verdana"/>
          <w:bCs/>
          <w:sz w:val="22"/>
          <w:szCs w:val="22"/>
        </w:rPr>
        <w:t xml:space="preserve"> tel. 0461886</w:t>
      </w:r>
      <w:r w:rsidR="006F484A">
        <w:rPr>
          <w:rFonts w:ascii="Verdana" w:hAnsi="Verdana" w:cs="Verdana"/>
          <w:bCs/>
          <w:sz w:val="22"/>
          <w:szCs w:val="22"/>
        </w:rPr>
        <w:t>591</w:t>
      </w:r>
      <w:r w:rsidR="0051437C" w:rsidRPr="0051437C">
        <w:rPr>
          <w:rFonts w:ascii="Verdana" w:hAnsi="Verdana" w:cs="Verdana"/>
          <w:bCs/>
          <w:sz w:val="22"/>
          <w:szCs w:val="22"/>
        </w:rPr>
        <w:t>;</w:t>
      </w:r>
    </w:p>
    <w:p w14:paraId="217FF426" w14:textId="2CA6D214" w:rsidR="000D4420" w:rsidRPr="008A314D" w:rsidRDefault="000D4420" w:rsidP="00960383">
      <w:pPr>
        <w:pStyle w:val="Sfondoacolori-Colore31"/>
        <w:numPr>
          <w:ilvl w:val="0"/>
          <w:numId w:val="18"/>
        </w:numPr>
        <w:autoSpaceDE w:val="0"/>
        <w:autoSpaceDN w:val="0"/>
        <w:spacing w:line="360" w:lineRule="auto"/>
        <w:ind w:left="850" w:hanging="357"/>
        <w:jc w:val="both"/>
        <w:rPr>
          <w:rFonts w:ascii="Verdana" w:hAnsi="Verdana" w:cs="Verdana"/>
          <w:bCs/>
          <w:sz w:val="22"/>
          <w:szCs w:val="22"/>
        </w:rPr>
      </w:pPr>
      <w:r w:rsidRPr="008A314D">
        <w:rPr>
          <w:rFonts w:ascii="Verdana" w:hAnsi="Verdana" w:cs="Verdana"/>
          <w:bCs/>
          <w:sz w:val="22"/>
          <w:szCs w:val="22"/>
        </w:rPr>
        <w:t xml:space="preserve">Plesso di Trento via Brennero n. 3-5-7, </w:t>
      </w:r>
      <w:r w:rsidR="006F72B8">
        <w:rPr>
          <w:rFonts w:ascii="Verdana" w:hAnsi="Verdana" w:cs="Verdana"/>
          <w:bCs/>
          <w:sz w:val="22"/>
          <w:szCs w:val="22"/>
        </w:rPr>
        <w:t>sig. Raffaele Monteleone 0461886</w:t>
      </w:r>
      <w:r w:rsidR="00E15EBC">
        <w:rPr>
          <w:rFonts w:ascii="Verdana" w:hAnsi="Verdana" w:cs="Verdana"/>
          <w:bCs/>
          <w:sz w:val="22"/>
          <w:szCs w:val="22"/>
        </w:rPr>
        <w:t>733-741</w:t>
      </w:r>
      <w:r w:rsidRPr="008A314D">
        <w:rPr>
          <w:rFonts w:ascii="Verdana" w:hAnsi="Verdana" w:cs="Verdana"/>
          <w:bCs/>
          <w:sz w:val="22"/>
          <w:szCs w:val="22"/>
        </w:rPr>
        <w:t>;</w:t>
      </w:r>
    </w:p>
    <w:p w14:paraId="61AC897E" w14:textId="4B6A4410" w:rsidR="000D4420" w:rsidRDefault="000D4420" w:rsidP="00960383">
      <w:pPr>
        <w:pStyle w:val="Sfondoacolori-Colore31"/>
        <w:numPr>
          <w:ilvl w:val="0"/>
          <w:numId w:val="18"/>
        </w:numPr>
        <w:autoSpaceDE w:val="0"/>
        <w:autoSpaceDN w:val="0"/>
        <w:spacing w:line="360" w:lineRule="auto"/>
        <w:ind w:left="850" w:hanging="357"/>
        <w:jc w:val="both"/>
        <w:rPr>
          <w:rFonts w:ascii="Verdana" w:hAnsi="Verdana" w:cs="Verdana"/>
          <w:bCs/>
          <w:color w:val="FF0000"/>
          <w:sz w:val="22"/>
          <w:szCs w:val="22"/>
        </w:rPr>
      </w:pPr>
      <w:r w:rsidRPr="008A314D">
        <w:rPr>
          <w:rFonts w:ascii="Verdana" w:hAnsi="Verdana" w:cs="Verdana"/>
          <w:bCs/>
          <w:sz w:val="22"/>
          <w:szCs w:val="22"/>
        </w:rPr>
        <w:t xml:space="preserve">Plesso di Trento via </w:t>
      </w:r>
      <w:proofErr w:type="spellStart"/>
      <w:r w:rsidRPr="0051437C">
        <w:rPr>
          <w:rFonts w:ascii="Verdana" w:hAnsi="Verdana" w:cs="Verdana"/>
          <w:bCs/>
          <w:sz w:val="22"/>
          <w:szCs w:val="22"/>
        </w:rPr>
        <w:t>Degsperi</w:t>
      </w:r>
      <w:proofErr w:type="spellEnd"/>
      <w:r w:rsidRPr="0051437C">
        <w:rPr>
          <w:rFonts w:ascii="Verdana" w:hAnsi="Verdana" w:cs="Verdana"/>
          <w:bCs/>
          <w:sz w:val="22"/>
          <w:szCs w:val="22"/>
        </w:rPr>
        <w:t xml:space="preserve"> n.</w:t>
      </w:r>
      <w:r w:rsidR="0051437C" w:rsidRPr="0051437C">
        <w:rPr>
          <w:rFonts w:ascii="Verdana" w:hAnsi="Verdana" w:cs="Verdana"/>
          <w:bCs/>
          <w:sz w:val="22"/>
          <w:szCs w:val="22"/>
        </w:rPr>
        <w:t xml:space="preserve"> 34</w:t>
      </w:r>
      <w:r w:rsidRPr="0051437C">
        <w:rPr>
          <w:rFonts w:ascii="Verdana" w:hAnsi="Verdana" w:cs="Verdana"/>
          <w:bCs/>
          <w:sz w:val="22"/>
          <w:szCs w:val="22"/>
        </w:rPr>
        <w:t xml:space="preserve"> </w:t>
      </w:r>
      <w:r w:rsidR="006F72B8">
        <w:rPr>
          <w:rFonts w:ascii="Verdana" w:hAnsi="Verdana" w:cs="Verdana"/>
          <w:bCs/>
          <w:sz w:val="22"/>
          <w:szCs w:val="22"/>
        </w:rPr>
        <w:t xml:space="preserve">sig. </w:t>
      </w:r>
      <w:r w:rsidR="00DA4F39">
        <w:rPr>
          <w:rFonts w:ascii="Verdana" w:hAnsi="Verdana" w:cs="Verdana"/>
          <w:bCs/>
          <w:sz w:val="22"/>
          <w:szCs w:val="22"/>
        </w:rPr>
        <w:t>R</w:t>
      </w:r>
      <w:r w:rsidR="006F72B8">
        <w:rPr>
          <w:rFonts w:ascii="Verdana" w:hAnsi="Verdana" w:cs="Verdana"/>
          <w:bCs/>
          <w:sz w:val="22"/>
          <w:szCs w:val="22"/>
        </w:rPr>
        <w:t>affaele Monteleone</w:t>
      </w:r>
      <w:r w:rsidR="008A314D" w:rsidRPr="008A314D">
        <w:rPr>
          <w:rFonts w:ascii="Verdana" w:hAnsi="Verdana" w:cs="Verdana"/>
          <w:bCs/>
          <w:sz w:val="22"/>
          <w:szCs w:val="22"/>
        </w:rPr>
        <w:t>, tel. 0461886</w:t>
      </w:r>
      <w:r w:rsidR="00E15EBC">
        <w:rPr>
          <w:rFonts w:ascii="Verdana" w:hAnsi="Verdana" w:cs="Verdana"/>
          <w:bCs/>
          <w:sz w:val="22"/>
          <w:szCs w:val="22"/>
        </w:rPr>
        <w:t>733-741</w:t>
      </w:r>
      <w:r w:rsidRPr="008A314D">
        <w:rPr>
          <w:rFonts w:ascii="Verdana" w:hAnsi="Verdana" w:cs="Verdana"/>
          <w:bCs/>
          <w:sz w:val="22"/>
          <w:szCs w:val="22"/>
        </w:rPr>
        <w:t>.</w:t>
      </w:r>
    </w:p>
    <w:p w14:paraId="3824128A" w14:textId="77777777" w:rsidR="000D4420" w:rsidRDefault="000D4420" w:rsidP="000D4420">
      <w:pPr>
        <w:pStyle w:val="Sfondoacolori-Colore31"/>
        <w:autoSpaceDE w:val="0"/>
        <w:autoSpaceDN w:val="0"/>
        <w:spacing w:line="360" w:lineRule="auto"/>
        <w:ind w:left="850"/>
        <w:jc w:val="both"/>
        <w:rPr>
          <w:rFonts w:ascii="Verdana" w:hAnsi="Verdana" w:cs="Verdana"/>
          <w:bCs/>
          <w:color w:val="FF0000"/>
          <w:sz w:val="22"/>
          <w:szCs w:val="22"/>
        </w:rPr>
      </w:pPr>
    </w:p>
    <w:p w14:paraId="2F613B67" w14:textId="77777777" w:rsidR="00FA3826" w:rsidRPr="00D262CA" w:rsidRDefault="00FA3826" w:rsidP="000D4420">
      <w:pPr>
        <w:pStyle w:val="Sfondoacolori-Colore31"/>
        <w:autoSpaceDE w:val="0"/>
        <w:autoSpaceDN w:val="0"/>
        <w:spacing w:line="360" w:lineRule="auto"/>
        <w:ind w:left="850"/>
        <w:jc w:val="both"/>
        <w:rPr>
          <w:rFonts w:ascii="Verdana" w:hAnsi="Verdana" w:cs="Verdana"/>
          <w:bCs/>
          <w:color w:val="FF0000"/>
          <w:sz w:val="22"/>
          <w:szCs w:val="22"/>
        </w:rPr>
      </w:pPr>
    </w:p>
    <w:p w14:paraId="6527116F" w14:textId="7DBCB86D" w:rsidR="0091148E" w:rsidRPr="0051437C" w:rsidRDefault="0091148E" w:rsidP="0091148E">
      <w:pPr>
        <w:pStyle w:val="Sfondoacolori-Colore31"/>
        <w:autoSpaceDE w:val="0"/>
        <w:autoSpaceDN w:val="0"/>
        <w:spacing w:line="360" w:lineRule="auto"/>
        <w:ind w:left="567"/>
        <w:jc w:val="both"/>
        <w:rPr>
          <w:rFonts w:ascii="Verdana" w:hAnsi="Verdana" w:cs="Verdana"/>
          <w:b/>
          <w:bCs/>
          <w:sz w:val="22"/>
          <w:szCs w:val="22"/>
        </w:rPr>
      </w:pPr>
      <w:r w:rsidRPr="0051437C">
        <w:rPr>
          <w:rFonts w:ascii="Verdana" w:hAnsi="Verdana" w:cs="Verdana"/>
          <w:b/>
          <w:bCs/>
          <w:sz w:val="22"/>
          <w:szCs w:val="22"/>
        </w:rPr>
        <w:t xml:space="preserve">Lotto </w:t>
      </w:r>
      <w:r w:rsidR="000D4420" w:rsidRPr="0051437C">
        <w:rPr>
          <w:rFonts w:ascii="Verdana" w:hAnsi="Verdana" w:cs="Verdana"/>
          <w:b/>
          <w:bCs/>
          <w:sz w:val="22"/>
          <w:szCs w:val="22"/>
        </w:rPr>
        <w:t>2</w:t>
      </w:r>
      <w:r w:rsidRPr="0051437C">
        <w:rPr>
          <w:rFonts w:ascii="Verdana" w:hAnsi="Verdana" w:cs="Verdana"/>
          <w:b/>
          <w:bCs/>
          <w:sz w:val="22"/>
          <w:szCs w:val="22"/>
        </w:rPr>
        <w:t>:</w:t>
      </w:r>
      <w:r w:rsidR="00FA3826" w:rsidRPr="0051437C">
        <w:rPr>
          <w:rFonts w:ascii="Verdana" w:hAnsi="Verdana" w:cs="Verdana"/>
          <w:b/>
          <w:bCs/>
          <w:sz w:val="22"/>
          <w:szCs w:val="22"/>
        </w:rPr>
        <w:t xml:space="preserve"> BOLZANO</w:t>
      </w:r>
    </w:p>
    <w:p w14:paraId="58C9F773" w14:textId="03E8A38C" w:rsidR="00FA3826" w:rsidRPr="00D262CA" w:rsidRDefault="00FA3826" w:rsidP="00FA3826">
      <w:pPr>
        <w:pStyle w:val="Sfondoacolori-Colore31"/>
        <w:numPr>
          <w:ilvl w:val="0"/>
          <w:numId w:val="18"/>
        </w:numPr>
        <w:autoSpaceDE w:val="0"/>
        <w:autoSpaceDN w:val="0"/>
        <w:spacing w:line="360" w:lineRule="auto"/>
        <w:ind w:left="851"/>
        <w:jc w:val="both"/>
        <w:rPr>
          <w:rFonts w:ascii="Verdana" w:hAnsi="Verdana" w:cs="Verdana"/>
          <w:bCs/>
          <w:color w:val="FF0000"/>
          <w:sz w:val="22"/>
          <w:szCs w:val="22"/>
        </w:rPr>
      </w:pPr>
      <w:r w:rsidRPr="008A314D">
        <w:rPr>
          <w:rFonts w:ascii="Verdana" w:hAnsi="Verdana" w:cs="Verdana"/>
          <w:bCs/>
          <w:sz w:val="22"/>
          <w:szCs w:val="22"/>
        </w:rPr>
        <w:t xml:space="preserve">Plesso di Bolzano Piazza Domenicani n. </w:t>
      </w:r>
      <w:r w:rsidR="008A314D" w:rsidRPr="008A314D">
        <w:rPr>
          <w:rFonts w:ascii="Verdana" w:hAnsi="Verdana" w:cs="Verdana"/>
          <w:bCs/>
          <w:sz w:val="22"/>
          <w:szCs w:val="22"/>
        </w:rPr>
        <w:t>30</w:t>
      </w:r>
      <w:r w:rsidRPr="008A314D">
        <w:rPr>
          <w:rFonts w:ascii="Verdana" w:hAnsi="Verdana" w:cs="Verdana"/>
          <w:bCs/>
          <w:sz w:val="22"/>
          <w:szCs w:val="22"/>
        </w:rPr>
        <w:t>, sig. Paolo Cecchinato tel. 0471996731</w:t>
      </w:r>
      <w:r w:rsidR="00E15EBC">
        <w:rPr>
          <w:rFonts w:ascii="Verdana" w:hAnsi="Verdana" w:cs="Verdana"/>
          <w:bCs/>
          <w:sz w:val="22"/>
          <w:szCs w:val="22"/>
        </w:rPr>
        <w:t xml:space="preserve"> - 672</w:t>
      </w:r>
      <w:r w:rsidRPr="00D262CA">
        <w:rPr>
          <w:rFonts w:ascii="Verdana" w:hAnsi="Verdana" w:cs="Verdana"/>
          <w:bCs/>
          <w:color w:val="FF0000"/>
          <w:sz w:val="22"/>
          <w:szCs w:val="22"/>
        </w:rPr>
        <w:t>;</w:t>
      </w:r>
    </w:p>
    <w:p w14:paraId="5726DEED" w14:textId="0ED6D4C7" w:rsidR="00FA3826" w:rsidRPr="008A314D" w:rsidRDefault="00FA3826" w:rsidP="00FA3826">
      <w:pPr>
        <w:pStyle w:val="Sfondoacolori-Colore31"/>
        <w:numPr>
          <w:ilvl w:val="0"/>
          <w:numId w:val="18"/>
        </w:numPr>
        <w:autoSpaceDE w:val="0"/>
        <w:autoSpaceDN w:val="0"/>
        <w:spacing w:line="360" w:lineRule="auto"/>
        <w:ind w:left="850" w:hanging="357"/>
        <w:jc w:val="both"/>
        <w:rPr>
          <w:rFonts w:ascii="Verdana" w:hAnsi="Verdana" w:cs="Verdana"/>
          <w:bCs/>
          <w:sz w:val="22"/>
          <w:szCs w:val="22"/>
        </w:rPr>
      </w:pPr>
      <w:r w:rsidRPr="008A314D">
        <w:rPr>
          <w:rFonts w:ascii="Verdana" w:hAnsi="Verdana" w:cs="Verdana"/>
          <w:bCs/>
          <w:sz w:val="22"/>
          <w:szCs w:val="22"/>
        </w:rPr>
        <w:t>Plesso di Bolzano Corso Libertà n. 9, sig. Paolo Cecchinato, tel. 0471996731</w:t>
      </w:r>
      <w:r w:rsidR="00E15EBC">
        <w:rPr>
          <w:rFonts w:ascii="Verdana" w:hAnsi="Verdana" w:cs="Verdana"/>
          <w:bCs/>
          <w:sz w:val="22"/>
          <w:szCs w:val="22"/>
        </w:rPr>
        <w:t>-672</w:t>
      </w:r>
      <w:r w:rsidRPr="008A314D">
        <w:rPr>
          <w:rFonts w:ascii="Verdana" w:hAnsi="Verdana" w:cs="Verdana"/>
          <w:bCs/>
          <w:sz w:val="22"/>
          <w:szCs w:val="22"/>
        </w:rPr>
        <w:t>;</w:t>
      </w:r>
    </w:p>
    <w:p w14:paraId="0943165F" w14:textId="334DEF62" w:rsidR="00FA3826" w:rsidRDefault="00FA3826" w:rsidP="00FA3826">
      <w:pPr>
        <w:pStyle w:val="Sfondoacolori-Colore31"/>
        <w:numPr>
          <w:ilvl w:val="0"/>
          <w:numId w:val="18"/>
        </w:numPr>
        <w:autoSpaceDE w:val="0"/>
        <w:autoSpaceDN w:val="0"/>
        <w:spacing w:line="360" w:lineRule="auto"/>
        <w:ind w:left="850" w:hanging="357"/>
        <w:jc w:val="both"/>
        <w:rPr>
          <w:rFonts w:ascii="Verdana" w:hAnsi="Verdana" w:cs="Verdana"/>
          <w:bCs/>
          <w:color w:val="FF0000"/>
          <w:sz w:val="22"/>
          <w:szCs w:val="22"/>
        </w:rPr>
      </w:pPr>
      <w:r w:rsidRPr="008A314D">
        <w:rPr>
          <w:rFonts w:ascii="Verdana" w:hAnsi="Verdana" w:cs="Verdana"/>
          <w:bCs/>
          <w:sz w:val="22"/>
          <w:szCs w:val="22"/>
        </w:rPr>
        <w:t xml:space="preserve">Plesso di Bressanone via </w:t>
      </w:r>
      <w:r w:rsidR="008A314D" w:rsidRPr="008A314D">
        <w:rPr>
          <w:rFonts w:ascii="Verdana" w:hAnsi="Verdana" w:cs="Verdana"/>
          <w:bCs/>
          <w:sz w:val="22"/>
          <w:szCs w:val="22"/>
        </w:rPr>
        <w:t xml:space="preserve">del </w:t>
      </w:r>
      <w:r w:rsidRPr="008A314D">
        <w:rPr>
          <w:rFonts w:ascii="Verdana" w:hAnsi="Verdana" w:cs="Verdana"/>
          <w:bCs/>
          <w:sz w:val="22"/>
          <w:szCs w:val="22"/>
        </w:rPr>
        <w:t>Laghetto n. 20</w:t>
      </w:r>
      <w:r>
        <w:rPr>
          <w:rFonts w:ascii="Verdana" w:hAnsi="Verdana" w:cs="Verdana"/>
          <w:bCs/>
          <w:color w:val="FF0000"/>
          <w:sz w:val="22"/>
          <w:szCs w:val="22"/>
        </w:rPr>
        <w:t xml:space="preserve">, </w:t>
      </w:r>
      <w:r w:rsidRPr="008A314D">
        <w:rPr>
          <w:rFonts w:ascii="Verdana" w:hAnsi="Verdana" w:cs="Verdana"/>
          <w:bCs/>
          <w:sz w:val="22"/>
          <w:szCs w:val="22"/>
        </w:rPr>
        <w:t>dott.</w:t>
      </w:r>
      <w:r w:rsidR="008A314D" w:rsidRPr="008A314D">
        <w:rPr>
          <w:rFonts w:ascii="Verdana" w:hAnsi="Verdana" w:cs="Verdana"/>
          <w:bCs/>
          <w:sz w:val="22"/>
          <w:szCs w:val="22"/>
        </w:rPr>
        <w:t xml:space="preserve"> Remondi Sandro tel. 0472273420;</w:t>
      </w:r>
    </w:p>
    <w:p w14:paraId="09F60447" w14:textId="3C6905F1" w:rsidR="00FA3826" w:rsidRPr="008F5C74" w:rsidRDefault="00FA3826" w:rsidP="00FA3826">
      <w:pPr>
        <w:pStyle w:val="Sfondoacolori-Colore31"/>
        <w:numPr>
          <w:ilvl w:val="0"/>
          <w:numId w:val="18"/>
        </w:numPr>
        <w:autoSpaceDE w:val="0"/>
        <w:autoSpaceDN w:val="0"/>
        <w:spacing w:line="360" w:lineRule="auto"/>
        <w:ind w:left="850" w:hanging="357"/>
        <w:jc w:val="both"/>
        <w:rPr>
          <w:rFonts w:ascii="Verdana" w:hAnsi="Verdana" w:cs="Verdana"/>
          <w:bCs/>
          <w:sz w:val="22"/>
          <w:szCs w:val="22"/>
        </w:rPr>
      </w:pPr>
      <w:r w:rsidRPr="008A314D">
        <w:rPr>
          <w:rFonts w:ascii="Verdana" w:hAnsi="Verdana" w:cs="Verdana"/>
          <w:bCs/>
          <w:sz w:val="22"/>
          <w:szCs w:val="22"/>
        </w:rPr>
        <w:t xml:space="preserve">Plesso di Merano Via della Rena n. </w:t>
      </w:r>
      <w:r w:rsidR="008A314D" w:rsidRPr="008A314D">
        <w:rPr>
          <w:rFonts w:ascii="Verdana" w:hAnsi="Verdana" w:cs="Verdana"/>
          <w:bCs/>
          <w:sz w:val="22"/>
          <w:szCs w:val="22"/>
        </w:rPr>
        <w:t>10</w:t>
      </w:r>
      <w:r w:rsidRPr="004D1070">
        <w:rPr>
          <w:rFonts w:ascii="Verdana" w:hAnsi="Verdana" w:cs="Verdana"/>
          <w:bCs/>
          <w:sz w:val="22"/>
          <w:szCs w:val="22"/>
        </w:rPr>
        <w:t>,</w:t>
      </w:r>
      <w:r w:rsidR="004D1070" w:rsidRPr="004D1070">
        <w:rPr>
          <w:rFonts w:ascii="Verdana" w:hAnsi="Verdana" w:cs="Verdana"/>
          <w:bCs/>
          <w:sz w:val="22"/>
          <w:szCs w:val="22"/>
        </w:rPr>
        <w:t xml:space="preserve"> sig. Paolo Cecchinato</w:t>
      </w:r>
      <w:r w:rsidR="008A314D" w:rsidRPr="008A314D">
        <w:rPr>
          <w:rFonts w:ascii="Verdana" w:hAnsi="Verdana" w:cs="Verdana"/>
          <w:bCs/>
          <w:sz w:val="22"/>
          <w:szCs w:val="22"/>
        </w:rPr>
        <w:t>, tel. 047</w:t>
      </w:r>
      <w:r w:rsidR="00E15EBC">
        <w:rPr>
          <w:rFonts w:ascii="Verdana" w:hAnsi="Verdana" w:cs="Verdana"/>
          <w:bCs/>
          <w:sz w:val="22"/>
          <w:szCs w:val="22"/>
        </w:rPr>
        <w:t>1996731 - 672</w:t>
      </w:r>
      <w:r w:rsidR="008A314D" w:rsidRPr="008A314D">
        <w:rPr>
          <w:rFonts w:ascii="Verdana" w:hAnsi="Verdana" w:cs="Verdana"/>
          <w:bCs/>
          <w:sz w:val="22"/>
          <w:szCs w:val="22"/>
        </w:rPr>
        <w:t>;</w:t>
      </w:r>
    </w:p>
    <w:p w14:paraId="54989C9B" w14:textId="3C3426C1" w:rsidR="00FA3826" w:rsidRPr="008F5C74" w:rsidRDefault="00FA3826" w:rsidP="00FA3826">
      <w:pPr>
        <w:pStyle w:val="Sfondoacolori-Colore31"/>
        <w:numPr>
          <w:ilvl w:val="0"/>
          <w:numId w:val="18"/>
        </w:numPr>
        <w:autoSpaceDE w:val="0"/>
        <w:autoSpaceDN w:val="0"/>
        <w:spacing w:line="360" w:lineRule="auto"/>
        <w:ind w:left="850" w:hanging="357"/>
        <w:jc w:val="both"/>
        <w:rPr>
          <w:rFonts w:ascii="Verdana" w:hAnsi="Verdana" w:cs="Verdana"/>
          <w:bCs/>
          <w:sz w:val="22"/>
          <w:szCs w:val="22"/>
        </w:rPr>
      </w:pPr>
      <w:r w:rsidRPr="008F5C74">
        <w:rPr>
          <w:rFonts w:ascii="Verdana" w:hAnsi="Verdana" w:cs="Verdana"/>
          <w:bCs/>
          <w:sz w:val="22"/>
          <w:szCs w:val="22"/>
        </w:rPr>
        <w:t>Plesso di Brunico Via</w:t>
      </w:r>
      <w:r w:rsidR="008A314D" w:rsidRPr="008F5C74">
        <w:rPr>
          <w:rFonts w:ascii="Verdana" w:hAnsi="Verdana" w:cs="Verdana"/>
          <w:bCs/>
          <w:sz w:val="22"/>
          <w:szCs w:val="22"/>
        </w:rPr>
        <w:t xml:space="preserve"> </w:t>
      </w:r>
      <w:proofErr w:type="spellStart"/>
      <w:r w:rsidR="008A314D" w:rsidRPr="008F5C74">
        <w:rPr>
          <w:rFonts w:ascii="Verdana" w:hAnsi="Verdana" w:cs="Verdana"/>
          <w:bCs/>
          <w:sz w:val="22"/>
          <w:szCs w:val="22"/>
        </w:rPr>
        <w:t>P</w:t>
      </w:r>
      <w:r w:rsidRPr="008F5C74">
        <w:rPr>
          <w:rFonts w:ascii="Verdana" w:hAnsi="Verdana" w:cs="Verdana"/>
          <w:bCs/>
          <w:sz w:val="22"/>
          <w:szCs w:val="22"/>
        </w:rPr>
        <w:t>acher</w:t>
      </w:r>
      <w:proofErr w:type="spellEnd"/>
      <w:r w:rsidRPr="008F5C74">
        <w:rPr>
          <w:rFonts w:ascii="Verdana" w:hAnsi="Verdana" w:cs="Verdana"/>
          <w:bCs/>
          <w:sz w:val="22"/>
          <w:szCs w:val="22"/>
        </w:rPr>
        <w:t xml:space="preserve"> n. 5, </w:t>
      </w:r>
      <w:r w:rsidR="00D22BC2" w:rsidRPr="008F5C74">
        <w:rPr>
          <w:rFonts w:ascii="Verdana" w:hAnsi="Verdana" w:cs="Verdana"/>
          <w:bCs/>
          <w:sz w:val="22"/>
          <w:szCs w:val="22"/>
        </w:rPr>
        <w:t>sig</w:t>
      </w:r>
      <w:r w:rsidR="00596DA2" w:rsidRPr="008F5C74">
        <w:rPr>
          <w:rFonts w:ascii="Verdana" w:hAnsi="Verdana" w:cs="Verdana"/>
          <w:bCs/>
          <w:sz w:val="22"/>
          <w:szCs w:val="22"/>
        </w:rPr>
        <w:t>. Paolo Cecchinato tel. 0471996731</w:t>
      </w:r>
      <w:r w:rsidR="00E15EBC">
        <w:rPr>
          <w:rFonts w:ascii="Verdana" w:hAnsi="Verdana" w:cs="Verdana"/>
          <w:bCs/>
          <w:sz w:val="22"/>
          <w:szCs w:val="22"/>
        </w:rPr>
        <w:t xml:space="preserve"> -672</w:t>
      </w:r>
      <w:r w:rsidR="00D22BC2" w:rsidRPr="008F5C74">
        <w:rPr>
          <w:rFonts w:ascii="Verdana" w:hAnsi="Verdana" w:cs="Verdana"/>
          <w:bCs/>
          <w:sz w:val="22"/>
          <w:szCs w:val="22"/>
        </w:rPr>
        <w:t>;</w:t>
      </w:r>
    </w:p>
    <w:p w14:paraId="136DFA13" w14:textId="37BF87AA" w:rsidR="00FA3826" w:rsidRPr="00FA3826" w:rsidRDefault="00FA3826" w:rsidP="00FA3826">
      <w:pPr>
        <w:pStyle w:val="Sfondoacolori-Colore31"/>
        <w:numPr>
          <w:ilvl w:val="0"/>
          <w:numId w:val="18"/>
        </w:numPr>
        <w:autoSpaceDE w:val="0"/>
        <w:autoSpaceDN w:val="0"/>
        <w:spacing w:line="360" w:lineRule="auto"/>
        <w:ind w:left="850" w:hanging="357"/>
        <w:jc w:val="both"/>
        <w:rPr>
          <w:rFonts w:ascii="Verdana" w:hAnsi="Verdana" w:cs="Verdana"/>
          <w:bCs/>
          <w:color w:val="FF0000"/>
          <w:sz w:val="22"/>
          <w:szCs w:val="22"/>
        </w:rPr>
      </w:pPr>
      <w:r w:rsidRPr="008F5C74">
        <w:rPr>
          <w:rFonts w:ascii="Verdana" w:hAnsi="Verdana" w:cs="Verdana"/>
          <w:bCs/>
          <w:sz w:val="22"/>
          <w:szCs w:val="22"/>
        </w:rPr>
        <w:t>Ple</w:t>
      </w:r>
      <w:r w:rsidRPr="008A314D">
        <w:rPr>
          <w:rFonts w:ascii="Verdana" w:hAnsi="Verdana" w:cs="Verdana"/>
          <w:bCs/>
          <w:sz w:val="22"/>
          <w:szCs w:val="22"/>
        </w:rPr>
        <w:t xml:space="preserve">sso di Bolzano Via </w:t>
      </w:r>
      <w:r w:rsidRPr="00596DA2">
        <w:rPr>
          <w:rFonts w:ascii="Verdana" w:hAnsi="Verdana" w:cs="Verdana"/>
          <w:bCs/>
          <w:sz w:val="22"/>
          <w:szCs w:val="22"/>
        </w:rPr>
        <w:t>Amalfi n.</w:t>
      </w:r>
      <w:r w:rsidR="00596DA2" w:rsidRPr="00596DA2">
        <w:rPr>
          <w:rFonts w:ascii="Verdana" w:hAnsi="Verdana" w:cs="Verdana"/>
          <w:bCs/>
          <w:sz w:val="22"/>
          <w:szCs w:val="22"/>
        </w:rPr>
        <w:t xml:space="preserve"> 27,</w:t>
      </w:r>
      <w:r w:rsidRPr="00596DA2">
        <w:rPr>
          <w:rFonts w:ascii="Verdana" w:hAnsi="Verdana" w:cs="Verdana"/>
          <w:bCs/>
          <w:sz w:val="22"/>
          <w:szCs w:val="22"/>
        </w:rPr>
        <w:t xml:space="preserve"> </w:t>
      </w:r>
      <w:r w:rsidRPr="008A314D">
        <w:rPr>
          <w:rFonts w:ascii="Verdana" w:hAnsi="Verdana" w:cs="Verdana"/>
          <w:bCs/>
          <w:sz w:val="22"/>
          <w:szCs w:val="22"/>
        </w:rPr>
        <w:t>sig. Paolo Cecchinato, tel. 0471996731</w:t>
      </w:r>
      <w:r w:rsidR="00E15EBC">
        <w:rPr>
          <w:rFonts w:ascii="Verdana" w:hAnsi="Verdana" w:cs="Verdana"/>
          <w:bCs/>
          <w:sz w:val="22"/>
          <w:szCs w:val="22"/>
        </w:rPr>
        <w:t xml:space="preserve"> -672</w:t>
      </w:r>
      <w:r w:rsidRPr="008A314D">
        <w:rPr>
          <w:rFonts w:ascii="Verdana" w:hAnsi="Verdana" w:cs="Verdana"/>
          <w:bCs/>
          <w:sz w:val="22"/>
          <w:szCs w:val="22"/>
        </w:rPr>
        <w:t>.</w:t>
      </w:r>
    </w:p>
    <w:p w14:paraId="4631AA46" w14:textId="77777777" w:rsidR="0035606B" w:rsidRPr="00D262CA" w:rsidRDefault="0035606B" w:rsidP="0091148E">
      <w:pPr>
        <w:pStyle w:val="Sfondoacolori-Colore31"/>
        <w:autoSpaceDE w:val="0"/>
        <w:autoSpaceDN w:val="0"/>
        <w:spacing w:line="360" w:lineRule="auto"/>
        <w:ind w:left="567"/>
        <w:jc w:val="both"/>
        <w:rPr>
          <w:rFonts w:ascii="Verdana" w:hAnsi="Verdana" w:cs="Verdana"/>
          <w:b/>
          <w:bCs/>
          <w:color w:val="FF0000"/>
          <w:sz w:val="22"/>
          <w:szCs w:val="22"/>
        </w:rPr>
      </w:pPr>
    </w:p>
    <w:p w14:paraId="70D6EAAA" w14:textId="16A00810" w:rsidR="0032505A" w:rsidRPr="0039407A" w:rsidRDefault="0032505A" w:rsidP="00B32E65">
      <w:pPr>
        <w:pStyle w:val="Titolo1"/>
        <w:numPr>
          <w:ilvl w:val="0"/>
          <w:numId w:val="38"/>
        </w:numPr>
      </w:pPr>
      <w:bookmarkStart w:id="15" w:name="_Toc508871462"/>
      <w:r>
        <w:t xml:space="preserve">Verbale di </w:t>
      </w:r>
      <w:r w:rsidR="00B9022F">
        <w:t>C</w:t>
      </w:r>
      <w:r>
        <w:t>onsegna</w:t>
      </w:r>
      <w:bookmarkEnd w:id="15"/>
    </w:p>
    <w:p w14:paraId="7FF55FB5" w14:textId="09C8D30C" w:rsidR="0032505A" w:rsidRPr="0032505A" w:rsidRDefault="0032505A" w:rsidP="0032505A">
      <w:pPr>
        <w:spacing w:after="120"/>
        <w:ind w:left="567"/>
        <w:jc w:val="both"/>
        <w:rPr>
          <w:rFonts w:ascii="Verdana" w:hAnsi="Verdana"/>
        </w:rPr>
      </w:pPr>
      <w:r w:rsidRPr="0032505A">
        <w:rPr>
          <w:rFonts w:ascii="Verdana" w:hAnsi="Verdana"/>
        </w:rPr>
        <w:t xml:space="preserve">Il Verbale di Consegna </w:t>
      </w:r>
      <w:r w:rsidR="00B9022F">
        <w:rPr>
          <w:rFonts w:ascii="Verdana" w:hAnsi="Verdana"/>
        </w:rPr>
        <w:t xml:space="preserve">(o “Verbale di </w:t>
      </w:r>
      <w:r w:rsidR="000A5403">
        <w:rPr>
          <w:rFonts w:ascii="Verdana" w:hAnsi="Verdana"/>
        </w:rPr>
        <w:t>A</w:t>
      </w:r>
      <w:r w:rsidR="00B9022F">
        <w:rPr>
          <w:rFonts w:ascii="Verdana" w:hAnsi="Verdana"/>
        </w:rPr>
        <w:t>vvio dell’</w:t>
      </w:r>
      <w:r w:rsidR="000A5403">
        <w:rPr>
          <w:rFonts w:ascii="Verdana" w:hAnsi="Verdana"/>
        </w:rPr>
        <w:t>E</w:t>
      </w:r>
      <w:r w:rsidR="00B9022F">
        <w:rPr>
          <w:rFonts w:ascii="Verdana" w:hAnsi="Verdana"/>
        </w:rPr>
        <w:t xml:space="preserve">secuzione” o “Verbale”) </w:t>
      </w:r>
      <w:r w:rsidRPr="0032505A">
        <w:rPr>
          <w:rFonts w:ascii="Verdana" w:hAnsi="Verdana"/>
        </w:rPr>
        <w:t>rappresenta il documento con il quale il Fornitore prende formalmente in carico gli immobili</w:t>
      </w:r>
      <w:r>
        <w:rPr>
          <w:rFonts w:ascii="Verdana" w:hAnsi="Verdana"/>
        </w:rPr>
        <w:t xml:space="preserve"> </w:t>
      </w:r>
      <w:r w:rsidRPr="0032505A">
        <w:rPr>
          <w:rFonts w:ascii="Verdana" w:hAnsi="Verdana"/>
        </w:rPr>
        <w:t xml:space="preserve">per l'esecuzione dei servizi </w:t>
      </w:r>
      <w:r w:rsidR="00710A7F">
        <w:rPr>
          <w:rFonts w:ascii="Verdana" w:hAnsi="Verdana"/>
        </w:rPr>
        <w:t>oggetto del presente appalto.</w:t>
      </w:r>
    </w:p>
    <w:p w14:paraId="0365AEF3" w14:textId="6967A946" w:rsidR="0032505A" w:rsidRPr="0032505A" w:rsidRDefault="0032505A" w:rsidP="0032505A">
      <w:pPr>
        <w:spacing w:after="120"/>
        <w:ind w:left="567"/>
        <w:jc w:val="both"/>
        <w:rPr>
          <w:rFonts w:ascii="Verdana" w:hAnsi="Verdana"/>
        </w:rPr>
      </w:pPr>
      <w:r w:rsidRPr="0032505A">
        <w:rPr>
          <w:rFonts w:ascii="Verdana" w:hAnsi="Verdana"/>
        </w:rPr>
        <w:t xml:space="preserve">Il Verbale deve essere redatto in duplice copia, in contraddittorio tra il Fornitore e </w:t>
      </w:r>
      <w:r w:rsidR="00710A7F">
        <w:rPr>
          <w:rFonts w:ascii="Verdana" w:hAnsi="Verdana"/>
        </w:rPr>
        <w:t>l’Istituto</w:t>
      </w:r>
      <w:r w:rsidR="00E112E1">
        <w:rPr>
          <w:rFonts w:ascii="Verdana" w:hAnsi="Verdana"/>
        </w:rPr>
        <w:t xml:space="preserve"> nella persona del DEC</w:t>
      </w:r>
      <w:r w:rsidRPr="0032505A">
        <w:rPr>
          <w:rFonts w:ascii="Verdana" w:hAnsi="Verdana"/>
        </w:rPr>
        <w:t>, e recare la</w:t>
      </w:r>
      <w:r w:rsidR="00710A7F">
        <w:rPr>
          <w:rFonts w:ascii="Verdana" w:hAnsi="Verdana"/>
        </w:rPr>
        <w:t xml:space="preserve"> </w:t>
      </w:r>
      <w:r w:rsidRPr="0032505A">
        <w:rPr>
          <w:rFonts w:ascii="Verdana" w:hAnsi="Verdana"/>
        </w:rPr>
        <w:t xml:space="preserve">firma congiunta di entrambe le parti. </w:t>
      </w:r>
      <w:r w:rsidRPr="0032505A">
        <w:rPr>
          <w:rFonts w:ascii="Verdana" w:hAnsi="Verdana"/>
        </w:rPr>
        <w:lastRenderedPageBreak/>
        <w:t>La data di sottoscrizione del Verbale costituisce la data di inizio di erogazione dei</w:t>
      </w:r>
      <w:r w:rsidR="00710A7F">
        <w:rPr>
          <w:rFonts w:ascii="Verdana" w:hAnsi="Verdana"/>
        </w:rPr>
        <w:t xml:space="preserve"> </w:t>
      </w:r>
      <w:r w:rsidRPr="0032505A">
        <w:rPr>
          <w:rFonts w:ascii="Verdana" w:hAnsi="Verdana"/>
        </w:rPr>
        <w:t>servizi, salvo diversi accordi tra le parti.</w:t>
      </w:r>
    </w:p>
    <w:p w14:paraId="6EF54E0E" w14:textId="11C42258" w:rsidR="0032505A" w:rsidRPr="0032505A" w:rsidRDefault="0032505A" w:rsidP="0032505A">
      <w:pPr>
        <w:spacing w:after="120"/>
        <w:ind w:left="567"/>
        <w:jc w:val="both"/>
        <w:rPr>
          <w:rFonts w:ascii="Verdana" w:hAnsi="Verdana"/>
        </w:rPr>
      </w:pPr>
      <w:r w:rsidRPr="0032505A">
        <w:rPr>
          <w:rFonts w:ascii="Verdana" w:hAnsi="Verdana"/>
        </w:rPr>
        <w:t xml:space="preserve">Per quanto attiene ai servizi la cui erogazione fosse posticipata, su richiesta del </w:t>
      </w:r>
      <w:r w:rsidR="009E2C01">
        <w:rPr>
          <w:rFonts w:ascii="Verdana" w:hAnsi="Verdana"/>
        </w:rPr>
        <w:t>DEC</w:t>
      </w:r>
      <w:r w:rsidRPr="0032505A">
        <w:rPr>
          <w:rFonts w:ascii="Verdana" w:hAnsi="Verdana"/>
        </w:rPr>
        <w:t>, la presa in</w:t>
      </w:r>
      <w:r w:rsidR="00710A7F">
        <w:rPr>
          <w:rFonts w:ascii="Verdana" w:hAnsi="Verdana"/>
        </w:rPr>
        <w:t xml:space="preserve"> </w:t>
      </w:r>
      <w:r w:rsidRPr="0032505A">
        <w:rPr>
          <w:rFonts w:ascii="Verdana" w:hAnsi="Verdana"/>
        </w:rPr>
        <w:t>carico dei relativi immobili dovrà avvenire attraverso un apposito Verbale di Consegna redatto contestualmente</w:t>
      </w:r>
      <w:r w:rsidR="00710A7F">
        <w:rPr>
          <w:rFonts w:ascii="Verdana" w:hAnsi="Verdana"/>
        </w:rPr>
        <w:t xml:space="preserve"> </w:t>
      </w:r>
      <w:r w:rsidRPr="0032505A">
        <w:rPr>
          <w:rFonts w:ascii="Verdana" w:hAnsi="Verdana"/>
        </w:rPr>
        <w:t>all’inizio dell’erogazione del servizio medesimo.</w:t>
      </w:r>
    </w:p>
    <w:p w14:paraId="53C06E9D" w14:textId="21FEB5C5" w:rsidR="0032505A" w:rsidRPr="0032505A" w:rsidRDefault="0032505A" w:rsidP="0032505A">
      <w:pPr>
        <w:spacing w:after="120"/>
        <w:ind w:left="567"/>
        <w:jc w:val="both"/>
        <w:rPr>
          <w:rFonts w:ascii="Verdana" w:hAnsi="Verdana"/>
        </w:rPr>
      </w:pPr>
      <w:r w:rsidRPr="0032505A">
        <w:rPr>
          <w:rFonts w:ascii="Verdana" w:hAnsi="Verdana"/>
        </w:rPr>
        <w:t>Il Verbale di Consegna contiene il dettaglio della consistenza degli immobili della Stazione Appaltante presi in carico</w:t>
      </w:r>
      <w:r w:rsidR="00710A7F">
        <w:rPr>
          <w:rFonts w:ascii="Verdana" w:hAnsi="Verdana"/>
        </w:rPr>
        <w:t xml:space="preserve"> </w:t>
      </w:r>
      <w:r w:rsidRPr="0032505A">
        <w:rPr>
          <w:rFonts w:ascii="Verdana" w:hAnsi="Verdana"/>
        </w:rPr>
        <w:t>dal Fornitore.</w:t>
      </w:r>
      <w:r w:rsidR="00710A7F">
        <w:rPr>
          <w:rFonts w:ascii="Verdana" w:hAnsi="Verdana"/>
        </w:rPr>
        <w:t xml:space="preserve"> </w:t>
      </w:r>
      <w:r w:rsidRPr="0032505A">
        <w:rPr>
          <w:rFonts w:ascii="Verdana" w:hAnsi="Verdana"/>
        </w:rPr>
        <w:t>Dovranno, inoltre, essere indicate le eventuali strutture e/o i mezzi che la Stazione Appaltante metterà eventualmente</w:t>
      </w:r>
      <w:r w:rsidR="00710A7F">
        <w:rPr>
          <w:rFonts w:ascii="Verdana" w:hAnsi="Verdana"/>
        </w:rPr>
        <w:t xml:space="preserve"> </w:t>
      </w:r>
      <w:r w:rsidRPr="0032505A">
        <w:rPr>
          <w:rFonts w:ascii="Verdana" w:hAnsi="Verdana"/>
        </w:rPr>
        <w:t>a disposizione del Fornitore, in comodato d’uso per lo svolgimento delle attività previste (per esempio locali) nel</w:t>
      </w:r>
      <w:r w:rsidR="00710A7F">
        <w:rPr>
          <w:rFonts w:ascii="Verdana" w:hAnsi="Verdana"/>
        </w:rPr>
        <w:t xml:space="preserve"> </w:t>
      </w:r>
      <w:r w:rsidRPr="0032505A">
        <w:rPr>
          <w:rFonts w:ascii="Verdana" w:hAnsi="Verdana"/>
        </w:rPr>
        <w:t>Contratto. Il Fornitore, controfirmando per accettazione il Verbale di Consegna, sarà custode dei suddetti</w:t>
      </w:r>
      <w:r w:rsidR="00710A7F">
        <w:rPr>
          <w:rFonts w:ascii="Verdana" w:hAnsi="Verdana"/>
        </w:rPr>
        <w:t xml:space="preserve"> </w:t>
      </w:r>
      <w:r w:rsidRPr="0032505A">
        <w:rPr>
          <w:rFonts w:ascii="Verdana" w:hAnsi="Verdana"/>
        </w:rPr>
        <w:t>beni all’uopo indi</w:t>
      </w:r>
      <w:r w:rsidR="00710A7F">
        <w:rPr>
          <w:rFonts w:ascii="Verdana" w:hAnsi="Verdana"/>
        </w:rPr>
        <w:t>c</w:t>
      </w:r>
      <w:r w:rsidRPr="0032505A">
        <w:rPr>
          <w:rFonts w:ascii="Verdana" w:hAnsi="Verdana"/>
        </w:rPr>
        <w:t>ati nel Verbale stesso e assumerà l’obbligo formale di prendersene cura e di manutenerli in modo</w:t>
      </w:r>
      <w:r w:rsidR="00710A7F">
        <w:rPr>
          <w:rFonts w:ascii="Verdana" w:hAnsi="Verdana"/>
        </w:rPr>
        <w:t xml:space="preserve"> </w:t>
      </w:r>
      <w:r w:rsidRPr="0032505A">
        <w:rPr>
          <w:rFonts w:ascii="Verdana" w:hAnsi="Verdana"/>
        </w:rPr>
        <w:t>tale da garantire il buono stato di conservazione degli stessi.</w:t>
      </w:r>
    </w:p>
    <w:p w14:paraId="18605CDF" w14:textId="77777777" w:rsidR="0032505A" w:rsidRDefault="0032505A" w:rsidP="0032505A">
      <w:pPr>
        <w:spacing w:after="120"/>
        <w:ind w:left="567"/>
        <w:jc w:val="both"/>
        <w:rPr>
          <w:rFonts w:ascii="Verdana" w:hAnsi="Verdana"/>
        </w:rPr>
      </w:pPr>
      <w:r w:rsidRPr="0032505A">
        <w:rPr>
          <w:rFonts w:ascii="Verdana" w:hAnsi="Verdana"/>
        </w:rPr>
        <w:t>Al Verbale di consegna dev</w:t>
      </w:r>
      <w:r w:rsidR="00710A7F">
        <w:rPr>
          <w:rFonts w:ascii="Verdana" w:hAnsi="Verdana"/>
        </w:rPr>
        <w:t>e essere allegato</w:t>
      </w:r>
      <w:r w:rsidRPr="0032505A">
        <w:rPr>
          <w:rFonts w:ascii="Verdana" w:hAnsi="Verdana"/>
        </w:rPr>
        <w:t xml:space="preserve"> il primo Piano Operativo</w:t>
      </w:r>
      <w:r w:rsidR="00710A7F">
        <w:rPr>
          <w:rFonts w:ascii="Verdana" w:hAnsi="Verdana"/>
        </w:rPr>
        <w:t xml:space="preserve"> delle Attività. </w:t>
      </w:r>
      <w:r w:rsidRPr="0032505A">
        <w:rPr>
          <w:rFonts w:ascii="Verdana" w:hAnsi="Verdana"/>
        </w:rPr>
        <w:t>Di seguito una breve descrizione delle sezioni che devono essere contenute nel Verbale di Consegna</w:t>
      </w:r>
      <w:r w:rsidR="00710A7F">
        <w:rPr>
          <w:rFonts w:ascii="Verdana" w:hAnsi="Verdana"/>
        </w:rPr>
        <w:t>:</w:t>
      </w:r>
    </w:p>
    <w:p w14:paraId="43D796B3" w14:textId="77777777" w:rsidR="00710A7F" w:rsidRPr="00710A7F" w:rsidRDefault="00710A7F" w:rsidP="00710A7F">
      <w:pPr>
        <w:spacing w:after="120"/>
        <w:ind w:left="567"/>
        <w:jc w:val="both"/>
        <w:rPr>
          <w:rFonts w:ascii="Verdana" w:hAnsi="Verdana"/>
          <w:b/>
        </w:rPr>
      </w:pPr>
      <w:r w:rsidRPr="00710A7F">
        <w:rPr>
          <w:rFonts w:ascii="Verdana" w:hAnsi="Verdana"/>
          <w:b/>
        </w:rPr>
        <w:t>SEZIONE 1: Attestazione della presa in consegna degli immobili</w:t>
      </w:r>
    </w:p>
    <w:p w14:paraId="40BD3A01" w14:textId="77777777" w:rsidR="00710A7F" w:rsidRPr="00710A7F" w:rsidRDefault="00710A7F" w:rsidP="00710A7F">
      <w:pPr>
        <w:spacing w:after="120"/>
        <w:ind w:left="567"/>
        <w:jc w:val="both"/>
        <w:rPr>
          <w:rFonts w:ascii="Verdana" w:hAnsi="Verdana"/>
        </w:rPr>
      </w:pPr>
      <w:r w:rsidRPr="00710A7F">
        <w:rPr>
          <w:rFonts w:ascii="Verdana" w:hAnsi="Verdana"/>
        </w:rPr>
        <w:t>L’attestazione della presa in consegna è la sezione del Verbale di Consegna che contiene il dettaglio delle consistenze</w:t>
      </w:r>
      <w:r w:rsidR="00E53EAB">
        <w:rPr>
          <w:rFonts w:ascii="Verdana" w:hAnsi="Verdana"/>
        </w:rPr>
        <w:t xml:space="preserve"> </w:t>
      </w:r>
      <w:r w:rsidRPr="00710A7F">
        <w:rPr>
          <w:rFonts w:ascii="Verdana" w:hAnsi="Verdana"/>
        </w:rPr>
        <w:t>dei beni/immobili della Stazione Appaltante, presi in carico dal Fornitore.</w:t>
      </w:r>
    </w:p>
    <w:p w14:paraId="3666FE33" w14:textId="77777777" w:rsidR="0079720A" w:rsidRDefault="0079720A" w:rsidP="00710A7F">
      <w:pPr>
        <w:spacing w:after="120"/>
        <w:ind w:left="567"/>
        <w:jc w:val="both"/>
        <w:rPr>
          <w:rFonts w:ascii="Verdana" w:hAnsi="Verdana"/>
        </w:rPr>
      </w:pPr>
      <w:r w:rsidRPr="0079720A">
        <w:rPr>
          <w:rFonts w:ascii="Verdana" w:hAnsi="Verdana"/>
        </w:rPr>
        <w:t>Per particolari motivi di urgenza, il DEC può richiedere l’attivazione di tutti i servizi a seguito della sottoscrizione della suddetta sezione del Verbale di Consegna, mentre le altre sezioni possono essere redatte successivamente</w:t>
      </w:r>
      <w:r>
        <w:rPr>
          <w:rFonts w:ascii="Verdana" w:hAnsi="Verdana"/>
        </w:rPr>
        <w:t>.</w:t>
      </w:r>
    </w:p>
    <w:p w14:paraId="2832A918" w14:textId="045D05B1" w:rsidR="00710A7F" w:rsidRPr="00710A7F" w:rsidRDefault="00710A7F" w:rsidP="00710A7F">
      <w:pPr>
        <w:spacing w:after="120"/>
        <w:ind w:left="567"/>
        <w:jc w:val="both"/>
        <w:rPr>
          <w:rFonts w:ascii="Verdana" w:hAnsi="Verdana"/>
        </w:rPr>
      </w:pPr>
      <w:r w:rsidRPr="00710A7F">
        <w:rPr>
          <w:rFonts w:ascii="Verdana" w:hAnsi="Verdana"/>
        </w:rPr>
        <w:t xml:space="preserve">In tale sezione devono, inoltre, essere indicate le eventuali strutture </w:t>
      </w:r>
      <w:r w:rsidR="00E112E1">
        <w:rPr>
          <w:rFonts w:ascii="Verdana" w:hAnsi="Verdana"/>
        </w:rPr>
        <w:t>e/o i mezzi e/o i servizi che</w:t>
      </w:r>
      <w:r w:rsidRPr="00710A7F">
        <w:rPr>
          <w:rFonts w:ascii="Verdana" w:hAnsi="Verdana"/>
        </w:rPr>
        <w:t xml:space="preserve"> </w:t>
      </w:r>
      <w:r w:rsidR="00E53EAB">
        <w:rPr>
          <w:rFonts w:ascii="Verdana" w:hAnsi="Verdana"/>
        </w:rPr>
        <w:t xml:space="preserve">l’Istituto </w:t>
      </w:r>
      <w:r w:rsidRPr="00710A7F">
        <w:rPr>
          <w:rFonts w:ascii="Verdana" w:hAnsi="Verdana"/>
        </w:rPr>
        <w:t>e</w:t>
      </w:r>
      <w:r w:rsidR="00E112E1">
        <w:rPr>
          <w:rFonts w:ascii="Verdana" w:hAnsi="Verdana"/>
        </w:rPr>
        <w:t>ventualmente conceda</w:t>
      </w:r>
      <w:r w:rsidRPr="00710A7F">
        <w:rPr>
          <w:rFonts w:ascii="Verdana" w:hAnsi="Verdana"/>
        </w:rPr>
        <w:t>, in comodato d’uso, al Fornitore per lo svolgimento delle attività previste (locali, servizi, ecc.). Il</w:t>
      </w:r>
      <w:r w:rsidR="00E53EAB">
        <w:rPr>
          <w:rFonts w:ascii="Verdana" w:hAnsi="Verdana"/>
        </w:rPr>
        <w:t xml:space="preserve"> </w:t>
      </w:r>
      <w:r w:rsidRPr="00710A7F">
        <w:rPr>
          <w:rFonts w:ascii="Verdana" w:hAnsi="Verdana"/>
        </w:rPr>
        <w:t>Fornitore, controfirmando per accettazione il Verbale di Consegna, viene costituito custode dei suddetti beni all’uopo</w:t>
      </w:r>
      <w:r w:rsidR="00E53EAB">
        <w:rPr>
          <w:rFonts w:ascii="Verdana" w:hAnsi="Verdana"/>
        </w:rPr>
        <w:t xml:space="preserve"> </w:t>
      </w:r>
      <w:r w:rsidRPr="00710A7F">
        <w:rPr>
          <w:rFonts w:ascii="Verdana" w:hAnsi="Verdana"/>
        </w:rPr>
        <w:t>indicati nel Verbale stesso e si impegna formalmente a prendersene cura ed a manutenerli in modo tale da garantire il</w:t>
      </w:r>
      <w:r w:rsidR="00E53EAB">
        <w:rPr>
          <w:rFonts w:ascii="Verdana" w:hAnsi="Verdana"/>
        </w:rPr>
        <w:t xml:space="preserve"> </w:t>
      </w:r>
      <w:r w:rsidRPr="00710A7F">
        <w:rPr>
          <w:rFonts w:ascii="Verdana" w:hAnsi="Verdana"/>
        </w:rPr>
        <w:t>buono stato di conservazione degli stessi.</w:t>
      </w:r>
    </w:p>
    <w:p w14:paraId="3A8DCAE5" w14:textId="0F4EBC2B" w:rsidR="00710A7F" w:rsidRPr="00E53EAB" w:rsidRDefault="00E6029F" w:rsidP="00710A7F">
      <w:pPr>
        <w:spacing w:after="120"/>
        <w:ind w:left="567"/>
        <w:jc w:val="both"/>
        <w:rPr>
          <w:rFonts w:ascii="Verdana" w:hAnsi="Verdana"/>
          <w:b/>
        </w:rPr>
      </w:pPr>
      <w:r>
        <w:rPr>
          <w:rFonts w:ascii="Verdana" w:hAnsi="Verdana"/>
          <w:b/>
        </w:rPr>
        <w:t>SEZIONE 2</w:t>
      </w:r>
      <w:r w:rsidR="00710A7F" w:rsidRPr="00E53EAB">
        <w:rPr>
          <w:rFonts w:ascii="Verdana" w:hAnsi="Verdana"/>
          <w:b/>
        </w:rPr>
        <w:t xml:space="preserve"> Organizzazione del Fornitore</w:t>
      </w:r>
    </w:p>
    <w:p w14:paraId="6CAD907A" w14:textId="439014CB" w:rsidR="00710A7F" w:rsidRPr="000D4420" w:rsidRDefault="00710A7F" w:rsidP="00710A7F">
      <w:pPr>
        <w:spacing w:after="120"/>
        <w:ind w:left="567"/>
        <w:jc w:val="both"/>
        <w:rPr>
          <w:rFonts w:ascii="Verdana" w:hAnsi="Verdana"/>
        </w:rPr>
      </w:pPr>
      <w:r w:rsidRPr="00710A7F">
        <w:rPr>
          <w:rFonts w:ascii="Verdana" w:hAnsi="Verdana"/>
        </w:rPr>
        <w:t>Il Fornitore deve riportare nel Verbale di Consegna l’organigramma nominativo relativo alla struttura predisposta per</w:t>
      </w:r>
      <w:r w:rsidR="00E53EAB">
        <w:rPr>
          <w:rFonts w:ascii="Verdana" w:hAnsi="Verdana"/>
        </w:rPr>
        <w:t xml:space="preserve"> </w:t>
      </w:r>
      <w:r w:rsidRPr="00710A7F">
        <w:rPr>
          <w:rFonts w:ascii="Verdana" w:hAnsi="Verdana"/>
        </w:rPr>
        <w:t>la gestione operativa dei Servizi erogati nell’ambito del Contratto (personale delegato allo svolgimento</w:t>
      </w:r>
      <w:r w:rsidR="00E53EAB">
        <w:rPr>
          <w:rFonts w:ascii="Verdana" w:hAnsi="Verdana"/>
        </w:rPr>
        <w:t xml:space="preserve"> </w:t>
      </w:r>
      <w:r w:rsidRPr="00710A7F">
        <w:rPr>
          <w:rFonts w:ascii="Verdana" w:hAnsi="Verdana"/>
        </w:rPr>
        <w:t xml:space="preserve">delle attività). Devono essere riportati in particolare, per ciascun servizio, i nominativi del </w:t>
      </w:r>
      <w:r w:rsidRPr="00710A7F">
        <w:rPr>
          <w:rFonts w:ascii="Verdana" w:hAnsi="Verdana"/>
        </w:rPr>
        <w:lastRenderedPageBreak/>
        <w:t>personale operativo che</w:t>
      </w:r>
      <w:r w:rsidR="00E53EAB">
        <w:rPr>
          <w:rFonts w:ascii="Verdana" w:hAnsi="Verdana"/>
        </w:rPr>
        <w:t xml:space="preserve"> </w:t>
      </w:r>
      <w:r w:rsidRPr="00710A7F">
        <w:rPr>
          <w:rFonts w:ascii="Verdana" w:hAnsi="Verdana"/>
        </w:rPr>
        <w:t xml:space="preserve">eseguirà le attività. In tale sezione deve essere inoltre riportato l’elenco del personale della </w:t>
      </w:r>
      <w:r w:rsidRPr="000D4420">
        <w:rPr>
          <w:rFonts w:ascii="Verdana" w:hAnsi="Verdana"/>
        </w:rPr>
        <w:t>Stazione Appaltante</w:t>
      </w:r>
      <w:r w:rsidR="00E53EAB" w:rsidRPr="000D4420">
        <w:rPr>
          <w:rFonts w:ascii="Verdana" w:hAnsi="Verdana"/>
        </w:rPr>
        <w:t xml:space="preserve"> </w:t>
      </w:r>
      <w:r w:rsidRPr="000D4420">
        <w:rPr>
          <w:rFonts w:ascii="Verdana" w:hAnsi="Verdana"/>
        </w:rPr>
        <w:t>abilitato all’accesso al Call Center.</w:t>
      </w:r>
    </w:p>
    <w:p w14:paraId="7CD6371F" w14:textId="326E3A43" w:rsidR="006D1AEF" w:rsidRPr="0039407A" w:rsidRDefault="006D1AEF" w:rsidP="00B32E65">
      <w:pPr>
        <w:pStyle w:val="Titolo1"/>
        <w:numPr>
          <w:ilvl w:val="0"/>
          <w:numId w:val="38"/>
        </w:numPr>
      </w:pPr>
      <w:bookmarkStart w:id="16" w:name="_Toc508871463"/>
      <w:r>
        <w:t>Strutture dedicate al servizio</w:t>
      </w:r>
      <w:bookmarkEnd w:id="16"/>
    </w:p>
    <w:p w14:paraId="6ACBA8E9" w14:textId="77777777" w:rsidR="006D1AEF" w:rsidRPr="006D1AEF" w:rsidRDefault="006D1AEF" w:rsidP="006D1AEF">
      <w:pPr>
        <w:spacing w:after="120"/>
        <w:ind w:left="567"/>
        <w:jc w:val="both"/>
        <w:rPr>
          <w:rFonts w:ascii="Verdana" w:hAnsi="Verdana"/>
          <w:b/>
        </w:rPr>
      </w:pPr>
      <w:r w:rsidRPr="006D1AEF">
        <w:rPr>
          <w:rFonts w:ascii="Verdana" w:hAnsi="Verdana"/>
          <w:b/>
        </w:rPr>
        <w:t>Struttura organizzativa</w:t>
      </w:r>
    </w:p>
    <w:p w14:paraId="221BE9EF" w14:textId="10E4BE12" w:rsidR="006D1AEF" w:rsidRPr="006D1AEF" w:rsidRDefault="006D1AEF" w:rsidP="006D1AEF">
      <w:pPr>
        <w:spacing w:after="120"/>
        <w:ind w:left="567"/>
        <w:jc w:val="both"/>
        <w:rPr>
          <w:rFonts w:ascii="Verdana" w:hAnsi="Verdana"/>
        </w:rPr>
      </w:pPr>
      <w:r>
        <w:rPr>
          <w:rFonts w:ascii="Verdana" w:hAnsi="Verdana"/>
        </w:rPr>
        <w:t xml:space="preserve">Il </w:t>
      </w:r>
      <w:r w:rsidRPr="006D1AEF">
        <w:rPr>
          <w:rFonts w:ascii="Verdana" w:hAnsi="Verdana"/>
        </w:rPr>
        <w:t>Fornitore dovrà garantire, quale figura/funzione minima dedicata alla gestione</w:t>
      </w:r>
      <w:r>
        <w:rPr>
          <w:rFonts w:ascii="Verdana" w:hAnsi="Verdana"/>
        </w:rPr>
        <w:t xml:space="preserve"> del presente Appalto</w:t>
      </w:r>
      <w:r w:rsidRPr="006D1AEF">
        <w:rPr>
          <w:rFonts w:ascii="Verdana" w:hAnsi="Verdana"/>
        </w:rPr>
        <w:t xml:space="preserve">, la presenza di un </w:t>
      </w:r>
      <w:r w:rsidRPr="00202DA0">
        <w:rPr>
          <w:rFonts w:ascii="Verdana" w:hAnsi="Verdana"/>
          <w:b/>
        </w:rPr>
        <w:t>Gestore del Servizio</w:t>
      </w:r>
      <w:r w:rsidRPr="006D1AEF">
        <w:rPr>
          <w:rFonts w:ascii="Verdana" w:hAnsi="Verdana"/>
        </w:rPr>
        <w:t>, ovvero, la persona</w:t>
      </w:r>
      <w:r>
        <w:rPr>
          <w:rFonts w:ascii="Verdana" w:hAnsi="Verdana"/>
        </w:rPr>
        <w:t xml:space="preserve"> </w:t>
      </w:r>
      <w:r w:rsidRPr="006D1AEF">
        <w:rPr>
          <w:rFonts w:ascii="Verdana" w:hAnsi="Verdana"/>
        </w:rPr>
        <w:t>fisica, nominata dal Fornitore,</w:t>
      </w:r>
      <w:r w:rsidR="00FB235C">
        <w:rPr>
          <w:rFonts w:ascii="Verdana" w:hAnsi="Verdana"/>
        </w:rPr>
        <w:t xml:space="preserve"> entro e non oltre 5 (cinque) giorni naturali e consecutivi dalla stipula del contratto,</w:t>
      </w:r>
      <w:r w:rsidRPr="006D1AEF">
        <w:rPr>
          <w:rFonts w:ascii="Verdana" w:hAnsi="Verdana"/>
        </w:rPr>
        <w:t xml:space="preserve"> responsabile nei confronti </w:t>
      </w:r>
      <w:r>
        <w:rPr>
          <w:rFonts w:ascii="Verdana" w:hAnsi="Verdana"/>
        </w:rPr>
        <w:t>dell’Istituto</w:t>
      </w:r>
      <w:r w:rsidRPr="006D1AEF">
        <w:rPr>
          <w:rFonts w:ascii="Verdana" w:hAnsi="Verdana"/>
        </w:rPr>
        <w:t xml:space="preserve">, </w:t>
      </w:r>
      <w:r w:rsidRPr="00B54A99">
        <w:rPr>
          <w:rFonts w:ascii="Verdana" w:hAnsi="Verdana"/>
          <w:b/>
        </w:rPr>
        <w:t>unica interfaccia</w:t>
      </w:r>
      <w:r>
        <w:rPr>
          <w:rFonts w:ascii="Verdana" w:hAnsi="Verdana"/>
        </w:rPr>
        <w:t xml:space="preserve"> </w:t>
      </w:r>
      <w:r w:rsidRPr="006D1AEF">
        <w:rPr>
          <w:rFonts w:ascii="Verdana" w:hAnsi="Verdana"/>
        </w:rPr>
        <w:t xml:space="preserve">verso </w:t>
      </w:r>
      <w:r>
        <w:rPr>
          <w:rFonts w:ascii="Verdana" w:hAnsi="Verdana"/>
        </w:rPr>
        <w:t>lo stesso</w:t>
      </w:r>
      <w:r w:rsidRPr="006D1AEF">
        <w:rPr>
          <w:rFonts w:ascii="Verdana" w:hAnsi="Verdana"/>
        </w:rPr>
        <w:t xml:space="preserve">, della </w:t>
      </w:r>
      <w:r w:rsidRPr="00B54A99">
        <w:rPr>
          <w:rFonts w:ascii="Verdana" w:hAnsi="Verdana"/>
          <w:b/>
        </w:rPr>
        <w:t>gestione di tutti gli aspetti del Contratto</w:t>
      </w:r>
      <w:r w:rsidRPr="006D1AEF">
        <w:rPr>
          <w:rFonts w:ascii="Verdana" w:hAnsi="Verdana"/>
        </w:rPr>
        <w:t xml:space="preserve"> (qualitativi ed economici) inerenti lo</w:t>
      </w:r>
      <w:r>
        <w:rPr>
          <w:rFonts w:ascii="Verdana" w:hAnsi="Verdana"/>
        </w:rPr>
        <w:t xml:space="preserve"> </w:t>
      </w:r>
      <w:r w:rsidRPr="006D1AEF">
        <w:rPr>
          <w:rFonts w:ascii="Verdana" w:hAnsi="Verdana"/>
        </w:rPr>
        <w:t>svolgimento delle attività previste nell’Appalto</w:t>
      </w:r>
      <w:r w:rsidR="00FB235C">
        <w:rPr>
          <w:rFonts w:ascii="Verdana" w:hAnsi="Verdana"/>
        </w:rPr>
        <w:t xml:space="preserve"> Specifico</w:t>
      </w:r>
      <w:r w:rsidRPr="006D1AEF">
        <w:rPr>
          <w:rFonts w:ascii="Verdana" w:hAnsi="Verdana"/>
        </w:rPr>
        <w:t xml:space="preserve"> </w:t>
      </w:r>
      <w:r>
        <w:rPr>
          <w:rFonts w:ascii="Verdana" w:hAnsi="Verdana"/>
        </w:rPr>
        <w:t xml:space="preserve">e </w:t>
      </w:r>
      <w:r w:rsidRPr="006D1AEF">
        <w:rPr>
          <w:rFonts w:ascii="Verdana" w:hAnsi="Verdana"/>
        </w:rPr>
        <w:t>nel dettaglio nelle Schede Tecniche.</w:t>
      </w:r>
    </w:p>
    <w:p w14:paraId="23EA2FE5" w14:textId="77777777" w:rsidR="006D1AEF" w:rsidRPr="006D1AEF" w:rsidRDefault="006D1AEF" w:rsidP="006D1AEF">
      <w:pPr>
        <w:spacing w:after="120"/>
        <w:ind w:left="567"/>
        <w:jc w:val="both"/>
        <w:rPr>
          <w:rFonts w:ascii="Verdana" w:hAnsi="Verdana"/>
        </w:rPr>
      </w:pPr>
      <w:r w:rsidRPr="006D1AEF">
        <w:rPr>
          <w:rFonts w:ascii="Verdana" w:hAnsi="Verdana"/>
        </w:rPr>
        <w:t>Tale figura è dotata di adeguate competenze professionali e di idoneo livello di responsabilità e potere</w:t>
      </w:r>
      <w:r>
        <w:rPr>
          <w:rFonts w:ascii="Verdana" w:hAnsi="Verdana"/>
        </w:rPr>
        <w:t xml:space="preserve"> </w:t>
      </w:r>
      <w:r w:rsidRPr="006D1AEF">
        <w:rPr>
          <w:rFonts w:ascii="Verdana" w:hAnsi="Verdana"/>
        </w:rPr>
        <w:t>decisionale per la gestione dei Servizi, alla quale è delegata la funzione di:</w:t>
      </w:r>
    </w:p>
    <w:p w14:paraId="6A3C3543" w14:textId="77777777" w:rsidR="006D1AEF" w:rsidRPr="006D1AEF" w:rsidRDefault="006D1AEF" w:rsidP="00960383">
      <w:pPr>
        <w:pStyle w:val="Paragrafoelenco"/>
        <w:numPr>
          <w:ilvl w:val="0"/>
          <w:numId w:val="8"/>
        </w:numPr>
        <w:ind w:left="851"/>
        <w:jc w:val="both"/>
        <w:rPr>
          <w:rFonts w:ascii="Verdana" w:hAnsi="Verdana"/>
        </w:rPr>
      </w:pPr>
      <w:r w:rsidRPr="006D1AEF">
        <w:rPr>
          <w:rFonts w:ascii="Verdana" w:hAnsi="Verdana"/>
        </w:rPr>
        <w:t>gestione e controllo di tutti i Servizi Operativi e i Servizi Gestionali afferenti le Schede Tecniche dell’Appalto;</w:t>
      </w:r>
    </w:p>
    <w:p w14:paraId="22D439B6" w14:textId="3A3F0080" w:rsidR="006D1AEF" w:rsidRPr="006D1AEF" w:rsidRDefault="006D1AEF" w:rsidP="00960383">
      <w:pPr>
        <w:pStyle w:val="Paragrafoelenco"/>
        <w:numPr>
          <w:ilvl w:val="0"/>
          <w:numId w:val="8"/>
        </w:numPr>
        <w:ind w:left="851"/>
        <w:jc w:val="both"/>
        <w:rPr>
          <w:rFonts w:ascii="Verdana" w:hAnsi="Verdana"/>
        </w:rPr>
      </w:pPr>
      <w:r w:rsidRPr="006D1AEF">
        <w:rPr>
          <w:rFonts w:ascii="Verdana" w:hAnsi="Verdana"/>
        </w:rPr>
        <w:t>emissione delle fatture</w:t>
      </w:r>
      <w:r w:rsidR="00B54A99">
        <w:rPr>
          <w:rFonts w:ascii="Verdana" w:hAnsi="Verdana"/>
        </w:rPr>
        <w:t xml:space="preserve"> e delle note di credito</w:t>
      </w:r>
      <w:r w:rsidRPr="006D1AEF">
        <w:rPr>
          <w:rFonts w:ascii="Verdana" w:hAnsi="Verdana"/>
        </w:rPr>
        <w:t>;</w:t>
      </w:r>
    </w:p>
    <w:p w14:paraId="42B6C3F3" w14:textId="7617A6D4" w:rsidR="006D1AEF" w:rsidRPr="006D1AEF" w:rsidRDefault="006D1AEF" w:rsidP="00960383">
      <w:pPr>
        <w:pStyle w:val="Paragrafoelenco"/>
        <w:numPr>
          <w:ilvl w:val="0"/>
          <w:numId w:val="8"/>
        </w:numPr>
        <w:ind w:left="851"/>
        <w:jc w:val="both"/>
        <w:rPr>
          <w:rFonts w:ascii="Verdana" w:hAnsi="Verdana"/>
        </w:rPr>
      </w:pPr>
      <w:r w:rsidRPr="006D1AEF">
        <w:rPr>
          <w:rFonts w:ascii="Verdana" w:hAnsi="Verdana"/>
        </w:rPr>
        <w:t>raccolta e gestione delle informazioni e della reportistica</w:t>
      </w:r>
      <w:r w:rsidR="00B54A99">
        <w:rPr>
          <w:rFonts w:ascii="Verdana" w:hAnsi="Verdana"/>
        </w:rPr>
        <w:t xml:space="preserve"> che dovesse essere richiesta dall’INPS sia durante il contratto, </w:t>
      </w:r>
      <w:r w:rsidR="00B54A99" w:rsidRPr="006D1AEF">
        <w:rPr>
          <w:rFonts w:ascii="Verdana" w:hAnsi="Verdana"/>
        </w:rPr>
        <w:t xml:space="preserve">necessaria al monitoraggio delle </w:t>
      </w:r>
      <w:r w:rsidR="00B54A99" w:rsidRPr="00B77458">
        <w:rPr>
          <w:rFonts w:ascii="Verdana" w:hAnsi="Verdana"/>
          <w:i/>
        </w:rPr>
        <w:t>performance</w:t>
      </w:r>
      <w:r w:rsidR="00B54A99">
        <w:rPr>
          <w:rFonts w:ascii="Verdana" w:hAnsi="Verdana"/>
        </w:rPr>
        <w:t xml:space="preserve"> </w:t>
      </w:r>
      <w:r w:rsidR="00B54A99" w:rsidRPr="006D1AEF">
        <w:rPr>
          <w:rFonts w:ascii="Verdana" w:hAnsi="Verdana"/>
        </w:rPr>
        <w:t>conseguite</w:t>
      </w:r>
      <w:r w:rsidR="00B54A99">
        <w:rPr>
          <w:rFonts w:ascii="Verdana" w:hAnsi="Verdana"/>
        </w:rPr>
        <w:t>, sia a conclusione dello stesso</w:t>
      </w:r>
      <w:r w:rsidRPr="006D1AEF">
        <w:rPr>
          <w:rFonts w:ascii="Verdana" w:hAnsi="Verdana"/>
        </w:rPr>
        <w:t>;</w:t>
      </w:r>
    </w:p>
    <w:p w14:paraId="78880A08" w14:textId="77777777" w:rsidR="006D1AEF" w:rsidRPr="006D1AEF" w:rsidRDefault="006D1AEF" w:rsidP="00960383">
      <w:pPr>
        <w:pStyle w:val="Paragrafoelenco"/>
        <w:numPr>
          <w:ilvl w:val="0"/>
          <w:numId w:val="8"/>
        </w:numPr>
        <w:ind w:left="851"/>
        <w:jc w:val="both"/>
        <w:rPr>
          <w:rFonts w:ascii="Verdana" w:hAnsi="Verdana"/>
        </w:rPr>
      </w:pPr>
      <w:r w:rsidRPr="006D1AEF">
        <w:rPr>
          <w:rFonts w:ascii="Verdana" w:hAnsi="Verdana"/>
        </w:rPr>
        <w:t xml:space="preserve">gestione di richieste, segnalazioni e problematiche sollevate </w:t>
      </w:r>
      <w:r>
        <w:rPr>
          <w:rFonts w:ascii="Verdana" w:hAnsi="Verdana"/>
        </w:rPr>
        <w:t>dall’Istituto</w:t>
      </w:r>
      <w:r w:rsidRPr="006D1AEF">
        <w:rPr>
          <w:rFonts w:ascii="Verdana" w:hAnsi="Verdana"/>
        </w:rPr>
        <w:t>.</w:t>
      </w:r>
    </w:p>
    <w:p w14:paraId="332061FC" w14:textId="20970F6C" w:rsidR="0001694F" w:rsidRDefault="00202DA0" w:rsidP="00FB235C">
      <w:pPr>
        <w:spacing w:after="120"/>
        <w:ind w:left="567"/>
        <w:jc w:val="both"/>
        <w:rPr>
          <w:rFonts w:ascii="Verdana" w:hAnsi="Verdana"/>
        </w:rPr>
      </w:pPr>
      <w:r w:rsidRPr="00202DA0">
        <w:rPr>
          <w:rFonts w:ascii="Verdana" w:hAnsi="Verdana"/>
        </w:rPr>
        <w:t>Il fornitore dovrà indicare soci</w:t>
      </w:r>
      <w:r>
        <w:rPr>
          <w:rFonts w:ascii="Verdana" w:hAnsi="Verdana"/>
        </w:rPr>
        <w:t>età di appartenenza, riferimenti telefonici</w:t>
      </w:r>
      <w:r w:rsidRPr="00202DA0">
        <w:rPr>
          <w:rFonts w:ascii="Verdana" w:hAnsi="Verdana"/>
        </w:rPr>
        <w:t xml:space="preserve"> </w:t>
      </w:r>
      <w:r>
        <w:rPr>
          <w:rFonts w:ascii="Verdana" w:hAnsi="Verdana"/>
        </w:rPr>
        <w:t>(</w:t>
      </w:r>
      <w:r w:rsidRPr="00202DA0">
        <w:rPr>
          <w:rFonts w:ascii="Verdana" w:hAnsi="Verdana"/>
        </w:rPr>
        <w:t>fisso e mobile</w:t>
      </w:r>
      <w:r>
        <w:rPr>
          <w:rFonts w:ascii="Verdana" w:hAnsi="Verdana"/>
        </w:rPr>
        <w:t>)</w:t>
      </w:r>
      <w:r w:rsidRPr="00202DA0">
        <w:rPr>
          <w:rFonts w:ascii="Verdana" w:hAnsi="Verdana"/>
        </w:rPr>
        <w:t>, indirizzo e-mail e PEC del Gestore del Servizio.</w:t>
      </w:r>
    </w:p>
    <w:p w14:paraId="57CD84B2" w14:textId="21DBE245" w:rsidR="00FB235C" w:rsidRPr="00FB235C" w:rsidRDefault="00FB235C" w:rsidP="00FB235C">
      <w:pPr>
        <w:spacing w:after="120"/>
        <w:ind w:left="567"/>
        <w:jc w:val="both"/>
        <w:rPr>
          <w:rFonts w:ascii="Verdana" w:hAnsi="Verdana"/>
        </w:rPr>
      </w:pPr>
      <w:r>
        <w:rPr>
          <w:rFonts w:ascii="Verdana" w:hAnsi="Verdana"/>
        </w:rPr>
        <w:t>L’Istituto</w:t>
      </w:r>
      <w:r w:rsidRPr="00FB235C">
        <w:rPr>
          <w:rFonts w:ascii="Verdana" w:hAnsi="Verdana"/>
        </w:rPr>
        <w:t xml:space="preserve"> provvede alla nomina di un </w:t>
      </w:r>
      <w:r w:rsidRPr="009F12C6">
        <w:rPr>
          <w:rFonts w:ascii="Verdana" w:hAnsi="Verdana"/>
          <w:b/>
        </w:rPr>
        <w:t>Direttore dell’Esecuzione del Contratto</w:t>
      </w:r>
      <w:r w:rsidRPr="00FB235C">
        <w:rPr>
          <w:rFonts w:ascii="Verdana" w:hAnsi="Verdana"/>
        </w:rPr>
        <w:t xml:space="preserve"> </w:t>
      </w:r>
      <w:r w:rsidRPr="009F12C6">
        <w:rPr>
          <w:rFonts w:ascii="Verdana" w:hAnsi="Verdana"/>
          <w:b/>
        </w:rPr>
        <w:t>(D</w:t>
      </w:r>
      <w:r w:rsidR="009E2C01">
        <w:rPr>
          <w:rFonts w:ascii="Verdana" w:hAnsi="Verdana"/>
          <w:b/>
        </w:rPr>
        <w:t>EC</w:t>
      </w:r>
      <w:r w:rsidRPr="009F12C6">
        <w:rPr>
          <w:rFonts w:ascii="Verdana" w:hAnsi="Verdana"/>
          <w:b/>
        </w:rPr>
        <w:t>)</w:t>
      </w:r>
      <w:r w:rsidRPr="00FB235C">
        <w:rPr>
          <w:rFonts w:ascii="Verdana" w:hAnsi="Verdana"/>
        </w:rPr>
        <w:t>.</w:t>
      </w:r>
    </w:p>
    <w:p w14:paraId="7F302183" w14:textId="0D99C4D6" w:rsidR="00FB235C" w:rsidRPr="00FB235C" w:rsidRDefault="00FB235C" w:rsidP="00501276">
      <w:pPr>
        <w:spacing w:after="120"/>
        <w:ind w:left="567"/>
        <w:jc w:val="both"/>
        <w:rPr>
          <w:rFonts w:ascii="Verdana" w:hAnsi="Verdana"/>
        </w:rPr>
      </w:pPr>
      <w:r w:rsidRPr="00FB235C">
        <w:rPr>
          <w:rFonts w:ascii="Verdana" w:hAnsi="Verdana"/>
        </w:rPr>
        <w:t xml:space="preserve">Nell’ambito di ciascun lotto, </w:t>
      </w:r>
      <w:r w:rsidR="00202DA0">
        <w:rPr>
          <w:rFonts w:ascii="Verdana" w:hAnsi="Verdana"/>
        </w:rPr>
        <w:t>il DEC</w:t>
      </w:r>
      <w:r w:rsidR="00501276">
        <w:rPr>
          <w:rFonts w:ascii="Verdana" w:hAnsi="Verdana"/>
        </w:rPr>
        <w:t>, anche con l’ausilio di uno o più direttori operativi individuati dalla Stazione Appaltante,</w:t>
      </w:r>
      <w:r w:rsidR="00202DA0">
        <w:rPr>
          <w:rFonts w:ascii="Verdana" w:hAnsi="Verdana"/>
        </w:rPr>
        <w:t xml:space="preserve"> si occupa </w:t>
      </w:r>
      <w:r w:rsidRPr="00FB235C">
        <w:rPr>
          <w:rFonts w:ascii="Verdana" w:hAnsi="Verdana"/>
        </w:rPr>
        <w:t>del controllo dei livelli qualitativi e quantitativi delle prestazioni contrattuali e della loro complessiva conformi</w:t>
      </w:r>
      <w:r w:rsidR="00CB7BD8">
        <w:rPr>
          <w:rFonts w:ascii="Verdana" w:hAnsi="Verdana"/>
        </w:rPr>
        <w:t>tà alle pattuizioni negoziali</w:t>
      </w:r>
      <w:r w:rsidRPr="00FB235C">
        <w:rPr>
          <w:rFonts w:ascii="Verdana" w:hAnsi="Verdana"/>
        </w:rPr>
        <w:t xml:space="preserve">. </w:t>
      </w:r>
    </w:p>
    <w:p w14:paraId="748299B2" w14:textId="3B16AE67" w:rsidR="00FB235C" w:rsidRPr="00FB235C" w:rsidRDefault="00FB235C" w:rsidP="00FB235C">
      <w:pPr>
        <w:spacing w:after="120"/>
        <w:ind w:left="567"/>
        <w:jc w:val="both"/>
        <w:rPr>
          <w:rFonts w:ascii="Verdana" w:hAnsi="Verdana"/>
        </w:rPr>
      </w:pPr>
      <w:r w:rsidRPr="00FB235C">
        <w:rPr>
          <w:rFonts w:ascii="Verdana" w:hAnsi="Verdana"/>
        </w:rPr>
        <w:t>Il Direttore dell’esecuzione del contratto è il responsabile dei rapporti con il Fornitore per i servizi descritti nelle schede tecniche del lotto dell’appalto specifico e costi</w:t>
      </w:r>
      <w:r w:rsidR="009E2C01">
        <w:rPr>
          <w:rFonts w:ascii="Verdana" w:hAnsi="Verdana"/>
        </w:rPr>
        <w:t>tuisce</w:t>
      </w:r>
      <w:r w:rsidRPr="00FB235C">
        <w:rPr>
          <w:rFonts w:ascii="Verdana" w:hAnsi="Verdana"/>
        </w:rPr>
        <w:t xml:space="preserve"> l’unico interlocutore della Stazione Appaltante nei confronti del Fornitore. Al </w:t>
      </w:r>
      <w:r w:rsidR="009E2C01">
        <w:rPr>
          <w:rFonts w:ascii="Verdana" w:hAnsi="Verdana"/>
        </w:rPr>
        <w:t>DEC</w:t>
      </w:r>
      <w:r w:rsidRPr="00FB235C">
        <w:rPr>
          <w:rFonts w:ascii="Verdana" w:hAnsi="Verdana"/>
        </w:rPr>
        <w:t xml:space="preserve"> viene demandato il compito di monitorare e controllare la </w:t>
      </w:r>
      <w:r w:rsidRPr="00FB235C">
        <w:rPr>
          <w:rFonts w:ascii="Verdana" w:hAnsi="Verdana"/>
        </w:rPr>
        <w:lastRenderedPageBreak/>
        <w:t xml:space="preserve">corretta e puntuale esecuzione dei servizi, verificando il raggiungimento degli standard qualitativi richiesti tramite il sistema di indicatori previsti al paragrafo 10 dell’Allegato 1 - Capitolato tecnico dello </w:t>
      </w:r>
      <w:proofErr w:type="spellStart"/>
      <w:r w:rsidRPr="00FB235C">
        <w:rPr>
          <w:rFonts w:ascii="Verdana" w:hAnsi="Verdana"/>
        </w:rPr>
        <w:t>Sdapa</w:t>
      </w:r>
      <w:proofErr w:type="spellEnd"/>
      <w:r w:rsidRPr="00FB235C">
        <w:rPr>
          <w:rFonts w:ascii="Verdana" w:hAnsi="Verdana"/>
        </w:rPr>
        <w:t xml:space="preserve"> - Servizio di pulizie.</w:t>
      </w:r>
    </w:p>
    <w:p w14:paraId="68D27111" w14:textId="302F647F" w:rsidR="00FB235C" w:rsidRPr="0032505A" w:rsidRDefault="00FB235C" w:rsidP="00FB235C">
      <w:pPr>
        <w:spacing w:after="120"/>
        <w:ind w:left="567"/>
        <w:jc w:val="both"/>
        <w:rPr>
          <w:rFonts w:ascii="Verdana" w:hAnsi="Verdana"/>
        </w:rPr>
      </w:pPr>
    </w:p>
    <w:p w14:paraId="33CD027A" w14:textId="49BDF98D" w:rsidR="006D1AEF" w:rsidRPr="006D1AEF" w:rsidRDefault="00E6029F" w:rsidP="006D1AEF">
      <w:pPr>
        <w:spacing w:after="120"/>
        <w:ind w:left="567"/>
        <w:jc w:val="both"/>
        <w:rPr>
          <w:rFonts w:ascii="Verdana" w:hAnsi="Verdana"/>
          <w:b/>
        </w:rPr>
      </w:pPr>
      <w:r>
        <w:rPr>
          <w:rFonts w:ascii="Verdana" w:hAnsi="Verdana"/>
          <w:b/>
        </w:rPr>
        <w:t xml:space="preserve">11 </w:t>
      </w:r>
      <w:r w:rsidR="006D1AEF" w:rsidRPr="006D1AEF">
        <w:rPr>
          <w:rFonts w:ascii="Verdana" w:hAnsi="Verdana"/>
          <w:b/>
        </w:rPr>
        <w:t xml:space="preserve">Struttura </w:t>
      </w:r>
      <w:r w:rsidR="006D1AEF">
        <w:rPr>
          <w:rFonts w:ascii="Verdana" w:hAnsi="Verdana"/>
          <w:b/>
        </w:rPr>
        <w:t>operativa</w:t>
      </w:r>
    </w:p>
    <w:p w14:paraId="5AE4DBDC" w14:textId="3DB4CE57" w:rsidR="006D1AEF" w:rsidRPr="006D1AEF" w:rsidRDefault="006D1AEF" w:rsidP="006D1AEF">
      <w:pPr>
        <w:spacing w:after="120"/>
        <w:ind w:left="567"/>
        <w:jc w:val="both"/>
        <w:rPr>
          <w:rFonts w:ascii="Verdana" w:hAnsi="Verdana"/>
        </w:rPr>
      </w:pPr>
      <w:r w:rsidRPr="006D1AEF">
        <w:rPr>
          <w:rFonts w:ascii="Verdana" w:hAnsi="Verdana"/>
        </w:rPr>
        <w:t>Il Fornitore, nella figura del Gestore del Servizio, per la corretta erogazione dei Servizi, identifica il personale che</w:t>
      </w:r>
      <w:r>
        <w:rPr>
          <w:rFonts w:ascii="Verdana" w:hAnsi="Verdana"/>
        </w:rPr>
        <w:t xml:space="preserve"> </w:t>
      </w:r>
      <w:r w:rsidRPr="006D1AEF">
        <w:rPr>
          <w:rFonts w:ascii="Verdana" w:hAnsi="Verdana"/>
        </w:rPr>
        <w:t>compone la sua struttura operativa. Tale personale esegue le prestazioni di propria competenza secondo le modalità</w:t>
      </w:r>
      <w:r>
        <w:rPr>
          <w:rFonts w:ascii="Verdana" w:hAnsi="Verdana"/>
        </w:rPr>
        <w:t xml:space="preserve"> </w:t>
      </w:r>
      <w:r w:rsidRPr="006D1AEF">
        <w:rPr>
          <w:rFonts w:ascii="Verdana" w:hAnsi="Verdana"/>
        </w:rPr>
        <w:t xml:space="preserve">ed i tempi, prescritti nel presente </w:t>
      </w:r>
      <w:r w:rsidR="00D4063A">
        <w:rPr>
          <w:rFonts w:ascii="Verdana" w:hAnsi="Verdana"/>
        </w:rPr>
        <w:t>documento</w:t>
      </w:r>
      <w:r w:rsidRPr="006D1AEF">
        <w:rPr>
          <w:rFonts w:ascii="Verdana" w:hAnsi="Verdana"/>
        </w:rPr>
        <w:t xml:space="preserve"> e nelle Schede Tecniche.</w:t>
      </w:r>
    </w:p>
    <w:p w14:paraId="18D36316" w14:textId="6613DE23" w:rsidR="006D1AEF" w:rsidRPr="006D1AEF" w:rsidRDefault="006D1AEF" w:rsidP="006D1AEF">
      <w:pPr>
        <w:spacing w:after="120"/>
        <w:ind w:left="567"/>
        <w:jc w:val="both"/>
        <w:rPr>
          <w:rFonts w:ascii="Verdana" w:hAnsi="Verdana"/>
        </w:rPr>
      </w:pPr>
      <w:r w:rsidRPr="006D1AEF">
        <w:rPr>
          <w:rFonts w:ascii="Verdana" w:hAnsi="Verdana"/>
        </w:rPr>
        <w:t>Il personale dedicato deve essere dotato di apposita tessera di riconoscimento, da apporre sulla divisa, munita di</w:t>
      </w:r>
      <w:r>
        <w:rPr>
          <w:rFonts w:ascii="Verdana" w:hAnsi="Verdana"/>
        </w:rPr>
        <w:t xml:space="preserve"> </w:t>
      </w:r>
      <w:r w:rsidRPr="006D1AEF">
        <w:rPr>
          <w:rFonts w:ascii="Verdana" w:hAnsi="Verdana"/>
        </w:rPr>
        <w:t>fotografia, con indicazione del nome e cognome. Il Fornitore deve fornire al personale ogni dispositivo di protezione</w:t>
      </w:r>
      <w:r>
        <w:rPr>
          <w:rFonts w:ascii="Verdana" w:hAnsi="Verdana"/>
        </w:rPr>
        <w:t xml:space="preserve"> </w:t>
      </w:r>
      <w:r w:rsidRPr="006D1AEF">
        <w:rPr>
          <w:rFonts w:ascii="Verdana" w:hAnsi="Verdana"/>
        </w:rPr>
        <w:t>individuale necessario, nonché adottare ogni misura per garantire la sicurezza e la salute dei propri dipendenti e</w:t>
      </w:r>
      <w:r>
        <w:rPr>
          <w:rFonts w:ascii="Verdana" w:hAnsi="Verdana"/>
        </w:rPr>
        <w:t xml:space="preserve"> </w:t>
      </w:r>
      <w:r w:rsidRPr="006D1AEF">
        <w:rPr>
          <w:rFonts w:ascii="Verdana" w:hAnsi="Verdana"/>
        </w:rPr>
        <w:t xml:space="preserve">collaboratori che svolgono le attività </w:t>
      </w:r>
      <w:r w:rsidR="000A3E69">
        <w:rPr>
          <w:rFonts w:ascii="Verdana" w:hAnsi="Verdana"/>
        </w:rPr>
        <w:t>nei singoli immobili</w:t>
      </w:r>
      <w:r w:rsidRPr="006D1AEF">
        <w:rPr>
          <w:rFonts w:ascii="Verdana" w:hAnsi="Verdana"/>
        </w:rPr>
        <w:t>. Ogni variazione di personale deve essere comunicata all</w:t>
      </w:r>
      <w:r>
        <w:rPr>
          <w:rFonts w:ascii="Verdana" w:hAnsi="Verdana"/>
        </w:rPr>
        <w:t>’Istituto</w:t>
      </w:r>
      <w:r w:rsidR="00CB7BD8">
        <w:rPr>
          <w:rFonts w:ascii="Verdana" w:hAnsi="Verdana"/>
        </w:rPr>
        <w:t>, nella persona del DEC, di norma 48 ore</w:t>
      </w:r>
      <w:r>
        <w:rPr>
          <w:rFonts w:ascii="Verdana" w:hAnsi="Verdana"/>
        </w:rPr>
        <w:t xml:space="preserve"> </w:t>
      </w:r>
      <w:r w:rsidRPr="006D1AEF">
        <w:rPr>
          <w:rFonts w:ascii="Verdana" w:hAnsi="Verdana"/>
        </w:rPr>
        <w:t>prima della presa in servizio dell’operatore</w:t>
      </w:r>
      <w:r w:rsidR="00CB7BD8">
        <w:rPr>
          <w:rFonts w:ascii="Verdana" w:hAnsi="Verdana"/>
        </w:rPr>
        <w:t>, fornendo i dati anagrafici necessari per l’accesso agli stabili dell’Istituto</w:t>
      </w:r>
      <w:r w:rsidRPr="006D1AEF">
        <w:rPr>
          <w:rFonts w:ascii="Verdana" w:hAnsi="Verdana"/>
        </w:rPr>
        <w:t>.</w:t>
      </w:r>
    </w:p>
    <w:p w14:paraId="008D0682" w14:textId="77777777" w:rsidR="006D1AEF" w:rsidRPr="006D1AEF" w:rsidRDefault="006D1AEF" w:rsidP="006D1AEF">
      <w:pPr>
        <w:spacing w:after="120"/>
        <w:ind w:left="567"/>
        <w:jc w:val="both"/>
        <w:rPr>
          <w:rFonts w:ascii="Verdana" w:hAnsi="Verdana"/>
        </w:rPr>
      </w:pPr>
      <w:r w:rsidRPr="006D1AEF">
        <w:rPr>
          <w:rFonts w:ascii="Verdana" w:hAnsi="Verdana"/>
        </w:rPr>
        <w:t>Al fine di garantire una efficiente gestione delle attività, il personale del Fornitore deve essere destinato in maniera</w:t>
      </w:r>
      <w:r>
        <w:rPr>
          <w:rFonts w:ascii="Verdana" w:hAnsi="Verdana"/>
        </w:rPr>
        <w:t xml:space="preserve"> </w:t>
      </w:r>
      <w:r w:rsidRPr="006D1AEF">
        <w:rPr>
          <w:rFonts w:ascii="Verdana" w:hAnsi="Verdana"/>
        </w:rPr>
        <w:t>stabile ai singoli servizi, realizzando così un’organizzazione che riduca al minimo possibile la rotazione tra gli operatori</w:t>
      </w:r>
      <w:r w:rsidR="00A2738B">
        <w:rPr>
          <w:rFonts w:ascii="Verdana" w:hAnsi="Verdana"/>
        </w:rPr>
        <w:t xml:space="preserve"> </w:t>
      </w:r>
      <w:r w:rsidRPr="006D1AEF">
        <w:rPr>
          <w:rFonts w:ascii="Verdana" w:hAnsi="Verdana"/>
        </w:rPr>
        <w:t>e favorisca una migliore conoscenza dei locali, delle esigenze, evitando spostamenti che possano determinare criticità</w:t>
      </w:r>
      <w:r w:rsidR="00A2738B">
        <w:rPr>
          <w:rFonts w:ascii="Verdana" w:hAnsi="Verdana"/>
        </w:rPr>
        <w:t xml:space="preserve"> </w:t>
      </w:r>
      <w:r w:rsidRPr="006D1AEF">
        <w:rPr>
          <w:rFonts w:ascii="Verdana" w:hAnsi="Verdana"/>
        </w:rPr>
        <w:t>organizzative e funzionali.</w:t>
      </w:r>
    </w:p>
    <w:p w14:paraId="3D3F4F97" w14:textId="4E9C0203" w:rsidR="006D1AEF" w:rsidRPr="006D1AEF" w:rsidRDefault="006D1AEF" w:rsidP="006D1AEF">
      <w:pPr>
        <w:spacing w:after="120"/>
        <w:ind w:left="567"/>
        <w:jc w:val="both"/>
        <w:rPr>
          <w:rFonts w:ascii="Verdana" w:hAnsi="Verdana"/>
        </w:rPr>
      </w:pPr>
      <w:r w:rsidRPr="006D1AEF">
        <w:rPr>
          <w:rFonts w:ascii="Verdana" w:hAnsi="Verdana"/>
        </w:rPr>
        <w:t xml:space="preserve">Il Fornitore riconosce </w:t>
      </w:r>
      <w:r w:rsidR="00A2738B">
        <w:rPr>
          <w:rFonts w:ascii="Verdana" w:hAnsi="Verdana"/>
        </w:rPr>
        <w:t>all’Istituto</w:t>
      </w:r>
      <w:r w:rsidRPr="006D1AEF">
        <w:rPr>
          <w:rFonts w:ascii="Verdana" w:hAnsi="Verdana"/>
        </w:rPr>
        <w:t xml:space="preserve"> la facoltà di richiedere la sostituzione del personale addetto allo</w:t>
      </w:r>
      <w:r w:rsidR="00A2738B">
        <w:rPr>
          <w:rFonts w:ascii="Verdana" w:hAnsi="Verdana"/>
        </w:rPr>
        <w:t xml:space="preserve"> </w:t>
      </w:r>
      <w:r w:rsidRPr="006D1AEF">
        <w:rPr>
          <w:rFonts w:ascii="Verdana" w:hAnsi="Verdana"/>
        </w:rPr>
        <w:t>svolgimento delle prestazioni contrattuali qualora fosse ritenuto non idoneo alla perfetta e regolare esecuzione del</w:t>
      </w:r>
      <w:r w:rsidR="00A2738B">
        <w:rPr>
          <w:rFonts w:ascii="Verdana" w:hAnsi="Verdana"/>
        </w:rPr>
        <w:t xml:space="preserve"> </w:t>
      </w:r>
      <w:r w:rsidRPr="006D1AEF">
        <w:rPr>
          <w:rFonts w:ascii="Verdana" w:hAnsi="Verdana"/>
        </w:rPr>
        <w:t xml:space="preserve">singolo Contratto. In tal caso, a seguito di motivata richiesta da parte </w:t>
      </w:r>
      <w:r w:rsidR="00D208C8">
        <w:rPr>
          <w:rFonts w:ascii="Verdana" w:hAnsi="Verdana"/>
        </w:rPr>
        <w:t>del DEC</w:t>
      </w:r>
      <w:r w:rsidRPr="006D1AEF">
        <w:rPr>
          <w:rFonts w:ascii="Verdana" w:hAnsi="Verdana"/>
        </w:rPr>
        <w:t>, il</w:t>
      </w:r>
      <w:r w:rsidR="00A2738B">
        <w:rPr>
          <w:rFonts w:ascii="Verdana" w:hAnsi="Verdana"/>
        </w:rPr>
        <w:t xml:space="preserve"> </w:t>
      </w:r>
      <w:r w:rsidRPr="006D1AEF">
        <w:rPr>
          <w:rFonts w:ascii="Verdana" w:hAnsi="Verdana"/>
        </w:rPr>
        <w:t>Fornitore si impegna a procedere alla sostituzione delle risorse con figure professionali di pari inquadramento e di pari</w:t>
      </w:r>
      <w:r w:rsidR="00A2738B">
        <w:rPr>
          <w:rFonts w:ascii="Verdana" w:hAnsi="Verdana"/>
        </w:rPr>
        <w:t xml:space="preserve"> </w:t>
      </w:r>
      <w:r w:rsidRPr="006D1AEF">
        <w:rPr>
          <w:rFonts w:ascii="Verdana" w:hAnsi="Verdana"/>
        </w:rPr>
        <w:t>esperienza e capacità, entro il termine di 7 (sette) giorni naturali e consecutivi dal ricevimento della comunicazione</w:t>
      </w:r>
      <w:r w:rsidR="00A2738B">
        <w:rPr>
          <w:rFonts w:ascii="Verdana" w:hAnsi="Verdana"/>
        </w:rPr>
        <w:t xml:space="preserve"> </w:t>
      </w:r>
      <w:r w:rsidRPr="006D1AEF">
        <w:rPr>
          <w:rFonts w:ascii="Verdana" w:hAnsi="Verdana"/>
        </w:rPr>
        <w:t xml:space="preserve">inviata </w:t>
      </w:r>
      <w:r w:rsidR="00A2738B">
        <w:rPr>
          <w:rFonts w:ascii="Verdana" w:hAnsi="Verdana"/>
        </w:rPr>
        <w:t>dall’Istituto</w:t>
      </w:r>
      <w:r w:rsidRPr="006D1AEF">
        <w:rPr>
          <w:rFonts w:ascii="Verdana" w:hAnsi="Verdana"/>
        </w:rPr>
        <w:t xml:space="preserve"> e a garantire la continuità dell’erogazione delle prestazioni oggetto del Contratto. L’esercizio di tale facoltà non comporta alcun onere per le stesse.</w:t>
      </w:r>
    </w:p>
    <w:p w14:paraId="40DD2DB2" w14:textId="286D1389" w:rsidR="00A2738B" w:rsidRDefault="006D1AEF" w:rsidP="00A2738B">
      <w:pPr>
        <w:spacing w:after="120"/>
        <w:ind w:left="567"/>
        <w:jc w:val="both"/>
        <w:rPr>
          <w:rFonts w:ascii="Verdana" w:hAnsi="Verdana"/>
        </w:rPr>
      </w:pPr>
      <w:r w:rsidRPr="006D1AEF">
        <w:rPr>
          <w:rFonts w:ascii="Verdana" w:hAnsi="Verdana"/>
        </w:rPr>
        <w:t>I</w:t>
      </w:r>
      <w:r w:rsidR="00D208C8">
        <w:rPr>
          <w:rFonts w:ascii="Verdana" w:hAnsi="Verdana"/>
        </w:rPr>
        <w:t>l Fornitore deve comunicare al DEC</w:t>
      </w:r>
      <w:r w:rsidRPr="006D1AEF">
        <w:rPr>
          <w:rFonts w:ascii="Verdana" w:hAnsi="Verdana"/>
        </w:rPr>
        <w:t xml:space="preserve"> ogni evento infortunistico</w:t>
      </w:r>
      <w:r w:rsidR="00A2738B">
        <w:rPr>
          <w:rFonts w:ascii="Verdana" w:hAnsi="Verdana"/>
        </w:rPr>
        <w:t>.</w:t>
      </w:r>
    </w:p>
    <w:p w14:paraId="002EE2CE" w14:textId="5317484F" w:rsidR="00A2738B" w:rsidRPr="00A2738B" w:rsidRDefault="00A2738B" w:rsidP="00A2738B">
      <w:pPr>
        <w:spacing w:after="120"/>
        <w:ind w:left="567"/>
        <w:jc w:val="both"/>
        <w:rPr>
          <w:rFonts w:ascii="Verdana" w:hAnsi="Verdana"/>
        </w:rPr>
      </w:pPr>
      <w:r w:rsidRPr="00A2738B">
        <w:rPr>
          <w:rFonts w:ascii="Verdana" w:hAnsi="Verdana"/>
        </w:rPr>
        <w:t>Il Fornitore ha l’obbligo di rispettare tutte le norme inerenti la sicurezza del personale, assumendosi tutte le</w:t>
      </w:r>
      <w:r>
        <w:rPr>
          <w:rFonts w:ascii="Verdana" w:hAnsi="Verdana"/>
        </w:rPr>
        <w:t xml:space="preserve"> </w:t>
      </w:r>
      <w:r w:rsidRPr="00A2738B">
        <w:rPr>
          <w:rFonts w:ascii="Verdana" w:hAnsi="Verdana"/>
        </w:rPr>
        <w:t xml:space="preserve">responsabilità dell’adempimento delle vigenti norme igieniche ed infortunistiche, esonerando di conseguenza </w:t>
      </w:r>
      <w:r>
        <w:rPr>
          <w:rFonts w:ascii="Verdana" w:hAnsi="Verdana"/>
        </w:rPr>
        <w:t xml:space="preserve">l’Istituto </w:t>
      </w:r>
      <w:r w:rsidRPr="00A2738B">
        <w:rPr>
          <w:rFonts w:ascii="Verdana" w:hAnsi="Verdana"/>
        </w:rPr>
        <w:t>da ogni responsabilità in merito. Il Fornitore ed il personale da esso dipendente dovranno</w:t>
      </w:r>
      <w:r>
        <w:rPr>
          <w:rFonts w:ascii="Verdana" w:hAnsi="Verdana"/>
        </w:rPr>
        <w:t xml:space="preserve"> </w:t>
      </w:r>
      <w:r w:rsidRPr="00A2738B">
        <w:rPr>
          <w:rFonts w:ascii="Verdana" w:hAnsi="Verdana"/>
        </w:rPr>
        <w:t>uniformarsi a tutte le leggi italiane e comunitarie e alle direttive di carattere gen</w:t>
      </w:r>
      <w:r w:rsidR="00D208C8">
        <w:rPr>
          <w:rFonts w:ascii="Verdana" w:hAnsi="Verdana"/>
        </w:rPr>
        <w:t>erale e speciale impartite dall’Istituto</w:t>
      </w:r>
      <w:r>
        <w:rPr>
          <w:rFonts w:ascii="Verdana" w:hAnsi="Verdana"/>
        </w:rPr>
        <w:t xml:space="preserve"> </w:t>
      </w:r>
      <w:r w:rsidRPr="00A2738B">
        <w:rPr>
          <w:rFonts w:ascii="Verdana" w:hAnsi="Verdana"/>
        </w:rPr>
        <w:t xml:space="preserve">per il personale, rese note attraverso </w:t>
      </w:r>
      <w:r w:rsidRPr="00A2738B">
        <w:rPr>
          <w:rFonts w:ascii="Verdana" w:hAnsi="Verdana"/>
        </w:rPr>
        <w:lastRenderedPageBreak/>
        <w:t>comunicazioni scritte, nonché a quelle</w:t>
      </w:r>
      <w:r>
        <w:rPr>
          <w:rFonts w:ascii="Verdana" w:hAnsi="Verdana"/>
        </w:rPr>
        <w:t xml:space="preserve"> </w:t>
      </w:r>
      <w:r w:rsidRPr="00A2738B">
        <w:rPr>
          <w:rFonts w:ascii="Verdana" w:hAnsi="Verdana"/>
        </w:rPr>
        <w:t>appositamente emanate per il personale del Fornitore.</w:t>
      </w:r>
    </w:p>
    <w:p w14:paraId="21BFA3D9" w14:textId="77777777" w:rsidR="00A2738B" w:rsidRPr="00A2738B" w:rsidRDefault="00A2738B" w:rsidP="00A2738B">
      <w:pPr>
        <w:spacing w:after="120"/>
        <w:ind w:left="567"/>
        <w:jc w:val="both"/>
        <w:rPr>
          <w:rFonts w:ascii="Verdana" w:hAnsi="Verdana"/>
        </w:rPr>
      </w:pPr>
      <w:r w:rsidRPr="00A2738B">
        <w:rPr>
          <w:rFonts w:ascii="Verdana" w:hAnsi="Verdana"/>
        </w:rPr>
        <w:t>Il Fornitore deve garantire per tutta la durata del contratto ed in ogni periodo dell’anno, la presenza costante</w:t>
      </w:r>
      <w:r>
        <w:rPr>
          <w:rFonts w:ascii="Verdana" w:hAnsi="Verdana"/>
        </w:rPr>
        <w:t xml:space="preserve"> </w:t>
      </w:r>
      <w:r w:rsidRPr="00A2738B">
        <w:rPr>
          <w:rFonts w:ascii="Verdana" w:hAnsi="Verdana"/>
        </w:rPr>
        <w:t>dell’entità numerica lavorativa utile ad un compiuto e corretto espletamento del servizio, provvedendo ad eventuali</w:t>
      </w:r>
      <w:r>
        <w:rPr>
          <w:rFonts w:ascii="Verdana" w:hAnsi="Verdana"/>
        </w:rPr>
        <w:t xml:space="preserve"> </w:t>
      </w:r>
      <w:r w:rsidRPr="00A2738B">
        <w:rPr>
          <w:rFonts w:ascii="Verdana" w:hAnsi="Verdana"/>
        </w:rPr>
        <w:t>assenze con una immediata sostituzione. A fronte di eventi straordinari e non previsti, il Fornitore si deve impegnare a</w:t>
      </w:r>
      <w:r>
        <w:rPr>
          <w:rFonts w:ascii="Verdana" w:hAnsi="Verdana"/>
        </w:rPr>
        <w:t xml:space="preserve"> </w:t>
      </w:r>
      <w:r w:rsidRPr="00A2738B">
        <w:rPr>
          <w:rFonts w:ascii="Verdana" w:hAnsi="Verdana"/>
        </w:rPr>
        <w:t>destinare risorse umane e strumentali aggiuntive al fine di assolvere gli impegni assunti.</w:t>
      </w:r>
    </w:p>
    <w:p w14:paraId="6EAD723E" w14:textId="77777777" w:rsidR="000F23C8" w:rsidRDefault="00A2738B" w:rsidP="00A2738B">
      <w:pPr>
        <w:spacing w:after="120"/>
        <w:ind w:left="567"/>
        <w:jc w:val="both"/>
        <w:rPr>
          <w:rFonts w:ascii="Verdana" w:hAnsi="Verdana"/>
        </w:rPr>
      </w:pPr>
      <w:r w:rsidRPr="00A2738B">
        <w:rPr>
          <w:rFonts w:ascii="Verdana" w:hAnsi="Verdana"/>
        </w:rPr>
        <w:t>Il Fornitore deve provvedere al regolare pagamento di salari e stipendi per il personale impiegato, ivi comprese le</w:t>
      </w:r>
      <w:r>
        <w:rPr>
          <w:rFonts w:ascii="Verdana" w:hAnsi="Verdana"/>
        </w:rPr>
        <w:t xml:space="preserve"> </w:t>
      </w:r>
      <w:r w:rsidRPr="00A2738B">
        <w:rPr>
          <w:rFonts w:ascii="Verdana" w:hAnsi="Verdana"/>
        </w:rPr>
        <w:t>assicurazioni sociali e previdenziali di legge, nonché ogni prestazione accessoria prevista dal CCNL.</w:t>
      </w:r>
      <w:r w:rsidR="00D208C8">
        <w:rPr>
          <w:rFonts w:ascii="Verdana" w:hAnsi="Verdana"/>
        </w:rPr>
        <w:t xml:space="preserve"> </w:t>
      </w:r>
    </w:p>
    <w:p w14:paraId="4A25386D" w14:textId="2991F8AB" w:rsidR="006D1AEF" w:rsidRPr="006D1AEF" w:rsidRDefault="00A2738B" w:rsidP="00A2738B">
      <w:pPr>
        <w:spacing w:after="120"/>
        <w:ind w:left="567"/>
        <w:jc w:val="both"/>
        <w:rPr>
          <w:rFonts w:ascii="Verdana" w:hAnsi="Verdana"/>
        </w:rPr>
      </w:pPr>
      <w:r w:rsidRPr="00A2738B">
        <w:rPr>
          <w:rFonts w:ascii="Verdana" w:hAnsi="Verdana"/>
        </w:rPr>
        <w:t>La Stazione Appaltante rimane estranea ad ogni rapporto, anche di contenzioso, tra il Fornitore ed i propri dipendenti</w:t>
      </w:r>
      <w:r>
        <w:rPr>
          <w:rFonts w:ascii="Verdana" w:hAnsi="Verdana"/>
        </w:rPr>
        <w:t xml:space="preserve"> </w:t>
      </w:r>
      <w:r w:rsidRPr="00A2738B">
        <w:rPr>
          <w:rFonts w:ascii="Verdana" w:hAnsi="Verdana"/>
        </w:rPr>
        <w:t>o collaboratori</w:t>
      </w:r>
      <w:r w:rsidR="00D208C8">
        <w:rPr>
          <w:rFonts w:ascii="Verdana" w:hAnsi="Verdana"/>
        </w:rPr>
        <w:t>.</w:t>
      </w:r>
    </w:p>
    <w:p w14:paraId="45F48652" w14:textId="77777777" w:rsidR="00A2738B" w:rsidRPr="00292248" w:rsidRDefault="00A2738B" w:rsidP="00A2738B">
      <w:pPr>
        <w:spacing w:after="120"/>
        <w:ind w:left="567"/>
        <w:jc w:val="both"/>
        <w:rPr>
          <w:rFonts w:ascii="Verdana" w:hAnsi="Verdana"/>
          <w:i/>
          <w:u w:val="single"/>
        </w:rPr>
      </w:pPr>
      <w:r w:rsidRPr="00292248">
        <w:rPr>
          <w:rFonts w:ascii="Verdana" w:hAnsi="Verdana"/>
          <w:i/>
          <w:u w:val="single"/>
        </w:rPr>
        <w:t>Le divise del personale</w:t>
      </w:r>
    </w:p>
    <w:p w14:paraId="50D1D992" w14:textId="77777777" w:rsidR="00A2738B" w:rsidRDefault="00A2738B" w:rsidP="00A2738B">
      <w:pPr>
        <w:ind w:left="567"/>
        <w:jc w:val="both"/>
        <w:rPr>
          <w:rFonts w:ascii="Verdana" w:hAnsi="Verdana"/>
        </w:rPr>
      </w:pPr>
      <w:r w:rsidRPr="00A2738B">
        <w:rPr>
          <w:rFonts w:ascii="Verdana" w:hAnsi="Verdana"/>
        </w:rPr>
        <w:t>Il personale deve indossare una divisa di foggia e colore tale da rendere identificabili gli operatori. L’uniforme deve</w:t>
      </w:r>
      <w:r>
        <w:rPr>
          <w:rFonts w:ascii="Verdana" w:hAnsi="Verdana"/>
        </w:rPr>
        <w:t xml:space="preserve"> </w:t>
      </w:r>
      <w:r w:rsidRPr="00A2738B">
        <w:rPr>
          <w:rFonts w:ascii="Verdana" w:hAnsi="Verdana"/>
        </w:rPr>
        <w:t>essere provvista di cartellino di riconoscimento dell’operatore, secondo quanto previsto dalla normativa vigente,</w:t>
      </w:r>
      <w:r>
        <w:rPr>
          <w:rFonts w:ascii="Verdana" w:hAnsi="Verdana"/>
        </w:rPr>
        <w:t xml:space="preserve"> </w:t>
      </w:r>
      <w:r w:rsidRPr="00A2738B">
        <w:rPr>
          <w:rFonts w:ascii="Verdana" w:hAnsi="Verdana"/>
        </w:rPr>
        <w:t>riportante la denominazione del fornitore di appartenenza, generalità, numero di matricola, mansione e fotografia. La</w:t>
      </w:r>
      <w:r>
        <w:rPr>
          <w:rFonts w:ascii="Verdana" w:hAnsi="Verdana"/>
        </w:rPr>
        <w:t xml:space="preserve"> </w:t>
      </w:r>
      <w:r w:rsidRPr="00A2738B">
        <w:rPr>
          <w:rFonts w:ascii="Verdana" w:hAnsi="Verdana"/>
        </w:rPr>
        <w:t>divisa deve essere mantenuta in perfetto stato di pulizia e di decoro.</w:t>
      </w:r>
      <w:r>
        <w:rPr>
          <w:rFonts w:ascii="Verdana" w:hAnsi="Verdana"/>
        </w:rPr>
        <w:t xml:space="preserve"> </w:t>
      </w:r>
    </w:p>
    <w:p w14:paraId="1D949174" w14:textId="0821C1B0" w:rsidR="006D1AEF" w:rsidRDefault="00A2738B" w:rsidP="00A2738B">
      <w:pPr>
        <w:ind w:left="567"/>
        <w:jc w:val="both"/>
        <w:rPr>
          <w:rFonts w:ascii="Verdana" w:hAnsi="Verdana"/>
        </w:rPr>
      </w:pPr>
      <w:r w:rsidRPr="00A2738B">
        <w:rPr>
          <w:rFonts w:ascii="Verdana" w:hAnsi="Verdana"/>
        </w:rPr>
        <w:t>Il materiale fornito deve essere conforme a quanto previsto dal DM 11 gennaio 2017 (G.U. Serie Generale n. 23 del 28</w:t>
      </w:r>
      <w:r>
        <w:rPr>
          <w:rFonts w:ascii="Verdana" w:hAnsi="Verdana"/>
        </w:rPr>
        <w:t xml:space="preserve"> </w:t>
      </w:r>
      <w:r w:rsidRPr="00A2738B">
        <w:rPr>
          <w:rFonts w:ascii="Verdana" w:hAnsi="Verdana"/>
        </w:rPr>
        <w:t>gennaio 2017) con cui sono stati adottati i "Criteri Ambientali Minimi" per i prodotti tessili, disponibili alla pagina:</w:t>
      </w:r>
      <w:r>
        <w:rPr>
          <w:rFonts w:ascii="Verdana" w:hAnsi="Verdana"/>
        </w:rPr>
        <w:t xml:space="preserve"> </w:t>
      </w:r>
      <w:hyperlink r:id="rId9" w:anchor="1" w:history="1">
        <w:r w:rsidR="003D7D50" w:rsidRPr="008144C9">
          <w:rPr>
            <w:rStyle w:val="Collegamentoipertestuale"/>
            <w:rFonts w:ascii="Verdana" w:hAnsi="Verdana"/>
          </w:rPr>
          <w:t>http://www.minambiente.it/pagina/i-criteri-ambientali-minimi#1</w:t>
        </w:r>
      </w:hyperlink>
      <w:r w:rsidR="003D7D50">
        <w:rPr>
          <w:rFonts w:ascii="Verdana" w:hAnsi="Verdana"/>
        </w:rPr>
        <w:t>.</w:t>
      </w:r>
      <w:r>
        <w:rPr>
          <w:rFonts w:ascii="Verdana" w:hAnsi="Verdana"/>
        </w:rPr>
        <w:t xml:space="preserve"> </w:t>
      </w:r>
      <w:r w:rsidR="00F92670" w:rsidRPr="00F92670">
        <w:rPr>
          <w:rFonts w:ascii="Verdana" w:hAnsi="Verdana"/>
        </w:rPr>
        <w:t>La conformità alle specifiche tecniche e clausole contrattuali del CAM deve essere assicurata secondo le modalità previste dal suddetto DM 11 gennaio 2017.</w:t>
      </w:r>
    </w:p>
    <w:p w14:paraId="679CD9B1" w14:textId="77777777" w:rsidR="00A2738B" w:rsidRPr="00292248" w:rsidRDefault="00292248" w:rsidP="00A2738B">
      <w:pPr>
        <w:spacing w:after="120"/>
        <w:ind w:left="567"/>
        <w:jc w:val="both"/>
        <w:rPr>
          <w:rFonts w:ascii="Verdana" w:hAnsi="Verdana"/>
          <w:i/>
          <w:u w:val="single"/>
        </w:rPr>
      </w:pPr>
      <w:r w:rsidRPr="00292248">
        <w:rPr>
          <w:rFonts w:ascii="Verdana" w:hAnsi="Verdana"/>
          <w:i/>
          <w:u w:val="single"/>
        </w:rPr>
        <w:t xml:space="preserve">Comportamenti </w:t>
      </w:r>
      <w:r w:rsidR="00A2738B" w:rsidRPr="00292248">
        <w:rPr>
          <w:rFonts w:ascii="Verdana" w:hAnsi="Verdana"/>
          <w:i/>
          <w:u w:val="single"/>
        </w:rPr>
        <w:t>del personale</w:t>
      </w:r>
    </w:p>
    <w:p w14:paraId="0758513E" w14:textId="77777777" w:rsidR="00292248" w:rsidRPr="00292248" w:rsidRDefault="00292248" w:rsidP="00292248">
      <w:pPr>
        <w:ind w:left="567"/>
        <w:jc w:val="both"/>
        <w:rPr>
          <w:rFonts w:ascii="Verdana" w:hAnsi="Verdana"/>
        </w:rPr>
      </w:pPr>
      <w:r w:rsidRPr="00292248">
        <w:rPr>
          <w:rFonts w:ascii="Verdana" w:hAnsi="Verdana"/>
        </w:rPr>
        <w:t>Il personale del Fornitore adibito ai servizi ha l’obbligo di riservatezza in merito a quanto può venire a sua conoscenza</w:t>
      </w:r>
      <w:r>
        <w:rPr>
          <w:rFonts w:ascii="Verdana" w:hAnsi="Verdana"/>
        </w:rPr>
        <w:t xml:space="preserve"> </w:t>
      </w:r>
      <w:r w:rsidRPr="00292248">
        <w:rPr>
          <w:rFonts w:ascii="Verdana" w:hAnsi="Verdana"/>
        </w:rPr>
        <w:t>durante l’espletamento dei servizi, con particolare riferimento alle informazioni relative al personale e</w:t>
      </w:r>
      <w:r>
        <w:rPr>
          <w:rFonts w:ascii="Verdana" w:hAnsi="Verdana"/>
        </w:rPr>
        <w:t xml:space="preserve"> </w:t>
      </w:r>
      <w:r w:rsidRPr="00292248">
        <w:rPr>
          <w:rFonts w:ascii="Verdana" w:hAnsi="Verdana"/>
        </w:rPr>
        <w:t xml:space="preserve">all’organizzazione delle attività svolte </w:t>
      </w:r>
      <w:r>
        <w:rPr>
          <w:rFonts w:ascii="Verdana" w:hAnsi="Verdana"/>
        </w:rPr>
        <w:t>dall’Istituto</w:t>
      </w:r>
      <w:r w:rsidRPr="00292248">
        <w:rPr>
          <w:rFonts w:ascii="Verdana" w:hAnsi="Verdana"/>
        </w:rPr>
        <w:t>.</w:t>
      </w:r>
    </w:p>
    <w:p w14:paraId="62316740" w14:textId="77777777" w:rsidR="00292248" w:rsidRPr="00292248" w:rsidRDefault="00292248" w:rsidP="00292248">
      <w:pPr>
        <w:ind w:left="567"/>
        <w:jc w:val="both"/>
        <w:rPr>
          <w:rFonts w:ascii="Verdana" w:hAnsi="Verdana"/>
        </w:rPr>
      </w:pPr>
      <w:r w:rsidRPr="00292248">
        <w:rPr>
          <w:rFonts w:ascii="Verdana" w:hAnsi="Verdana"/>
        </w:rPr>
        <w:t>Nello specifico il Fornitore deve:</w:t>
      </w:r>
    </w:p>
    <w:p w14:paraId="1C52F724" w14:textId="77777777" w:rsidR="00292248" w:rsidRPr="00292248" w:rsidRDefault="00292248" w:rsidP="00960383">
      <w:pPr>
        <w:pStyle w:val="Paragrafoelenco"/>
        <w:numPr>
          <w:ilvl w:val="0"/>
          <w:numId w:val="8"/>
        </w:numPr>
        <w:ind w:left="851"/>
        <w:jc w:val="both"/>
        <w:rPr>
          <w:rFonts w:ascii="Verdana" w:hAnsi="Verdana"/>
        </w:rPr>
      </w:pPr>
      <w:r w:rsidRPr="00292248">
        <w:rPr>
          <w:rFonts w:ascii="Verdana" w:hAnsi="Verdana"/>
        </w:rPr>
        <w:t>mantenere la più assoluta riservatezza su documenti, informazioni ed altro materiale;</w:t>
      </w:r>
    </w:p>
    <w:p w14:paraId="35DFE157" w14:textId="77777777" w:rsidR="00292248" w:rsidRPr="00292248" w:rsidRDefault="00292248" w:rsidP="00960383">
      <w:pPr>
        <w:pStyle w:val="Paragrafoelenco"/>
        <w:numPr>
          <w:ilvl w:val="0"/>
          <w:numId w:val="8"/>
        </w:numPr>
        <w:ind w:left="851"/>
        <w:jc w:val="both"/>
        <w:rPr>
          <w:rFonts w:ascii="Verdana" w:hAnsi="Verdana"/>
        </w:rPr>
      </w:pPr>
      <w:r w:rsidRPr="00292248">
        <w:rPr>
          <w:rFonts w:ascii="Verdana" w:hAnsi="Verdana"/>
        </w:rPr>
        <w:t>non divulgare informazioni acquisite durante lo svolgimento delle attività.</w:t>
      </w:r>
    </w:p>
    <w:p w14:paraId="68D4A876" w14:textId="77777777" w:rsidR="00292248" w:rsidRPr="00292248" w:rsidRDefault="00292248" w:rsidP="00292248">
      <w:pPr>
        <w:ind w:left="567"/>
        <w:jc w:val="both"/>
        <w:rPr>
          <w:rFonts w:ascii="Verdana" w:hAnsi="Verdana"/>
        </w:rPr>
      </w:pPr>
      <w:r w:rsidRPr="00292248">
        <w:rPr>
          <w:rFonts w:ascii="Verdana" w:hAnsi="Verdana"/>
        </w:rPr>
        <w:lastRenderedPageBreak/>
        <w:t>Il Fornitore deve prendere i necessari provvedimenti nei confronti dei propri dipendenti a seguito di segnalazioni da</w:t>
      </w:r>
      <w:r>
        <w:rPr>
          <w:rFonts w:ascii="Verdana" w:hAnsi="Verdana"/>
        </w:rPr>
        <w:t xml:space="preserve"> </w:t>
      </w:r>
      <w:r w:rsidRPr="00292248">
        <w:rPr>
          <w:rFonts w:ascii="Verdana" w:hAnsi="Verdana"/>
        </w:rPr>
        <w:t>parte della Stazione Appaltante.</w:t>
      </w:r>
    </w:p>
    <w:p w14:paraId="414F9940" w14:textId="77777777" w:rsidR="00292248" w:rsidRPr="00292248" w:rsidRDefault="00292248" w:rsidP="00292248">
      <w:pPr>
        <w:ind w:left="567"/>
        <w:jc w:val="both"/>
        <w:rPr>
          <w:rFonts w:ascii="Verdana" w:hAnsi="Verdana"/>
        </w:rPr>
      </w:pPr>
      <w:r w:rsidRPr="00292248">
        <w:rPr>
          <w:rFonts w:ascii="Verdana" w:hAnsi="Verdana"/>
        </w:rPr>
        <w:t>I dipendenti del Fornitore, che prestano servizio nelle strutture della Stazione Appaltante e nelle aree ad essa</w:t>
      </w:r>
      <w:r>
        <w:rPr>
          <w:rFonts w:ascii="Verdana" w:hAnsi="Verdana"/>
        </w:rPr>
        <w:t xml:space="preserve"> </w:t>
      </w:r>
      <w:r w:rsidRPr="00292248">
        <w:rPr>
          <w:rFonts w:ascii="Verdana" w:hAnsi="Verdana"/>
        </w:rPr>
        <w:t>pertinenti, sono obbligati a mantenere un comportamento improntato alla massima educazione e correttezza ed</w:t>
      </w:r>
      <w:r>
        <w:rPr>
          <w:rFonts w:ascii="Verdana" w:hAnsi="Verdana"/>
        </w:rPr>
        <w:t xml:space="preserve"> </w:t>
      </w:r>
      <w:r w:rsidRPr="00292248">
        <w:rPr>
          <w:rFonts w:ascii="Verdana" w:hAnsi="Verdana"/>
        </w:rPr>
        <w:t>agire, in ogni occasione, con diligenza professionale.</w:t>
      </w:r>
    </w:p>
    <w:p w14:paraId="4A733D78" w14:textId="227041AB" w:rsidR="00FE418E" w:rsidRDefault="00995030" w:rsidP="00292248">
      <w:pPr>
        <w:ind w:left="567"/>
        <w:jc w:val="both"/>
        <w:rPr>
          <w:rFonts w:ascii="Verdana" w:hAnsi="Verdana"/>
        </w:rPr>
      </w:pPr>
      <w:r w:rsidRPr="007157A9">
        <w:rPr>
          <w:rFonts w:ascii="Verdana" w:hAnsi="Verdana"/>
        </w:rPr>
        <w:t xml:space="preserve">L'Appaltatore si impegna, altresì, ad adempiere a tutti gli obblighi di condotta derivanti dal “Codice di comportamento dei dipendenti pubblici”, di cui al </w:t>
      </w:r>
      <w:proofErr w:type="spellStart"/>
      <w:r w:rsidRPr="007157A9">
        <w:rPr>
          <w:rFonts w:ascii="Verdana" w:hAnsi="Verdana"/>
        </w:rPr>
        <w:t>d.P.R.</w:t>
      </w:r>
      <w:proofErr w:type="spellEnd"/>
      <w:r w:rsidRPr="007157A9">
        <w:rPr>
          <w:rFonts w:ascii="Verdana" w:hAnsi="Verdana"/>
        </w:rPr>
        <w:t xml:space="preserve"> 16 aprile 2013, n. 62 e dal “Codice di comportamento dei dipendenti dell’Istituto Nazionale della Previdenza Sociale, ai sensi dell’art. 54, comma 5, del decreto legislativo 30 marzo 2001, n. 165”.</w:t>
      </w:r>
    </w:p>
    <w:p w14:paraId="25B6F2AF" w14:textId="77777777" w:rsidR="00A2738B" w:rsidRDefault="00292248" w:rsidP="00292248">
      <w:pPr>
        <w:ind w:left="567"/>
        <w:jc w:val="both"/>
        <w:rPr>
          <w:rFonts w:ascii="Verdana" w:hAnsi="Verdana"/>
        </w:rPr>
      </w:pPr>
      <w:r w:rsidRPr="00292248">
        <w:rPr>
          <w:rFonts w:ascii="Verdana" w:hAnsi="Verdana"/>
        </w:rPr>
        <w:t>Il Fornitore deve perciò impiegare personale che osservi diligentemente le norme e le disposizioni della Stazione</w:t>
      </w:r>
      <w:r>
        <w:rPr>
          <w:rFonts w:ascii="Verdana" w:hAnsi="Verdana"/>
        </w:rPr>
        <w:t xml:space="preserve"> </w:t>
      </w:r>
      <w:r w:rsidRPr="00292248">
        <w:rPr>
          <w:rFonts w:ascii="Verdana" w:hAnsi="Verdana"/>
        </w:rPr>
        <w:t>Appaltante impegnandosi a sostituire quegli operatori che diano motivo di fondata lamentela da parte della Stazione</w:t>
      </w:r>
      <w:r>
        <w:rPr>
          <w:rFonts w:ascii="Verdana" w:hAnsi="Verdana"/>
        </w:rPr>
        <w:t xml:space="preserve"> </w:t>
      </w:r>
      <w:r w:rsidRPr="00292248">
        <w:rPr>
          <w:rFonts w:ascii="Verdana" w:hAnsi="Verdana"/>
        </w:rPr>
        <w:t>Appaltante. Il Fornitore risponde civilmente e penalmente dei danni procurati a terzi, siano essi utenti che dipendenti</w:t>
      </w:r>
      <w:r>
        <w:rPr>
          <w:rFonts w:ascii="Verdana" w:hAnsi="Verdana"/>
        </w:rPr>
        <w:t xml:space="preserve"> </w:t>
      </w:r>
      <w:r w:rsidRPr="00292248">
        <w:rPr>
          <w:rFonts w:ascii="Verdana" w:hAnsi="Verdana"/>
        </w:rPr>
        <w:t>della Stazione Appaltante, derivati da comportamenti imputabili a negligenza dei propri dipendenti</w:t>
      </w:r>
      <w:r>
        <w:rPr>
          <w:rFonts w:ascii="Verdana" w:hAnsi="Verdana"/>
        </w:rPr>
        <w:t>.</w:t>
      </w:r>
    </w:p>
    <w:p w14:paraId="7688F385" w14:textId="77777777" w:rsidR="00292248" w:rsidRPr="00292248" w:rsidRDefault="00292248" w:rsidP="00292248">
      <w:pPr>
        <w:spacing w:after="120"/>
        <w:ind w:left="567"/>
        <w:jc w:val="both"/>
        <w:rPr>
          <w:rFonts w:ascii="Verdana" w:hAnsi="Verdana"/>
          <w:i/>
          <w:u w:val="single"/>
        </w:rPr>
      </w:pPr>
      <w:r>
        <w:rPr>
          <w:rFonts w:ascii="Verdana" w:hAnsi="Verdana"/>
          <w:i/>
          <w:u w:val="single"/>
        </w:rPr>
        <w:t>Formazione del personale</w:t>
      </w:r>
    </w:p>
    <w:p w14:paraId="7EF32E3F" w14:textId="72B8CB8C" w:rsidR="00292248" w:rsidRDefault="00292248" w:rsidP="00292248">
      <w:pPr>
        <w:ind w:left="567"/>
        <w:jc w:val="both"/>
        <w:rPr>
          <w:rFonts w:ascii="Verdana" w:hAnsi="Verdana"/>
        </w:rPr>
      </w:pPr>
      <w:r w:rsidRPr="00292248">
        <w:rPr>
          <w:rFonts w:ascii="Verdana" w:hAnsi="Verdana"/>
        </w:rPr>
        <w:t>Tutto il personale impiegato dal Fornitore deve svolgere le attività assegnate nei luoghi stabiliti, adottando</w:t>
      </w:r>
      <w:r>
        <w:rPr>
          <w:rFonts w:ascii="Verdana" w:hAnsi="Verdana"/>
        </w:rPr>
        <w:t xml:space="preserve"> </w:t>
      </w:r>
      <w:r w:rsidRPr="00292248">
        <w:rPr>
          <w:rFonts w:ascii="Verdana" w:hAnsi="Verdana"/>
        </w:rPr>
        <w:t>metodologie prestazionali atte a garantire idonei standard qualitativi e di igiene ambientale, senza esporre a indebiti</w:t>
      </w:r>
      <w:r>
        <w:rPr>
          <w:rFonts w:ascii="Verdana" w:hAnsi="Verdana"/>
        </w:rPr>
        <w:t xml:space="preserve"> </w:t>
      </w:r>
      <w:r w:rsidRPr="00292248">
        <w:rPr>
          <w:rFonts w:ascii="Verdana" w:hAnsi="Verdana"/>
        </w:rPr>
        <w:t>rischi le persone presenti nei luoghi di lavoro. A tal fine, il Fornitore si impegna a formare gli operatori dei singoli</w:t>
      </w:r>
      <w:r>
        <w:rPr>
          <w:rFonts w:ascii="Verdana" w:hAnsi="Verdana"/>
        </w:rPr>
        <w:t xml:space="preserve"> </w:t>
      </w:r>
      <w:r w:rsidRPr="00292248">
        <w:rPr>
          <w:rFonts w:ascii="Verdana" w:hAnsi="Verdana"/>
        </w:rPr>
        <w:t>servizi in oggetto con specifici corsi professionali, previsti obbligatoriamente dalle norme vigenti, garantendo che</w:t>
      </w:r>
      <w:r>
        <w:rPr>
          <w:rFonts w:ascii="Verdana" w:hAnsi="Verdana"/>
        </w:rPr>
        <w:t xml:space="preserve"> </w:t>
      </w:r>
      <w:r w:rsidRPr="00292248">
        <w:rPr>
          <w:rFonts w:ascii="Verdana" w:hAnsi="Verdana"/>
        </w:rPr>
        <w:t>costoro frequentino corsi di aggiornamento a cadenza almeno annuale. Gli operatori dei singoli servizi in oggetto,</w:t>
      </w:r>
      <w:r>
        <w:rPr>
          <w:rFonts w:ascii="Verdana" w:hAnsi="Verdana"/>
        </w:rPr>
        <w:t xml:space="preserve"> </w:t>
      </w:r>
      <w:r w:rsidRPr="00292248">
        <w:rPr>
          <w:rFonts w:ascii="Verdana" w:hAnsi="Verdana"/>
        </w:rPr>
        <w:t>specie quelli acquisiti da precedenti contratti di fornitura, devono essere formati entro 60 giorni naturali e consecutivi</w:t>
      </w:r>
      <w:r>
        <w:rPr>
          <w:rFonts w:ascii="Verdana" w:hAnsi="Verdana"/>
        </w:rPr>
        <w:t xml:space="preserve"> </w:t>
      </w:r>
      <w:r w:rsidRPr="00292248">
        <w:rPr>
          <w:rFonts w:ascii="Verdana" w:hAnsi="Verdana"/>
        </w:rPr>
        <w:t xml:space="preserve">dal </w:t>
      </w:r>
      <w:r w:rsidR="00077713">
        <w:rPr>
          <w:rFonts w:ascii="Verdana" w:hAnsi="Verdana"/>
        </w:rPr>
        <w:t>V</w:t>
      </w:r>
      <w:r w:rsidRPr="00292248">
        <w:rPr>
          <w:rFonts w:ascii="Verdana" w:hAnsi="Verdana"/>
        </w:rPr>
        <w:t xml:space="preserve">erbale di </w:t>
      </w:r>
      <w:r w:rsidR="00077713">
        <w:rPr>
          <w:rFonts w:ascii="Verdana" w:hAnsi="Verdana"/>
        </w:rPr>
        <w:t>C</w:t>
      </w:r>
      <w:r w:rsidRPr="00292248">
        <w:rPr>
          <w:rFonts w:ascii="Verdana" w:hAnsi="Verdana"/>
        </w:rPr>
        <w:t>onsegna; il Fornitore dovrà presentare il proprio programma di formazione del personale, le ore di</w:t>
      </w:r>
      <w:r>
        <w:rPr>
          <w:rFonts w:ascii="Verdana" w:hAnsi="Verdana"/>
        </w:rPr>
        <w:t xml:space="preserve"> </w:t>
      </w:r>
      <w:r w:rsidRPr="00292248">
        <w:rPr>
          <w:rFonts w:ascii="Verdana" w:hAnsi="Verdana"/>
        </w:rPr>
        <w:t>formazione svolte, i docenti dei corsi con relativo profilo sintetico curriculare, l’impostazione delle verifiche con cui è</w:t>
      </w:r>
      <w:r>
        <w:rPr>
          <w:rFonts w:ascii="Verdana" w:hAnsi="Verdana"/>
        </w:rPr>
        <w:t xml:space="preserve"> </w:t>
      </w:r>
      <w:r w:rsidRPr="00292248">
        <w:rPr>
          <w:rFonts w:ascii="Verdana" w:hAnsi="Verdana"/>
        </w:rPr>
        <w:t>stato valutato l’apprendimento, le date e le sedi dei corsi organizzati, i dati dei partecipanti e il foglio firma attestante</w:t>
      </w:r>
      <w:r>
        <w:rPr>
          <w:rFonts w:ascii="Verdana" w:hAnsi="Verdana"/>
        </w:rPr>
        <w:t xml:space="preserve"> </w:t>
      </w:r>
      <w:r w:rsidRPr="00292248">
        <w:rPr>
          <w:rFonts w:ascii="Verdana" w:hAnsi="Verdana"/>
        </w:rPr>
        <w:t>le presenze, i test di verifica effettuati e i risultati conseguiti. I corsi di formazione devono essere mirati alle</w:t>
      </w:r>
      <w:r>
        <w:rPr>
          <w:rFonts w:ascii="Verdana" w:hAnsi="Verdana"/>
        </w:rPr>
        <w:t xml:space="preserve"> </w:t>
      </w:r>
      <w:r w:rsidRPr="00292248">
        <w:rPr>
          <w:rFonts w:ascii="Verdana" w:hAnsi="Verdana"/>
        </w:rPr>
        <w:t>caratteristiche del servizio cui è allocato il personale e devono vertere su temi, procedure e protocolli propri del</w:t>
      </w:r>
      <w:r>
        <w:rPr>
          <w:rFonts w:ascii="Verdana" w:hAnsi="Verdana"/>
        </w:rPr>
        <w:t xml:space="preserve"> </w:t>
      </w:r>
      <w:r w:rsidRPr="00292248">
        <w:rPr>
          <w:rFonts w:ascii="Verdana" w:hAnsi="Verdana"/>
        </w:rPr>
        <w:t xml:space="preserve">servizio. </w:t>
      </w:r>
      <w:r>
        <w:rPr>
          <w:rFonts w:ascii="Verdana" w:hAnsi="Verdana"/>
        </w:rPr>
        <w:t>I</w:t>
      </w:r>
      <w:r w:rsidRPr="00292248">
        <w:rPr>
          <w:rFonts w:ascii="Verdana" w:hAnsi="Verdana"/>
        </w:rPr>
        <w:t>l Fornitore deve, inoltre, fornire ai propri dipendenti</w:t>
      </w:r>
      <w:r>
        <w:rPr>
          <w:rFonts w:ascii="Verdana" w:hAnsi="Verdana"/>
        </w:rPr>
        <w:t xml:space="preserve"> </w:t>
      </w:r>
      <w:r w:rsidRPr="00292248">
        <w:rPr>
          <w:rFonts w:ascii="Verdana" w:hAnsi="Verdana"/>
        </w:rPr>
        <w:t>adeguata formazione e informazione su</w:t>
      </w:r>
      <w:r>
        <w:rPr>
          <w:rFonts w:ascii="Verdana" w:hAnsi="Verdana"/>
        </w:rPr>
        <w:t>:</w:t>
      </w:r>
    </w:p>
    <w:p w14:paraId="52422DAF" w14:textId="77777777" w:rsidR="00292248" w:rsidRPr="00292248" w:rsidRDefault="00292248" w:rsidP="00960383">
      <w:pPr>
        <w:pStyle w:val="Paragrafoelenco"/>
        <w:numPr>
          <w:ilvl w:val="0"/>
          <w:numId w:val="8"/>
        </w:numPr>
        <w:ind w:left="851"/>
        <w:jc w:val="both"/>
        <w:rPr>
          <w:rFonts w:ascii="Verdana" w:hAnsi="Verdana"/>
        </w:rPr>
      </w:pPr>
      <w:r w:rsidRPr="00292248">
        <w:rPr>
          <w:rFonts w:ascii="Verdana" w:hAnsi="Verdana"/>
        </w:rPr>
        <w:lastRenderedPageBreak/>
        <w:t>rischi professionali, sia connessi all’attività specificamente svolta sia dovuti ai luoghi di lavoro, così come richiesto dalla normativa vigente in materia;</w:t>
      </w:r>
    </w:p>
    <w:p w14:paraId="4FDF63B9" w14:textId="1246625F" w:rsidR="00292248" w:rsidRPr="00292248" w:rsidRDefault="00292248" w:rsidP="00960383">
      <w:pPr>
        <w:pStyle w:val="Paragrafoelenco"/>
        <w:numPr>
          <w:ilvl w:val="0"/>
          <w:numId w:val="8"/>
        </w:numPr>
        <w:ind w:left="851"/>
        <w:jc w:val="both"/>
        <w:rPr>
          <w:rFonts w:ascii="Verdana" w:hAnsi="Verdana"/>
        </w:rPr>
      </w:pPr>
      <w:r w:rsidRPr="00292248">
        <w:rPr>
          <w:rFonts w:ascii="Verdana" w:hAnsi="Verdana"/>
        </w:rPr>
        <w:t>disturbi e rischi che la propria attività può causare ai dipendenti del</w:t>
      </w:r>
      <w:r w:rsidR="001C2E7A">
        <w:rPr>
          <w:rFonts w:ascii="Verdana" w:hAnsi="Verdana"/>
        </w:rPr>
        <w:t xml:space="preserve">l’Istituto </w:t>
      </w:r>
      <w:r w:rsidRPr="00292248">
        <w:rPr>
          <w:rFonts w:ascii="Verdana" w:hAnsi="Verdana"/>
        </w:rPr>
        <w:t>e modi per eliminare tali negative influenze. Nelle aree caratterizzate da rischi gravi e specifici, possono accedere solamente i lavoratori autorizzati e solo dopo che siano stati adeguatamente formati e addestrati mediante</w:t>
      </w:r>
      <w:r>
        <w:rPr>
          <w:rFonts w:ascii="Verdana" w:hAnsi="Verdana"/>
        </w:rPr>
        <w:t xml:space="preserve"> </w:t>
      </w:r>
      <w:r w:rsidRPr="00292248">
        <w:rPr>
          <w:rFonts w:ascii="Verdana" w:hAnsi="Verdana"/>
        </w:rPr>
        <w:t>corsi specifici;</w:t>
      </w:r>
    </w:p>
    <w:p w14:paraId="48017F2E" w14:textId="77777777" w:rsidR="00292248" w:rsidRPr="00292248" w:rsidRDefault="00292248" w:rsidP="00960383">
      <w:pPr>
        <w:pStyle w:val="Paragrafoelenco"/>
        <w:numPr>
          <w:ilvl w:val="0"/>
          <w:numId w:val="8"/>
        </w:numPr>
        <w:ind w:left="851"/>
        <w:jc w:val="both"/>
        <w:rPr>
          <w:rFonts w:ascii="Verdana" w:hAnsi="Verdana"/>
        </w:rPr>
      </w:pPr>
      <w:r w:rsidRPr="00292248">
        <w:rPr>
          <w:rFonts w:ascii="Verdana" w:hAnsi="Verdana"/>
        </w:rPr>
        <w:t xml:space="preserve">procedure e modalità operative per l’applicazione di efficaci misure di gestione ambientale, in particolare sui temi della gestione dei rifiuti e dell’utilizzo, conservazione e dosaggio di sostanze pericolose, procedure di intervento in relazione all’utilizzo dei prodotti </w:t>
      </w:r>
      <w:proofErr w:type="spellStart"/>
      <w:r w:rsidRPr="00292248">
        <w:rPr>
          <w:rFonts w:ascii="Verdana" w:hAnsi="Verdana"/>
        </w:rPr>
        <w:t>superconcentrati</w:t>
      </w:r>
      <w:proofErr w:type="spellEnd"/>
      <w:r w:rsidRPr="00292248">
        <w:rPr>
          <w:rFonts w:ascii="Verdana" w:hAnsi="Verdana"/>
        </w:rPr>
        <w:t>, al dosaggio dei prodotti di pulizia, alle precauzioni d'uso (divieto di mescolare, modalità per la corretta manipolazione del prodotto, come intervenire in caso di sversamenti o di contatti accidentali, come leggere le schede di sicurezza), alle differenze tra disinfezione e lavaggio, alle modalità di conservazione dei prodotti, sulle caratteristiche dei prodotti per la pulizia a minori impatti ambientali e dei prodotti ausiliari ecologici, le etichette, incluse quelle ecologiche, dei prodotti detergenti e disinfettanti per le pulizie, sulla sequenza detergenza/disinfezione, sulla procedura di decontaminazione, sul corretto utilizzo dei prodotti chimici, delle attrezzature e dei dispositivi di</w:t>
      </w:r>
      <w:r>
        <w:rPr>
          <w:rFonts w:ascii="Verdana" w:hAnsi="Verdana"/>
        </w:rPr>
        <w:t xml:space="preserve"> </w:t>
      </w:r>
      <w:r w:rsidRPr="00292248">
        <w:rPr>
          <w:rFonts w:ascii="Verdana" w:hAnsi="Verdana"/>
        </w:rPr>
        <w:t>protezione adeguati alle situazioni di rischio e raccolta di sostanze e/o preparati pericolosi;</w:t>
      </w:r>
    </w:p>
    <w:p w14:paraId="7C78F2C8" w14:textId="77777777" w:rsidR="00292248" w:rsidRDefault="00292248" w:rsidP="00960383">
      <w:pPr>
        <w:pStyle w:val="Paragrafoelenco"/>
        <w:numPr>
          <w:ilvl w:val="0"/>
          <w:numId w:val="8"/>
        </w:numPr>
        <w:ind w:left="851"/>
        <w:jc w:val="both"/>
        <w:rPr>
          <w:rFonts w:ascii="Verdana" w:hAnsi="Verdana"/>
        </w:rPr>
      </w:pPr>
      <w:r w:rsidRPr="00292248">
        <w:rPr>
          <w:rFonts w:ascii="Verdana" w:hAnsi="Verdana"/>
        </w:rPr>
        <w:t>quant’altro necessario.</w:t>
      </w:r>
    </w:p>
    <w:p w14:paraId="4706D226" w14:textId="181B6E91" w:rsidR="00292248" w:rsidRPr="0039407A" w:rsidRDefault="00E6029F" w:rsidP="00B32E65">
      <w:pPr>
        <w:pStyle w:val="Titolo1"/>
      </w:pPr>
      <w:bookmarkStart w:id="17" w:name="_Toc508871464"/>
      <w:r>
        <w:t xml:space="preserve">12 </w:t>
      </w:r>
      <w:r w:rsidR="00292248">
        <w:t>Processo autorizzativo delle attività</w:t>
      </w:r>
      <w:bookmarkEnd w:id="17"/>
    </w:p>
    <w:p w14:paraId="6BB8E06E" w14:textId="47DAD15B" w:rsidR="00292248" w:rsidRPr="00292248" w:rsidRDefault="00292248" w:rsidP="00292248">
      <w:pPr>
        <w:spacing w:after="120"/>
        <w:ind w:left="567"/>
        <w:jc w:val="both"/>
        <w:rPr>
          <w:rFonts w:ascii="Verdana" w:hAnsi="Verdana"/>
        </w:rPr>
      </w:pPr>
      <w:r w:rsidRPr="00292248">
        <w:rPr>
          <w:rFonts w:ascii="Verdana" w:hAnsi="Verdana"/>
        </w:rPr>
        <w:t>Per processo autorizzativo delle attività si intende l’iter procedurale per la gestione e la consuntivazione delle attività,</w:t>
      </w:r>
      <w:r>
        <w:rPr>
          <w:rFonts w:ascii="Verdana" w:hAnsi="Verdana"/>
        </w:rPr>
        <w:t xml:space="preserve"> </w:t>
      </w:r>
      <w:r w:rsidRPr="00292248">
        <w:rPr>
          <w:rFonts w:ascii="Verdana" w:hAnsi="Verdana"/>
        </w:rPr>
        <w:t xml:space="preserve">che devono essere eseguite per l’erogazione dei servizi. Le prestazioni oggetto del presente </w:t>
      </w:r>
      <w:r w:rsidR="00D4063A">
        <w:rPr>
          <w:rFonts w:ascii="Verdana" w:hAnsi="Verdana"/>
        </w:rPr>
        <w:t>documento</w:t>
      </w:r>
      <w:r w:rsidRPr="00292248">
        <w:rPr>
          <w:rFonts w:ascii="Verdana" w:hAnsi="Verdana"/>
        </w:rPr>
        <w:t xml:space="preserve"> possono essere</w:t>
      </w:r>
      <w:r>
        <w:rPr>
          <w:rFonts w:ascii="Verdana" w:hAnsi="Verdana"/>
        </w:rPr>
        <w:t xml:space="preserve"> </w:t>
      </w:r>
      <w:r w:rsidRPr="00292248">
        <w:rPr>
          <w:rFonts w:ascii="Verdana" w:hAnsi="Verdana"/>
        </w:rPr>
        <w:t>classificate nelle seguenti tipologie:</w:t>
      </w:r>
    </w:p>
    <w:p w14:paraId="2E86D9FE" w14:textId="31389C92" w:rsidR="00292248" w:rsidRPr="00292248" w:rsidRDefault="001C2E7A" w:rsidP="00960383">
      <w:pPr>
        <w:pStyle w:val="Paragrafoelenco"/>
        <w:numPr>
          <w:ilvl w:val="0"/>
          <w:numId w:val="8"/>
        </w:numPr>
        <w:ind w:left="851"/>
        <w:jc w:val="both"/>
        <w:rPr>
          <w:rFonts w:ascii="Verdana" w:hAnsi="Verdana"/>
        </w:rPr>
      </w:pPr>
      <w:r>
        <w:rPr>
          <w:rFonts w:ascii="Verdana" w:hAnsi="Verdana"/>
        </w:rPr>
        <w:t>Attività Ordinarie</w:t>
      </w:r>
      <w:r w:rsidR="00292248" w:rsidRPr="00292248">
        <w:rPr>
          <w:rFonts w:ascii="Verdana" w:hAnsi="Verdana"/>
        </w:rPr>
        <w:t>, Integrative e Aggiuntive;</w:t>
      </w:r>
    </w:p>
    <w:p w14:paraId="0665ACD5" w14:textId="3B395383" w:rsidR="00292248" w:rsidRPr="006D1AEF" w:rsidRDefault="00292248" w:rsidP="00960383">
      <w:pPr>
        <w:pStyle w:val="Paragrafoelenco"/>
        <w:numPr>
          <w:ilvl w:val="0"/>
          <w:numId w:val="8"/>
        </w:numPr>
        <w:ind w:left="851"/>
        <w:jc w:val="both"/>
        <w:rPr>
          <w:rFonts w:ascii="Verdana" w:hAnsi="Verdana"/>
        </w:rPr>
      </w:pPr>
      <w:r w:rsidRPr="00292248">
        <w:rPr>
          <w:rFonts w:ascii="Verdana" w:hAnsi="Verdana"/>
        </w:rPr>
        <w:t>Attività Straordinarie</w:t>
      </w:r>
      <w:r w:rsidR="007157A9">
        <w:rPr>
          <w:rFonts w:ascii="Verdana" w:hAnsi="Verdana"/>
        </w:rPr>
        <w:t>.</w:t>
      </w:r>
    </w:p>
    <w:p w14:paraId="05A42CC4" w14:textId="77777777" w:rsidR="00887037" w:rsidRPr="00887037" w:rsidRDefault="00887037" w:rsidP="00887037">
      <w:pPr>
        <w:spacing w:after="120"/>
        <w:ind w:left="567"/>
        <w:jc w:val="both"/>
        <w:rPr>
          <w:rFonts w:ascii="Verdana" w:hAnsi="Verdana"/>
          <w:b/>
        </w:rPr>
      </w:pPr>
      <w:r>
        <w:rPr>
          <w:rFonts w:ascii="Verdana" w:hAnsi="Verdana"/>
          <w:b/>
        </w:rPr>
        <w:t>Il processo autorizzativo delle attività ordinarie, integrative e aggiuntive</w:t>
      </w:r>
    </w:p>
    <w:p w14:paraId="06561653" w14:textId="17F98D1E" w:rsidR="00887037" w:rsidRPr="00887037" w:rsidRDefault="00887037" w:rsidP="00887037">
      <w:pPr>
        <w:spacing w:after="120"/>
        <w:ind w:left="567"/>
        <w:jc w:val="both"/>
        <w:rPr>
          <w:rFonts w:ascii="Verdana" w:hAnsi="Verdana"/>
        </w:rPr>
      </w:pPr>
      <w:r w:rsidRPr="00887037">
        <w:rPr>
          <w:rFonts w:ascii="Verdana" w:hAnsi="Verdana"/>
        </w:rPr>
        <w:t>Le Attività Ordinarie, Integrative e Aggiuntive sono quelle formalizzate nel Piano Operativo delle Attività</w:t>
      </w:r>
      <w:r>
        <w:rPr>
          <w:rFonts w:ascii="Verdana" w:hAnsi="Verdana"/>
        </w:rPr>
        <w:t xml:space="preserve"> (POA)</w:t>
      </w:r>
      <w:r w:rsidRPr="00887037">
        <w:rPr>
          <w:rFonts w:ascii="Verdana" w:hAnsi="Verdana"/>
        </w:rPr>
        <w:t>, approvate</w:t>
      </w:r>
      <w:r>
        <w:rPr>
          <w:rFonts w:ascii="Verdana" w:hAnsi="Verdana"/>
        </w:rPr>
        <w:t xml:space="preserve"> dall’Istituto</w:t>
      </w:r>
      <w:r w:rsidRPr="00887037">
        <w:rPr>
          <w:rFonts w:ascii="Verdana" w:hAnsi="Verdana"/>
        </w:rPr>
        <w:t xml:space="preserve"> e pianificate nel tempo in accordo con il </w:t>
      </w:r>
      <w:r w:rsidR="009E2C01">
        <w:rPr>
          <w:rFonts w:ascii="Verdana" w:hAnsi="Verdana"/>
        </w:rPr>
        <w:t>DEC</w:t>
      </w:r>
      <w:r w:rsidRPr="00887037">
        <w:rPr>
          <w:rFonts w:ascii="Verdana" w:hAnsi="Verdana"/>
        </w:rPr>
        <w:t>. Se la Stazione Appaltante</w:t>
      </w:r>
      <w:r>
        <w:rPr>
          <w:rFonts w:ascii="Verdana" w:hAnsi="Verdana"/>
        </w:rPr>
        <w:t xml:space="preserve"> </w:t>
      </w:r>
      <w:r w:rsidRPr="00887037">
        <w:rPr>
          <w:rFonts w:ascii="Verdana" w:hAnsi="Verdana"/>
        </w:rPr>
        <w:t xml:space="preserve">necessita di ulteriori Attività Integrative e Aggiuntive non pianificate all’interno del primo POA, potrà </w:t>
      </w:r>
      <w:r w:rsidRPr="00887037">
        <w:rPr>
          <w:rFonts w:ascii="Verdana" w:hAnsi="Verdana"/>
        </w:rPr>
        <w:lastRenderedPageBreak/>
        <w:t>comunque</w:t>
      </w:r>
      <w:r>
        <w:rPr>
          <w:rFonts w:ascii="Verdana" w:hAnsi="Verdana"/>
        </w:rPr>
        <w:t xml:space="preserve"> </w:t>
      </w:r>
      <w:r w:rsidRPr="00887037">
        <w:rPr>
          <w:rFonts w:ascii="Verdana" w:hAnsi="Verdana"/>
        </w:rPr>
        <w:t>richiedere di aggiungere tali attività che saranno formal</w:t>
      </w:r>
      <w:r w:rsidR="00D955C6">
        <w:rPr>
          <w:rFonts w:ascii="Verdana" w:hAnsi="Verdana"/>
        </w:rPr>
        <w:t>izzate all’interno del POA dal F</w:t>
      </w:r>
      <w:r w:rsidRPr="00887037">
        <w:rPr>
          <w:rFonts w:ascii="Verdana" w:hAnsi="Verdana"/>
        </w:rPr>
        <w:t>ornitore e saranno remunerate</w:t>
      </w:r>
      <w:r>
        <w:rPr>
          <w:rFonts w:ascii="Verdana" w:hAnsi="Verdana"/>
        </w:rPr>
        <w:t xml:space="preserve"> </w:t>
      </w:r>
      <w:r w:rsidRPr="00887037">
        <w:rPr>
          <w:rFonts w:ascii="Verdana" w:hAnsi="Verdana"/>
        </w:rPr>
        <w:t>ricorrendo all’Extra-Canone all’uopo stanziato dalla Stazione Appaltante, avuto riguardo ai</w:t>
      </w:r>
      <w:r>
        <w:rPr>
          <w:rFonts w:ascii="Verdana" w:hAnsi="Verdana"/>
        </w:rPr>
        <w:t xml:space="preserve"> </w:t>
      </w:r>
      <w:r w:rsidRPr="00887037">
        <w:rPr>
          <w:rFonts w:ascii="Verdana" w:hAnsi="Verdana"/>
        </w:rPr>
        <w:t>ribassi offerti in fase di confronto concorrenziale.</w:t>
      </w:r>
    </w:p>
    <w:p w14:paraId="2FA32DB1" w14:textId="3764AD6D" w:rsidR="00292248" w:rsidRDefault="00887037" w:rsidP="00887037">
      <w:pPr>
        <w:spacing w:after="120"/>
        <w:ind w:left="567"/>
        <w:jc w:val="both"/>
        <w:rPr>
          <w:rFonts w:ascii="Verdana" w:hAnsi="Verdana"/>
        </w:rPr>
      </w:pPr>
      <w:r w:rsidRPr="00887037">
        <w:rPr>
          <w:rFonts w:ascii="Verdana" w:hAnsi="Verdana"/>
        </w:rPr>
        <w:t xml:space="preserve">L’effettiva esecuzione di tutte le attività inserite nel POA deve risultare da un apposito Verbale di Controllo, predisposto </w:t>
      </w:r>
      <w:r w:rsidR="00FE17C0">
        <w:rPr>
          <w:rFonts w:ascii="Verdana" w:hAnsi="Verdana"/>
        </w:rPr>
        <w:t>trimestralmente</w:t>
      </w:r>
      <w:r w:rsidRPr="00887037">
        <w:rPr>
          <w:rFonts w:ascii="Verdana" w:hAnsi="Verdana"/>
        </w:rPr>
        <w:t xml:space="preserve"> dal Fornitore ed accettato dal </w:t>
      </w:r>
      <w:r w:rsidR="009E2C01">
        <w:rPr>
          <w:rFonts w:ascii="Verdana" w:hAnsi="Verdana"/>
        </w:rPr>
        <w:t>DEC</w:t>
      </w:r>
      <w:r w:rsidRPr="00887037">
        <w:rPr>
          <w:rFonts w:ascii="Verdana" w:hAnsi="Verdana"/>
        </w:rPr>
        <w:t>, necessario alla</w:t>
      </w:r>
      <w:r w:rsidR="009D11A6">
        <w:rPr>
          <w:rFonts w:ascii="Verdana" w:hAnsi="Verdana"/>
        </w:rPr>
        <w:t xml:space="preserve"> </w:t>
      </w:r>
      <w:r w:rsidRPr="00887037">
        <w:rPr>
          <w:rFonts w:ascii="Verdana" w:hAnsi="Verdana"/>
        </w:rPr>
        <w:t>successiva rendicontazione e fatturazione del Canone</w:t>
      </w:r>
      <w:r w:rsidR="009D11A6">
        <w:rPr>
          <w:rFonts w:ascii="Verdana" w:hAnsi="Verdana"/>
        </w:rPr>
        <w:t>.</w:t>
      </w:r>
    </w:p>
    <w:p w14:paraId="221CBA57" w14:textId="77777777" w:rsidR="009D11A6" w:rsidRDefault="009D11A6" w:rsidP="009D11A6">
      <w:pPr>
        <w:spacing w:after="120"/>
        <w:ind w:left="567"/>
        <w:jc w:val="both"/>
        <w:rPr>
          <w:rFonts w:ascii="Verdana" w:hAnsi="Verdana"/>
          <w:b/>
        </w:rPr>
      </w:pPr>
      <w:r>
        <w:rPr>
          <w:rFonts w:ascii="Verdana" w:hAnsi="Verdana"/>
          <w:b/>
        </w:rPr>
        <w:t>Il processo autorizzativo delle attività straordinarie</w:t>
      </w:r>
    </w:p>
    <w:p w14:paraId="432569AE" w14:textId="77777777" w:rsidR="009D11A6" w:rsidRPr="009D11A6" w:rsidRDefault="009D11A6" w:rsidP="009D11A6">
      <w:pPr>
        <w:spacing w:after="120"/>
        <w:ind w:left="567"/>
        <w:jc w:val="both"/>
        <w:rPr>
          <w:rFonts w:ascii="Verdana" w:hAnsi="Verdana"/>
        </w:rPr>
      </w:pPr>
      <w:r w:rsidRPr="009D11A6">
        <w:rPr>
          <w:rFonts w:ascii="Verdana" w:hAnsi="Verdana"/>
        </w:rPr>
        <w:t>Le Attività Straordinarie vengono solitamente effettuate a seguito di:</w:t>
      </w:r>
    </w:p>
    <w:p w14:paraId="0D541C65" w14:textId="3E3E9CD2" w:rsidR="009D11A6" w:rsidRPr="009D11A6" w:rsidRDefault="009D11A6" w:rsidP="00960383">
      <w:pPr>
        <w:pStyle w:val="Paragrafoelenco"/>
        <w:numPr>
          <w:ilvl w:val="0"/>
          <w:numId w:val="8"/>
        </w:numPr>
        <w:ind w:left="851"/>
        <w:jc w:val="both"/>
        <w:rPr>
          <w:rFonts w:ascii="Verdana" w:hAnsi="Verdana"/>
        </w:rPr>
      </w:pPr>
      <w:r w:rsidRPr="009D11A6">
        <w:rPr>
          <w:rFonts w:ascii="Verdana" w:hAnsi="Verdana"/>
        </w:rPr>
        <w:t xml:space="preserve">segnalazione/richiesta effettuata dal </w:t>
      </w:r>
      <w:r w:rsidR="009E2C01">
        <w:rPr>
          <w:rFonts w:ascii="Verdana" w:hAnsi="Verdana"/>
        </w:rPr>
        <w:t>DEC</w:t>
      </w:r>
      <w:r w:rsidRPr="009D11A6">
        <w:rPr>
          <w:rFonts w:ascii="Verdana" w:hAnsi="Verdana"/>
        </w:rPr>
        <w:t>;</w:t>
      </w:r>
    </w:p>
    <w:p w14:paraId="6ED1FC8C" w14:textId="77777777" w:rsidR="009D11A6" w:rsidRPr="009D11A6" w:rsidRDefault="009D11A6" w:rsidP="00960383">
      <w:pPr>
        <w:pStyle w:val="Paragrafoelenco"/>
        <w:numPr>
          <w:ilvl w:val="0"/>
          <w:numId w:val="8"/>
        </w:numPr>
        <w:ind w:left="851"/>
        <w:jc w:val="both"/>
        <w:rPr>
          <w:rFonts w:ascii="Verdana" w:hAnsi="Verdana"/>
        </w:rPr>
      </w:pPr>
      <w:r w:rsidRPr="009D11A6">
        <w:rPr>
          <w:rFonts w:ascii="Verdana" w:hAnsi="Verdana"/>
        </w:rPr>
        <w:t>segn</w:t>
      </w:r>
      <w:r w:rsidR="00B2076E">
        <w:rPr>
          <w:rFonts w:ascii="Verdana" w:hAnsi="Verdana"/>
        </w:rPr>
        <w:t>alazione/proposta del Fornitore.</w:t>
      </w:r>
    </w:p>
    <w:p w14:paraId="08D266FF" w14:textId="32A557C0" w:rsidR="009D11A6" w:rsidRPr="009D11A6" w:rsidRDefault="00B2076E" w:rsidP="009D11A6">
      <w:pPr>
        <w:spacing w:after="120"/>
        <w:ind w:left="567"/>
        <w:jc w:val="both"/>
        <w:rPr>
          <w:rFonts w:ascii="Verdana" w:hAnsi="Verdana"/>
        </w:rPr>
      </w:pPr>
      <w:r>
        <w:rPr>
          <w:rFonts w:ascii="Verdana" w:hAnsi="Verdana"/>
        </w:rPr>
        <w:t>O</w:t>
      </w:r>
      <w:r w:rsidR="009D11A6" w:rsidRPr="009D11A6">
        <w:rPr>
          <w:rFonts w:ascii="Verdana" w:hAnsi="Verdana"/>
        </w:rPr>
        <w:t>gni segnalazione, richiesta o propos</w:t>
      </w:r>
      <w:r w:rsidR="00493292">
        <w:rPr>
          <w:rFonts w:ascii="Verdana" w:hAnsi="Verdana"/>
        </w:rPr>
        <w:t>ta dovrà pervenire via PEC, mail</w:t>
      </w:r>
      <w:r w:rsidR="009D11A6" w:rsidRPr="009D11A6">
        <w:rPr>
          <w:rFonts w:ascii="Verdana" w:hAnsi="Verdana"/>
        </w:rPr>
        <w:t xml:space="preserve"> o nelle modalità specificate dalla Stazione</w:t>
      </w:r>
      <w:r w:rsidR="009D11A6">
        <w:rPr>
          <w:rFonts w:ascii="Verdana" w:hAnsi="Verdana"/>
        </w:rPr>
        <w:t xml:space="preserve"> </w:t>
      </w:r>
      <w:r w:rsidR="009D11A6" w:rsidRPr="009D11A6">
        <w:rPr>
          <w:rFonts w:ascii="Verdana" w:hAnsi="Verdana"/>
        </w:rPr>
        <w:t>Appaltante.</w:t>
      </w:r>
    </w:p>
    <w:p w14:paraId="0AC5F9EA" w14:textId="77777777" w:rsidR="009D11A6" w:rsidRPr="009D11A6" w:rsidRDefault="009D11A6" w:rsidP="009D11A6">
      <w:pPr>
        <w:spacing w:after="120"/>
        <w:ind w:left="567"/>
        <w:jc w:val="both"/>
        <w:rPr>
          <w:rFonts w:ascii="Verdana" w:hAnsi="Verdana"/>
        </w:rPr>
      </w:pPr>
      <w:r w:rsidRPr="009D11A6">
        <w:rPr>
          <w:rFonts w:ascii="Verdana" w:hAnsi="Verdana"/>
        </w:rPr>
        <w:t>Per quanto attiene le Attività Straordinarie, una volta ricevuta la segnalazione/richiesta di intervento, è compito del</w:t>
      </w:r>
      <w:r>
        <w:rPr>
          <w:rFonts w:ascii="Verdana" w:hAnsi="Verdana"/>
        </w:rPr>
        <w:t xml:space="preserve"> </w:t>
      </w:r>
      <w:r w:rsidRPr="009D11A6">
        <w:rPr>
          <w:rFonts w:ascii="Verdana" w:hAnsi="Verdana"/>
        </w:rPr>
        <w:t>Fornitore effettuare una valutazione tecnico-economica dell’intervento stesso. A tal fine, il Fornitore, con riferimento</w:t>
      </w:r>
      <w:r>
        <w:rPr>
          <w:rFonts w:ascii="Verdana" w:hAnsi="Verdana"/>
        </w:rPr>
        <w:t xml:space="preserve"> </w:t>
      </w:r>
      <w:r w:rsidRPr="009D11A6">
        <w:rPr>
          <w:rFonts w:ascii="Verdana" w:hAnsi="Verdana"/>
        </w:rPr>
        <w:t xml:space="preserve">alle attività oggetto della richiesta, comunica </w:t>
      </w:r>
      <w:r>
        <w:rPr>
          <w:rFonts w:ascii="Verdana" w:hAnsi="Verdana"/>
        </w:rPr>
        <w:t xml:space="preserve">all’Istituto </w:t>
      </w:r>
      <w:r w:rsidRPr="009D11A6">
        <w:rPr>
          <w:rFonts w:ascii="Verdana" w:hAnsi="Verdana"/>
        </w:rPr>
        <w:t>un preventivo di spesa compilato dal medesimo</w:t>
      </w:r>
      <w:r>
        <w:rPr>
          <w:rFonts w:ascii="Verdana" w:hAnsi="Verdana"/>
        </w:rPr>
        <w:t xml:space="preserve"> </w:t>
      </w:r>
      <w:r w:rsidRPr="009D11A6">
        <w:rPr>
          <w:rFonts w:ascii="Verdana" w:hAnsi="Verdana"/>
        </w:rPr>
        <w:t>Fo</w:t>
      </w:r>
      <w:r>
        <w:rPr>
          <w:rFonts w:ascii="Verdana" w:hAnsi="Verdana"/>
        </w:rPr>
        <w:t>rnitore al fine di facilitare lo stesso Istituto</w:t>
      </w:r>
      <w:r w:rsidRPr="009D11A6">
        <w:rPr>
          <w:rFonts w:ascii="Verdana" w:hAnsi="Verdana"/>
        </w:rPr>
        <w:t>.</w:t>
      </w:r>
    </w:p>
    <w:p w14:paraId="68113F1A" w14:textId="3DF4F663" w:rsidR="009D11A6" w:rsidRPr="009D11A6" w:rsidRDefault="00937CC8" w:rsidP="009D11A6">
      <w:pPr>
        <w:spacing w:after="120"/>
        <w:ind w:left="567"/>
        <w:jc w:val="both"/>
        <w:rPr>
          <w:rFonts w:ascii="Verdana" w:hAnsi="Verdana"/>
        </w:rPr>
      </w:pPr>
      <w:r w:rsidRPr="007157A9">
        <w:rPr>
          <w:rFonts w:ascii="Verdana" w:hAnsi="Verdana"/>
        </w:rPr>
        <w:t xml:space="preserve">Il preventivo deve essere redatto utilizzando i </w:t>
      </w:r>
      <w:r>
        <w:rPr>
          <w:rFonts w:ascii="Verdana" w:hAnsi="Verdana"/>
        </w:rPr>
        <w:t xml:space="preserve">prezzi unitari di riferimento </w:t>
      </w:r>
      <w:r w:rsidRPr="007157A9">
        <w:rPr>
          <w:rFonts w:ascii="Verdana" w:hAnsi="Verdana"/>
        </w:rPr>
        <w:t>al netto dei ribassi offerti</w:t>
      </w:r>
      <w:r w:rsidR="009D11A6" w:rsidRPr="007157A9">
        <w:rPr>
          <w:rFonts w:ascii="Verdana" w:hAnsi="Verdana"/>
        </w:rPr>
        <w:t>.</w:t>
      </w:r>
    </w:p>
    <w:p w14:paraId="60F04108" w14:textId="77777777" w:rsidR="004A0B36" w:rsidRPr="009D11A6" w:rsidRDefault="004A0B36" w:rsidP="009D11A6">
      <w:pPr>
        <w:spacing w:after="120"/>
        <w:ind w:left="567"/>
        <w:jc w:val="both"/>
        <w:rPr>
          <w:rFonts w:ascii="Verdana" w:hAnsi="Verdana"/>
        </w:rPr>
      </w:pPr>
      <w:r w:rsidRPr="004A0B36">
        <w:rPr>
          <w:rFonts w:ascii="Verdana" w:hAnsi="Verdana"/>
        </w:rPr>
        <w:t>Eventuali noli di attrezzature e/o macchinari verranno remunerati facendo riferimento ai prezzi indicati nei prezzari Regionali e i Listini editi dalla Tipografia del Genio Civile (DEI) “Prezzi Informativi dell’edilizia” al netto del ribasso offerto dal Fornitore in fase di confronto concorrenziale</w:t>
      </w:r>
      <w:r>
        <w:rPr>
          <w:rFonts w:ascii="Verdana" w:hAnsi="Verdana"/>
        </w:rPr>
        <w:t>.</w:t>
      </w:r>
    </w:p>
    <w:p w14:paraId="7BFBBA3A" w14:textId="614A0B5A" w:rsidR="009D11A6" w:rsidRPr="009D11A6" w:rsidRDefault="009D11A6" w:rsidP="009D11A6">
      <w:pPr>
        <w:spacing w:after="120"/>
        <w:ind w:left="567"/>
        <w:jc w:val="both"/>
        <w:rPr>
          <w:rFonts w:ascii="Verdana" w:hAnsi="Verdana"/>
        </w:rPr>
      </w:pPr>
      <w:r w:rsidRPr="009D11A6">
        <w:rPr>
          <w:rFonts w:ascii="Verdana" w:hAnsi="Verdana"/>
        </w:rPr>
        <w:t xml:space="preserve">È compito del </w:t>
      </w:r>
      <w:r w:rsidR="009E2C01">
        <w:rPr>
          <w:rFonts w:ascii="Verdana" w:hAnsi="Verdana"/>
        </w:rPr>
        <w:t>DEC</w:t>
      </w:r>
      <w:r w:rsidRPr="009D11A6">
        <w:rPr>
          <w:rFonts w:ascii="Verdana" w:hAnsi="Verdana"/>
        </w:rPr>
        <w:t xml:space="preserve"> valutare la necessità di effettuare l’intervento proposto, alla luce di diverse</w:t>
      </w:r>
      <w:r>
        <w:rPr>
          <w:rFonts w:ascii="Verdana" w:hAnsi="Verdana"/>
        </w:rPr>
        <w:t xml:space="preserve"> </w:t>
      </w:r>
      <w:r w:rsidRPr="009D11A6">
        <w:rPr>
          <w:rFonts w:ascii="Verdana" w:hAnsi="Verdana"/>
        </w:rPr>
        <w:t>variabili (urgenza, pericolosità, rischio di interruzione di pubblico servizio, perdita del bene, rispetto dell'elenco delle</w:t>
      </w:r>
      <w:r>
        <w:rPr>
          <w:rFonts w:ascii="Verdana" w:hAnsi="Verdana"/>
        </w:rPr>
        <w:t xml:space="preserve"> </w:t>
      </w:r>
      <w:r w:rsidRPr="009D11A6">
        <w:rPr>
          <w:rFonts w:ascii="Verdana" w:hAnsi="Verdana"/>
        </w:rPr>
        <w:t>priorità già in essere, ecc.) e decidere se dare o meno corso, e con quale priorità, all'intervento, approvando il</w:t>
      </w:r>
      <w:r>
        <w:rPr>
          <w:rFonts w:ascii="Verdana" w:hAnsi="Verdana"/>
        </w:rPr>
        <w:t xml:space="preserve"> </w:t>
      </w:r>
      <w:r w:rsidRPr="009D11A6">
        <w:rPr>
          <w:rFonts w:ascii="Verdana" w:hAnsi="Verdana"/>
        </w:rPr>
        <w:t>preventivo così come predisposto dal Fornitore ed inviandolo sottoscritto per accettazione.</w:t>
      </w:r>
    </w:p>
    <w:p w14:paraId="0324399C" w14:textId="21C82827" w:rsidR="009D11A6" w:rsidRPr="009D11A6" w:rsidRDefault="009D11A6" w:rsidP="009D11A6">
      <w:pPr>
        <w:spacing w:after="120"/>
        <w:ind w:left="567"/>
        <w:jc w:val="both"/>
        <w:rPr>
          <w:rFonts w:ascii="Verdana" w:hAnsi="Verdana"/>
        </w:rPr>
      </w:pPr>
      <w:r w:rsidRPr="009D11A6">
        <w:rPr>
          <w:rFonts w:ascii="Verdana" w:hAnsi="Verdana"/>
        </w:rPr>
        <w:t xml:space="preserve">Si ricorda comunque che tutte le attività autorizzate dal </w:t>
      </w:r>
      <w:r w:rsidR="009E2C01">
        <w:rPr>
          <w:rFonts w:ascii="Verdana" w:hAnsi="Verdana"/>
        </w:rPr>
        <w:t>DEC</w:t>
      </w:r>
      <w:r w:rsidRPr="009D11A6">
        <w:rPr>
          <w:rFonts w:ascii="Verdana" w:hAnsi="Verdana"/>
        </w:rPr>
        <w:t>, a fronte di un preventivo di spesa,</w:t>
      </w:r>
      <w:r>
        <w:rPr>
          <w:rFonts w:ascii="Verdana" w:hAnsi="Verdana"/>
        </w:rPr>
        <w:t xml:space="preserve"> </w:t>
      </w:r>
      <w:r w:rsidRPr="009D11A6">
        <w:rPr>
          <w:rFonts w:ascii="Verdana" w:hAnsi="Verdana"/>
        </w:rPr>
        <w:t xml:space="preserve">sono, salvo espressa autorizzazione del </w:t>
      </w:r>
      <w:r w:rsidR="009E2C01">
        <w:rPr>
          <w:rFonts w:ascii="Verdana" w:hAnsi="Verdana"/>
        </w:rPr>
        <w:t>DEC</w:t>
      </w:r>
      <w:r w:rsidRPr="009D11A6">
        <w:rPr>
          <w:rFonts w:ascii="Verdana" w:hAnsi="Verdana"/>
        </w:rPr>
        <w:t xml:space="preserve"> stesso, gestite e liquidate secondo il corrispettivo</w:t>
      </w:r>
      <w:r>
        <w:rPr>
          <w:rFonts w:ascii="Verdana" w:hAnsi="Verdana"/>
        </w:rPr>
        <w:t xml:space="preserve"> </w:t>
      </w:r>
      <w:r w:rsidRPr="009D11A6">
        <w:rPr>
          <w:rFonts w:ascii="Verdana" w:hAnsi="Verdana"/>
        </w:rPr>
        <w:t>preventivato, nessuna modifica al preventivo potrà essere appor</w:t>
      </w:r>
      <w:r w:rsidR="006E23C5">
        <w:rPr>
          <w:rFonts w:ascii="Verdana" w:hAnsi="Verdana"/>
        </w:rPr>
        <w:t>tata in fase di consuntivazione</w:t>
      </w:r>
      <w:r w:rsidR="006E23C5" w:rsidRPr="007157A9">
        <w:rPr>
          <w:rFonts w:ascii="Verdana" w:hAnsi="Verdana"/>
        </w:rPr>
        <w:t>.</w:t>
      </w:r>
    </w:p>
    <w:p w14:paraId="1FC2D6F0" w14:textId="6C1F91F2" w:rsidR="009D11A6" w:rsidRDefault="009D11A6" w:rsidP="009D11A6">
      <w:pPr>
        <w:spacing w:after="120"/>
        <w:ind w:left="567"/>
        <w:jc w:val="both"/>
        <w:rPr>
          <w:rFonts w:ascii="Verdana" w:hAnsi="Verdana"/>
        </w:rPr>
      </w:pPr>
      <w:r w:rsidRPr="009D11A6">
        <w:rPr>
          <w:rFonts w:ascii="Verdana" w:hAnsi="Verdana"/>
        </w:rPr>
        <w:lastRenderedPageBreak/>
        <w:t>Si segnala che, ad eccezione delle attività classificate come “indifferibili”, è riservata</w:t>
      </w:r>
      <w:r>
        <w:rPr>
          <w:rFonts w:ascii="Verdana" w:hAnsi="Verdana"/>
        </w:rPr>
        <w:t xml:space="preserve"> all’Istituto</w:t>
      </w:r>
      <w:r w:rsidRPr="009D11A6">
        <w:rPr>
          <w:rFonts w:ascii="Verdana" w:hAnsi="Verdana"/>
        </w:rPr>
        <w:t xml:space="preserve"> la facoltà di decidere se avvalersi di soggetti terzi diversi dal Fornitore.</w:t>
      </w:r>
    </w:p>
    <w:p w14:paraId="10BC70B0" w14:textId="611CCCE9" w:rsidR="009D11A6" w:rsidRPr="009D11A6" w:rsidRDefault="009D11A6" w:rsidP="009D11A6">
      <w:pPr>
        <w:spacing w:after="120"/>
        <w:ind w:left="567"/>
        <w:jc w:val="both"/>
        <w:rPr>
          <w:rFonts w:ascii="Verdana" w:hAnsi="Verdana"/>
        </w:rPr>
      </w:pPr>
      <w:r w:rsidRPr="009D11A6">
        <w:rPr>
          <w:rFonts w:ascii="Verdana" w:hAnsi="Verdana"/>
        </w:rPr>
        <w:t>Per le attività classificate</w:t>
      </w:r>
      <w:r w:rsidR="00057FC7">
        <w:rPr>
          <w:rFonts w:ascii="Verdana" w:hAnsi="Verdana"/>
        </w:rPr>
        <w:t xml:space="preserve"> </w:t>
      </w:r>
      <w:r w:rsidR="00057FC7" w:rsidRPr="007157A9">
        <w:rPr>
          <w:rFonts w:ascii="Verdana" w:hAnsi="Verdana"/>
        </w:rPr>
        <w:t>dalla Stazione Appaltante</w:t>
      </w:r>
      <w:r w:rsidRPr="009D11A6">
        <w:rPr>
          <w:rFonts w:ascii="Verdana" w:hAnsi="Verdana"/>
        </w:rPr>
        <w:t xml:space="preserve"> come “indifferibili”, non essendo possibile la redazione di un preventivo, il Fornitore</w:t>
      </w:r>
      <w:r>
        <w:rPr>
          <w:rFonts w:ascii="Verdana" w:hAnsi="Verdana"/>
        </w:rPr>
        <w:t xml:space="preserve"> </w:t>
      </w:r>
      <w:r w:rsidRPr="009D11A6">
        <w:rPr>
          <w:rFonts w:ascii="Verdana" w:hAnsi="Verdana"/>
        </w:rPr>
        <w:t>emetterà a seguito dell’intervento eseguito un consuntivo, calcolato come sopra descritto.</w:t>
      </w:r>
    </w:p>
    <w:p w14:paraId="283BBC99" w14:textId="0736EDF9" w:rsidR="009D11A6" w:rsidRPr="009D11A6" w:rsidRDefault="009D11A6" w:rsidP="009D11A6">
      <w:pPr>
        <w:spacing w:after="120"/>
        <w:ind w:left="567"/>
        <w:jc w:val="both"/>
        <w:rPr>
          <w:rFonts w:ascii="Verdana" w:hAnsi="Verdana"/>
        </w:rPr>
      </w:pPr>
      <w:r w:rsidRPr="009D11A6">
        <w:rPr>
          <w:rFonts w:ascii="Verdana" w:hAnsi="Verdana"/>
        </w:rPr>
        <w:t xml:space="preserve">In caso di mancata autorizzazione preventiva da parte del </w:t>
      </w:r>
      <w:r w:rsidR="009E2C01">
        <w:rPr>
          <w:rFonts w:ascii="Verdana" w:hAnsi="Verdana"/>
        </w:rPr>
        <w:t>DEC</w:t>
      </w:r>
      <w:r w:rsidRPr="009D11A6">
        <w:rPr>
          <w:rFonts w:ascii="Verdana" w:hAnsi="Verdana"/>
        </w:rPr>
        <w:t>, ad eccezione delle attività</w:t>
      </w:r>
      <w:r>
        <w:rPr>
          <w:rFonts w:ascii="Verdana" w:hAnsi="Verdana"/>
        </w:rPr>
        <w:t xml:space="preserve"> </w:t>
      </w:r>
      <w:r w:rsidRPr="009D11A6">
        <w:rPr>
          <w:rFonts w:ascii="Verdana" w:hAnsi="Verdana"/>
        </w:rPr>
        <w:t>“indifferibili” per le quali non è richiesta l’autorizzazione, il Fornitore si deve assumere l’onere dell’attività, effettuata</w:t>
      </w:r>
      <w:r>
        <w:rPr>
          <w:rFonts w:ascii="Verdana" w:hAnsi="Verdana"/>
        </w:rPr>
        <w:t xml:space="preserve"> </w:t>
      </w:r>
      <w:r w:rsidRPr="009D11A6">
        <w:rPr>
          <w:rFonts w:ascii="Verdana" w:hAnsi="Verdana"/>
        </w:rPr>
        <w:t>senza autorizzazione, e degli eventuali disagi arrecati al</w:t>
      </w:r>
      <w:r w:rsidR="001C2E7A">
        <w:rPr>
          <w:rFonts w:ascii="Verdana" w:hAnsi="Verdana"/>
        </w:rPr>
        <w:t>l’Istituto</w:t>
      </w:r>
      <w:r w:rsidRPr="009D11A6">
        <w:rPr>
          <w:rFonts w:ascii="Verdana" w:hAnsi="Verdana"/>
        </w:rPr>
        <w:t>.</w:t>
      </w:r>
    </w:p>
    <w:p w14:paraId="16BEF6F3" w14:textId="77777777" w:rsidR="009D11A6" w:rsidRPr="009D11A6" w:rsidRDefault="009D11A6" w:rsidP="009D11A6">
      <w:pPr>
        <w:spacing w:after="120"/>
        <w:ind w:left="567"/>
        <w:jc w:val="both"/>
        <w:rPr>
          <w:rFonts w:ascii="Verdana" w:hAnsi="Verdana"/>
        </w:rPr>
      </w:pPr>
      <w:r w:rsidRPr="009D11A6">
        <w:rPr>
          <w:rFonts w:ascii="Verdana" w:hAnsi="Verdana"/>
        </w:rPr>
        <w:t>Si precisa che le Attività Straordinarie verranno remunerate ricorrendo all’Extra Canone</w:t>
      </w:r>
      <w:r>
        <w:rPr>
          <w:rFonts w:ascii="Verdana" w:hAnsi="Verdana"/>
        </w:rPr>
        <w:t xml:space="preserve"> </w:t>
      </w:r>
      <w:r w:rsidRPr="009D11A6">
        <w:rPr>
          <w:rFonts w:ascii="Verdana" w:hAnsi="Verdana"/>
        </w:rPr>
        <w:t>all’uopo stanziato, avuto riguardo ai ribassi offerti dal Fornitore</w:t>
      </w:r>
      <w:r>
        <w:rPr>
          <w:rFonts w:ascii="Verdana" w:hAnsi="Verdana"/>
        </w:rPr>
        <w:t xml:space="preserve"> </w:t>
      </w:r>
      <w:r w:rsidRPr="009D11A6">
        <w:rPr>
          <w:rFonts w:ascii="Verdana" w:hAnsi="Verdana"/>
        </w:rPr>
        <w:t>in fase di confronto concorrenziale.</w:t>
      </w:r>
    </w:p>
    <w:p w14:paraId="3714990D" w14:textId="2996EE8D" w:rsidR="009D11A6" w:rsidRPr="0039407A" w:rsidRDefault="00E6029F" w:rsidP="00B32E65">
      <w:pPr>
        <w:pStyle w:val="Titolo1"/>
      </w:pPr>
      <w:bookmarkStart w:id="18" w:name="_Toc508871465"/>
      <w:r>
        <w:t xml:space="preserve">13 </w:t>
      </w:r>
      <w:r w:rsidR="009D11A6">
        <w:t>I servizi gestionali</w:t>
      </w:r>
      <w:bookmarkEnd w:id="18"/>
    </w:p>
    <w:p w14:paraId="2C405A38" w14:textId="77777777" w:rsidR="009D11A6" w:rsidRPr="00A31EDA" w:rsidRDefault="009D11A6" w:rsidP="009D11A6">
      <w:pPr>
        <w:spacing w:after="120"/>
        <w:ind w:left="567"/>
        <w:jc w:val="both"/>
        <w:rPr>
          <w:rFonts w:ascii="Verdana" w:hAnsi="Verdana"/>
        </w:rPr>
      </w:pPr>
      <w:r w:rsidRPr="00A31EDA">
        <w:rPr>
          <w:rFonts w:ascii="Verdana" w:hAnsi="Verdana"/>
        </w:rPr>
        <w:t>I Servizi Gestionali sono i seguenti:</w:t>
      </w:r>
    </w:p>
    <w:p w14:paraId="3BD1EFA9" w14:textId="08901627" w:rsidR="009D11A6" w:rsidRPr="00A31EDA" w:rsidRDefault="00253DC6" w:rsidP="00960383">
      <w:pPr>
        <w:pStyle w:val="Paragrafoelenco"/>
        <w:numPr>
          <w:ilvl w:val="0"/>
          <w:numId w:val="9"/>
        </w:numPr>
        <w:spacing w:after="120"/>
        <w:ind w:left="851"/>
        <w:jc w:val="both"/>
        <w:rPr>
          <w:rFonts w:ascii="Verdana" w:hAnsi="Verdana"/>
        </w:rPr>
      </w:pPr>
      <w:r w:rsidRPr="00A31EDA">
        <w:rPr>
          <w:rFonts w:ascii="Verdana" w:hAnsi="Verdana"/>
        </w:rPr>
        <w:t>Sopralluogo, p</w:t>
      </w:r>
      <w:r w:rsidR="009D11A6" w:rsidRPr="00A31EDA">
        <w:rPr>
          <w:rFonts w:ascii="Verdana" w:hAnsi="Verdana"/>
        </w:rPr>
        <w:t>ianificazione e programmazione delle attività attraverso il Piano Operativo delle Attività (POA)</w:t>
      </w:r>
      <w:r w:rsidR="006E23C5" w:rsidRPr="00A31EDA">
        <w:rPr>
          <w:rFonts w:ascii="Verdana" w:hAnsi="Verdana"/>
        </w:rPr>
        <w:t>;</w:t>
      </w:r>
    </w:p>
    <w:p w14:paraId="7FE3EDA6" w14:textId="1AAE8A19" w:rsidR="009D11A6" w:rsidRPr="00A31EDA" w:rsidRDefault="009D11A6" w:rsidP="00960383">
      <w:pPr>
        <w:pStyle w:val="Paragrafoelenco"/>
        <w:numPr>
          <w:ilvl w:val="0"/>
          <w:numId w:val="9"/>
        </w:numPr>
        <w:spacing w:after="120"/>
        <w:ind w:left="851"/>
        <w:jc w:val="both"/>
        <w:rPr>
          <w:rFonts w:ascii="Verdana" w:hAnsi="Verdana"/>
        </w:rPr>
      </w:pPr>
      <w:r w:rsidRPr="00A31EDA">
        <w:rPr>
          <w:rFonts w:ascii="Verdana" w:hAnsi="Verdana"/>
        </w:rPr>
        <w:t>Gestione delle Attività Straordinarie</w:t>
      </w:r>
      <w:r w:rsidR="006E23C5" w:rsidRPr="00A31EDA">
        <w:rPr>
          <w:rFonts w:ascii="Verdana" w:hAnsi="Verdana"/>
        </w:rPr>
        <w:t>;</w:t>
      </w:r>
    </w:p>
    <w:p w14:paraId="6620EF8A" w14:textId="34F48FD7" w:rsidR="009D11A6" w:rsidRPr="00A31EDA" w:rsidRDefault="009D11A6" w:rsidP="00960383">
      <w:pPr>
        <w:pStyle w:val="Paragrafoelenco"/>
        <w:numPr>
          <w:ilvl w:val="0"/>
          <w:numId w:val="9"/>
        </w:numPr>
        <w:spacing w:after="120"/>
        <w:ind w:left="851"/>
        <w:jc w:val="both"/>
        <w:rPr>
          <w:rFonts w:ascii="Verdana" w:hAnsi="Verdana"/>
        </w:rPr>
      </w:pPr>
      <w:r w:rsidRPr="00A31EDA">
        <w:rPr>
          <w:rFonts w:ascii="Verdana" w:hAnsi="Verdana"/>
        </w:rPr>
        <w:t>Costituzione dell’Anagrafica Architettonica</w:t>
      </w:r>
      <w:r w:rsidR="006E23C5" w:rsidRPr="00A31EDA">
        <w:rPr>
          <w:rFonts w:ascii="Verdana" w:hAnsi="Verdana"/>
        </w:rPr>
        <w:t>;</w:t>
      </w:r>
    </w:p>
    <w:p w14:paraId="18927340" w14:textId="641AE3C8" w:rsidR="009D11A6" w:rsidRPr="00A31EDA" w:rsidRDefault="009D11A6" w:rsidP="00960383">
      <w:pPr>
        <w:pStyle w:val="Paragrafoelenco"/>
        <w:numPr>
          <w:ilvl w:val="0"/>
          <w:numId w:val="9"/>
        </w:numPr>
        <w:spacing w:after="120"/>
        <w:ind w:left="851"/>
        <w:jc w:val="both"/>
        <w:rPr>
          <w:rFonts w:ascii="Verdana" w:hAnsi="Verdana"/>
        </w:rPr>
      </w:pPr>
      <w:r w:rsidRPr="00A31EDA">
        <w:rPr>
          <w:rFonts w:ascii="Verdana" w:hAnsi="Verdana"/>
        </w:rPr>
        <w:t>Gestione del Call Center</w:t>
      </w:r>
      <w:r w:rsidR="00FE17C0" w:rsidRPr="00A31EDA">
        <w:rPr>
          <w:rFonts w:ascii="Verdana" w:hAnsi="Verdana"/>
        </w:rPr>
        <w:t>;</w:t>
      </w:r>
    </w:p>
    <w:p w14:paraId="2EFABC69" w14:textId="093F3C9F" w:rsidR="00FE17C0" w:rsidRPr="00A31EDA" w:rsidRDefault="00FE17C0" w:rsidP="00960383">
      <w:pPr>
        <w:pStyle w:val="Paragrafoelenco"/>
        <w:numPr>
          <w:ilvl w:val="0"/>
          <w:numId w:val="9"/>
        </w:numPr>
        <w:spacing w:after="120"/>
        <w:ind w:left="851"/>
        <w:jc w:val="both"/>
        <w:rPr>
          <w:rFonts w:ascii="Verdana" w:hAnsi="Verdana"/>
        </w:rPr>
      </w:pPr>
      <w:r w:rsidRPr="00A31EDA">
        <w:rPr>
          <w:rFonts w:ascii="Verdana" w:hAnsi="Verdana"/>
        </w:rPr>
        <w:t xml:space="preserve">Gestione del </w:t>
      </w:r>
      <w:r w:rsidR="000A5403" w:rsidRPr="00A31EDA">
        <w:rPr>
          <w:rFonts w:ascii="Verdana" w:hAnsi="Verdana"/>
        </w:rPr>
        <w:t>s</w:t>
      </w:r>
      <w:r w:rsidRPr="00A31EDA">
        <w:rPr>
          <w:rFonts w:ascii="Verdana" w:hAnsi="Verdana"/>
        </w:rPr>
        <w:t>istema informativo.</w:t>
      </w:r>
    </w:p>
    <w:p w14:paraId="455C2A3A" w14:textId="2EED4E52" w:rsidR="009D11A6" w:rsidRPr="009D11A6" w:rsidRDefault="00253DC6" w:rsidP="009D11A6">
      <w:pPr>
        <w:spacing w:after="120"/>
        <w:ind w:left="567"/>
        <w:jc w:val="both"/>
        <w:rPr>
          <w:rFonts w:ascii="Verdana" w:hAnsi="Verdana"/>
          <w:b/>
        </w:rPr>
      </w:pPr>
      <w:r>
        <w:rPr>
          <w:rFonts w:ascii="Verdana" w:hAnsi="Verdana"/>
          <w:b/>
        </w:rPr>
        <w:t>Sopralluogo</w:t>
      </w:r>
      <w:r w:rsidR="00E268D5">
        <w:rPr>
          <w:rFonts w:ascii="Verdana" w:hAnsi="Verdana"/>
          <w:b/>
        </w:rPr>
        <w:t xml:space="preserve"> post-aggiudicazione</w:t>
      </w:r>
      <w:r>
        <w:rPr>
          <w:rFonts w:ascii="Verdana" w:hAnsi="Verdana"/>
          <w:b/>
        </w:rPr>
        <w:t>, p</w:t>
      </w:r>
      <w:r w:rsidR="009D11A6" w:rsidRPr="009D11A6">
        <w:rPr>
          <w:rFonts w:ascii="Verdana" w:hAnsi="Verdana"/>
          <w:b/>
        </w:rPr>
        <w:t>ianificazione e programmazione delle attività attraverso il Piano Operativo delle Attività (POA)</w:t>
      </w:r>
    </w:p>
    <w:p w14:paraId="7BCCD3F3" w14:textId="64C94042" w:rsidR="009D11A6" w:rsidRPr="009D11A6" w:rsidRDefault="009D11A6" w:rsidP="009D11A6">
      <w:pPr>
        <w:spacing w:after="120"/>
        <w:ind w:left="567"/>
        <w:jc w:val="both"/>
        <w:rPr>
          <w:rFonts w:ascii="Verdana" w:hAnsi="Verdana"/>
        </w:rPr>
      </w:pPr>
      <w:r w:rsidRPr="00253DC6">
        <w:rPr>
          <w:rFonts w:ascii="Verdana" w:hAnsi="Verdana"/>
          <w:b/>
        </w:rPr>
        <w:t>Entro 15 giorni naturali e consecutivi</w:t>
      </w:r>
      <w:r w:rsidRPr="009D11A6">
        <w:rPr>
          <w:rFonts w:ascii="Verdana" w:hAnsi="Verdana"/>
        </w:rPr>
        <w:t xml:space="preserve"> dalla </w:t>
      </w:r>
      <w:r w:rsidRPr="007157A9">
        <w:rPr>
          <w:rFonts w:ascii="Verdana" w:hAnsi="Verdana"/>
        </w:rPr>
        <w:t xml:space="preserve">data di </w:t>
      </w:r>
      <w:r w:rsidR="006E23C5" w:rsidRPr="007157A9">
        <w:rPr>
          <w:rFonts w:ascii="Verdana" w:hAnsi="Verdana"/>
        </w:rPr>
        <w:t>stipula</w:t>
      </w:r>
      <w:r w:rsidRPr="009D11A6">
        <w:rPr>
          <w:rFonts w:ascii="Verdana" w:hAnsi="Verdana"/>
        </w:rPr>
        <w:t xml:space="preserve"> </w:t>
      </w:r>
      <w:r w:rsidRPr="00253DC6">
        <w:rPr>
          <w:rFonts w:ascii="Verdana" w:hAnsi="Verdana"/>
          <w:u w:val="single"/>
        </w:rPr>
        <w:t>dovrà essere effettuato il Sopralluogo</w:t>
      </w:r>
      <w:r w:rsidRPr="009D11A6">
        <w:rPr>
          <w:rFonts w:ascii="Verdana" w:hAnsi="Verdana"/>
        </w:rPr>
        <w:t xml:space="preserve">. </w:t>
      </w:r>
      <w:r w:rsidR="00E268D5" w:rsidRPr="00E268D5">
        <w:rPr>
          <w:rFonts w:ascii="Verdana" w:hAnsi="Verdana"/>
        </w:rPr>
        <w:t xml:space="preserve">Il sopralluogo dovrà essere effettuato in contraddittorio con il </w:t>
      </w:r>
      <w:r w:rsidR="009E2C01">
        <w:rPr>
          <w:rFonts w:ascii="Verdana" w:hAnsi="Verdana"/>
        </w:rPr>
        <w:t>DEC</w:t>
      </w:r>
      <w:r w:rsidR="00E268D5" w:rsidRPr="00E268D5">
        <w:rPr>
          <w:rFonts w:ascii="Verdana" w:hAnsi="Verdana"/>
        </w:rPr>
        <w:t>.</w:t>
      </w:r>
      <w:r w:rsidR="00E268D5">
        <w:rPr>
          <w:rFonts w:ascii="Verdana" w:hAnsi="Verdana"/>
        </w:rPr>
        <w:t xml:space="preserve"> </w:t>
      </w:r>
      <w:r w:rsidR="00E268D5" w:rsidRPr="00E268D5">
        <w:rPr>
          <w:rFonts w:ascii="Verdana" w:hAnsi="Verdana"/>
        </w:rPr>
        <w:t>Durante il Sopralluogo il Fornitore dovrà rilevare, anche in termini di superfici, le consistenze indicate dalla Stazione Appaltante nelle apposite Schede Tecniche in fase di Appalto Specifico e riassumere tali consistenze in forma tabellare (report)</w:t>
      </w:r>
      <w:r w:rsidR="006E23C5">
        <w:rPr>
          <w:rFonts w:ascii="Verdana" w:hAnsi="Verdana"/>
        </w:rPr>
        <w:t xml:space="preserve"> per stabile, lotto e complessive</w:t>
      </w:r>
      <w:r w:rsidR="00E268D5" w:rsidRPr="00E268D5">
        <w:rPr>
          <w:rFonts w:ascii="Verdana" w:hAnsi="Verdana"/>
        </w:rPr>
        <w:t>.</w:t>
      </w:r>
    </w:p>
    <w:p w14:paraId="7BEC0C28" w14:textId="049E1F77" w:rsidR="009D11A6" w:rsidRPr="009D11A6" w:rsidRDefault="009D11A6" w:rsidP="009D11A6">
      <w:pPr>
        <w:spacing w:after="120"/>
        <w:ind w:left="567"/>
        <w:jc w:val="both"/>
        <w:rPr>
          <w:rFonts w:ascii="Verdana" w:hAnsi="Verdana"/>
        </w:rPr>
      </w:pPr>
      <w:r w:rsidRPr="009D11A6">
        <w:rPr>
          <w:rFonts w:ascii="Verdana" w:hAnsi="Verdana"/>
        </w:rPr>
        <w:t>Il Sopralluogo è finalizzato all’elaborazione puntuale del Piano Operativo delle Attività (POA). Quest’ultimo è un</w:t>
      </w:r>
      <w:r>
        <w:rPr>
          <w:rFonts w:ascii="Verdana" w:hAnsi="Verdana"/>
        </w:rPr>
        <w:t xml:space="preserve"> </w:t>
      </w:r>
      <w:r w:rsidRPr="009D11A6">
        <w:rPr>
          <w:rFonts w:ascii="Verdana" w:hAnsi="Verdana"/>
        </w:rPr>
        <w:t>documento</w:t>
      </w:r>
      <w:r w:rsidR="006E23C5">
        <w:rPr>
          <w:rFonts w:ascii="Verdana" w:hAnsi="Verdana"/>
        </w:rPr>
        <w:t>, redatto in forma chiara e sintetica, in un numero massimo di 45 pagine,</w:t>
      </w:r>
      <w:r w:rsidRPr="009D11A6">
        <w:rPr>
          <w:rFonts w:ascii="Verdana" w:hAnsi="Verdana"/>
        </w:rPr>
        <w:t xml:space="preserve"> che formalizza la “configurazione dei servizi” in funzione delle specifiche richieste </w:t>
      </w:r>
      <w:r>
        <w:rPr>
          <w:rFonts w:ascii="Verdana" w:hAnsi="Verdana"/>
        </w:rPr>
        <w:t xml:space="preserve">dell’Istituto </w:t>
      </w:r>
      <w:r w:rsidRPr="009D11A6">
        <w:rPr>
          <w:rFonts w:ascii="Verdana" w:hAnsi="Verdana"/>
        </w:rPr>
        <w:t>e nel dettaglio nelle Schede Tecniche.</w:t>
      </w:r>
    </w:p>
    <w:p w14:paraId="299B568A" w14:textId="5ED99523" w:rsidR="009D11A6" w:rsidRPr="006E23C5" w:rsidRDefault="009D11A6" w:rsidP="009D11A6">
      <w:pPr>
        <w:spacing w:after="120"/>
        <w:ind w:left="567"/>
        <w:jc w:val="both"/>
        <w:rPr>
          <w:rFonts w:ascii="Verdana" w:hAnsi="Verdana"/>
        </w:rPr>
      </w:pPr>
      <w:r w:rsidRPr="009D11A6">
        <w:rPr>
          <w:rFonts w:ascii="Verdana" w:hAnsi="Verdana"/>
        </w:rPr>
        <w:lastRenderedPageBreak/>
        <w:t>Il POA deve essere redatto dal Fornitore a seguito di Sopralluogo e deve essere presentato</w:t>
      </w:r>
      <w:r>
        <w:rPr>
          <w:rFonts w:ascii="Verdana" w:hAnsi="Verdana"/>
        </w:rPr>
        <w:t xml:space="preserve"> </w:t>
      </w:r>
      <w:r w:rsidRPr="009D11A6">
        <w:rPr>
          <w:rFonts w:ascii="Verdana" w:hAnsi="Verdana"/>
        </w:rPr>
        <w:t>entro e non oltre 7 giorni naturali e consecutivi dalla data del sopralluogo per la condivisione</w:t>
      </w:r>
      <w:r>
        <w:rPr>
          <w:rFonts w:ascii="Verdana" w:hAnsi="Verdana"/>
        </w:rPr>
        <w:t xml:space="preserve"> </w:t>
      </w:r>
      <w:r w:rsidRPr="009D11A6">
        <w:rPr>
          <w:rFonts w:ascii="Verdana" w:hAnsi="Verdana"/>
        </w:rPr>
        <w:t>dello stesso nei successivi 10 giorni naturali e consecutivi, in cui potranno essere apportate modifiche su richiesta</w:t>
      </w:r>
      <w:r>
        <w:rPr>
          <w:rFonts w:ascii="Verdana" w:hAnsi="Verdana"/>
        </w:rPr>
        <w:t xml:space="preserve"> dell’Istituto</w:t>
      </w:r>
      <w:r w:rsidRPr="009D11A6">
        <w:rPr>
          <w:rFonts w:ascii="Verdana" w:hAnsi="Verdana"/>
        </w:rPr>
        <w:t>; la fase di condivisione, pari a 10 giorni naturali e consecutivi, ha come scopo quello di</w:t>
      </w:r>
      <w:r>
        <w:rPr>
          <w:rFonts w:ascii="Verdana" w:hAnsi="Verdana"/>
        </w:rPr>
        <w:t xml:space="preserve"> </w:t>
      </w:r>
      <w:r w:rsidRPr="009D11A6">
        <w:rPr>
          <w:rFonts w:ascii="Verdana" w:hAnsi="Verdana"/>
        </w:rPr>
        <w:t>identificare le effettive esigenze della Stazione Appaltante e di conseguenza di organizzare l’erogazione dei servizi. Il</w:t>
      </w:r>
      <w:r>
        <w:rPr>
          <w:rFonts w:ascii="Verdana" w:hAnsi="Verdana"/>
        </w:rPr>
        <w:t xml:space="preserve"> </w:t>
      </w:r>
      <w:r w:rsidRPr="009D11A6">
        <w:rPr>
          <w:rFonts w:ascii="Verdana" w:hAnsi="Verdana"/>
        </w:rPr>
        <w:t xml:space="preserve">Fornitore, in caso di osservazioni da parte del </w:t>
      </w:r>
      <w:r w:rsidR="009E2C01">
        <w:rPr>
          <w:rFonts w:ascii="Verdana" w:hAnsi="Verdana"/>
        </w:rPr>
        <w:t>DEC</w:t>
      </w:r>
      <w:r w:rsidRPr="009D11A6">
        <w:rPr>
          <w:rFonts w:ascii="Verdana" w:hAnsi="Verdana"/>
        </w:rPr>
        <w:t>, deve redigere e consegnare una nuova versione del POA che tenga conto delle predette osservazioni entro e non oltre i successivi 5</w:t>
      </w:r>
      <w:r>
        <w:rPr>
          <w:rFonts w:ascii="Verdana" w:hAnsi="Verdana"/>
        </w:rPr>
        <w:t xml:space="preserve"> </w:t>
      </w:r>
      <w:r w:rsidRPr="009D11A6">
        <w:rPr>
          <w:rFonts w:ascii="Verdana" w:hAnsi="Verdana"/>
        </w:rPr>
        <w:t>giorni naturali e consecutivi dalla scadenza del termine della fase di condivisione. Il report in forma tabellare delle</w:t>
      </w:r>
      <w:r>
        <w:rPr>
          <w:rFonts w:ascii="Verdana" w:hAnsi="Verdana"/>
        </w:rPr>
        <w:t xml:space="preserve"> </w:t>
      </w:r>
      <w:r w:rsidRPr="009D11A6">
        <w:rPr>
          <w:rFonts w:ascii="Verdana" w:hAnsi="Verdana"/>
        </w:rPr>
        <w:t xml:space="preserve">consistenze, redatto all’esito del Sopralluogo, dovrà essere allegato al </w:t>
      </w:r>
      <w:r w:rsidRPr="006E23C5">
        <w:rPr>
          <w:rFonts w:ascii="Verdana" w:hAnsi="Verdana"/>
        </w:rPr>
        <w:t>POA e costituirà il riferimento sulla base del quale determinare il Canone.</w:t>
      </w:r>
    </w:p>
    <w:p w14:paraId="4753B749" w14:textId="7638932E" w:rsidR="009D11A6" w:rsidRPr="00877918" w:rsidRDefault="009D11A6" w:rsidP="009D11A6">
      <w:pPr>
        <w:spacing w:after="120"/>
        <w:ind w:left="567"/>
        <w:jc w:val="both"/>
        <w:rPr>
          <w:rFonts w:ascii="Verdana" w:hAnsi="Verdana"/>
        </w:rPr>
      </w:pPr>
      <w:r w:rsidRPr="006E23C5">
        <w:rPr>
          <w:rFonts w:ascii="Verdana" w:hAnsi="Verdana"/>
        </w:rPr>
        <w:t>Il POA deve essere formalizzato con l’obiettivo di fornire alla Stazione</w:t>
      </w:r>
      <w:r w:rsidRPr="00877918">
        <w:rPr>
          <w:rFonts w:ascii="Verdana" w:hAnsi="Verdana"/>
        </w:rPr>
        <w:t xml:space="preserve"> Appaltante le necessarie informazioni per valutare la schedulazione, anche in forma grafica, di tutte le singole attività da eseguire nel periodo di riferimento; il Fornitore deve porsi l’obiettivo fondamentale di gestire in maniera ottimizzata le risorse dedicate ai servizi, in modo da massimizzare l’efficienza delle risorse messe a di</w:t>
      </w:r>
      <w:r w:rsidR="006E23C5">
        <w:rPr>
          <w:rFonts w:ascii="Verdana" w:hAnsi="Verdana"/>
        </w:rPr>
        <w:t>s</w:t>
      </w:r>
      <w:r w:rsidRPr="00877918">
        <w:rPr>
          <w:rFonts w:ascii="Verdana" w:hAnsi="Verdana"/>
        </w:rPr>
        <w:t>posizione.</w:t>
      </w:r>
    </w:p>
    <w:p w14:paraId="71AB4C79" w14:textId="30481EF1" w:rsidR="009D11A6" w:rsidRPr="009D11A6" w:rsidRDefault="009D11A6" w:rsidP="009D11A6">
      <w:pPr>
        <w:spacing w:after="120"/>
        <w:ind w:left="567"/>
        <w:jc w:val="both"/>
        <w:rPr>
          <w:rFonts w:ascii="Verdana" w:hAnsi="Verdana"/>
        </w:rPr>
      </w:pPr>
      <w:r w:rsidRPr="006E23C5">
        <w:rPr>
          <w:rFonts w:ascii="Verdana" w:hAnsi="Verdana"/>
        </w:rPr>
        <w:t xml:space="preserve">E’ compito del </w:t>
      </w:r>
      <w:r w:rsidR="009E2C01" w:rsidRPr="006E23C5">
        <w:rPr>
          <w:rFonts w:ascii="Verdana" w:hAnsi="Verdana"/>
        </w:rPr>
        <w:t>DEC</w:t>
      </w:r>
      <w:r w:rsidRPr="006E23C5">
        <w:rPr>
          <w:rFonts w:ascii="Verdana" w:hAnsi="Verdana"/>
        </w:rPr>
        <w:t xml:space="preserve"> verificare che all’interno del POA siano state correttamente recepite ed</w:t>
      </w:r>
      <w:r w:rsidR="004B5545" w:rsidRPr="006E23C5">
        <w:rPr>
          <w:rFonts w:ascii="Verdana" w:hAnsi="Verdana"/>
        </w:rPr>
        <w:t xml:space="preserve"> </w:t>
      </w:r>
      <w:r w:rsidRPr="006E23C5">
        <w:rPr>
          <w:rFonts w:ascii="Verdana" w:hAnsi="Verdana"/>
        </w:rPr>
        <w:t>esplicitate le richieste e le esigenze della Stazione Appaltante; in particolare la verifica deve essere sia di tipo tecnico</w:t>
      </w:r>
      <w:r w:rsidR="004B5545" w:rsidRPr="006E23C5">
        <w:rPr>
          <w:rFonts w:ascii="Verdana" w:hAnsi="Verdana"/>
        </w:rPr>
        <w:t xml:space="preserve"> </w:t>
      </w:r>
      <w:r w:rsidRPr="006E23C5">
        <w:rPr>
          <w:rFonts w:ascii="Verdana" w:hAnsi="Verdana"/>
        </w:rPr>
        <w:t>sia di tipo economico al fine di quantificare con esattezza il Canone dovuto.</w:t>
      </w:r>
    </w:p>
    <w:p w14:paraId="2564F51C" w14:textId="77777777" w:rsidR="00FE17C0" w:rsidRDefault="009D11A6" w:rsidP="009D11A6">
      <w:pPr>
        <w:spacing w:after="120"/>
        <w:ind w:left="567"/>
        <w:jc w:val="both"/>
        <w:rPr>
          <w:rFonts w:ascii="Verdana" w:hAnsi="Verdana"/>
        </w:rPr>
      </w:pPr>
      <w:r w:rsidRPr="009D11A6">
        <w:rPr>
          <w:rFonts w:ascii="Verdana" w:hAnsi="Verdana"/>
        </w:rPr>
        <w:t xml:space="preserve">La presentazione della versione finale del POA avverrà contestualmente alla sottoscrizione del </w:t>
      </w:r>
      <w:r w:rsidRPr="00C519DA">
        <w:rPr>
          <w:rFonts w:ascii="Verdana" w:hAnsi="Verdana"/>
          <w:b/>
        </w:rPr>
        <w:t>Verbale di Consegna</w:t>
      </w:r>
      <w:r w:rsidR="004A7283" w:rsidRPr="00937CC8">
        <w:rPr>
          <w:rFonts w:ascii="Verdana" w:hAnsi="Verdana"/>
        </w:rPr>
        <w:t>, di cui al precedente art.13</w:t>
      </w:r>
      <w:r w:rsidRPr="009D11A6">
        <w:rPr>
          <w:rFonts w:ascii="Verdana" w:hAnsi="Verdana"/>
        </w:rPr>
        <w:t>;</w:t>
      </w:r>
      <w:r w:rsidR="004B5545">
        <w:rPr>
          <w:rFonts w:ascii="Verdana" w:hAnsi="Verdana"/>
        </w:rPr>
        <w:t xml:space="preserve"> </w:t>
      </w:r>
      <w:r w:rsidRPr="009D11A6">
        <w:rPr>
          <w:rFonts w:ascii="Verdana" w:hAnsi="Verdana"/>
        </w:rPr>
        <w:t xml:space="preserve">dunque il Fornitore accetterà interamente le condizioni del Contratto. </w:t>
      </w:r>
    </w:p>
    <w:p w14:paraId="53A1BFCF" w14:textId="0956B38D" w:rsidR="009D11A6" w:rsidRPr="009D11A6" w:rsidRDefault="009D11A6" w:rsidP="009D11A6">
      <w:pPr>
        <w:spacing w:after="120"/>
        <w:ind w:left="567"/>
        <w:jc w:val="both"/>
        <w:rPr>
          <w:rFonts w:ascii="Verdana" w:hAnsi="Verdana"/>
        </w:rPr>
      </w:pPr>
      <w:r w:rsidRPr="009D11A6">
        <w:rPr>
          <w:rFonts w:ascii="Verdana" w:hAnsi="Verdana"/>
        </w:rPr>
        <w:t>Il Fornit</w:t>
      </w:r>
      <w:r w:rsidR="00FE17C0">
        <w:rPr>
          <w:rFonts w:ascii="Verdana" w:hAnsi="Verdana"/>
        </w:rPr>
        <w:t>ore deve consegnare i successivi</w:t>
      </w:r>
      <w:r w:rsidRPr="009D11A6">
        <w:rPr>
          <w:rFonts w:ascii="Verdana" w:hAnsi="Verdana"/>
        </w:rPr>
        <w:t xml:space="preserve"> POA</w:t>
      </w:r>
      <w:r w:rsidR="004B5545">
        <w:rPr>
          <w:rFonts w:ascii="Verdana" w:hAnsi="Verdana"/>
        </w:rPr>
        <w:t xml:space="preserve"> </w:t>
      </w:r>
      <w:r w:rsidR="00FE17C0">
        <w:rPr>
          <w:rFonts w:ascii="Verdana" w:hAnsi="Verdana"/>
        </w:rPr>
        <w:t>aggiornati</w:t>
      </w:r>
      <w:r w:rsidRPr="009D11A6">
        <w:rPr>
          <w:rFonts w:ascii="Verdana" w:hAnsi="Verdana"/>
        </w:rPr>
        <w:t xml:space="preserve"> </w:t>
      </w:r>
      <w:r w:rsidR="006E23C5">
        <w:rPr>
          <w:rFonts w:ascii="Verdana" w:hAnsi="Verdana"/>
        </w:rPr>
        <w:t xml:space="preserve">ogni 3 mesi, entro il quinto giorno </w:t>
      </w:r>
      <w:r w:rsidR="00B9022F">
        <w:rPr>
          <w:rFonts w:ascii="Verdana" w:hAnsi="Verdana"/>
        </w:rPr>
        <w:t xml:space="preserve">solare </w:t>
      </w:r>
      <w:r w:rsidR="006E23C5">
        <w:rPr>
          <w:rFonts w:ascii="Verdana" w:hAnsi="Verdana"/>
        </w:rPr>
        <w:t>del primo mese del trimestre successivo</w:t>
      </w:r>
      <w:r w:rsidRPr="009D11A6">
        <w:rPr>
          <w:rFonts w:ascii="Verdana" w:hAnsi="Verdana"/>
        </w:rPr>
        <w:t>; la consegna</w:t>
      </w:r>
      <w:r w:rsidR="00077713">
        <w:rPr>
          <w:rFonts w:ascii="Verdana" w:hAnsi="Verdana"/>
        </w:rPr>
        <w:t xml:space="preserve"> del POA</w:t>
      </w:r>
      <w:r w:rsidRPr="009D11A6">
        <w:rPr>
          <w:rFonts w:ascii="Verdana" w:hAnsi="Verdana"/>
        </w:rPr>
        <w:t xml:space="preserve"> d</w:t>
      </w:r>
      <w:r w:rsidR="006E23C5">
        <w:rPr>
          <w:rFonts w:ascii="Verdana" w:hAnsi="Verdana"/>
        </w:rPr>
        <w:t>eve essere effettuata via PEC e/o</w:t>
      </w:r>
      <w:r w:rsidRPr="009D11A6">
        <w:rPr>
          <w:rFonts w:ascii="Verdana" w:hAnsi="Verdana"/>
        </w:rPr>
        <w:t xml:space="preserve"> </w:t>
      </w:r>
      <w:r w:rsidRPr="00877918">
        <w:rPr>
          <w:rFonts w:ascii="Verdana" w:hAnsi="Verdana"/>
          <w:i/>
        </w:rPr>
        <w:t xml:space="preserve">brevi </w:t>
      </w:r>
      <w:proofErr w:type="spellStart"/>
      <w:r w:rsidRPr="00877918">
        <w:rPr>
          <w:rFonts w:ascii="Verdana" w:hAnsi="Verdana"/>
          <w:i/>
        </w:rPr>
        <w:t>manu</w:t>
      </w:r>
      <w:proofErr w:type="spellEnd"/>
      <w:r w:rsidR="004B5545">
        <w:rPr>
          <w:rFonts w:ascii="Verdana" w:hAnsi="Verdana"/>
        </w:rPr>
        <w:t xml:space="preserve"> </w:t>
      </w:r>
      <w:r w:rsidRPr="009D11A6">
        <w:rPr>
          <w:rFonts w:ascii="Verdana" w:hAnsi="Verdana"/>
        </w:rPr>
        <w:t xml:space="preserve">e/o secondo quanto richiesto dalla Stazione Appaltante. Con le stesse modalità il </w:t>
      </w:r>
      <w:r w:rsidR="009E2C01">
        <w:rPr>
          <w:rFonts w:ascii="Verdana" w:hAnsi="Verdana"/>
        </w:rPr>
        <w:t>DEC</w:t>
      </w:r>
      <w:r w:rsidRPr="009D11A6">
        <w:rPr>
          <w:rFonts w:ascii="Verdana" w:hAnsi="Verdana"/>
        </w:rPr>
        <w:t xml:space="preserve"> può inviare</w:t>
      </w:r>
      <w:r w:rsidR="004B5545">
        <w:rPr>
          <w:rFonts w:ascii="Verdana" w:hAnsi="Verdana"/>
        </w:rPr>
        <w:t xml:space="preserve"> </w:t>
      </w:r>
      <w:r w:rsidRPr="009D11A6">
        <w:rPr>
          <w:rFonts w:ascii="Verdana" w:hAnsi="Verdana"/>
        </w:rPr>
        <w:t>l’eventuale richiesta di aggiornamento con una frequenza maggiore.</w:t>
      </w:r>
    </w:p>
    <w:p w14:paraId="7F4839CB" w14:textId="5A940A09" w:rsidR="009D11A6" w:rsidRPr="009D11A6" w:rsidRDefault="009D11A6" w:rsidP="009D11A6">
      <w:pPr>
        <w:spacing w:after="120"/>
        <w:ind w:left="567"/>
        <w:jc w:val="both"/>
        <w:rPr>
          <w:rFonts w:ascii="Verdana" w:hAnsi="Verdana"/>
        </w:rPr>
      </w:pPr>
      <w:r w:rsidRPr="009D11A6">
        <w:rPr>
          <w:rFonts w:ascii="Verdana" w:hAnsi="Verdana"/>
        </w:rPr>
        <w:t>Il POA potrebbe richiedere una necessità di aggiornamento più frequente dovuta, ad esempio, dall’insorgere di</w:t>
      </w:r>
      <w:r w:rsidR="004B5545">
        <w:rPr>
          <w:rFonts w:ascii="Verdana" w:hAnsi="Verdana"/>
        </w:rPr>
        <w:t xml:space="preserve"> </w:t>
      </w:r>
      <w:r w:rsidRPr="009D11A6">
        <w:rPr>
          <w:rFonts w:ascii="Verdana" w:hAnsi="Verdana"/>
        </w:rPr>
        <w:t>situazioni eccezionali, per loro natura non prevedibili (ad esempio la richiesta di interruzione del servizio da parte del</w:t>
      </w:r>
      <w:r w:rsidR="004B5545">
        <w:rPr>
          <w:rFonts w:ascii="Verdana" w:hAnsi="Verdana"/>
        </w:rPr>
        <w:t xml:space="preserve"> </w:t>
      </w:r>
      <w:r w:rsidR="009E2C01">
        <w:rPr>
          <w:rFonts w:ascii="Verdana" w:hAnsi="Verdana"/>
        </w:rPr>
        <w:t>DEC</w:t>
      </w:r>
      <w:r w:rsidRPr="009D11A6">
        <w:rPr>
          <w:rFonts w:ascii="Verdana" w:hAnsi="Verdana"/>
        </w:rPr>
        <w:t xml:space="preserve"> per particolari esigenze dell’utenza).</w:t>
      </w:r>
    </w:p>
    <w:p w14:paraId="10DE1989" w14:textId="789E046C" w:rsidR="009D11A6" w:rsidRPr="009D11A6" w:rsidRDefault="009D11A6" w:rsidP="009D11A6">
      <w:pPr>
        <w:spacing w:after="120"/>
        <w:ind w:left="567"/>
        <w:jc w:val="both"/>
        <w:rPr>
          <w:rFonts w:ascii="Verdana" w:hAnsi="Verdana"/>
        </w:rPr>
      </w:pPr>
      <w:r w:rsidRPr="009D11A6">
        <w:rPr>
          <w:rFonts w:ascii="Verdana" w:hAnsi="Verdana"/>
        </w:rPr>
        <w:t xml:space="preserve">Il POA </w:t>
      </w:r>
      <w:r w:rsidR="006E23C5">
        <w:rPr>
          <w:rFonts w:ascii="Verdana" w:hAnsi="Verdana"/>
        </w:rPr>
        <w:t>trimestrale</w:t>
      </w:r>
      <w:r w:rsidRPr="009D11A6">
        <w:rPr>
          <w:rFonts w:ascii="Verdana" w:hAnsi="Verdana"/>
        </w:rPr>
        <w:t xml:space="preserve"> si intende approvato, con il criterio del silenzio-assenso, trascorsi </w:t>
      </w:r>
      <w:r w:rsidR="006E23C5" w:rsidRPr="006E23C5">
        <w:rPr>
          <w:rFonts w:ascii="Verdana" w:hAnsi="Verdana"/>
        </w:rPr>
        <w:t>15</w:t>
      </w:r>
      <w:r w:rsidRPr="006E23C5">
        <w:rPr>
          <w:rFonts w:ascii="Verdana" w:hAnsi="Verdana"/>
        </w:rPr>
        <w:t xml:space="preserve"> giorni lavorativi consecutivi</w:t>
      </w:r>
      <w:r w:rsidRPr="009D11A6">
        <w:rPr>
          <w:rFonts w:ascii="Verdana" w:hAnsi="Verdana"/>
        </w:rPr>
        <w:t xml:space="preserve"> dalla</w:t>
      </w:r>
      <w:r w:rsidR="004B5545">
        <w:rPr>
          <w:rFonts w:ascii="Verdana" w:hAnsi="Verdana"/>
        </w:rPr>
        <w:t xml:space="preserve"> </w:t>
      </w:r>
      <w:r w:rsidRPr="009D11A6">
        <w:rPr>
          <w:rFonts w:ascii="Verdana" w:hAnsi="Verdana"/>
        </w:rPr>
        <w:t xml:space="preserve">ricezione da parte del </w:t>
      </w:r>
      <w:r w:rsidR="009E2C01">
        <w:rPr>
          <w:rFonts w:ascii="Verdana" w:hAnsi="Verdana"/>
        </w:rPr>
        <w:t>DEC</w:t>
      </w:r>
      <w:r w:rsidRPr="009D11A6">
        <w:rPr>
          <w:rFonts w:ascii="Verdana" w:hAnsi="Verdana"/>
        </w:rPr>
        <w:t xml:space="preserve">. </w:t>
      </w:r>
      <w:r w:rsidRPr="009D11A6">
        <w:rPr>
          <w:rFonts w:ascii="Verdana" w:hAnsi="Verdana"/>
        </w:rPr>
        <w:lastRenderedPageBreak/>
        <w:t xml:space="preserve">L’approvazione del POA da parte del </w:t>
      </w:r>
      <w:r w:rsidR="009E2C01">
        <w:rPr>
          <w:rFonts w:ascii="Verdana" w:hAnsi="Verdana"/>
        </w:rPr>
        <w:t>DEC</w:t>
      </w:r>
      <w:r w:rsidRPr="009D11A6">
        <w:rPr>
          <w:rFonts w:ascii="Verdana" w:hAnsi="Verdana"/>
        </w:rPr>
        <w:t xml:space="preserve"> può</w:t>
      </w:r>
      <w:r w:rsidR="004B5545">
        <w:rPr>
          <w:rFonts w:ascii="Verdana" w:hAnsi="Verdana"/>
        </w:rPr>
        <w:t xml:space="preserve"> </w:t>
      </w:r>
      <w:r w:rsidRPr="009D11A6">
        <w:rPr>
          <w:rFonts w:ascii="Verdana" w:hAnsi="Verdana"/>
        </w:rPr>
        <w:t>essere condizionata, a titolo esemplificativo, dai seguenti fattori:</w:t>
      </w:r>
    </w:p>
    <w:p w14:paraId="338648C1" w14:textId="77777777" w:rsidR="009D11A6" w:rsidRPr="009D11A6" w:rsidRDefault="009D11A6" w:rsidP="00960383">
      <w:pPr>
        <w:pStyle w:val="Paragrafoelenco"/>
        <w:numPr>
          <w:ilvl w:val="0"/>
          <w:numId w:val="9"/>
        </w:numPr>
        <w:spacing w:after="120"/>
        <w:ind w:left="851"/>
        <w:jc w:val="both"/>
        <w:rPr>
          <w:rFonts w:ascii="Verdana" w:hAnsi="Verdana"/>
        </w:rPr>
      </w:pPr>
      <w:r w:rsidRPr="009D11A6">
        <w:rPr>
          <w:rFonts w:ascii="Verdana" w:hAnsi="Verdana"/>
        </w:rPr>
        <w:t>il rispetto delle attività minime previste dalle Schede Tecniche;</w:t>
      </w:r>
    </w:p>
    <w:p w14:paraId="41A1DF7E" w14:textId="77777777" w:rsidR="0028647B" w:rsidRDefault="009D11A6" w:rsidP="00960383">
      <w:pPr>
        <w:pStyle w:val="Paragrafoelenco"/>
        <w:numPr>
          <w:ilvl w:val="0"/>
          <w:numId w:val="9"/>
        </w:numPr>
        <w:spacing w:after="120"/>
        <w:ind w:left="851"/>
        <w:jc w:val="both"/>
        <w:rPr>
          <w:rFonts w:ascii="Verdana" w:hAnsi="Verdana"/>
        </w:rPr>
      </w:pPr>
      <w:r w:rsidRPr="009D11A6">
        <w:rPr>
          <w:rFonts w:ascii="Verdana" w:hAnsi="Verdana"/>
        </w:rPr>
        <w:t>il calendario di attività compatibile con il normale svolgimento delle attività degli utenti degli immobili;</w:t>
      </w:r>
    </w:p>
    <w:p w14:paraId="7A07B445" w14:textId="77777777" w:rsidR="009D11A6" w:rsidRPr="0028647B" w:rsidRDefault="009D11A6" w:rsidP="00960383">
      <w:pPr>
        <w:pStyle w:val="Paragrafoelenco"/>
        <w:numPr>
          <w:ilvl w:val="0"/>
          <w:numId w:val="9"/>
        </w:numPr>
        <w:spacing w:after="120"/>
        <w:ind w:left="851"/>
        <w:jc w:val="both"/>
        <w:rPr>
          <w:rFonts w:ascii="Verdana" w:hAnsi="Verdana"/>
        </w:rPr>
      </w:pPr>
      <w:r w:rsidRPr="0028647B">
        <w:rPr>
          <w:rFonts w:ascii="Verdana" w:hAnsi="Verdana"/>
        </w:rPr>
        <w:t>la presenza nel calendario di tutte le Attività Straordinarie (programmabili) autorizzate dalla Stazione</w:t>
      </w:r>
      <w:r w:rsidR="004B5545" w:rsidRPr="0028647B">
        <w:rPr>
          <w:rFonts w:ascii="Verdana" w:hAnsi="Verdana"/>
        </w:rPr>
        <w:t xml:space="preserve"> </w:t>
      </w:r>
      <w:r w:rsidRPr="0028647B">
        <w:rPr>
          <w:rFonts w:ascii="Verdana" w:hAnsi="Verdana"/>
        </w:rPr>
        <w:t>Appaltante.</w:t>
      </w:r>
    </w:p>
    <w:p w14:paraId="149BB08F" w14:textId="64916BB2" w:rsidR="009D11A6" w:rsidRDefault="009D11A6" w:rsidP="004B5545">
      <w:pPr>
        <w:spacing w:after="120"/>
        <w:ind w:left="567"/>
        <w:jc w:val="both"/>
        <w:rPr>
          <w:rFonts w:ascii="Verdana" w:hAnsi="Verdana"/>
        </w:rPr>
      </w:pPr>
      <w:r w:rsidRPr="009D11A6">
        <w:rPr>
          <w:rFonts w:ascii="Verdana" w:hAnsi="Verdana"/>
        </w:rPr>
        <w:t xml:space="preserve">Il Fornitore organizza le attività in accordo con il </w:t>
      </w:r>
      <w:r w:rsidR="009E2C01">
        <w:rPr>
          <w:rFonts w:ascii="Verdana" w:hAnsi="Verdana"/>
        </w:rPr>
        <w:t>DEC</w:t>
      </w:r>
      <w:r w:rsidRPr="009D11A6">
        <w:rPr>
          <w:rFonts w:ascii="Verdana" w:hAnsi="Verdana"/>
        </w:rPr>
        <w:t xml:space="preserve"> per ciò che riguarda i tempi e gli orari, in</w:t>
      </w:r>
      <w:r w:rsidR="004B5545">
        <w:rPr>
          <w:rFonts w:ascii="Verdana" w:hAnsi="Verdana"/>
        </w:rPr>
        <w:t xml:space="preserve"> </w:t>
      </w:r>
      <w:r w:rsidRPr="009D11A6">
        <w:rPr>
          <w:rFonts w:ascii="Verdana" w:hAnsi="Verdana"/>
        </w:rPr>
        <w:t>modo tale da non intralciare il regolare funzionamento delle attività della Stazione Appaltante, da rispettare</w:t>
      </w:r>
      <w:r w:rsidR="004B5545">
        <w:rPr>
          <w:rFonts w:ascii="Verdana" w:hAnsi="Verdana"/>
        </w:rPr>
        <w:t xml:space="preserve"> </w:t>
      </w:r>
      <w:r w:rsidRPr="009D11A6">
        <w:rPr>
          <w:rFonts w:ascii="Verdana" w:hAnsi="Verdana"/>
        </w:rPr>
        <w:t>comunque i tempi previsti per l'esecuzione e nel rispetto integrale delle disposizioni in materia di sicurezza sul lavoro.</w:t>
      </w:r>
      <w:r w:rsidR="004B5545">
        <w:rPr>
          <w:rFonts w:ascii="Verdana" w:hAnsi="Verdana"/>
        </w:rPr>
        <w:t xml:space="preserve"> </w:t>
      </w:r>
      <w:r w:rsidR="004B5545" w:rsidRPr="004B5545">
        <w:rPr>
          <w:rFonts w:ascii="Verdana" w:hAnsi="Verdana"/>
        </w:rPr>
        <w:t>Il POA deve essere opportunamente articolato in sezioni che devono riportare, in maniera chiara e dettagliata, le</w:t>
      </w:r>
      <w:r w:rsidR="004B5545">
        <w:rPr>
          <w:rFonts w:ascii="Verdana" w:hAnsi="Verdana"/>
        </w:rPr>
        <w:t xml:space="preserve"> </w:t>
      </w:r>
      <w:r w:rsidR="004B5545" w:rsidRPr="004B5545">
        <w:rPr>
          <w:rFonts w:ascii="Verdana" w:hAnsi="Verdana"/>
        </w:rPr>
        <w:t>tipologie di informazioni di seguito dettagliate</w:t>
      </w:r>
      <w:r w:rsidR="004B5545">
        <w:rPr>
          <w:rFonts w:ascii="Verdana" w:hAnsi="Verdana"/>
        </w:rPr>
        <w:t>:</w:t>
      </w:r>
    </w:p>
    <w:p w14:paraId="33D10A3C" w14:textId="77777777" w:rsidR="004B5545" w:rsidRPr="004B5545" w:rsidRDefault="004B5545" w:rsidP="004B5545">
      <w:pPr>
        <w:spacing w:after="120"/>
        <w:ind w:left="567"/>
        <w:jc w:val="both"/>
        <w:rPr>
          <w:rFonts w:ascii="Verdana" w:hAnsi="Verdana"/>
          <w:i/>
          <w:u w:val="single"/>
        </w:rPr>
      </w:pPr>
      <w:r w:rsidRPr="004B5545">
        <w:rPr>
          <w:rFonts w:ascii="Verdana" w:hAnsi="Verdana"/>
          <w:i/>
          <w:u w:val="single"/>
        </w:rPr>
        <w:t>Sezione introduttiva</w:t>
      </w:r>
    </w:p>
    <w:p w14:paraId="758260AF" w14:textId="77777777" w:rsidR="004B5545" w:rsidRPr="004B5545" w:rsidRDefault="004B5545" w:rsidP="004B5545">
      <w:pPr>
        <w:pStyle w:val="Paragrafoelenco"/>
        <w:spacing w:after="120"/>
        <w:ind w:left="567"/>
        <w:jc w:val="both"/>
        <w:rPr>
          <w:rFonts w:ascii="Verdana" w:hAnsi="Verdana"/>
        </w:rPr>
      </w:pPr>
      <w:r w:rsidRPr="004B5545">
        <w:rPr>
          <w:rFonts w:ascii="Verdana" w:hAnsi="Verdana"/>
        </w:rPr>
        <w:t>In tale sezione del POA il Fornitore deve riportare i dati e le informazioni che consentano di:</w:t>
      </w:r>
    </w:p>
    <w:p w14:paraId="25C3FEF4" w14:textId="77777777" w:rsidR="004B5545" w:rsidRPr="004B5545" w:rsidRDefault="004B5545" w:rsidP="00960383">
      <w:pPr>
        <w:pStyle w:val="Paragrafoelenco"/>
        <w:numPr>
          <w:ilvl w:val="0"/>
          <w:numId w:val="9"/>
        </w:numPr>
        <w:spacing w:after="120"/>
        <w:ind w:left="567"/>
        <w:jc w:val="both"/>
        <w:rPr>
          <w:rFonts w:ascii="Verdana" w:hAnsi="Verdana"/>
        </w:rPr>
      </w:pPr>
      <w:r w:rsidRPr="004B5545">
        <w:rPr>
          <w:rFonts w:ascii="Verdana" w:hAnsi="Verdana"/>
        </w:rPr>
        <w:t>identificare la Stazione Appaltante;</w:t>
      </w:r>
    </w:p>
    <w:p w14:paraId="6B18A756" w14:textId="498EC58E" w:rsidR="004B5545" w:rsidRPr="004B5545" w:rsidRDefault="004B5545" w:rsidP="00960383">
      <w:pPr>
        <w:pStyle w:val="Paragrafoelenco"/>
        <w:numPr>
          <w:ilvl w:val="0"/>
          <w:numId w:val="9"/>
        </w:numPr>
        <w:spacing w:after="120"/>
        <w:ind w:left="567"/>
        <w:jc w:val="both"/>
        <w:rPr>
          <w:rFonts w:ascii="Verdana" w:hAnsi="Verdana"/>
        </w:rPr>
      </w:pPr>
      <w:r w:rsidRPr="004B5545">
        <w:rPr>
          <w:rFonts w:ascii="Verdana" w:hAnsi="Verdana"/>
        </w:rPr>
        <w:t>identificare l’</w:t>
      </w:r>
      <w:r w:rsidR="000A3E69">
        <w:rPr>
          <w:rFonts w:ascii="Verdana" w:hAnsi="Verdana"/>
        </w:rPr>
        <w:t>immobile</w:t>
      </w:r>
      <w:r w:rsidRPr="004B5545">
        <w:rPr>
          <w:rFonts w:ascii="Verdana" w:hAnsi="Verdana"/>
        </w:rPr>
        <w:t xml:space="preserve">: il Fornitore deve riportare i dati e le informazioni che consentono di identificare </w:t>
      </w:r>
      <w:r w:rsidR="003F58D7">
        <w:rPr>
          <w:rFonts w:ascii="Verdana" w:hAnsi="Verdana"/>
        </w:rPr>
        <w:t>l’immobile</w:t>
      </w:r>
      <w:r w:rsidRPr="004B5545">
        <w:rPr>
          <w:rFonts w:ascii="Verdana" w:hAnsi="Verdana"/>
        </w:rPr>
        <w:t xml:space="preserve"> e le relative aree oggetto dei servizi quali a titolo</w:t>
      </w:r>
      <w:r>
        <w:rPr>
          <w:rFonts w:ascii="Verdana" w:hAnsi="Verdana"/>
        </w:rPr>
        <w:t xml:space="preserve"> </w:t>
      </w:r>
      <w:r w:rsidRPr="004B5545">
        <w:rPr>
          <w:rFonts w:ascii="Verdana" w:hAnsi="Verdana"/>
        </w:rPr>
        <w:t>esemplificativo e non esaustivo: identificativi (codifica</w:t>
      </w:r>
      <w:r w:rsidR="000A3E69">
        <w:rPr>
          <w:rFonts w:ascii="Verdana" w:hAnsi="Verdana"/>
        </w:rPr>
        <w:t xml:space="preserve"> -</w:t>
      </w:r>
      <w:r w:rsidR="003F58D7">
        <w:rPr>
          <w:rFonts w:ascii="Verdana" w:hAnsi="Verdana"/>
        </w:rPr>
        <w:t xml:space="preserve"> es. Lotto 1</w:t>
      </w:r>
      <w:r w:rsidR="000A3E69">
        <w:rPr>
          <w:rFonts w:ascii="Verdana" w:hAnsi="Verdana"/>
        </w:rPr>
        <w:t xml:space="preserve"> </w:t>
      </w:r>
      <w:r w:rsidR="003F58D7">
        <w:rPr>
          <w:rFonts w:ascii="Verdana" w:hAnsi="Verdana"/>
        </w:rPr>
        <w:t>-</w:t>
      </w:r>
      <w:r w:rsidR="000A3E69">
        <w:rPr>
          <w:rFonts w:ascii="Verdana" w:hAnsi="Verdana"/>
        </w:rPr>
        <w:t xml:space="preserve"> </w:t>
      </w:r>
      <w:r w:rsidR="003F58D7">
        <w:rPr>
          <w:rFonts w:ascii="Verdana" w:hAnsi="Verdana"/>
        </w:rPr>
        <w:t xml:space="preserve">edificio </w:t>
      </w:r>
      <w:r w:rsidR="00C0138B" w:rsidRPr="00B25FE4">
        <w:rPr>
          <w:rFonts w:ascii="Verdana" w:hAnsi="Verdana"/>
        </w:rPr>
        <w:t>…</w:t>
      </w:r>
      <w:r w:rsidR="003F58D7" w:rsidRPr="00F911A5">
        <w:rPr>
          <w:rFonts w:ascii="Verdana" w:hAnsi="Verdana"/>
        </w:rPr>
        <w:t>,</w:t>
      </w:r>
      <w:r w:rsidR="003F58D7">
        <w:rPr>
          <w:rFonts w:ascii="Verdana" w:hAnsi="Verdana"/>
        </w:rPr>
        <w:t xml:space="preserve"> ecc.</w:t>
      </w:r>
      <w:r w:rsidRPr="004B5545">
        <w:rPr>
          <w:rFonts w:ascii="Verdana" w:hAnsi="Verdana"/>
        </w:rPr>
        <w:t>), localizzativi (indirizzo), funzionali (aree omogenee dell’edificio e delle sue parti), ecc.;</w:t>
      </w:r>
    </w:p>
    <w:p w14:paraId="2BD88022" w14:textId="77777777" w:rsidR="004B5545" w:rsidRPr="004B5545" w:rsidRDefault="004B5545" w:rsidP="00960383">
      <w:pPr>
        <w:pStyle w:val="Paragrafoelenco"/>
        <w:numPr>
          <w:ilvl w:val="0"/>
          <w:numId w:val="9"/>
        </w:numPr>
        <w:spacing w:after="120"/>
        <w:ind w:left="567"/>
        <w:jc w:val="both"/>
        <w:rPr>
          <w:rFonts w:ascii="Verdana" w:hAnsi="Verdana"/>
        </w:rPr>
      </w:pPr>
      <w:r w:rsidRPr="004B5545">
        <w:rPr>
          <w:rFonts w:ascii="Verdana" w:hAnsi="Verdana"/>
        </w:rPr>
        <w:t>indicare i Servizi Operativi richiesti: tipologia, data inizio e fine affidamento servizio, ecc.;</w:t>
      </w:r>
    </w:p>
    <w:p w14:paraId="2BB875CA" w14:textId="22BE4736" w:rsidR="004B5545" w:rsidRPr="004B5545" w:rsidRDefault="004B5545" w:rsidP="00960383">
      <w:pPr>
        <w:pStyle w:val="Paragrafoelenco"/>
        <w:numPr>
          <w:ilvl w:val="0"/>
          <w:numId w:val="9"/>
        </w:numPr>
        <w:spacing w:after="120"/>
        <w:ind w:left="567"/>
        <w:jc w:val="both"/>
        <w:rPr>
          <w:rFonts w:ascii="Verdana" w:hAnsi="Verdana"/>
        </w:rPr>
      </w:pPr>
      <w:r w:rsidRPr="004B5545">
        <w:rPr>
          <w:rFonts w:ascii="Verdana" w:hAnsi="Verdana"/>
        </w:rPr>
        <w:t xml:space="preserve">indicare i giorni a settimana, le fasce orarie di erogazione dei servizi e gli orari di apertura e chiusura </w:t>
      </w:r>
      <w:r w:rsidR="000A3E69">
        <w:rPr>
          <w:rFonts w:ascii="Verdana" w:hAnsi="Verdana"/>
        </w:rPr>
        <w:t>dell’immobile</w:t>
      </w:r>
      <w:r w:rsidRPr="004B5545">
        <w:rPr>
          <w:rFonts w:ascii="Verdana" w:hAnsi="Verdana"/>
        </w:rPr>
        <w:t>;</w:t>
      </w:r>
    </w:p>
    <w:p w14:paraId="5E8B8D43" w14:textId="77777777" w:rsidR="004B5545" w:rsidRPr="004B5545" w:rsidRDefault="004B5545" w:rsidP="00960383">
      <w:pPr>
        <w:pStyle w:val="Paragrafoelenco"/>
        <w:numPr>
          <w:ilvl w:val="0"/>
          <w:numId w:val="9"/>
        </w:numPr>
        <w:spacing w:after="120"/>
        <w:ind w:left="567"/>
        <w:jc w:val="both"/>
        <w:rPr>
          <w:rFonts w:ascii="Verdana" w:hAnsi="Verdana"/>
        </w:rPr>
      </w:pPr>
      <w:r w:rsidRPr="004B5545">
        <w:rPr>
          <w:rFonts w:ascii="Verdana" w:hAnsi="Verdana"/>
        </w:rPr>
        <w:t>indicare la fascia oraria richiesta dalla Stazione Appaltante per il presidio del Call Center;</w:t>
      </w:r>
    </w:p>
    <w:p w14:paraId="2AB73D1A" w14:textId="77777777" w:rsidR="004B5545" w:rsidRPr="004B5545" w:rsidRDefault="004B5545" w:rsidP="00960383">
      <w:pPr>
        <w:pStyle w:val="Paragrafoelenco"/>
        <w:numPr>
          <w:ilvl w:val="0"/>
          <w:numId w:val="9"/>
        </w:numPr>
        <w:spacing w:after="120"/>
        <w:ind w:left="567"/>
        <w:jc w:val="both"/>
        <w:rPr>
          <w:rFonts w:ascii="Verdana" w:hAnsi="Verdana"/>
        </w:rPr>
      </w:pPr>
      <w:r w:rsidRPr="004B5545">
        <w:rPr>
          <w:rFonts w:ascii="Verdana" w:hAnsi="Verdana"/>
        </w:rPr>
        <w:t>altro.</w:t>
      </w:r>
    </w:p>
    <w:p w14:paraId="52AFC84A" w14:textId="053DBFD7" w:rsidR="004B5545" w:rsidRDefault="004B5545" w:rsidP="004B5545">
      <w:pPr>
        <w:pStyle w:val="Paragrafoelenco"/>
        <w:spacing w:after="120"/>
        <w:ind w:left="567"/>
        <w:jc w:val="both"/>
        <w:rPr>
          <w:rFonts w:ascii="Verdana" w:hAnsi="Verdana"/>
        </w:rPr>
      </w:pPr>
      <w:r w:rsidRPr="004B5545">
        <w:rPr>
          <w:rFonts w:ascii="Verdana" w:hAnsi="Verdana"/>
        </w:rPr>
        <w:t xml:space="preserve">I dati e le informazioni, di cui al precedente </w:t>
      </w:r>
      <w:r w:rsidR="00F911A5">
        <w:rPr>
          <w:rFonts w:ascii="Verdana" w:hAnsi="Verdana"/>
        </w:rPr>
        <w:t>elenco</w:t>
      </w:r>
      <w:r w:rsidRPr="004B5545">
        <w:rPr>
          <w:rFonts w:ascii="Verdana" w:hAnsi="Verdana"/>
        </w:rPr>
        <w:t xml:space="preserve">, dovranno essere riportati per </w:t>
      </w:r>
      <w:r w:rsidR="000A3E69">
        <w:rPr>
          <w:rFonts w:ascii="Verdana" w:hAnsi="Verdana"/>
        </w:rPr>
        <w:t>ogni</w:t>
      </w:r>
      <w:r w:rsidRPr="004B5545">
        <w:rPr>
          <w:rFonts w:ascii="Verdana" w:hAnsi="Verdana"/>
        </w:rPr>
        <w:t xml:space="preserve"> immobile.</w:t>
      </w:r>
    </w:p>
    <w:p w14:paraId="3CA3A16A" w14:textId="77777777" w:rsidR="004B5545" w:rsidRPr="004B5545" w:rsidRDefault="004B5545" w:rsidP="004B5545">
      <w:pPr>
        <w:spacing w:after="120"/>
        <w:ind w:left="567"/>
        <w:jc w:val="both"/>
        <w:rPr>
          <w:rFonts w:ascii="Verdana" w:hAnsi="Verdana"/>
          <w:i/>
          <w:u w:val="single"/>
        </w:rPr>
      </w:pPr>
      <w:r w:rsidRPr="004B5545">
        <w:rPr>
          <w:rFonts w:ascii="Verdana" w:hAnsi="Verdana"/>
          <w:i/>
          <w:u w:val="single"/>
        </w:rPr>
        <w:t xml:space="preserve">Sezione </w:t>
      </w:r>
      <w:r>
        <w:rPr>
          <w:rFonts w:ascii="Verdana" w:hAnsi="Verdana"/>
          <w:i/>
          <w:u w:val="single"/>
        </w:rPr>
        <w:t>tecnica</w:t>
      </w:r>
    </w:p>
    <w:p w14:paraId="6C7433E0" w14:textId="77777777" w:rsidR="004B5545" w:rsidRPr="004B5545" w:rsidRDefault="004B5545" w:rsidP="004B5545">
      <w:pPr>
        <w:pStyle w:val="Paragrafoelenco"/>
        <w:spacing w:after="120"/>
        <w:ind w:left="567"/>
        <w:jc w:val="both"/>
        <w:rPr>
          <w:rFonts w:ascii="Verdana" w:hAnsi="Verdana"/>
        </w:rPr>
      </w:pPr>
      <w:r w:rsidRPr="004B5545">
        <w:rPr>
          <w:rFonts w:ascii="Verdana" w:hAnsi="Verdana"/>
        </w:rPr>
        <w:t>Il Fornitore deve presentare una schedulazione, con rappresentazione grafica, di tutte le singole attività Ordinarie,</w:t>
      </w:r>
      <w:r>
        <w:rPr>
          <w:rFonts w:ascii="Verdana" w:hAnsi="Verdana"/>
        </w:rPr>
        <w:t xml:space="preserve"> </w:t>
      </w:r>
      <w:r w:rsidRPr="004B5545">
        <w:rPr>
          <w:rFonts w:ascii="Verdana" w:hAnsi="Verdana"/>
        </w:rPr>
        <w:t xml:space="preserve">Integrative, Aggiuntive e Straordinarie da </w:t>
      </w:r>
      <w:r w:rsidRPr="004B5545">
        <w:rPr>
          <w:rFonts w:ascii="Verdana" w:hAnsi="Verdana"/>
        </w:rPr>
        <w:lastRenderedPageBreak/>
        <w:t>eseguire nel periodo di riferimento; per ogni servizio si deve indicare la data</w:t>
      </w:r>
      <w:r>
        <w:rPr>
          <w:rFonts w:ascii="Verdana" w:hAnsi="Verdana"/>
        </w:rPr>
        <w:t xml:space="preserve"> </w:t>
      </w:r>
      <w:r w:rsidRPr="004B5545">
        <w:rPr>
          <w:rFonts w:ascii="Verdana" w:hAnsi="Verdana"/>
        </w:rPr>
        <w:t>prevista di inizio di erogazione e, quindi, la durata.</w:t>
      </w:r>
    </w:p>
    <w:p w14:paraId="40F70672" w14:textId="3E037FF7" w:rsidR="004B5545" w:rsidRPr="004B5545" w:rsidRDefault="004B5545" w:rsidP="004B5545">
      <w:pPr>
        <w:pStyle w:val="Paragrafoelenco"/>
        <w:spacing w:after="120"/>
        <w:ind w:left="567"/>
        <w:jc w:val="both"/>
        <w:rPr>
          <w:rFonts w:ascii="Verdana" w:hAnsi="Verdana"/>
        </w:rPr>
      </w:pPr>
      <w:r w:rsidRPr="004B5545">
        <w:rPr>
          <w:rFonts w:ascii="Verdana" w:hAnsi="Verdana"/>
        </w:rPr>
        <w:t>Devono essere, inoltre, riportati i dati di consistenza, rilevati in fase di Sopralluogo. In particolare, per il Servizio di</w:t>
      </w:r>
      <w:r>
        <w:rPr>
          <w:rFonts w:ascii="Verdana" w:hAnsi="Verdana"/>
        </w:rPr>
        <w:t xml:space="preserve"> </w:t>
      </w:r>
      <w:r w:rsidRPr="004B5545">
        <w:rPr>
          <w:rFonts w:ascii="Verdana" w:hAnsi="Verdana"/>
        </w:rPr>
        <w:t>Pulizia deve essere identificata, sia in planimetria che in tabella, ogni area omogenea e la superficie netta della stessa</w:t>
      </w:r>
      <w:r>
        <w:rPr>
          <w:rFonts w:ascii="Verdana" w:hAnsi="Verdana"/>
        </w:rPr>
        <w:t xml:space="preserve"> </w:t>
      </w:r>
      <w:r w:rsidRPr="004B5545">
        <w:rPr>
          <w:rFonts w:ascii="Verdana" w:hAnsi="Verdana"/>
        </w:rPr>
        <w:t>per le attività previste di pulizia. Per gli eventuali altri servizi ordin</w:t>
      </w:r>
      <w:r w:rsidR="00B854F7">
        <w:rPr>
          <w:rFonts w:ascii="Verdana" w:hAnsi="Verdana"/>
        </w:rPr>
        <w:t>ati, quali la Disinfestazione,</w:t>
      </w:r>
      <w:r w:rsidRPr="004B5545">
        <w:rPr>
          <w:rFonts w:ascii="Verdana" w:hAnsi="Verdana"/>
        </w:rPr>
        <w:t xml:space="preserve"> il Fornitore deve indicare e verificare il dettaglio delle quantità con </w:t>
      </w:r>
      <w:r w:rsidRPr="00EA0D0D">
        <w:rPr>
          <w:rFonts w:ascii="Verdana" w:hAnsi="Verdana"/>
        </w:rPr>
        <w:t>riferimento alle Schede Tecniche al fine della puntuale determinazione dei relativi canoni mensili che saranno calcolati e riportati nella successiva Sezione Economica. Il Fornitore</w:t>
      </w:r>
      <w:r w:rsidRPr="004B5545">
        <w:rPr>
          <w:rFonts w:ascii="Verdana" w:hAnsi="Verdana"/>
        </w:rPr>
        <w:t>, per i servizi attivati, può indicare ulteriori informazioni tecniche</w:t>
      </w:r>
      <w:r>
        <w:rPr>
          <w:rFonts w:ascii="Verdana" w:hAnsi="Verdana"/>
        </w:rPr>
        <w:t xml:space="preserve"> </w:t>
      </w:r>
      <w:r w:rsidRPr="004B5545">
        <w:rPr>
          <w:rFonts w:ascii="Verdana" w:hAnsi="Verdana"/>
        </w:rPr>
        <w:t>necessarie a definire in maniera più puntuale il servizio</w:t>
      </w:r>
      <w:r>
        <w:rPr>
          <w:rFonts w:ascii="Verdana" w:hAnsi="Verdana"/>
        </w:rPr>
        <w:t>.</w:t>
      </w:r>
    </w:p>
    <w:p w14:paraId="5FBF16CF" w14:textId="77777777" w:rsidR="004B5545" w:rsidRPr="004B5545" w:rsidRDefault="004B5545" w:rsidP="004B5545">
      <w:pPr>
        <w:pStyle w:val="Paragrafoelenco"/>
        <w:spacing w:after="120"/>
        <w:ind w:left="567"/>
        <w:jc w:val="both"/>
        <w:rPr>
          <w:rFonts w:ascii="Verdana" w:hAnsi="Verdana"/>
          <w:i/>
          <w:u w:val="single"/>
        </w:rPr>
      </w:pPr>
      <w:r w:rsidRPr="004B5545">
        <w:rPr>
          <w:rFonts w:ascii="Verdana" w:hAnsi="Verdana"/>
          <w:i/>
          <w:u w:val="single"/>
        </w:rPr>
        <w:t>Sezione economica</w:t>
      </w:r>
    </w:p>
    <w:p w14:paraId="40DAE368" w14:textId="21D7A08D" w:rsidR="004B5545" w:rsidRDefault="004B5545" w:rsidP="004B5545">
      <w:pPr>
        <w:pStyle w:val="Paragrafoelenco"/>
        <w:spacing w:after="120"/>
        <w:ind w:left="567"/>
        <w:jc w:val="both"/>
        <w:rPr>
          <w:rFonts w:ascii="Verdana" w:hAnsi="Verdana"/>
        </w:rPr>
      </w:pPr>
      <w:r w:rsidRPr="004B5545">
        <w:rPr>
          <w:rFonts w:ascii="Verdana" w:hAnsi="Verdana"/>
        </w:rPr>
        <w:t>In tale Sezione del POA, il Fornitore deve indicare</w:t>
      </w:r>
      <w:r w:rsidR="003F58D7">
        <w:rPr>
          <w:rFonts w:ascii="Verdana" w:hAnsi="Verdana"/>
        </w:rPr>
        <w:t>, in maniera chiara e facilmente intellegibile,</w:t>
      </w:r>
      <w:r w:rsidRPr="004B5545">
        <w:rPr>
          <w:rFonts w:ascii="Verdana" w:hAnsi="Verdana"/>
        </w:rPr>
        <w:t xml:space="preserve"> i corrispettivi spettanti e le modalità di determinazione degli stessi.</w:t>
      </w:r>
      <w:r>
        <w:rPr>
          <w:rFonts w:ascii="Verdana" w:hAnsi="Verdana"/>
        </w:rPr>
        <w:t xml:space="preserve"> </w:t>
      </w:r>
      <w:r w:rsidRPr="004B5545">
        <w:rPr>
          <w:rFonts w:ascii="Verdana" w:hAnsi="Verdana"/>
        </w:rPr>
        <w:t>In particolare, per il Servizio di Pulizia devono essere dettagliati i corrispettivi per le Attività Ordinarie</w:t>
      </w:r>
      <w:r w:rsidRPr="003F58D7">
        <w:rPr>
          <w:rFonts w:ascii="Verdana" w:hAnsi="Verdana"/>
        </w:rPr>
        <w:t>, Integrative e Aggiuntive</w:t>
      </w:r>
      <w:r w:rsidR="00FE418E">
        <w:rPr>
          <w:rFonts w:ascii="Verdana" w:hAnsi="Verdana"/>
        </w:rPr>
        <w:t xml:space="preserve"> </w:t>
      </w:r>
      <w:r w:rsidRPr="004B5545">
        <w:rPr>
          <w:rFonts w:ascii="Verdana" w:hAnsi="Verdana"/>
        </w:rPr>
        <w:t xml:space="preserve">così come definiti </w:t>
      </w:r>
      <w:r>
        <w:rPr>
          <w:rFonts w:ascii="Verdana" w:hAnsi="Verdana"/>
        </w:rPr>
        <w:t>nell’offerta economica</w:t>
      </w:r>
      <w:r w:rsidRPr="004B5545">
        <w:rPr>
          <w:rFonts w:ascii="Verdana" w:hAnsi="Verdana"/>
        </w:rPr>
        <w:t xml:space="preserve"> dunque remunerate attraverso un</w:t>
      </w:r>
      <w:r>
        <w:rPr>
          <w:rFonts w:ascii="Verdana" w:hAnsi="Verdana"/>
        </w:rPr>
        <w:t xml:space="preserve"> </w:t>
      </w:r>
      <w:r w:rsidRPr="004B5545">
        <w:rPr>
          <w:rFonts w:ascii="Verdana" w:hAnsi="Verdana"/>
        </w:rPr>
        <w:t>Canone mensile (</w:t>
      </w:r>
      <w:r w:rsidRPr="002C4505">
        <w:rPr>
          <w:rFonts w:ascii="Verdana" w:hAnsi="Verdana"/>
        </w:rPr>
        <w:t xml:space="preserve">salvo le circostanze descritte al paragrafo </w:t>
      </w:r>
      <w:r w:rsidR="002C4505" w:rsidRPr="002C4505">
        <w:rPr>
          <w:rFonts w:ascii="Verdana" w:hAnsi="Verdana"/>
        </w:rPr>
        <w:t>6.3</w:t>
      </w:r>
      <w:r w:rsidRPr="00EA0D0D">
        <w:rPr>
          <w:rFonts w:ascii="Verdana" w:hAnsi="Verdana"/>
        </w:rPr>
        <w:t>)</w:t>
      </w:r>
      <w:r w:rsidRPr="004B5545">
        <w:rPr>
          <w:rFonts w:ascii="Verdana" w:hAnsi="Verdana"/>
        </w:rPr>
        <w:t>. Dovranno, altresì, essere indicati i corrispettivi dovuti</w:t>
      </w:r>
      <w:r>
        <w:rPr>
          <w:rFonts w:ascii="Verdana" w:hAnsi="Verdana"/>
        </w:rPr>
        <w:t xml:space="preserve"> </w:t>
      </w:r>
      <w:r w:rsidRPr="004B5545">
        <w:rPr>
          <w:rFonts w:ascii="Verdana" w:hAnsi="Verdana"/>
        </w:rPr>
        <w:t xml:space="preserve">per le eventuali Attività Straordinarie e/o per le Attività Integrative e/o Aggiuntive non richieste </w:t>
      </w:r>
      <w:r>
        <w:rPr>
          <w:rFonts w:ascii="Verdana" w:hAnsi="Verdana"/>
        </w:rPr>
        <w:t xml:space="preserve">dall’Istituto </w:t>
      </w:r>
      <w:r w:rsidRPr="004B5545">
        <w:rPr>
          <w:rFonts w:ascii="Verdana" w:hAnsi="Verdana"/>
        </w:rPr>
        <w:t>già in fase di indizione della procedura tenuto conto dei ribassi offerti dal Fornitore e da remunerare</w:t>
      </w:r>
      <w:r>
        <w:rPr>
          <w:rFonts w:ascii="Verdana" w:hAnsi="Verdana"/>
        </w:rPr>
        <w:t xml:space="preserve"> </w:t>
      </w:r>
      <w:r w:rsidRPr="004B5545">
        <w:rPr>
          <w:rFonts w:ascii="Verdana" w:hAnsi="Verdana"/>
        </w:rPr>
        <w:t>tramite il ricorso all’Extra Canone. Si precisa che l’ammontare del canone dovuto sarà determinato sulla base delle</w:t>
      </w:r>
      <w:r>
        <w:rPr>
          <w:rFonts w:ascii="Verdana" w:hAnsi="Verdana"/>
        </w:rPr>
        <w:t xml:space="preserve"> </w:t>
      </w:r>
      <w:r w:rsidRPr="004B5545">
        <w:rPr>
          <w:rFonts w:ascii="Verdana" w:hAnsi="Verdana"/>
        </w:rPr>
        <w:t xml:space="preserve">consistenze verificate dal fornitore in contraddittorio con il </w:t>
      </w:r>
      <w:r w:rsidR="009E2C01">
        <w:rPr>
          <w:rFonts w:ascii="Verdana" w:hAnsi="Verdana"/>
        </w:rPr>
        <w:t>DEC</w:t>
      </w:r>
      <w:r w:rsidRPr="004B5545">
        <w:rPr>
          <w:rFonts w:ascii="Verdana" w:hAnsi="Verdana"/>
        </w:rPr>
        <w:t xml:space="preserve"> in fase di sopralluogo</w:t>
      </w:r>
      <w:r>
        <w:rPr>
          <w:rFonts w:ascii="Verdana" w:hAnsi="Verdana"/>
        </w:rPr>
        <w:t>.</w:t>
      </w:r>
    </w:p>
    <w:p w14:paraId="2852EF50" w14:textId="77777777" w:rsidR="004B5545" w:rsidRPr="004B5545" w:rsidRDefault="004B5545" w:rsidP="004B5545">
      <w:pPr>
        <w:spacing w:after="120"/>
        <w:ind w:left="567"/>
        <w:jc w:val="both"/>
        <w:rPr>
          <w:rFonts w:ascii="Verdana" w:hAnsi="Verdana"/>
          <w:i/>
          <w:u w:val="single"/>
        </w:rPr>
      </w:pPr>
      <w:r w:rsidRPr="004B5545">
        <w:rPr>
          <w:rFonts w:ascii="Verdana" w:hAnsi="Verdana"/>
          <w:i/>
          <w:u w:val="single"/>
        </w:rPr>
        <w:t xml:space="preserve">Sezione </w:t>
      </w:r>
      <w:r>
        <w:rPr>
          <w:rFonts w:ascii="Verdana" w:hAnsi="Verdana"/>
          <w:i/>
          <w:u w:val="single"/>
        </w:rPr>
        <w:t>gestionale</w:t>
      </w:r>
    </w:p>
    <w:p w14:paraId="10B3A46F" w14:textId="787D4CE4" w:rsidR="004B5545" w:rsidRPr="004B5545" w:rsidRDefault="004B5545" w:rsidP="004B5545">
      <w:pPr>
        <w:pStyle w:val="Paragrafoelenco"/>
        <w:spacing w:after="120"/>
        <w:ind w:left="567"/>
        <w:jc w:val="both"/>
        <w:rPr>
          <w:rFonts w:ascii="Verdana" w:hAnsi="Verdana"/>
        </w:rPr>
      </w:pPr>
      <w:r w:rsidRPr="004B5545">
        <w:rPr>
          <w:rFonts w:ascii="Verdana" w:hAnsi="Verdana"/>
        </w:rPr>
        <w:t>In tale sezione del POA, per ogni immobile, il Fornitore deve riportare, al</w:t>
      </w:r>
      <w:r>
        <w:rPr>
          <w:rFonts w:ascii="Verdana" w:hAnsi="Verdana"/>
        </w:rPr>
        <w:t xml:space="preserve"> </w:t>
      </w:r>
      <w:r w:rsidRPr="004B5545">
        <w:rPr>
          <w:rFonts w:ascii="Verdana" w:hAnsi="Verdana"/>
        </w:rPr>
        <w:t>minimo, i dati e le i</w:t>
      </w:r>
      <w:r w:rsidR="008A14A1">
        <w:rPr>
          <w:rFonts w:ascii="Verdana" w:hAnsi="Verdana"/>
        </w:rPr>
        <w:t>nformazioni di seguito indicati:</w:t>
      </w:r>
    </w:p>
    <w:p w14:paraId="56B7FE08" w14:textId="79FBCC46" w:rsidR="004B5545" w:rsidRPr="008A14A1" w:rsidRDefault="004B5545" w:rsidP="00960383">
      <w:pPr>
        <w:pStyle w:val="Paragrafoelenco"/>
        <w:numPr>
          <w:ilvl w:val="1"/>
          <w:numId w:val="10"/>
        </w:numPr>
        <w:spacing w:after="120"/>
        <w:ind w:left="851"/>
        <w:jc w:val="both"/>
        <w:rPr>
          <w:rFonts w:ascii="Verdana" w:hAnsi="Verdana"/>
        </w:rPr>
      </w:pPr>
      <w:r w:rsidRPr="00C519DA">
        <w:rPr>
          <w:rFonts w:ascii="Verdana" w:hAnsi="Verdana"/>
          <w:b/>
        </w:rPr>
        <w:t>Calendario lavorativo</w:t>
      </w:r>
      <w:r w:rsidR="008A14A1" w:rsidRPr="008A14A1">
        <w:rPr>
          <w:rFonts w:ascii="Verdana" w:hAnsi="Verdana"/>
        </w:rPr>
        <w:t xml:space="preserve">. </w:t>
      </w:r>
      <w:r w:rsidRPr="008A14A1">
        <w:rPr>
          <w:rFonts w:ascii="Verdana" w:hAnsi="Verdana"/>
        </w:rPr>
        <w:t>In questa sezione è riportato il calendario lavorativo relativo agli immobili presso i quali saranno erogati i servizi in</w:t>
      </w:r>
      <w:r w:rsidR="008A14A1">
        <w:rPr>
          <w:rFonts w:ascii="Verdana" w:hAnsi="Verdana"/>
        </w:rPr>
        <w:t xml:space="preserve"> </w:t>
      </w:r>
      <w:r w:rsidRPr="008A14A1">
        <w:rPr>
          <w:rFonts w:ascii="Verdana" w:hAnsi="Verdana"/>
        </w:rPr>
        <w:t xml:space="preserve">relazione alle specifiche esigenze </w:t>
      </w:r>
      <w:r w:rsidR="008A14A1">
        <w:rPr>
          <w:rFonts w:ascii="Verdana" w:hAnsi="Verdana"/>
        </w:rPr>
        <w:t>dell’Istituto</w:t>
      </w:r>
      <w:r w:rsidRPr="008A14A1">
        <w:rPr>
          <w:rFonts w:ascii="Verdana" w:hAnsi="Verdana"/>
        </w:rPr>
        <w:t xml:space="preserve">. A tal fine sarà cura del Fornitore raccordarsi con </w:t>
      </w:r>
      <w:r w:rsidR="00E45CC0">
        <w:rPr>
          <w:rFonts w:ascii="Verdana" w:hAnsi="Verdana"/>
        </w:rPr>
        <w:t xml:space="preserve">il DEC, i suoi incaricati e </w:t>
      </w:r>
      <w:r w:rsidRPr="008A14A1">
        <w:rPr>
          <w:rFonts w:ascii="Verdana" w:hAnsi="Verdana"/>
        </w:rPr>
        <w:t xml:space="preserve">responsabili di </w:t>
      </w:r>
      <w:r w:rsidR="00E45CC0">
        <w:rPr>
          <w:rFonts w:ascii="Verdana" w:hAnsi="Verdana"/>
        </w:rPr>
        <w:t>struttura</w:t>
      </w:r>
      <w:r w:rsidRPr="008A14A1">
        <w:rPr>
          <w:rFonts w:ascii="Verdana" w:hAnsi="Verdana"/>
        </w:rPr>
        <w:t xml:space="preserve"> </w:t>
      </w:r>
      <w:r w:rsidR="00E45CC0">
        <w:rPr>
          <w:rFonts w:ascii="Verdana" w:hAnsi="Verdana"/>
        </w:rPr>
        <w:t>organizzativa</w:t>
      </w:r>
      <w:r w:rsidRPr="008A14A1">
        <w:rPr>
          <w:rFonts w:ascii="Verdana" w:hAnsi="Verdana"/>
        </w:rPr>
        <w:t xml:space="preserve"> indicate dall</w:t>
      </w:r>
      <w:r w:rsidR="00540356">
        <w:rPr>
          <w:rFonts w:ascii="Verdana" w:hAnsi="Verdana"/>
        </w:rPr>
        <w:t>’Istituto</w:t>
      </w:r>
      <w:r w:rsidRPr="008A14A1">
        <w:rPr>
          <w:rFonts w:ascii="Verdana" w:hAnsi="Verdana"/>
        </w:rPr>
        <w:t xml:space="preserve"> stess</w:t>
      </w:r>
      <w:r w:rsidR="00540356">
        <w:rPr>
          <w:rFonts w:ascii="Verdana" w:hAnsi="Verdana"/>
        </w:rPr>
        <w:t>o</w:t>
      </w:r>
      <w:r w:rsidRPr="008A14A1">
        <w:rPr>
          <w:rFonts w:ascii="Verdana" w:hAnsi="Verdana"/>
        </w:rPr>
        <w:t xml:space="preserve"> per stabilire un</w:t>
      </w:r>
      <w:r w:rsidR="008A14A1">
        <w:rPr>
          <w:rFonts w:ascii="Verdana" w:hAnsi="Verdana"/>
        </w:rPr>
        <w:t xml:space="preserve"> </w:t>
      </w:r>
      <w:r w:rsidRPr="008A14A1">
        <w:rPr>
          <w:rFonts w:ascii="Verdana" w:hAnsi="Verdana"/>
        </w:rPr>
        <w:t>calendario che sia funzionale alle esigenze e che eviti qualsiasi intralcio o disturbo allo svolgimento delle normali</w:t>
      </w:r>
      <w:r w:rsidR="008A14A1">
        <w:rPr>
          <w:rFonts w:ascii="Verdana" w:hAnsi="Verdana"/>
        </w:rPr>
        <w:t xml:space="preserve"> </w:t>
      </w:r>
      <w:r w:rsidRPr="008A14A1">
        <w:rPr>
          <w:rFonts w:ascii="Verdana" w:hAnsi="Verdana"/>
        </w:rPr>
        <w:t>attività previste.</w:t>
      </w:r>
      <w:r w:rsidR="008A14A1">
        <w:rPr>
          <w:rFonts w:ascii="Verdana" w:hAnsi="Verdana"/>
        </w:rPr>
        <w:t xml:space="preserve"> </w:t>
      </w:r>
      <w:r w:rsidRPr="008A14A1">
        <w:rPr>
          <w:rFonts w:ascii="Verdana" w:hAnsi="Verdana"/>
        </w:rPr>
        <w:t>In conformità a tale calendario devono quindi essere esplicitate, per ogni singolo servizio, compreso il Call Center,</w:t>
      </w:r>
      <w:r w:rsidR="008A14A1">
        <w:rPr>
          <w:rFonts w:ascii="Verdana" w:hAnsi="Verdana"/>
        </w:rPr>
        <w:t xml:space="preserve"> </w:t>
      </w:r>
      <w:r w:rsidRPr="008A14A1">
        <w:rPr>
          <w:rFonts w:ascii="Verdana" w:hAnsi="Verdana"/>
        </w:rPr>
        <w:t>modalità operative, giorni, orari e/o fasce orarie che devono essere rispettate nei vari periodi dell’anno dal Fornitore</w:t>
      </w:r>
      <w:r w:rsidR="008A14A1">
        <w:rPr>
          <w:rFonts w:ascii="Verdana" w:hAnsi="Verdana"/>
        </w:rPr>
        <w:t xml:space="preserve"> </w:t>
      </w:r>
      <w:r w:rsidRPr="008A14A1">
        <w:rPr>
          <w:rFonts w:ascii="Verdana" w:hAnsi="Verdana"/>
        </w:rPr>
        <w:t>per l’erogazione del servizio stesso.</w:t>
      </w:r>
    </w:p>
    <w:p w14:paraId="6B994C39" w14:textId="09EB8F80" w:rsidR="004B5545" w:rsidRPr="008A14A1" w:rsidRDefault="004B5545" w:rsidP="00960383">
      <w:pPr>
        <w:pStyle w:val="Paragrafoelenco"/>
        <w:numPr>
          <w:ilvl w:val="1"/>
          <w:numId w:val="10"/>
        </w:numPr>
        <w:spacing w:after="120"/>
        <w:ind w:left="851"/>
        <w:jc w:val="both"/>
        <w:rPr>
          <w:rFonts w:ascii="Verdana" w:hAnsi="Verdana"/>
        </w:rPr>
      </w:pPr>
      <w:r w:rsidRPr="00C519DA">
        <w:rPr>
          <w:rFonts w:ascii="Verdana" w:hAnsi="Verdana"/>
          <w:b/>
        </w:rPr>
        <w:lastRenderedPageBreak/>
        <w:t>Livelli di servizio</w:t>
      </w:r>
      <w:r w:rsidR="008A14A1">
        <w:rPr>
          <w:rFonts w:ascii="Verdana" w:hAnsi="Verdana"/>
        </w:rPr>
        <w:t xml:space="preserve">. </w:t>
      </w:r>
      <w:r w:rsidRPr="008A14A1">
        <w:rPr>
          <w:rFonts w:ascii="Verdana" w:hAnsi="Verdana"/>
        </w:rPr>
        <w:t>In questa sezione devono essere indicati i pesi da attribuire ai singoli servizi operativi per una corretta determinazione</w:t>
      </w:r>
      <w:r w:rsidR="008A14A1">
        <w:rPr>
          <w:rFonts w:ascii="Verdana" w:hAnsi="Verdana"/>
        </w:rPr>
        <w:t xml:space="preserve"> </w:t>
      </w:r>
      <w:r w:rsidRPr="008A14A1">
        <w:rPr>
          <w:rFonts w:ascii="Verdana" w:hAnsi="Verdana"/>
        </w:rPr>
        <w:t xml:space="preserve">del Livello di Servizio complessivo, così come meglio specificato al Capitolo </w:t>
      </w:r>
      <w:r w:rsidR="00F50F45" w:rsidRPr="00EA0D0D">
        <w:rPr>
          <w:rFonts w:ascii="Verdana" w:hAnsi="Verdana"/>
        </w:rPr>
        <w:t>17</w:t>
      </w:r>
      <w:r w:rsidRPr="00EA0D0D">
        <w:rPr>
          <w:rFonts w:ascii="Verdana" w:hAnsi="Verdana"/>
        </w:rPr>
        <w:t>.</w:t>
      </w:r>
      <w:r w:rsidR="008A14A1">
        <w:rPr>
          <w:rFonts w:ascii="Verdana" w:hAnsi="Verdana"/>
        </w:rPr>
        <w:t xml:space="preserve"> </w:t>
      </w:r>
      <w:r w:rsidRPr="008A14A1">
        <w:rPr>
          <w:rFonts w:ascii="Verdana" w:hAnsi="Verdana"/>
        </w:rPr>
        <w:t>Deve, inoltre, essere riportato dal Fornitore il numero delle Unità di Controllo per Area Omogenea e la Dimensione del</w:t>
      </w:r>
      <w:r w:rsidR="008A14A1">
        <w:rPr>
          <w:rFonts w:ascii="Verdana" w:hAnsi="Verdana"/>
        </w:rPr>
        <w:t xml:space="preserve"> </w:t>
      </w:r>
      <w:r w:rsidRPr="008A14A1">
        <w:rPr>
          <w:rFonts w:ascii="Verdana" w:hAnsi="Verdana"/>
        </w:rPr>
        <w:t>Campione.</w:t>
      </w:r>
    </w:p>
    <w:p w14:paraId="730E264F" w14:textId="77777777" w:rsidR="004B5545" w:rsidRPr="004B5545" w:rsidRDefault="004B5545" w:rsidP="004B5545">
      <w:pPr>
        <w:spacing w:after="120"/>
        <w:ind w:left="567"/>
        <w:jc w:val="both"/>
        <w:rPr>
          <w:rFonts w:ascii="Verdana" w:hAnsi="Verdana"/>
          <w:i/>
          <w:u w:val="single"/>
        </w:rPr>
      </w:pPr>
      <w:r>
        <w:rPr>
          <w:rFonts w:ascii="Verdana" w:hAnsi="Verdana"/>
          <w:i/>
          <w:u w:val="single"/>
        </w:rPr>
        <w:t>Verbale di controllo</w:t>
      </w:r>
    </w:p>
    <w:p w14:paraId="00E08B6E" w14:textId="2AEF52D5" w:rsidR="008A14A1" w:rsidRDefault="008A14A1" w:rsidP="008A14A1">
      <w:pPr>
        <w:pStyle w:val="Paragrafoelenco"/>
        <w:spacing w:after="120"/>
        <w:ind w:left="567"/>
        <w:jc w:val="both"/>
        <w:rPr>
          <w:rFonts w:ascii="Verdana" w:hAnsi="Verdana"/>
        </w:rPr>
      </w:pPr>
      <w:r w:rsidRPr="008A14A1">
        <w:rPr>
          <w:rFonts w:ascii="Verdana" w:hAnsi="Verdana"/>
        </w:rPr>
        <w:t xml:space="preserve">Il controllo dell’esecuzione delle attività </w:t>
      </w:r>
      <w:r w:rsidR="00E45CC0">
        <w:rPr>
          <w:rFonts w:ascii="Verdana" w:hAnsi="Verdana"/>
        </w:rPr>
        <w:t>programmate</w:t>
      </w:r>
      <w:r w:rsidRPr="008A14A1">
        <w:rPr>
          <w:rFonts w:ascii="Verdana" w:hAnsi="Verdana"/>
        </w:rPr>
        <w:t xml:space="preserve"> nel Piano Operativo delle Attività deve risultare da un apposito</w:t>
      </w:r>
      <w:r>
        <w:rPr>
          <w:rFonts w:ascii="Verdana" w:hAnsi="Verdana"/>
        </w:rPr>
        <w:t xml:space="preserve"> </w:t>
      </w:r>
      <w:r w:rsidRPr="008A14A1">
        <w:rPr>
          <w:rFonts w:ascii="Verdana" w:hAnsi="Verdana"/>
        </w:rPr>
        <w:t xml:space="preserve">“Verbale di Controllo”, predisposto </w:t>
      </w:r>
      <w:r w:rsidR="00E45CC0">
        <w:rPr>
          <w:rFonts w:ascii="Verdana" w:hAnsi="Verdana"/>
        </w:rPr>
        <w:t>trimestralmente</w:t>
      </w:r>
      <w:r w:rsidRPr="008A14A1">
        <w:rPr>
          <w:rFonts w:ascii="Verdana" w:hAnsi="Verdana"/>
        </w:rPr>
        <w:t xml:space="preserve"> dal Fornitore, consegnato </w:t>
      </w:r>
      <w:r w:rsidR="00E45CC0">
        <w:rPr>
          <w:rFonts w:ascii="Verdana" w:hAnsi="Verdana"/>
        </w:rPr>
        <w:t>il quinto giorno lavorativo del primo mese del trimestre successivo</w:t>
      </w:r>
      <w:r w:rsidRPr="008A14A1">
        <w:rPr>
          <w:rFonts w:ascii="Verdana" w:hAnsi="Verdana"/>
        </w:rPr>
        <w:t xml:space="preserve"> ed accettato dal </w:t>
      </w:r>
      <w:r w:rsidR="009E2C01">
        <w:rPr>
          <w:rFonts w:ascii="Verdana" w:hAnsi="Verdana"/>
        </w:rPr>
        <w:t>DEC</w:t>
      </w:r>
      <w:r w:rsidRPr="008A14A1">
        <w:rPr>
          <w:rFonts w:ascii="Verdana" w:hAnsi="Verdana"/>
        </w:rPr>
        <w:t>.</w:t>
      </w:r>
    </w:p>
    <w:p w14:paraId="1FCEA9D6" w14:textId="6C66F797" w:rsidR="002E2CE3" w:rsidRPr="009D11A6" w:rsidRDefault="002E2CE3" w:rsidP="002E2CE3">
      <w:pPr>
        <w:spacing w:after="120"/>
        <w:ind w:left="567"/>
        <w:jc w:val="both"/>
        <w:rPr>
          <w:rFonts w:ascii="Verdana" w:hAnsi="Verdana"/>
        </w:rPr>
      </w:pPr>
      <w:r w:rsidRPr="009D11A6">
        <w:rPr>
          <w:rFonts w:ascii="Verdana" w:hAnsi="Verdana"/>
        </w:rPr>
        <w:t xml:space="preserve">Il </w:t>
      </w:r>
      <w:r>
        <w:rPr>
          <w:rFonts w:ascii="Verdana" w:hAnsi="Verdana"/>
        </w:rPr>
        <w:t>Verbale di Controllo</w:t>
      </w:r>
      <w:r w:rsidRPr="009D11A6">
        <w:rPr>
          <w:rFonts w:ascii="Verdana" w:hAnsi="Verdana"/>
        </w:rPr>
        <w:t xml:space="preserve"> potrebbe richiedere una necessità di aggiornamento più frequente dovuta, ad esempio, dall’insorgere di</w:t>
      </w:r>
      <w:r>
        <w:rPr>
          <w:rFonts w:ascii="Verdana" w:hAnsi="Verdana"/>
        </w:rPr>
        <w:t xml:space="preserve"> </w:t>
      </w:r>
      <w:r w:rsidRPr="009D11A6">
        <w:rPr>
          <w:rFonts w:ascii="Verdana" w:hAnsi="Verdana"/>
        </w:rPr>
        <w:t>situazioni eccezionali, per loro natura non prevedibili (ad esempio la richiesta di interruzione del servizio da parte del</w:t>
      </w:r>
      <w:r>
        <w:rPr>
          <w:rFonts w:ascii="Verdana" w:hAnsi="Verdana"/>
        </w:rPr>
        <w:t xml:space="preserve"> DEC</w:t>
      </w:r>
      <w:r w:rsidRPr="009D11A6">
        <w:rPr>
          <w:rFonts w:ascii="Verdana" w:hAnsi="Verdana"/>
        </w:rPr>
        <w:t xml:space="preserve"> per particolari esigenze dell’utenza).</w:t>
      </w:r>
    </w:p>
    <w:p w14:paraId="4151AFA3" w14:textId="4FE6DAEE" w:rsidR="008A14A1" w:rsidRPr="008A14A1" w:rsidRDefault="008A14A1" w:rsidP="008A14A1">
      <w:pPr>
        <w:pStyle w:val="Paragrafoelenco"/>
        <w:spacing w:after="120"/>
        <w:ind w:left="567"/>
        <w:jc w:val="both"/>
        <w:rPr>
          <w:rFonts w:ascii="Verdana" w:hAnsi="Verdana"/>
        </w:rPr>
      </w:pPr>
      <w:r w:rsidRPr="008A14A1">
        <w:rPr>
          <w:rFonts w:ascii="Verdana" w:hAnsi="Verdana"/>
        </w:rPr>
        <w:t xml:space="preserve">Il Verbale di Controllo consiste in un elaborato </w:t>
      </w:r>
      <w:r w:rsidR="00E45CC0">
        <w:rPr>
          <w:rFonts w:ascii="Verdana" w:hAnsi="Verdana"/>
        </w:rPr>
        <w:t>trimestrale</w:t>
      </w:r>
      <w:r w:rsidRPr="008A14A1">
        <w:rPr>
          <w:rFonts w:ascii="Verdana" w:hAnsi="Verdana"/>
        </w:rPr>
        <w:t xml:space="preserve"> su base giornaliera che si ottiene integrando il POA con lo stato</w:t>
      </w:r>
      <w:r>
        <w:rPr>
          <w:rFonts w:ascii="Verdana" w:hAnsi="Verdana"/>
        </w:rPr>
        <w:t xml:space="preserve"> </w:t>
      </w:r>
      <w:r w:rsidRPr="008A14A1">
        <w:rPr>
          <w:rFonts w:ascii="Verdana" w:hAnsi="Verdana"/>
        </w:rPr>
        <w:t xml:space="preserve">d’avanzamento delle attività previste nel </w:t>
      </w:r>
      <w:r w:rsidR="0041322B">
        <w:rPr>
          <w:rFonts w:ascii="Verdana" w:hAnsi="Verdana"/>
        </w:rPr>
        <w:t>trimestre</w:t>
      </w:r>
      <w:r w:rsidRPr="008A14A1">
        <w:rPr>
          <w:rFonts w:ascii="Verdana" w:hAnsi="Verdana"/>
        </w:rPr>
        <w:t xml:space="preserve"> immediatamente precedente, comprensivo della rappresentazione di</w:t>
      </w:r>
      <w:r>
        <w:rPr>
          <w:rFonts w:ascii="Verdana" w:hAnsi="Verdana"/>
        </w:rPr>
        <w:t xml:space="preserve"> </w:t>
      </w:r>
      <w:r w:rsidRPr="008A14A1">
        <w:rPr>
          <w:rFonts w:ascii="Verdana" w:hAnsi="Verdana"/>
        </w:rPr>
        <w:t>eventuali scostamenti sia in anticipo che in ritardo rispetto alla data di programmazione della singola attività prevista</w:t>
      </w:r>
      <w:r>
        <w:rPr>
          <w:rFonts w:ascii="Verdana" w:hAnsi="Verdana"/>
        </w:rPr>
        <w:t xml:space="preserve"> </w:t>
      </w:r>
      <w:r w:rsidRPr="008A14A1">
        <w:rPr>
          <w:rFonts w:ascii="Verdana" w:hAnsi="Verdana"/>
        </w:rPr>
        <w:t>nel POA e quella di effettiva esecuzione. Il Verbale deve riportare, inoltre, ogni eventuale Attività Straordinaria, ogni</w:t>
      </w:r>
      <w:r>
        <w:rPr>
          <w:rFonts w:ascii="Verdana" w:hAnsi="Verdana"/>
        </w:rPr>
        <w:t xml:space="preserve"> </w:t>
      </w:r>
      <w:r w:rsidRPr="008A14A1">
        <w:rPr>
          <w:rFonts w:ascii="Verdana" w:hAnsi="Verdana"/>
        </w:rPr>
        <w:t>eventuale attività Aggiuntiva e Integrativa richiesta in seguito alla formalizzazione del primo POA, la descrizione di</w:t>
      </w:r>
      <w:r>
        <w:rPr>
          <w:rFonts w:ascii="Verdana" w:hAnsi="Verdana"/>
        </w:rPr>
        <w:t xml:space="preserve"> </w:t>
      </w:r>
      <w:r w:rsidRPr="008A14A1">
        <w:rPr>
          <w:rFonts w:ascii="Verdana" w:hAnsi="Verdana"/>
        </w:rPr>
        <w:t>problematiche e soluzioni da adottare con riferimento agli aspetti ambientali e legati alla salute e sicurezza dei</w:t>
      </w:r>
      <w:r>
        <w:rPr>
          <w:rFonts w:ascii="Verdana" w:hAnsi="Verdana"/>
        </w:rPr>
        <w:t xml:space="preserve"> </w:t>
      </w:r>
      <w:r w:rsidRPr="008A14A1">
        <w:rPr>
          <w:rFonts w:ascii="Verdana" w:hAnsi="Verdana"/>
        </w:rPr>
        <w:t xml:space="preserve">lavoratori, che il Fornitore e/o il </w:t>
      </w:r>
      <w:r w:rsidR="009E2C01">
        <w:rPr>
          <w:rFonts w:ascii="Verdana" w:hAnsi="Verdana"/>
        </w:rPr>
        <w:t>DEC</w:t>
      </w:r>
      <w:r w:rsidRPr="008A14A1">
        <w:rPr>
          <w:rFonts w:ascii="Verdana" w:hAnsi="Verdana"/>
        </w:rPr>
        <w:t xml:space="preserve"> ritengano necessario evidenziare prima della firma del</w:t>
      </w:r>
      <w:r>
        <w:rPr>
          <w:rFonts w:ascii="Verdana" w:hAnsi="Verdana"/>
        </w:rPr>
        <w:t xml:space="preserve"> </w:t>
      </w:r>
      <w:r w:rsidRPr="008A14A1">
        <w:rPr>
          <w:rFonts w:ascii="Verdana" w:hAnsi="Verdana"/>
        </w:rPr>
        <w:t>Verbale stesso.</w:t>
      </w:r>
    </w:p>
    <w:p w14:paraId="75CBCE4A" w14:textId="37990F0E" w:rsidR="008A14A1" w:rsidRPr="008A14A1" w:rsidRDefault="008A14A1" w:rsidP="008A14A1">
      <w:pPr>
        <w:pStyle w:val="Paragrafoelenco"/>
        <w:spacing w:after="120"/>
        <w:ind w:left="567"/>
        <w:jc w:val="both"/>
        <w:rPr>
          <w:rFonts w:ascii="Verdana" w:hAnsi="Verdana"/>
        </w:rPr>
      </w:pPr>
      <w:r w:rsidRPr="008A14A1">
        <w:rPr>
          <w:rFonts w:ascii="Verdana" w:hAnsi="Verdana"/>
        </w:rPr>
        <w:t>E’ compito del Fornitore aggiornare quotidianamente il Verbale di Controllo a seguito delle attività eseguite, anche in</w:t>
      </w:r>
      <w:r>
        <w:rPr>
          <w:rFonts w:ascii="Verdana" w:hAnsi="Verdana"/>
        </w:rPr>
        <w:t xml:space="preserve"> </w:t>
      </w:r>
      <w:r w:rsidRPr="008A14A1">
        <w:rPr>
          <w:rFonts w:ascii="Verdana" w:hAnsi="Verdana"/>
        </w:rPr>
        <w:t xml:space="preserve">considerazione di eventuali verifiche che il </w:t>
      </w:r>
      <w:r w:rsidR="009E2C01">
        <w:rPr>
          <w:rFonts w:ascii="Verdana" w:hAnsi="Verdana"/>
        </w:rPr>
        <w:t>DEC</w:t>
      </w:r>
      <w:r w:rsidRPr="008A14A1">
        <w:rPr>
          <w:rFonts w:ascii="Verdana" w:hAnsi="Verdana"/>
        </w:rPr>
        <w:t xml:space="preserve"> ritenga opportuno svolgere nel corso delle</w:t>
      </w:r>
      <w:r>
        <w:rPr>
          <w:rFonts w:ascii="Verdana" w:hAnsi="Verdana"/>
        </w:rPr>
        <w:t xml:space="preserve"> </w:t>
      </w:r>
      <w:r w:rsidRPr="008A14A1">
        <w:rPr>
          <w:rFonts w:ascii="Verdana" w:hAnsi="Verdana"/>
        </w:rPr>
        <w:t>attività.</w:t>
      </w:r>
    </w:p>
    <w:p w14:paraId="26B5DC87" w14:textId="3222DC23" w:rsidR="008A14A1" w:rsidRPr="008A14A1" w:rsidRDefault="008A14A1" w:rsidP="008A14A1">
      <w:pPr>
        <w:pStyle w:val="Paragrafoelenco"/>
        <w:spacing w:after="120"/>
        <w:ind w:left="567"/>
        <w:jc w:val="both"/>
        <w:rPr>
          <w:rFonts w:ascii="Verdana" w:hAnsi="Verdana"/>
        </w:rPr>
      </w:pPr>
      <w:r w:rsidRPr="008A14A1">
        <w:rPr>
          <w:rFonts w:ascii="Verdana" w:hAnsi="Verdana"/>
        </w:rPr>
        <w:t>Tutte le attività del periodo di riferimento si ritengono concluse con la redazione da parte del Fornitore del Verbale di</w:t>
      </w:r>
      <w:r>
        <w:rPr>
          <w:rFonts w:ascii="Verdana" w:hAnsi="Verdana"/>
        </w:rPr>
        <w:t xml:space="preserve"> </w:t>
      </w:r>
      <w:r w:rsidRPr="008A14A1">
        <w:rPr>
          <w:rFonts w:ascii="Verdana" w:hAnsi="Verdana"/>
        </w:rPr>
        <w:t>Controllo e, qualora a valle delle attività previste si rendano necessarie Attività Straordinarie, il Fornitore deve</w:t>
      </w:r>
      <w:r>
        <w:rPr>
          <w:rFonts w:ascii="Verdana" w:hAnsi="Verdana"/>
        </w:rPr>
        <w:t xml:space="preserve"> </w:t>
      </w:r>
      <w:r w:rsidRPr="008A14A1">
        <w:rPr>
          <w:rFonts w:ascii="Verdana" w:hAnsi="Verdana"/>
        </w:rPr>
        <w:t xml:space="preserve">predisporre un preventivo da sottoporre all’approvazione del </w:t>
      </w:r>
      <w:r w:rsidR="009E2C01">
        <w:rPr>
          <w:rFonts w:ascii="Verdana" w:hAnsi="Verdana"/>
        </w:rPr>
        <w:t>DEC</w:t>
      </w:r>
      <w:r w:rsidRPr="008A14A1">
        <w:rPr>
          <w:rFonts w:ascii="Verdana" w:hAnsi="Verdana"/>
        </w:rPr>
        <w:t>. In caso di approvazione il</w:t>
      </w:r>
      <w:r>
        <w:rPr>
          <w:rFonts w:ascii="Verdana" w:hAnsi="Verdana"/>
        </w:rPr>
        <w:t xml:space="preserve"> </w:t>
      </w:r>
      <w:r w:rsidRPr="008A14A1">
        <w:rPr>
          <w:rFonts w:ascii="Verdana" w:hAnsi="Verdana"/>
        </w:rPr>
        <w:t>Fornitore è tenuto ad aggiornare il Piano Operativo delle Attività.</w:t>
      </w:r>
    </w:p>
    <w:p w14:paraId="29D9F366" w14:textId="6F6ABDE4" w:rsidR="004B5545" w:rsidRPr="004B5545" w:rsidRDefault="002E2CE3" w:rsidP="004B5545">
      <w:pPr>
        <w:pStyle w:val="Paragrafoelenco"/>
        <w:spacing w:after="120"/>
        <w:ind w:left="567"/>
        <w:jc w:val="both"/>
        <w:rPr>
          <w:rFonts w:ascii="Verdana" w:hAnsi="Verdana"/>
        </w:rPr>
      </w:pPr>
      <w:r w:rsidRPr="008A14A1">
        <w:rPr>
          <w:rFonts w:ascii="Verdana" w:hAnsi="Verdana"/>
        </w:rPr>
        <w:t xml:space="preserve">La firma del Verbale di Controllo da parte del </w:t>
      </w:r>
      <w:r>
        <w:rPr>
          <w:rFonts w:ascii="Verdana" w:hAnsi="Verdana"/>
        </w:rPr>
        <w:t>DEC</w:t>
      </w:r>
      <w:r w:rsidRPr="008A14A1">
        <w:rPr>
          <w:rFonts w:ascii="Verdana" w:hAnsi="Verdana"/>
        </w:rPr>
        <w:t>, con tutte le annotazioni in esso riportate, vale</w:t>
      </w:r>
      <w:r>
        <w:rPr>
          <w:rFonts w:ascii="Verdana" w:hAnsi="Verdana"/>
        </w:rPr>
        <w:t xml:space="preserve"> </w:t>
      </w:r>
      <w:r w:rsidRPr="008A14A1">
        <w:rPr>
          <w:rFonts w:ascii="Verdana" w:hAnsi="Verdana"/>
        </w:rPr>
        <w:t>come sola accettazione dell’avvenuta esecuzione delle attività eseguite dal Fornitore</w:t>
      </w:r>
      <w:r>
        <w:rPr>
          <w:rFonts w:ascii="Verdana" w:hAnsi="Verdana"/>
        </w:rPr>
        <w:t>.</w:t>
      </w:r>
    </w:p>
    <w:p w14:paraId="2DC1A400" w14:textId="77777777" w:rsidR="008A14A1" w:rsidRPr="009D11A6" w:rsidRDefault="008A14A1" w:rsidP="008A14A1">
      <w:pPr>
        <w:spacing w:after="120"/>
        <w:ind w:left="567"/>
        <w:jc w:val="both"/>
        <w:rPr>
          <w:rFonts w:ascii="Verdana" w:hAnsi="Verdana"/>
          <w:b/>
        </w:rPr>
      </w:pPr>
      <w:r>
        <w:rPr>
          <w:rFonts w:ascii="Verdana" w:hAnsi="Verdana"/>
          <w:b/>
        </w:rPr>
        <w:t>Gestione delle attività straordinarie</w:t>
      </w:r>
    </w:p>
    <w:p w14:paraId="78BD6B83" w14:textId="77777777" w:rsidR="004B5545" w:rsidRPr="00A31EDA" w:rsidRDefault="008A14A1" w:rsidP="008A14A1">
      <w:pPr>
        <w:pStyle w:val="Paragrafoelenco"/>
        <w:spacing w:after="120"/>
        <w:ind w:left="567"/>
        <w:jc w:val="both"/>
        <w:rPr>
          <w:rFonts w:ascii="Verdana" w:hAnsi="Verdana"/>
        </w:rPr>
      </w:pPr>
      <w:r w:rsidRPr="00A31EDA">
        <w:rPr>
          <w:rFonts w:ascii="Verdana" w:hAnsi="Verdana"/>
        </w:rPr>
        <w:lastRenderedPageBreak/>
        <w:t>Il servizio consiste nella preventivazione e gestione di tutte le Attività Straordinarie che verranno remunerate ricorrendo all’Extra Canone all’uopo stanziato dalla Stazione Appaltante, avuto riguardo ai ribassi offerti in fase di confronto concorrenziale.</w:t>
      </w:r>
    </w:p>
    <w:p w14:paraId="15D286CA" w14:textId="77777777" w:rsidR="008A14A1" w:rsidRPr="00A31EDA" w:rsidRDefault="008A14A1" w:rsidP="008A14A1">
      <w:pPr>
        <w:pStyle w:val="Paragrafoelenco"/>
        <w:spacing w:after="120"/>
        <w:ind w:left="567"/>
        <w:jc w:val="both"/>
        <w:rPr>
          <w:rFonts w:ascii="Verdana" w:hAnsi="Verdana"/>
        </w:rPr>
      </w:pPr>
      <w:r w:rsidRPr="00A31EDA">
        <w:rPr>
          <w:rFonts w:ascii="Verdana" w:hAnsi="Verdana"/>
        </w:rPr>
        <w:t>Il servizio deve prevedere almeno le seguenti attività:</w:t>
      </w:r>
    </w:p>
    <w:p w14:paraId="4889B326" w14:textId="71AF37C4" w:rsidR="008A14A1" w:rsidRPr="00A31EDA" w:rsidRDefault="008A14A1" w:rsidP="00960383">
      <w:pPr>
        <w:pStyle w:val="Paragrafoelenco"/>
        <w:numPr>
          <w:ilvl w:val="1"/>
          <w:numId w:val="11"/>
        </w:numPr>
        <w:spacing w:after="120"/>
        <w:ind w:left="851"/>
        <w:jc w:val="both"/>
        <w:rPr>
          <w:rFonts w:ascii="Verdana" w:hAnsi="Verdana"/>
        </w:rPr>
      </w:pPr>
      <w:r w:rsidRPr="00A31EDA">
        <w:rPr>
          <w:rFonts w:ascii="Verdana" w:hAnsi="Verdana"/>
        </w:rPr>
        <w:t>predisposizione del preventivo</w:t>
      </w:r>
      <w:r w:rsidR="005F673A" w:rsidRPr="00A31EDA">
        <w:rPr>
          <w:rFonts w:ascii="Verdana" w:hAnsi="Verdana"/>
        </w:rPr>
        <w:t xml:space="preserve"> recante l’indicazione delle quantità, dei prezzi unitari e dei tempi di esecuzione della prestazione</w:t>
      </w:r>
      <w:r w:rsidRPr="00A31EDA">
        <w:rPr>
          <w:rFonts w:ascii="Verdana" w:hAnsi="Verdana"/>
        </w:rPr>
        <w:t>;</w:t>
      </w:r>
    </w:p>
    <w:p w14:paraId="65AA8262" w14:textId="6D03C890" w:rsidR="008A14A1" w:rsidRPr="00A31EDA" w:rsidRDefault="008A14A1" w:rsidP="00960383">
      <w:pPr>
        <w:pStyle w:val="Paragrafoelenco"/>
        <w:numPr>
          <w:ilvl w:val="1"/>
          <w:numId w:val="11"/>
        </w:numPr>
        <w:spacing w:after="120"/>
        <w:ind w:left="851"/>
        <w:jc w:val="both"/>
        <w:rPr>
          <w:rFonts w:ascii="Verdana" w:hAnsi="Verdana"/>
        </w:rPr>
      </w:pPr>
      <w:r w:rsidRPr="00A31EDA">
        <w:rPr>
          <w:rFonts w:ascii="Verdana" w:hAnsi="Verdana"/>
        </w:rPr>
        <w:t>registrazione delle attività sul Sistema Informativo;</w:t>
      </w:r>
    </w:p>
    <w:p w14:paraId="5958D1AD" w14:textId="77777777" w:rsidR="008A14A1" w:rsidRPr="00A31EDA" w:rsidRDefault="008A14A1" w:rsidP="00960383">
      <w:pPr>
        <w:pStyle w:val="Paragrafoelenco"/>
        <w:numPr>
          <w:ilvl w:val="1"/>
          <w:numId w:val="11"/>
        </w:numPr>
        <w:spacing w:after="120"/>
        <w:ind w:left="851"/>
        <w:jc w:val="both"/>
        <w:rPr>
          <w:rFonts w:ascii="Verdana" w:hAnsi="Verdana"/>
        </w:rPr>
      </w:pPr>
      <w:r w:rsidRPr="00A31EDA">
        <w:rPr>
          <w:rFonts w:ascii="Verdana" w:hAnsi="Verdana"/>
        </w:rPr>
        <w:t>redazione della “Scheda Consuntivo Attività”.</w:t>
      </w:r>
    </w:p>
    <w:p w14:paraId="3F70BF27" w14:textId="77777777" w:rsidR="008A14A1" w:rsidRDefault="008A14A1" w:rsidP="00C0138B">
      <w:pPr>
        <w:pStyle w:val="Paragrafoelenco"/>
        <w:spacing w:after="120"/>
        <w:ind w:left="567"/>
        <w:jc w:val="both"/>
        <w:rPr>
          <w:rFonts w:ascii="Verdana" w:hAnsi="Verdana"/>
        </w:rPr>
      </w:pPr>
      <w:r w:rsidRPr="008A14A1">
        <w:rPr>
          <w:rFonts w:ascii="Verdana" w:hAnsi="Verdana"/>
        </w:rPr>
        <w:t>A fine periodo ogni preventivo deve essere allegato alla relativa fattura. Una volta eseguita l’attività, il Fornitore deve</w:t>
      </w:r>
      <w:r>
        <w:rPr>
          <w:rFonts w:ascii="Verdana" w:hAnsi="Verdana"/>
        </w:rPr>
        <w:t xml:space="preserve"> </w:t>
      </w:r>
      <w:r w:rsidRPr="008A14A1">
        <w:rPr>
          <w:rFonts w:ascii="Verdana" w:hAnsi="Verdana"/>
        </w:rPr>
        <w:t xml:space="preserve">garantire, tramite il Gestore del Servizio, la </w:t>
      </w:r>
      <w:r w:rsidRPr="002E2CE3">
        <w:rPr>
          <w:rFonts w:ascii="Verdana" w:hAnsi="Verdana"/>
        </w:rPr>
        <w:t>registrazione sul Sistema Informativo</w:t>
      </w:r>
      <w:r w:rsidRPr="008A14A1">
        <w:rPr>
          <w:rFonts w:ascii="Verdana" w:hAnsi="Verdana"/>
        </w:rPr>
        <w:t xml:space="preserve"> dell’ultimata effettuazione</w:t>
      </w:r>
      <w:r>
        <w:rPr>
          <w:rFonts w:ascii="Verdana" w:hAnsi="Verdana"/>
        </w:rPr>
        <w:t xml:space="preserve"> </w:t>
      </w:r>
      <w:r w:rsidRPr="008A14A1">
        <w:rPr>
          <w:rFonts w:ascii="Verdana" w:hAnsi="Verdana"/>
        </w:rPr>
        <w:t>dell’attività stessa e deve altresì occuparsi di redigere la “Scheda Consuntivo Attività”.</w:t>
      </w:r>
    </w:p>
    <w:p w14:paraId="636204D2" w14:textId="77777777" w:rsidR="008A14A1" w:rsidRPr="008A14A1" w:rsidRDefault="008A14A1" w:rsidP="00C0138B">
      <w:pPr>
        <w:pStyle w:val="Paragrafoelenco"/>
        <w:spacing w:after="120"/>
        <w:ind w:left="567"/>
        <w:jc w:val="both"/>
        <w:rPr>
          <w:rFonts w:ascii="Verdana" w:hAnsi="Verdana"/>
        </w:rPr>
      </w:pPr>
      <w:r w:rsidRPr="008A14A1">
        <w:rPr>
          <w:rFonts w:ascii="Verdana" w:hAnsi="Verdana"/>
        </w:rPr>
        <w:t xml:space="preserve">Per quanto attiene alle Attività Straordinarie terminate, deve essere effettuata la </w:t>
      </w:r>
      <w:r w:rsidRPr="00C519DA">
        <w:rPr>
          <w:rFonts w:ascii="Verdana" w:hAnsi="Verdana"/>
          <w:b/>
        </w:rPr>
        <w:t>consuntivazione sia tecnica che economica</w:t>
      </w:r>
      <w:r w:rsidRPr="008A14A1">
        <w:rPr>
          <w:rFonts w:ascii="Verdana" w:hAnsi="Verdana"/>
        </w:rPr>
        <w:t>, in termini di risorse utilizzate, mediante la “Scheda Consuntivo Attività”. Tale documento deve riportare le</w:t>
      </w:r>
      <w:r>
        <w:rPr>
          <w:rFonts w:ascii="Verdana" w:hAnsi="Verdana"/>
        </w:rPr>
        <w:t xml:space="preserve"> </w:t>
      </w:r>
      <w:r w:rsidRPr="008A14A1">
        <w:rPr>
          <w:rFonts w:ascii="Verdana" w:hAnsi="Verdana"/>
        </w:rPr>
        <w:t>seguenti informazioni:</w:t>
      </w:r>
    </w:p>
    <w:p w14:paraId="425FDB55" w14:textId="77777777" w:rsidR="008A14A1" w:rsidRPr="008A14A1" w:rsidRDefault="008A14A1" w:rsidP="00960383">
      <w:pPr>
        <w:pStyle w:val="Paragrafoelenco"/>
        <w:numPr>
          <w:ilvl w:val="1"/>
          <w:numId w:val="12"/>
        </w:numPr>
        <w:spacing w:after="120"/>
        <w:ind w:left="851"/>
        <w:jc w:val="both"/>
        <w:rPr>
          <w:rFonts w:ascii="Verdana" w:hAnsi="Verdana"/>
        </w:rPr>
      </w:pPr>
      <w:r w:rsidRPr="008A14A1">
        <w:rPr>
          <w:rFonts w:ascii="Verdana" w:hAnsi="Verdana"/>
        </w:rPr>
        <w:t>descrizione sintetica dell’attività;</w:t>
      </w:r>
    </w:p>
    <w:p w14:paraId="726E2D0F" w14:textId="77777777" w:rsidR="008A14A1" w:rsidRPr="008A14A1" w:rsidRDefault="008A14A1" w:rsidP="00960383">
      <w:pPr>
        <w:pStyle w:val="Paragrafoelenco"/>
        <w:numPr>
          <w:ilvl w:val="1"/>
          <w:numId w:val="12"/>
        </w:numPr>
        <w:spacing w:after="120"/>
        <w:ind w:left="851"/>
        <w:jc w:val="both"/>
        <w:rPr>
          <w:rFonts w:ascii="Verdana" w:hAnsi="Verdana"/>
        </w:rPr>
      </w:pPr>
      <w:r w:rsidRPr="008A14A1">
        <w:rPr>
          <w:rFonts w:ascii="Verdana" w:hAnsi="Verdana"/>
        </w:rPr>
        <w:t>data e ora del sopralluogo se effettuato;</w:t>
      </w:r>
    </w:p>
    <w:p w14:paraId="07C388D8" w14:textId="25EA908D" w:rsidR="008A14A1" w:rsidRPr="008A14A1" w:rsidRDefault="008A14A1" w:rsidP="00960383">
      <w:pPr>
        <w:pStyle w:val="Paragrafoelenco"/>
        <w:numPr>
          <w:ilvl w:val="1"/>
          <w:numId w:val="12"/>
        </w:numPr>
        <w:spacing w:after="120"/>
        <w:ind w:left="851"/>
        <w:jc w:val="both"/>
        <w:rPr>
          <w:rFonts w:ascii="Verdana" w:hAnsi="Verdana"/>
        </w:rPr>
      </w:pPr>
      <w:r w:rsidRPr="008A14A1">
        <w:rPr>
          <w:rFonts w:ascii="Verdana" w:hAnsi="Verdana"/>
        </w:rPr>
        <w:t>livello di programmabilità dell’attività;</w:t>
      </w:r>
    </w:p>
    <w:p w14:paraId="73658BA0" w14:textId="77777777" w:rsidR="008A14A1" w:rsidRPr="008A14A1" w:rsidRDefault="008A14A1" w:rsidP="00960383">
      <w:pPr>
        <w:pStyle w:val="Paragrafoelenco"/>
        <w:numPr>
          <w:ilvl w:val="1"/>
          <w:numId w:val="12"/>
        </w:numPr>
        <w:spacing w:after="120"/>
        <w:ind w:left="851"/>
        <w:jc w:val="both"/>
        <w:rPr>
          <w:rFonts w:ascii="Verdana" w:hAnsi="Verdana"/>
        </w:rPr>
      </w:pPr>
      <w:r w:rsidRPr="008A14A1">
        <w:rPr>
          <w:rFonts w:ascii="Verdana" w:hAnsi="Verdana"/>
        </w:rPr>
        <w:t>data e ora di inizio e di fine attività;</w:t>
      </w:r>
    </w:p>
    <w:p w14:paraId="19AA6C11" w14:textId="77777777" w:rsidR="008A14A1" w:rsidRPr="008A14A1" w:rsidRDefault="008A14A1" w:rsidP="00960383">
      <w:pPr>
        <w:pStyle w:val="Paragrafoelenco"/>
        <w:numPr>
          <w:ilvl w:val="1"/>
          <w:numId w:val="12"/>
        </w:numPr>
        <w:spacing w:after="120"/>
        <w:ind w:left="851"/>
        <w:jc w:val="both"/>
        <w:rPr>
          <w:rFonts w:ascii="Verdana" w:hAnsi="Verdana"/>
        </w:rPr>
      </w:pPr>
      <w:r w:rsidRPr="008A14A1">
        <w:rPr>
          <w:rFonts w:ascii="Verdana" w:hAnsi="Verdana"/>
        </w:rPr>
        <w:t>quantità eseguite secondo le voci di elenco prezzi, con relative date di effettuazione e relativo importo</w:t>
      </w:r>
      <w:r>
        <w:rPr>
          <w:rFonts w:ascii="Verdana" w:hAnsi="Verdana"/>
        </w:rPr>
        <w:t xml:space="preserve"> </w:t>
      </w:r>
      <w:r w:rsidRPr="008A14A1">
        <w:rPr>
          <w:rFonts w:ascii="Verdana" w:hAnsi="Verdana"/>
        </w:rPr>
        <w:t>complessivo;</w:t>
      </w:r>
    </w:p>
    <w:p w14:paraId="3A00943B" w14:textId="77777777" w:rsidR="008A14A1" w:rsidRPr="008A14A1" w:rsidRDefault="008A14A1" w:rsidP="00960383">
      <w:pPr>
        <w:pStyle w:val="Paragrafoelenco"/>
        <w:numPr>
          <w:ilvl w:val="1"/>
          <w:numId w:val="12"/>
        </w:numPr>
        <w:spacing w:after="120"/>
        <w:ind w:left="851"/>
        <w:jc w:val="both"/>
        <w:rPr>
          <w:rFonts w:ascii="Verdana" w:hAnsi="Verdana"/>
        </w:rPr>
      </w:pPr>
      <w:r w:rsidRPr="008A14A1">
        <w:rPr>
          <w:rFonts w:ascii="Verdana" w:hAnsi="Verdana"/>
        </w:rPr>
        <w:t>importo complessivo dell’attività;</w:t>
      </w:r>
    </w:p>
    <w:p w14:paraId="43435CEC" w14:textId="77777777" w:rsidR="008A14A1" w:rsidRPr="008A14A1" w:rsidRDefault="008A14A1" w:rsidP="00960383">
      <w:pPr>
        <w:pStyle w:val="Paragrafoelenco"/>
        <w:numPr>
          <w:ilvl w:val="1"/>
          <w:numId w:val="12"/>
        </w:numPr>
        <w:spacing w:after="120"/>
        <w:ind w:left="851"/>
        <w:jc w:val="both"/>
        <w:rPr>
          <w:rFonts w:ascii="Verdana" w:hAnsi="Verdana"/>
        </w:rPr>
      </w:pPr>
      <w:r w:rsidRPr="008A14A1">
        <w:rPr>
          <w:rFonts w:ascii="Verdana" w:hAnsi="Verdana"/>
        </w:rPr>
        <w:t>eventuali problematiche operative riscontrate.</w:t>
      </w:r>
    </w:p>
    <w:p w14:paraId="0A509A23" w14:textId="415870FF" w:rsidR="008A14A1" w:rsidRDefault="008A14A1" w:rsidP="008A14A1">
      <w:pPr>
        <w:pStyle w:val="Paragrafoelenco"/>
        <w:spacing w:after="120"/>
        <w:ind w:left="567"/>
        <w:jc w:val="both"/>
        <w:rPr>
          <w:rFonts w:ascii="Verdana" w:hAnsi="Verdana"/>
        </w:rPr>
      </w:pPr>
      <w:r w:rsidRPr="008A14A1">
        <w:rPr>
          <w:rFonts w:ascii="Verdana" w:hAnsi="Verdana"/>
        </w:rPr>
        <w:t>La scheda compilata in ogni sua parte deve quindi essere firmata dal Gestore del Servizio come attestazione</w:t>
      </w:r>
      <w:r>
        <w:rPr>
          <w:rFonts w:ascii="Verdana" w:hAnsi="Verdana"/>
        </w:rPr>
        <w:t xml:space="preserve"> </w:t>
      </w:r>
      <w:r w:rsidRPr="008A14A1">
        <w:rPr>
          <w:rFonts w:ascii="Verdana" w:hAnsi="Verdana"/>
        </w:rPr>
        <w:t>dell’esecuzione a regola d’arte dell’attività</w:t>
      </w:r>
      <w:r w:rsidR="00EA34CB">
        <w:rPr>
          <w:rFonts w:ascii="Verdana" w:hAnsi="Verdana"/>
        </w:rPr>
        <w:t xml:space="preserve"> </w:t>
      </w:r>
      <w:r w:rsidR="00EA34CB" w:rsidRPr="00EA34CB">
        <w:rPr>
          <w:rFonts w:ascii="Verdana" w:hAnsi="Verdana"/>
        </w:rPr>
        <w:t xml:space="preserve">e allegata al Verbale di Controllo del </w:t>
      </w:r>
      <w:r w:rsidR="00FE17C0">
        <w:rPr>
          <w:rFonts w:ascii="Verdana" w:hAnsi="Verdana"/>
        </w:rPr>
        <w:t>trimestre</w:t>
      </w:r>
      <w:r w:rsidR="00EA34CB" w:rsidRPr="00EA34CB">
        <w:rPr>
          <w:rFonts w:ascii="Verdana" w:hAnsi="Verdana"/>
        </w:rPr>
        <w:t xml:space="preserve"> di riferimento.</w:t>
      </w:r>
    </w:p>
    <w:p w14:paraId="1AED6412" w14:textId="77777777" w:rsidR="008A14A1" w:rsidRPr="009D11A6" w:rsidRDefault="008A14A1" w:rsidP="008A14A1">
      <w:pPr>
        <w:spacing w:after="120"/>
        <w:ind w:left="567"/>
        <w:jc w:val="both"/>
        <w:rPr>
          <w:rFonts w:ascii="Verdana" w:hAnsi="Verdana"/>
          <w:b/>
        </w:rPr>
      </w:pPr>
      <w:r>
        <w:rPr>
          <w:rFonts w:ascii="Verdana" w:hAnsi="Verdana"/>
          <w:b/>
        </w:rPr>
        <w:t>Costituzione dell’anagrafica architettonica</w:t>
      </w:r>
    </w:p>
    <w:p w14:paraId="2024CBED" w14:textId="77777777" w:rsidR="008A14A1" w:rsidRPr="000D4420" w:rsidRDefault="008A14A1" w:rsidP="008A14A1">
      <w:pPr>
        <w:pStyle w:val="Paragrafoelenco"/>
        <w:spacing w:after="120"/>
        <w:ind w:left="567"/>
        <w:jc w:val="both"/>
        <w:rPr>
          <w:rFonts w:ascii="Verdana" w:hAnsi="Verdana"/>
        </w:rPr>
      </w:pPr>
      <w:r w:rsidRPr="000D4420">
        <w:rPr>
          <w:rFonts w:ascii="Verdana" w:hAnsi="Verdana"/>
        </w:rPr>
        <w:t>Il servizio di Costituzione dell'Anagrafica Architettonica viene obbligatoriamente ed automaticamente eseguito sulle aree oggetto del Servizio di Pulizia.</w:t>
      </w:r>
    </w:p>
    <w:p w14:paraId="3EAFFE37" w14:textId="77777777" w:rsidR="008A14A1" w:rsidRPr="000D4420" w:rsidRDefault="008A14A1" w:rsidP="008A14A1">
      <w:pPr>
        <w:pStyle w:val="Paragrafoelenco"/>
        <w:spacing w:after="120"/>
        <w:ind w:left="567"/>
        <w:jc w:val="both"/>
        <w:rPr>
          <w:rFonts w:ascii="Verdana" w:hAnsi="Verdana"/>
        </w:rPr>
      </w:pPr>
      <w:r w:rsidRPr="000D4420">
        <w:rPr>
          <w:rFonts w:ascii="Verdana" w:hAnsi="Verdana"/>
        </w:rPr>
        <w:t xml:space="preserve">Resta inteso che, al termine del rapporto, le informazioni gestite restano di esclusiva proprietà della Stazione Appaltante. Il Fornitore deve consegnare gli </w:t>
      </w:r>
      <w:r w:rsidRPr="000D4420">
        <w:rPr>
          <w:rFonts w:ascii="Verdana" w:hAnsi="Verdana"/>
        </w:rPr>
        <w:lastRenderedPageBreak/>
        <w:t xml:space="preserve">elaborati grafici, insieme al POA, alla Stazione Appaltante </w:t>
      </w:r>
      <w:r w:rsidRPr="000D4420">
        <w:rPr>
          <w:rFonts w:ascii="Verdana" w:hAnsi="Verdana"/>
          <w:b/>
        </w:rPr>
        <w:t>entro 60 giorni naturali e consecutivi</w:t>
      </w:r>
      <w:r w:rsidRPr="000D4420">
        <w:rPr>
          <w:rFonts w:ascii="Verdana" w:hAnsi="Verdana"/>
        </w:rPr>
        <w:t xml:space="preserve"> dalla data firma del Verbale di Consegna.</w:t>
      </w:r>
    </w:p>
    <w:p w14:paraId="00B869E3" w14:textId="77777777" w:rsidR="00B86499" w:rsidRPr="000D4420" w:rsidRDefault="00B86499" w:rsidP="00B86499">
      <w:pPr>
        <w:pStyle w:val="Paragrafoelenco"/>
        <w:spacing w:after="120"/>
        <w:ind w:left="567"/>
        <w:jc w:val="both"/>
        <w:rPr>
          <w:rFonts w:ascii="Verdana" w:hAnsi="Verdana"/>
        </w:rPr>
      </w:pPr>
      <w:r w:rsidRPr="000D4420">
        <w:rPr>
          <w:rFonts w:ascii="Verdana" w:hAnsi="Verdana"/>
        </w:rPr>
        <w:t>Propedeutiche alla Costituzione dell'Anagrafica Architettonica sono l'individuazione e la quantificazione degli ambienti oggetto di rilievo; in particolare devono essere censite le informazioni di tipo tecnico e documentale necessarie ad una corretta erogazione del servizio.</w:t>
      </w:r>
    </w:p>
    <w:p w14:paraId="3DC2DE24" w14:textId="2CF55A1F" w:rsidR="00B86499" w:rsidRPr="000D4420" w:rsidRDefault="00B86499" w:rsidP="00B86499">
      <w:pPr>
        <w:pStyle w:val="Paragrafoelenco"/>
        <w:spacing w:after="120"/>
        <w:ind w:left="567"/>
        <w:jc w:val="both"/>
        <w:rPr>
          <w:rFonts w:ascii="Verdana" w:hAnsi="Verdana"/>
        </w:rPr>
      </w:pPr>
      <w:r w:rsidRPr="000D4420">
        <w:rPr>
          <w:rFonts w:ascii="Verdana" w:hAnsi="Verdana"/>
        </w:rPr>
        <w:t>Si richiede quindi di acquisire presso la Stazione Appaltante eventuali documenti di progetto relativi agli immobili oggetto del Contratto a complemento e a riscontro dei dati raccolti in sede di rilievo e censimento, e in particolare:</w:t>
      </w:r>
    </w:p>
    <w:p w14:paraId="77D0D927" w14:textId="77777777" w:rsidR="00B86499" w:rsidRPr="000D4420" w:rsidRDefault="00B86499" w:rsidP="00960383">
      <w:pPr>
        <w:pStyle w:val="Paragrafoelenco"/>
        <w:numPr>
          <w:ilvl w:val="1"/>
          <w:numId w:val="13"/>
        </w:numPr>
        <w:spacing w:after="120"/>
        <w:ind w:left="851"/>
        <w:jc w:val="both"/>
        <w:rPr>
          <w:rFonts w:ascii="Verdana" w:hAnsi="Verdana"/>
        </w:rPr>
      </w:pPr>
      <w:r w:rsidRPr="000D4420">
        <w:rPr>
          <w:rFonts w:ascii="Verdana" w:hAnsi="Verdana"/>
        </w:rPr>
        <w:t>consistenze degli immobili;</w:t>
      </w:r>
    </w:p>
    <w:p w14:paraId="22279CD0" w14:textId="77777777" w:rsidR="00B86499" w:rsidRPr="000D4420" w:rsidRDefault="00B86499" w:rsidP="00960383">
      <w:pPr>
        <w:pStyle w:val="Paragrafoelenco"/>
        <w:numPr>
          <w:ilvl w:val="1"/>
          <w:numId w:val="13"/>
        </w:numPr>
        <w:spacing w:after="120"/>
        <w:ind w:left="851"/>
        <w:jc w:val="both"/>
        <w:rPr>
          <w:rFonts w:ascii="Verdana" w:hAnsi="Verdana"/>
        </w:rPr>
      </w:pPr>
      <w:r w:rsidRPr="000D4420">
        <w:rPr>
          <w:rFonts w:ascii="Verdana" w:hAnsi="Verdana"/>
        </w:rPr>
        <w:t>suddivisione degli spazi in piani e locali;</w:t>
      </w:r>
    </w:p>
    <w:p w14:paraId="64B7A3EA" w14:textId="77777777" w:rsidR="00B86499" w:rsidRPr="000D4420" w:rsidRDefault="00B86499" w:rsidP="00960383">
      <w:pPr>
        <w:pStyle w:val="Paragrafoelenco"/>
        <w:numPr>
          <w:ilvl w:val="1"/>
          <w:numId w:val="13"/>
        </w:numPr>
        <w:spacing w:after="120"/>
        <w:ind w:left="851"/>
        <w:jc w:val="both"/>
        <w:rPr>
          <w:rFonts w:ascii="Verdana" w:hAnsi="Verdana"/>
        </w:rPr>
      </w:pPr>
      <w:r w:rsidRPr="000D4420">
        <w:rPr>
          <w:rFonts w:ascii="Verdana" w:hAnsi="Verdana"/>
        </w:rPr>
        <w:t>aree e cubatura;</w:t>
      </w:r>
    </w:p>
    <w:p w14:paraId="5D5E6D6D" w14:textId="77777777" w:rsidR="00B86499" w:rsidRPr="000D4420" w:rsidRDefault="00B86499" w:rsidP="00960383">
      <w:pPr>
        <w:pStyle w:val="Paragrafoelenco"/>
        <w:numPr>
          <w:ilvl w:val="1"/>
          <w:numId w:val="13"/>
        </w:numPr>
        <w:spacing w:after="120"/>
        <w:ind w:left="851"/>
        <w:jc w:val="both"/>
        <w:rPr>
          <w:rFonts w:ascii="Verdana" w:hAnsi="Verdana"/>
        </w:rPr>
      </w:pPr>
      <w:r w:rsidRPr="000D4420">
        <w:rPr>
          <w:rFonts w:ascii="Verdana" w:hAnsi="Verdana"/>
        </w:rPr>
        <w:t>aree omogenee;</w:t>
      </w:r>
    </w:p>
    <w:p w14:paraId="21F8063E" w14:textId="77777777" w:rsidR="008A14A1" w:rsidRPr="000D4420" w:rsidRDefault="00B86499" w:rsidP="00960383">
      <w:pPr>
        <w:pStyle w:val="Paragrafoelenco"/>
        <w:numPr>
          <w:ilvl w:val="1"/>
          <w:numId w:val="13"/>
        </w:numPr>
        <w:spacing w:after="120"/>
        <w:ind w:left="851"/>
        <w:jc w:val="both"/>
        <w:rPr>
          <w:rFonts w:ascii="Verdana" w:hAnsi="Verdana"/>
        </w:rPr>
      </w:pPr>
      <w:r w:rsidRPr="000D4420">
        <w:rPr>
          <w:rFonts w:ascii="Verdana" w:hAnsi="Verdana"/>
        </w:rPr>
        <w:t>aree esterne non a verde</w:t>
      </w:r>
    </w:p>
    <w:p w14:paraId="43143417" w14:textId="77777777" w:rsidR="00B86499" w:rsidRPr="000D4420" w:rsidRDefault="00B86499" w:rsidP="00960383">
      <w:pPr>
        <w:pStyle w:val="Paragrafoelenco"/>
        <w:numPr>
          <w:ilvl w:val="1"/>
          <w:numId w:val="13"/>
        </w:numPr>
        <w:spacing w:after="120"/>
        <w:ind w:left="851"/>
        <w:jc w:val="both"/>
        <w:rPr>
          <w:rFonts w:ascii="Verdana" w:hAnsi="Verdana"/>
        </w:rPr>
      </w:pPr>
      <w:r w:rsidRPr="000D4420">
        <w:rPr>
          <w:rFonts w:ascii="Verdana" w:hAnsi="Verdana"/>
        </w:rPr>
        <w:t>aree a verde.</w:t>
      </w:r>
    </w:p>
    <w:p w14:paraId="791F3FB4" w14:textId="19136BBD" w:rsidR="00B86499" w:rsidRPr="000D4420" w:rsidRDefault="00B86499" w:rsidP="00B86499">
      <w:pPr>
        <w:spacing w:after="120"/>
        <w:ind w:left="491"/>
        <w:jc w:val="both"/>
        <w:rPr>
          <w:rFonts w:ascii="Verdana" w:hAnsi="Verdana"/>
        </w:rPr>
      </w:pPr>
      <w:r w:rsidRPr="000D4420">
        <w:rPr>
          <w:rFonts w:ascii="Verdana" w:hAnsi="Verdana"/>
        </w:rPr>
        <w:t xml:space="preserve">Terminata la fase di acquisizione dati, il Fornitore deve eseguire il </w:t>
      </w:r>
      <w:r w:rsidRPr="000D4420">
        <w:rPr>
          <w:rFonts w:ascii="Verdana" w:hAnsi="Verdana"/>
          <w:b/>
        </w:rPr>
        <w:t>rilievo sul campo</w:t>
      </w:r>
      <w:r w:rsidRPr="000D4420">
        <w:rPr>
          <w:rFonts w:ascii="Verdana" w:hAnsi="Verdana"/>
        </w:rPr>
        <w:t xml:space="preserve"> al fine di raccogliere gli elementi e le informazioni necessarie alla corretta esecuzione del servizio di Costituzione dell’Anagrafica Architettonica, finalizzato alla gestione del servizio e alla esatta determinazione dell’ammontare del Canone, nonché alla verifica della corrispondenza con le consistenze (in termini di superfici) inserite dalla Stazione Appaltante nelle Schede Tecniche.</w:t>
      </w:r>
    </w:p>
    <w:p w14:paraId="3EDBC511" w14:textId="2805B169" w:rsidR="00B86499" w:rsidRPr="000D4420" w:rsidRDefault="00B86499" w:rsidP="00B86499">
      <w:pPr>
        <w:spacing w:after="120"/>
        <w:ind w:left="491"/>
        <w:jc w:val="both"/>
        <w:rPr>
          <w:rFonts w:ascii="Verdana" w:hAnsi="Verdana"/>
        </w:rPr>
      </w:pPr>
      <w:r w:rsidRPr="000D4420">
        <w:rPr>
          <w:rFonts w:ascii="Verdana" w:hAnsi="Verdana"/>
        </w:rPr>
        <w:t>Devono essere effettuati i rilievi di tutte le aree interne e/o esterne oggetto del Servizio. Per gli interni dei singoli ambienti dei fabbricati o porzioni di fabbricato costituenti l’</w:t>
      </w:r>
      <w:r w:rsidR="000A3E69" w:rsidRPr="000D4420">
        <w:rPr>
          <w:rFonts w:ascii="Verdana" w:hAnsi="Verdana"/>
        </w:rPr>
        <w:t>immobile</w:t>
      </w:r>
      <w:r w:rsidRPr="000D4420">
        <w:rPr>
          <w:rFonts w:ascii="Verdana" w:hAnsi="Verdana"/>
        </w:rPr>
        <w:t xml:space="preserve"> devono essere individuate per ciascuna area omogenea le quote, procedendo alla misurazione completa dei piani partendo da quelli interrati e/o seminterrati fino alla copertura (ove accessibile).</w:t>
      </w:r>
    </w:p>
    <w:p w14:paraId="1023ED94" w14:textId="77777777" w:rsidR="00B86499" w:rsidRPr="000D4420" w:rsidRDefault="00B86499" w:rsidP="00B86499">
      <w:pPr>
        <w:spacing w:after="120"/>
        <w:ind w:left="491"/>
        <w:jc w:val="both"/>
        <w:rPr>
          <w:rFonts w:ascii="Verdana" w:hAnsi="Verdana"/>
        </w:rPr>
      </w:pPr>
      <w:r w:rsidRPr="000D4420">
        <w:rPr>
          <w:rFonts w:ascii="Verdana" w:hAnsi="Verdana"/>
        </w:rPr>
        <w:t>Le informazioni minime oggetto di rilievo necessarie per la successiva fase di restituzione grafica sono:</w:t>
      </w:r>
    </w:p>
    <w:p w14:paraId="4D5DF66B" w14:textId="77777777" w:rsidR="00B86499" w:rsidRPr="000D4420" w:rsidRDefault="00B86499" w:rsidP="00960383">
      <w:pPr>
        <w:pStyle w:val="Paragrafoelenco"/>
        <w:numPr>
          <w:ilvl w:val="1"/>
          <w:numId w:val="14"/>
        </w:numPr>
        <w:tabs>
          <w:tab w:val="clear" w:pos="680"/>
        </w:tabs>
        <w:spacing w:after="120"/>
        <w:ind w:left="851"/>
        <w:jc w:val="both"/>
        <w:rPr>
          <w:rFonts w:ascii="Verdana" w:hAnsi="Verdana"/>
        </w:rPr>
      </w:pPr>
      <w:r w:rsidRPr="000D4420">
        <w:rPr>
          <w:rFonts w:ascii="Verdana" w:hAnsi="Verdana"/>
        </w:rPr>
        <w:t>superfici esterne (aree esterne a verde e non);</w:t>
      </w:r>
    </w:p>
    <w:p w14:paraId="28C354CB" w14:textId="77777777" w:rsidR="00B86499" w:rsidRPr="000D4420" w:rsidRDefault="00B86499" w:rsidP="00960383">
      <w:pPr>
        <w:pStyle w:val="Paragrafoelenco"/>
        <w:numPr>
          <w:ilvl w:val="1"/>
          <w:numId w:val="14"/>
        </w:numPr>
        <w:tabs>
          <w:tab w:val="clear" w:pos="680"/>
        </w:tabs>
        <w:spacing w:after="120"/>
        <w:ind w:left="851"/>
        <w:jc w:val="both"/>
        <w:rPr>
          <w:rFonts w:ascii="Verdana" w:hAnsi="Verdana"/>
        </w:rPr>
      </w:pPr>
      <w:r w:rsidRPr="000D4420">
        <w:rPr>
          <w:rFonts w:ascii="Verdana" w:hAnsi="Verdana"/>
        </w:rPr>
        <w:t>superfici interne nette con dimensionamento dei singoli locali;</w:t>
      </w:r>
    </w:p>
    <w:p w14:paraId="6898B521" w14:textId="77777777" w:rsidR="00B86499" w:rsidRPr="000D4420" w:rsidRDefault="00B86499" w:rsidP="00960383">
      <w:pPr>
        <w:pStyle w:val="Paragrafoelenco"/>
        <w:numPr>
          <w:ilvl w:val="1"/>
          <w:numId w:val="14"/>
        </w:numPr>
        <w:tabs>
          <w:tab w:val="clear" w:pos="680"/>
        </w:tabs>
        <w:spacing w:after="120"/>
        <w:ind w:left="851"/>
        <w:jc w:val="both"/>
        <w:rPr>
          <w:rFonts w:ascii="Verdana" w:hAnsi="Verdana"/>
        </w:rPr>
      </w:pPr>
      <w:r w:rsidRPr="000D4420">
        <w:rPr>
          <w:rFonts w:ascii="Verdana" w:hAnsi="Verdana"/>
        </w:rPr>
        <w:t>ubicazione degli infissi esterni ed interni con individuazione delle superfici degli infissi esterni non accessibili dall’interno;</w:t>
      </w:r>
    </w:p>
    <w:p w14:paraId="45699478" w14:textId="77777777" w:rsidR="00B86499" w:rsidRPr="000D4420" w:rsidRDefault="00B86499" w:rsidP="00960383">
      <w:pPr>
        <w:pStyle w:val="Paragrafoelenco"/>
        <w:numPr>
          <w:ilvl w:val="1"/>
          <w:numId w:val="14"/>
        </w:numPr>
        <w:tabs>
          <w:tab w:val="clear" w:pos="680"/>
        </w:tabs>
        <w:spacing w:after="120"/>
        <w:ind w:left="851"/>
        <w:jc w:val="both"/>
        <w:rPr>
          <w:rFonts w:ascii="Verdana" w:hAnsi="Verdana"/>
        </w:rPr>
      </w:pPr>
      <w:r w:rsidRPr="000D4420">
        <w:rPr>
          <w:rFonts w:ascii="Verdana" w:hAnsi="Verdana"/>
        </w:rPr>
        <w:t>caratteristiche fisiche delle componenti edilizie con classificazione delle finiture interne ed esterne (materiali e tipologie);</w:t>
      </w:r>
    </w:p>
    <w:p w14:paraId="7E71A57E" w14:textId="77777777" w:rsidR="00B86499" w:rsidRPr="000D4420" w:rsidRDefault="00B86499" w:rsidP="00960383">
      <w:pPr>
        <w:pStyle w:val="Paragrafoelenco"/>
        <w:numPr>
          <w:ilvl w:val="1"/>
          <w:numId w:val="14"/>
        </w:numPr>
        <w:tabs>
          <w:tab w:val="clear" w:pos="680"/>
        </w:tabs>
        <w:spacing w:after="120"/>
        <w:ind w:left="851"/>
        <w:jc w:val="both"/>
        <w:rPr>
          <w:rFonts w:ascii="Verdana" w:hAnsi="Verdana"/>
        </w:rPr>
      </w:pPr>
      <w:r w:rsidRPr="000D4420">
        <w:rPr>
          <w:rFonts w:ascii="Verdana" w:hAnsi="Verdana"/>
        </w:rPr>
        <w:lastRenderedPageBreak/>
        <w:t>articolazione delle superfici per area omogenea;</w:t>
      </w:r>
    </w:p>
    <w:p w14:paraId="68E6D42C" w14:textId="77777777" w:rsidR="00B86499" w:rsidRPr="000D4420" w:rsidRDefault="00B86499" w:rsidP="00960383">
      <w:pPr>
        <w:pStyle w:val="Paragrafoelenco"/>
        <w:numPr>
          <w:ilvl w:val="1"/>
          <w:numId w:val="14"/>
        </w:numPr>
        <w:tabs>
          <w:tab w:val="clear" w:pos="680"/>
        </w:tabs>
        <w:spacing w:after="120"/>
        <w:ind w:left="851"/>
        <w:jc w:val="both"/>
        <w:rPr>
          <w:rFonts w:ascii="Verdana" w:hAnsi="Verdana"/>
        </w:rPr>
      </w:pPr>
      <w:r w:rsidRPr="000D4420">
        <w:rPr>
          <w:rFonts w:ascii="Verdana" w:hAnsi="Verdana"/>
        </w:rPr>
        <w:t>altezza degli ambienti al netto di controsoffitti e pavimenti flottanti;</w:t>
      </w:r>
    </w:p>
    <w:p w14:paraId="7A66907F" w14:textId="77777777" w:rsidR="00B86499" w:rsidRPr="000D4420" w:rsidRDefault="00B86499" w:rsidP="00960383">
      <w:pPr>
        <w:pStyle w:val="Paragrafoelenco"/>
        <w:numPr>
          <w:ilvl w:val="1"/>
          <w:numId w:val="14"/>
        </w:numPr>
        <w:tabs>
          <w:tab w:val="clear" w:pos="680"/>
        </w:tabs>
        <w:spacing w:after="120"/>
        <w:ind w:left="851"/>
        <w:jc w:val="both"/>
        <w:rPr>
          <w:rFonts w:ascii="Verdana" w:hAnsi="Verdana"/>
        </w:rPr>
      </w:pPr>
      <w:r w:rsidRPr="000D4420">
        <w:rPr>
          <w:rFonts w:ascii="Verdana" w:hAnsi="Verdana"/>
        </w:rPr>
        <w:t>eventuali presenze di controsoffittature;</w:t>
      </w:r>
    </w:p>
    <w:p w14:paraId="4BC24349" w14:textId="77777777" w:rsidR="00B86499" w:rsidRPr="000D4420" w:rsidRDefault="00B86499" w:rsidP="00960383">
      <w:pPr>
        <w:pStyle w:val="Paragrafoelenco"/>
        <w:numPr>
          <w:ilvl w:val="1"/>
          <w:numId w:val="14"/>
        </w:numPr>
        <w:tabs>
          <w:tab w:val="clear" w:pos="680"/>
        </w:tabs>
        <w:spacing w:after="120"/>
        <w:ind w:left="851"/>
        <w:jc w:val="both"/>
        <w:rPr>
          <w:rFonts w:ascii="Verdana" w:hAnsi="Verdana"/>
        </w:rPr>
      </w:pPr>
      <w:r w:rsidRPr="000D4420">
        <w:rPr>
          <w:rFonts w:ascii="Verdana" w:hAnsi="Verdana"/>
        </w:rPr>
        <w:t>posizione apparecchi sanitari nei servizi.</w:t>
      </w:r>
    </w:p>
    <w:p w14:paraId="769C17C4" w14:textId="3DEACC3E" w:rsidR="00B86499" w:rsidRPr="000D4420" w:rsidRDefault="00B86499" w:rsidP="00B86499">
      <w:pPr>
        <w:spacing w:after="120"/>
        <w:ind w:left="491"/>
        <w:jc w:val="both"/>
        <w:rPr>
          <w:rFonts w:ascii="Verdana" w:hAnsi="Verdana"/>
        </w:rPr>
      </w:pPr>
      <w:r w:rsidRPr="000D4420">
        <w:rPr>
          <w:rFonts w:ascii="Verdana" w:hAnsi="Verdana"/>
        </w:rPr>
        <w:t xml:space="preserve">Se a seguito del rilievo risultano variazioni in detrazione o in aumento delle quantità di superfici poste a base d’asta dalla Stazione Appaltante seguirà un adeguamento del canone (paragrafo </w:t>
      </w:r>
      <w:r w:rsidR="00F317BA" w:rsidRPr="000D4420">
        <w:rPr>
          <w:rFonts w:ascii="Verdana" w:hAnsi="Verdana"/>
        </w:rPr>
        <w:t>6.3</w:t>
      </w:r>
      <w:r w:rsidRPr="000D4420">
        <w:rPr>
          <w:rFonts w:ascii="Verdana" w:hAnsi="Verdana"/>
        </w:rPr>
        <w:t xml:space="preserve">), in seguito a verifica in contraddittorio tra il Gestore del Servizio e il </w:t>
      </w:r>
      <w:r w:rsidR="009E2C01" w:rsidRPr="000D4420">
        <w:rPr>
          <w:rFonts w:ascii="Verdana" w:hAnsi="Verdana"/>
        </w:rPr>
        <w:t>DEC</w:t>
      </w:r>
      <w:r w:rsidRPr="000D4420">
        <w:rPr>
          <w:rFonts w:ascii="Verdana" w:hAnsi="Verdana"/>
        </w:rPr>
        <w:t xml:space="preserve"> dei dati prodotti in Anagrafica Architettonica in merito alle superfici.</w:t>
      </w:r>
    </w:p>
    <w:p w14:paraId="5D48A8A5" w14:textId="77777777" w:rsidR="00B86499" w:rsidRPr="000D4420" w:rsidRDefault="00B86499" w:rsidP="00B86499">
      <w:pPr>
        <w:spacing w:after="120"/>
        <w:ind w:left="491"/>
        <w:jc w:val="both"/>
        <w:rPr>
          <w:rFonts w:ascii="Verdana" w:hAnsi="Verdana"/>
        </w:rPr>
      </w:pPr>
      <w:r w:rsidRPr="000D4420">
        <w:rPr>
          <w:rFonts w:ascii="Verdana" w:hAnsi="Verdana"/>
        </w:rPr>
        <w:t>Contestualmente all’attività di rilievo il Fornitore deve effettuare l’</w:t>
      </w:r>
      <w:r w:rsidRPr="000D4420">
        <w:rPr>
          <w:rFonts w:ascii="Verdana" w:hAnsi="Verdana"/>
          <w:b/>
        </w:rPr>
        <w:t>attività di restituzione grafica computerizzata</w:t>
      </w:r>
      <w:r w:rsidRPr="000D4420">
        <w:rPr>
          <w:rFonts w:ascii="Verdana" w:hAnsi="Verdana"/>
        </w:rPr>
        <w:t>. L’attività di restituzione prevede le planimetrie delle parti dell’edificio oggetto del servizio.</w:t>
      </w:r>
    </w:p>
    <w:p w14:paraId="477AB841" w14:textId="77777777" w:rsidR="00B86499" w:rsidRPr="000D4420" w:rsidRDefault="00B86499" w:rsidP="00B86499">
      <w:pPr>
        <w:spacing w:after="120"/>
        <w:ind w:left="491"/>
        <w:jc w:val="both"/>
        <w:rPr>
          <w:rFonts w:ascii="Verdana" w:hAnsi="Verdana"/>
        </w:rPr>
      </w:pPr>
      <w:r w:rsidRPr="000D4420">
        <w:rPr>
          <w:rFonts w:ascii="Verdana" w:hAnsi="Verdana"/>
        </w:rPr>
        <w:t>Gli elaborati grafici devono essere tutti adeguatamente quotati (ad esempio nelle piante devono essere chiaramente indicate la quota del piano di sezione e le quote dei piani di calpestio). La quota del piano di sezione deve essere scelta in modo da selezionare il maggior numero di informazioni possibili sull’edificio in questione (porte, finestre, ecc.).</w:t>
      </w:r>
    </w:p>
    <w:p w14:paraId="49FB682F" w14:textId="77777777" w:rsidR="00B86499" w:rsidRPr="000D4420" w:rsidRDefault="00B86499" w:rsidP="00B86499">
      <w:pPr>
        <w:spacing w:after="120"/>
        <w:ind w:left="491"/>
        <w:jc w:val="both"/>
        <w:rPr>
          <w:rFonts w:ascii="Verdana" w:hAnsi="Verdana"/>
        </w:rPr>
      </w:pPr>
      <w:r w:rsidRPr="000D4420">
        <w:rPr>
          <w:rFonts w:ascii="Verdana" w:hAnsi="Verdana"/>
        </w:rPr>
        <w:t>Gli elaborati grafici devono essere forniti tutti in:</w:t>
      </w:r>
    </w:p>
    <w:p w14:paraId="4CD8B35B"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formato grafico vettoriale secondo lo standard DWG di Autocad nell’ultima versione disponibile sul mercato;</w:t>
      </w:r>
    </w:p>
    <w:p w14:paraId="3065938F"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formato cartaceo (in un numero di copie pari a 2). In generale, la rappresentazione avviene adottando una scala di rappresentazione 1:100, salvo i casi in cui la pianta non rientri nel formato UNI A0, per cui si deve adottare una rappresentazione in scala 1:200 complessiva del piano e delle rappresentazioni in scala 1:100 di porzioni di pianta.</w:t>
      </w:r>
    </w:p>
    <w:p w14:paraId="43DAA533" w14:textId="77777777" w:rsidR="00B86499" w:rsidRPr="000D4420" w:rsidRDefault="00B86499" w:rsidP="00B86499">
      <w:pPr>
        <w:spacing w:after="120"/>
        <w:ind w:left="491"/>
        <w:jc w:val="both"/>
        <w:rPr>
          <w:rFonts w:ascii="Verdana" w:hAnsi="Verdana"/>
        </w:rPr>
      </w:pPr>
      <w:r w:rsidRPr="000D4420">
        <w:rPr>
          <w:rFonts w:ascii="Verdana" w:hAnsi="Verdana"/>
        </w:rPr>
        <w:t>Deve inoltre essere fornito un indice dettagliato dei documenti consegnati alla Stazione Appaltante. Gli elaborati devono essere prodotti utilizzando gli standard definiti dalle norme di riferimento ed in particolare:</w:t>
      </w:r>
    </w:p>
    <w:p w14:paraId="36005D9C"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 xml:space="preserve">UNI 7310-74 – Cartografia urbana. Rappresentazione Convenzionale di aggregati urbani storici prevalentemente caratterizzati da edilizia </w:t>
      </w:r>
      <w:proofErr w:type="spellStart"/>
      <w:r w:rsidRPr="000D4420">
        <w:rPr>
          <w:rFonts w:ascii="Verdana" w:hAnsi="Verdana"/>
        </w:rPr>
        <w:t>multipiana</w:t>
      </w:r>
      <w:proofErr w:type="spellEnd"/>
      <w:r w:rsidRPr="000D4420">
        <w:rPr>
          <w:rFonts w:ascii="Verdana" w:hAnsi="Verdana"/>
        </w:rPr>
        <w:t>;</w:t>
      </w:r>
    </w:p>
    <w:p w14:paraId="4713F978"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UNI 3972 – Disegni tecnici, tratteggi per la rappresentazione dei materiali;</w:t>
      </w:r>
    </w:p>
    <w:p w14:paraId="64565B97"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UNI 3968 – Tipi e grossezze di linee;</w:t>
      </w:r>
    </w:p>
    <w:p w14:paraId="60049861"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 xml:space="preserve">UNI 936 – Disegni tecnici, formati e disposizione degli elementi grafici dei fogli da disegno; </w:t>
      </w:r>
    </w:p>
    <w:p w14:paraId="2B56A9FD"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UNI 938 – Disegni tecnici, formati e piegature dei fogli;</w:t>
      </w:r>
    </w:p>
    <w:p w14:paraId="36C42634"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lastRenderedPageBreak/>
        <w:t>UNI 7559 parte I e II – scritturazioni e caratteristiche unificanti;</w:t>
      </w:r>
    </w:p>
    <w:p w14:paraId="1DFA63D2"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UNI 8187 – Disegni tecnici, riquadro delle iscrizioni;</w:t>
      </w:r>
    </w:p>
    <w:p w14:paraId="29D43B58"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UNI 9511 – Disegni tecnici, rappresentazione delle installazioni;</w:t>
      </w:r>
    </w:p>
    <w:p w14:paraId="4DF56075"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CEI 3-41 – Insieme di caratteri grafici codificati da usare nella preparazione di documenti utilizzati nell’elettrotecnica e per lo scambio di informazioni;</w:t>
      </w:r>
    </w:p>
    <w:p w14:paraId="598238E7"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D.M. del 30 novembre 1983 – Termini, definizioni generali e simboli grafici di prevenzione incendi.</w:t>
      </w:r>
    </w:p>
    <w:p w14:paraId="73CDCBEF" w14:textId="77777777" w:rsidR="00B86499" w:rsidRPr="000D4420" w:rsidRDefault="00B86499" w:rsidP="00B86499">
      <w:pPr>
        <w:spacing w:after="120"/>
        <w:ind w:left="491"/>
        <w:jc w:val="both"/>
        <w:rPr>
          <w:rFonts w:ascii="Verdana" w:hAnsi="Verdana"/>
        </w:rPr>
      </w:pPr>
      <w:r w:rsidRPr="000D4420">
        <w:rPr>
          <w:rFonts w:ascii="Verdana" w:hAnsi="Verdana"/>
        </w:rPr>
        <w:t>Le planimetrie devono contenere anche:</w:t>
      </w:r>
    </w:p>
    <w:p w14:paraId="39157DBF"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codice numerico progressivo d’ambiente;</w:t>
      </w:r>
    </w:p>
    <w:p w14:paraId="0885CDD9"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area omogenea per ciascun ambiente;</w:t>
      </w:r>
    </w:p>
    <w:p w14:paraId="1036BFEC"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altezza degli ambienti;</w:t>
      </w:r>
    </w:p>
    <w:p w14:paraId="1F6D7C28"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superficie netta di ciascun ambiente;</w:t>
      </w:r>
    </w:p>
    <w:p w14:paraId="4640BF95"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versi di salita delle rampe e delle scale;</w:t>
      </w:r>
    </w:p>
    <w:p w14:paraId="3D0281AF"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versi d’ingresso ai piani;</w:t>
      </w:r>
    </w:p>
    <w:p w14:paraId="2435E626"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versi di apertura delle porte;</w:t>
      </w:r>
    </w:p>
    <w:p w14:paraId="42CB15E6" w14:textId="77777777" w:rsidR="00B86499" w:rsidRPr="000D4420" w:rsidRDefault="00B86499" w:rsidP="00960383">
      <w:pPr>
        <w:pStyle w:val="Paragrafoelenco"/>
        <w:numPr>
          <w:ilvl w:val="1"/>
          <w:numId w:val="15"/>
        </w:numPr>
        <w:spacing w:after="120"/>
        <w:ind w:left="851"/>
        <w:jc w:val="both"/>
        <w:rPr>
          <w:rFonts w:ascii="Verdana" w:hAnsi="Verdana"/>
        </w:rPr>
      </w:pPr>
      <w:r w:rsidRPr="000D4420">
        <w:rPr>
          <w:rFonts w:ascii="Verdana" w:hAnsi="Verdana"/>
        </w:rPr>
        <w:t>elementi igienico-sanitari nei bagni.</w:t>
      </w:r>
    </w:p>
    <w:p w14:paraId="0413E715" w14:textId="77777777" w:rsidR="00B86499" w:rsidRPr="000D4420" w:rsidRDefault="00B86499" w:rsidP="00B86499">
      <w:pPr>
        <w:spacing w:after="120"/>
        <w:ind w:left="491"/>
        <w:jc w:val="both"/>
        <w:rPr>
          <w:rFonts w:ascii="Verdana" w:hAnsi="Verdana"/>
        </w:rPr>
      </w:pPr>
      <w:r w:rsidRPr="000D4420">
        <w:rPr>
          <w:rFonts w:ascii="Verdana" w:hAnsi="Verdana"/>
        </w:rPr>
        <w:t>Si precisa che i grafici devono essere dotati di opportune polilinee propedeutiche alla definizione delle informazioni dimensionali richieste, con particolare riferimento alle superfici.</w:t>
      </w:r>
    </w:p>
    <w:p w14:paraId="0A94D1E5" w14:textId="77777777" w:rsidR="00B86499" w:rsidRPr="000D4420" w:rsidRDefault="00B86499" w:rsidP="00B86499">
      <w:pPr>
        <w:spacing w:after="120"/>
        <w:ind w:left="491"/>
        <w:jc w:val="both"/>
        <w:rPr>
          <w:rFonts w:ascii="Verdana" w:hAnsi="Verdana"/>
        </w:rPr>
      </w:pPr>
    </w:p>
    <w:p w14:paraId="0A44F9B0" w14:textId="77777777" w:rsidR="00B86499" w:rsidRPr="000D4420" w:rsidRDefault="00B86499" w:rsidP="00B86499">
      <w:pPr>
        <w:spacing w:after="120"/>
        <w:ind w:left="567"/>
        <w:jc w:val="both"/>
        <w:rPr>
          <w:rFonts w:ascii="Verdana" w:hAnsi="Verdana"/>
          <w:b/>
        </w:rPr>
      </w:pPr>
      <w:r w:rsidRPr="000D4420">
        <w:rPr>
          <w:rFonts w:ascii="Verdana" w:hAnsi="Verdana"/>
          <w:b/>
        </w:rPr>
        <w:t>Gestione del Call center</w:t>
      </w:r>
    </w:p>
    <w:p w14:paraId="132B90F5" w14:textId="0C3DA0DD" w:rsidR="00B86499" w:rsidRPr="000D4420" w:rsidRDefault="00B86499" w:rsidP="00B86499">
      <w:pPr>
        <w:pStyle w:val="Paragrafoelenco"/>
        <w:spacing w:after="120"/>
        <w:ind w:left="567"/>
        <w:jc w:val="both"/>
        <w:rPr>
          <w:rFonts w:ascii="Verdana" w:hAnsi="Verdana"/>
        </w:rPr>
      </w:pPr>
      <w:r w:rsidRPr="000D4420">
        <w:rPr>
          <w:rFonts w:ascii="Verdana" w:hAnsi="Verdana"/>
        </w:rPr>
        <w:t>Il Fornitore deve garantire alle Stazioni Appaltanti, mediante un Call Center opportunamente dimensionato e progettato, la massima accessibilità ai servizi richiesti. L’attivazione di tale servizio deve essere contestuale all’inizio dell’erogazione dei servizi oggetto del Contratto</w:t>
      </w:r>
      <w:r w:rsidR="00EA34CB" w:rsidRPr="000D4420">
        <w:rPr>
          <w:rFonts w:ascii="Verdana" w:hAnsi="Verdana"/>
        </w:rPr>
        <w:t>, coincidente con la sottoscrizione del primo Verbale di Consegna.</w:t>
      </w:r>
    </w:p>
    <w:p w14:paraId="0964CD71" w14:textId="77777777" w:rsidR="00B86499" w:rsidRPr="000D4420" w:rsidRDefault="00B86499" w:rsidP="00B86499">
      <w:pPr>
        <w:pStyle w:val="Paragrafoelenco"/>
        <w:spacing w:after="120"/>
        <w:ind w:left="567"/>
        <w:jc w:val="both"/>
        <w:rPr>
          <w:rFonts w:ascii="Verdana" w:hAnsi="Verdana"/>
        </w:rPr>
      </w:pPr>
      <w:r w:rsidRPr="000D4420">
        <w:rPr>
          <w:rFonts w:ascii="Verdana" w:hAnsi="Verdana"/>
        </w:rPr>
        <w:t>I servizi erogati tramite Call Center devono comprendere almeno le seguenti attività:</w:t>
      </w:r>
    </w:p>
    <w:p w14:paraId="7B2A11A2" w14:textId="77777777" w:rsidR="00B86499" w:rsidRPr="000D4420" w:rsidRDefault="00B86499" w:rsidP="00960383">
      <w:pPr>
        <w:pStyle w:val="Paragrafoelenco"/>
        <w:numPr>
          <w:ilvl w:val="1"/>
          <w:numId w:val="16"/>
        </w:numPr>
        <w:spacing w:after="120"/>
        <w:ind w:left="851"/>
        <w:jc w:val="both"/>
        <w:rPr>
          <w:rFonts w:ascii="Verdana" w:hAnsi="Verdana"/>
        </w:rPr>
      </w:pPr>
      <w:r w:rsidRPr="000D4420">
        <w:rPr>
          <w:rFonts w:ascii="Verdana" w:hAnsi="Verdana"/>
        </w:rPr>
        <w:t>gestione delle chiamate;</w:t>
      </w:r>
    </w:p>
    <w:p w14:paraId="17F36CCA" w14:textId="77777777" w:rsidR="00B86499" w:rsidRPr="000D4420" w:rsidRDefault="00B86499" w:rsidP="00960383">
      <w:pPr>
        <w:pStyle w:val="Paragrafoelenco"/>
        <w:numPr>
          <w:ilvl w:val="1"/>
          <w:numId w:val="16"/>
        </w:numPr>
        <w:spacing w:after="120"/>
        <w:ind w:left="851"/>
        <w:jc w:val="both"/>
        <w:rPr>
          <w:rFonts w:ascii="Verdana" w:hAnsi="Verdana"/>
        </w:rPr>
      </w:pPr>
      <w:proofErr w:type="spellStart"/>
      <w:r w:rsidRPr="000D4420">
        <w:rPr>
          <w:rFonts w:ascii="Verdana" w:hAnsi="Verdana"/>
          <w:i/>
        </w:rPr>
        <w:t>tracking</w:t>
      </w:r>
      <w:proofErr w:type="spellEnd"/>
      <w:r w:rsidRPr="000D4420">
        <w:rPr>
          <w:rFonts w:ascii="Verdana" w:hAnsi="Verdana"/>
        </w:rPr>
        <w:t xml:space="preserve"> delle richieste.</w:t>
      </w:r>
    </w:p>
    <w:p w14:paraId="70A13B73" w14:textId="77777777" w:rsidR="00B86499" w:rsidRPr="000D4420" w:rsidRDefault="00B86499" w:rsidP="00B86499">
      <w:pPr>
        <w:pStyle w:val="Paragrafoelenco"/>
        <w:spacing w:after="120"/>
        <w:ind w:left="567"/>
        <w:jc w:val="both"/>
        <w:rPr>
          <w:rFonts w:ascii="Verdana" w:hAnsi="Verdana"/>
        </w:rPr>
      </w:pPr>
      <w:r w:rsidRPr="000D4420">
        <w:rPr>
          <w:rFonts w:ascii="Verdana" w:hAnsi="Verdana"/>
        </w:rPr>
        <w:t xml:space="preserve">Gli utenti, abilitati sulla base di livelli autorizzativi concordati con la Stazione Appaltante in sede di Verbale di Consegna, devono accedere al servizio mediante </w:t>
      </w:r>
      <w:r w:rsidRPr="000D4420">
        <w:rPr>
          <w:rFonts w:ascii="Verdana" w:hAnsi="Verdana"/>
        </w:rPr>
        <w:lastRenderedPageBreak/>
        <w:t>ciascuno dei canali di comunicazione predisposti dal Fornitore e di seguito elencati:</w:t>
      </w:r>
    </w:p>
    <w:p w14:paraId="7472A236" w14:textId="77777777" w:rsidR="00B86499" w:rsidRPr="000D4420" w:rsidRDefault="00B86499" w:rsidP="00960383">
      <w:pPr>
        <w:pStyle w:val="Paragrafoelenco"/>
        <w:numPr>
          <w:ilvl w:val="1"/>
          <w:numId w:val="16"/>
        </w:numPr>
        <w:spacing w:after="120"/>
        <w:ind w:left="851"/>
        <w:jc w:val="both"/>
        <w:rPr>
          <w:rFonts w:ascii="Verdana" w:hAnsi="Verdana"/>
        </w:rPr>
      </w:pPr>
      <w:r w:rsidRPr="000D4420">
        <w:rPr>
          <w:rFonts w:ascii="Verdana" w:hAnsi="Verdana"/>
        </w:rPr>
        <w:t>numero verde dedicato;</w:t>
      </w:r>
    </w:p>
    <w:p w14:paraId="6CC5E022" w14:textId="173D7E0C" w:rsidR="00B86499" w:rsidRPr="000D4420" w:rsidRDefault="005B264B" w:rsidP="00960383">
      <w:pPr>
        <w:pStyle w:val="Paragrafoelenco"/>
        <w:numPr>
          <w:ilvl w:val="1"/>
          <w:numId w:val="16"/>
        </w:numPr>
        <w:spacing w:after="120"/>
        <w:ind w:left="851"/>
        <w:jc w:val="both"/>
        <w:rPr>
          <w:rFonts w:ascii="Verdana" w:hAnsi="Verdana"/>
        </w:rPr>
      </w:pPr>
      <w:r w:rsidRPr="000D4420">
        <w:rPr>
          <w:rFonts w:ascii="Verdana" w:hAnsi="Verdana"/>
        </w:rPr>
        <w:t>indirizzo PEC</w:t>
      </w:r>
      <w:r w:rsidR="00B86499" w:rsidRPr="000D4420">
        <w:rPr>
          <w:rFonts w:ascii="Verdana" w:hAnsi="Verdana"/>
        </w:rPr>
        <w:t xml:space="preserve"> dedicato;</w:t>
      </w:r>
    </w:p>
    <w:p w14:paraId="7E34758E" w14:textId="00E2F2A1" w:rsidR="00B86499" w:rsidRPr="000D4420" w:rsidRDefault="005B264B" w:rsidP="00960383">
      <w:pPr>
        <w:pStyle w:val="Paragrafoelenco"/>
        <w:numPr>
          <w:ilvl w:val="1"/>
          <w:numId w:val="16"/>
        </w:numPr>
        <w:spacing w:after="120"/>
        <w:ind w:left="851"/>
        <w:jc w:val="both"/>
        <w:rPr>
          <w:rFonts w:ascii="Verdana" w:hAnsi="Verdana"/>
        </w:rPr>
      </w:pPr>
      <w:r w:rsidRPr="000D4420">
        <w:rPr>
          <w:rFonts w:ascii="Verdana" w:hAnsi="Verdana"/>
        </w:rPr>
        <w:t xml:space="preserve">indirizzo </w:t>
      </w:r>
      <w:r w:rsidR="00B86499" w:rsidRPr="000D4420">
        <w:rPr>
          <w:rFonts w:ascii="Verdana" w:hAnsi="Verdana"/>
        </w:rPr>
        <w:t>e-mail.</w:t>
      </w:r>
    </w:p>
    <w:p w14:paraId="3D8EB682" w14:textId="1FC4BAFF" w:rsidR="00B86499" w:rsidRPr="000D4420" w:rsidRDefault="00B86499" w:rsidP="00B86499">
      <w:pPr>
        <w:spacing w:after="120"/>
        <w:ind w:left="491"/>
        <w:jc w:val="both"/>
        <w:rPr>
          <w:rFonts w:ascii="Verdana" w:hAnsi="Verdana"/>
        </w:rPr>
      </w:pPr>
      <w:r w:rsidRPr="000D4420">
        <w:rPr>
          <w:rFonts w:ascii="Verdana" w:hAnsi="Verdana"/>
        </w:rPr>
        <w:t xml:space="preserve">La </w:t>
      </w:r>
      <w:r w:rsidRPr="000D4420">
        <w:rPr>
          <w:rFonts w:ascii="Verdana" w:hAnsi="Verdana"/>
          <w:b/>
        </w:rPr>
        <w:t>gestione delle chiamate</w:t>
      </w:r>
      <w:r w:rsidRPr="000D4420">
        <w:rPr>
          <w:rFonts w:ascii="Verdana" w:hAnsi="Verdana"/>
        </w:rPr>
        <w:t xml:space="preserve"> deve comprendere al minimo </w:t>
      </w:r>
      <w:r w:rsidR="00EA34CB" w:rsidRPr="000D4420">
        <w:rPr>
          <w:rFonts w:ascii="Verdana" w:hAnsi="Verdana"/>
        </w:rPr>
        <w:t>la registrazione e la classificazione delle richieste in relazione al livello di priorità.</w:t>
      </w:r>
    </w:p>
    <w:p w14:paraId="26FC5EB0" w14:textId="77777777" w:rsidR="00B86499" w:rsidRPr="000D4420" w:rsidRDefault="00B86499" w:rsidP="00B86499">
      <w:pPr>
        <w:spacing w:after="120"/>
        <w:ind w:left="491"/>
        <w:jc w:val="both"/>
        <w:rPr>
          <w:rFonts w:ascii="Verdana" w:hAnsi="Verdana"/>
        </w:rPr>
      </w:pPr>
      <w:r w:rsidRPr="000D4420">
        <w:rPr>
          <w:rFonts w:ascii="Verdana" w:hAnsi="Verdana"/>
        </w:rPr>
        <w:t>La gestione delle chiamate deve, inoltre, riguardare almeno le seguenti tipologie di chiamata opportunamente codificate:</w:t>
      </w:r>
    </w:p>
    <w:p w14:paraId="3AC94806" w14:textId="77777777" w:rsidR="00B86499" w:rsidRPr="000D4420" w:rsidRDefault="00B86499" w:rsidP="00B86499">
      <w:pPr>
        <w:spacing w:after="120"/>
        <w:ind w:left="491"/>
        <w:jc w:val="both"/>
        <w:rPr>
          <w:rFonts w:ascii="Verdana" w:hAnsi="Verdana"/>
        </w:rPr>
      </w:pPr>
      <w:r w:rsidRPr="000D4420">
        <w:rPr>
          <w:rFonts w:ascii="Verdana" w:hAnsi="Verdana"/>
        </w:rPr>
        <w:t>a) richieste di intervento;</w:t>
      </w:r>
    </w:p>
    <w:p w14:paraId="56DCEFF6" w14:textId="77777777" w:rsidR="00B86499" w:rsidRPr="000D4420" w:rsidRDefault="00B86499" w:rsidP="00B86499">
      <w:pPr>
        <w:spacing w:after="120"/>
        <w:ind w:left="491"/>
        <w:jc w:val="both"/>
        <w:rPr>
          <w:rFonts w:ascii="Verdana" w:hAnsi="Verdana"/>
        </w:rPr>
      </w:pPr>
      <w:r w:rsidRPr="000D4420">
        <w:rPr>
          <w:rFonts w:ascii="Verdana" w:hAnsi="Verdana"/>
        </w:rPr>
        <w:t>b) chiarimenti e informazioni sui servizi attivati;</w:t>
      </w:r>
    </w:p>
    <w:p w14:paraId="74EE8BC7" w14:textId="77777777" w:rsidR="00B86499" w:rsidRPr="000D4420" w:rsidRDefault="00B86499" w:rsidP="00B86499">
      <w:pPr>
        <w:spacing w:after="120"/>
        <w:ind w:left="491"/>
        <w:jc w:val="both"/>
        <w:rPr>
          <w:rFonts w:ascii="Verdana" w:hAnsi="Verdana"/>
        </w:rPr>
      </w:pPr>
      <w:r w:rsidRPr="000D4420">
        <w:rPr>
          <w:rFonts w:ascii="Verdana" w:hAnsi="Verdana"/>
        </w:rPr>
        <w:t>c) informazioni sullo stato delle richieste e delle rispettive attività;</w:t>
      </w:r>
    </w:p>
    <w:p w14:paraId="7E754235" w14:textId="77777777" w:rsidR="00B86499" w:rsidRPr="000D4420" w:rsidRDefault="00B86499" w:rsidP="00B86499">
      <w:pPr>
        <w:spacing w:after="120"/>
        <w:ind w:left="491"/>
        <w:jc w:val="both"/>
        <w:rPr>
          <w:rFonts w:ascii="Verdana" w:hAnsi="Verdana"/>
        </w:rPr>
      </w:pPr>
      <w:r w:rsidRPr="000D4420">
        <w:rPr>
          <w:rFonts w:ascii="Verdana" w:hAnsi="Verdana"/>
        </w:rPr>
        <w:t>d) solleciti;</w:t>
      </w:r>
    </w:p>
    <w:p w14:paraId="7379E143" w14:textId="77777777" w:rsidR="00B86499" w:rsidRPr="000D4420" w:rsidRDefault="00B86499" w:rsidP="00B86499">
      <w:pPr>
        <w:spacing w:after="120"/>
        <w:ind w:left="491"/>
        <w:jc w:val="both"/>
        <w:rPr>
          <w:rFonts w:ascii="Verdana" w:hAnsi="Verdana"/>
        </w:rPr>
      </w:pPr>
      <w:r w:rsidRPr="000D4420">
        <w:rPr>
          <w:rFonts w:ascii="Verdana" w:hAnsi="Verdana"/>
        </w:rPr>
        <w:t>e) reclami.</w:t>
      </w:r>
    </w:p>
    <w:p w14:paraId="25C3CAD7" w14:textId="7D10ACD9" w:rsidR="00B86499" w:rsidRPr="000D4420" w:rsidRDefault="00B86499" w:rsidP="00B86499">
      <w:pPr>
        <w:spacing w:after="120"/>
        <w:ind w:left="491"/>
        <w:jc w:val="both"/>
        <w:rPr>
          <w:rFonts w:ascii="Verdana" w:hAnsi="Verdana"/>
        </w:rPr>
      </w:pPr>
      <w:r w:rsidRPr="000D4420">
        <w:rPr>
          <w:rFonts w:ascii="Verdana" w:hAnsi="Verdana"/>
        </w:rPr>
        <w:t>Il Call Center deve essere presidiato da operatori telefonici tutti i giorni dell’anno in cui vengono erogati i servizi di pulizia, nella fascia oraria richiesta dalla Stazione Appaltante al momento della predisposizione del primo POA.</w:t>
      </w:r>
    </w:p>
    <w:p w14:paraId="63496B8D" w14:textId="4896E60F" w:rsidR="00B86499" w:rsidRPr="000D4420" w:rsidRDefault="00B86499" w:rsidP="00B86499">
      <w:pPr>
        <w:spacing w:after="120"/>
        <w:ind w:left="491"/>
        <w:jc w:val="both"/>
        <w:rPr>
          <w:rFonts w:ascii="Verdana" w:hAnsi="Verdana"/>
        </w:rPr>
      </w:pPr>
      <w:r w:rsidRPr="000D4420">
        <w:rPr>
          <w:rFonts w:ascii="Verdana" w:hAnsi="Verdana"/>
        </w:rPr>
        <w:t xml:space="preserve">Al di fuori di tale orario, e quindi durante l’orario e nei giorni in cui il servizio non è presidiato da operatori telefonici, deve essere attiva una segreteria telefonica e rimarranno attive </w:t>
      </w:r>
      <w:r w:rsidR="00BA58BE" w:rsidRPr="000D4420">
        <w:rPr>
          <w:rFonts w:ascii="Verdana" w:hAnsi="Verdana"/>
        </w:rPr>
        <w:t>la PEC e l’</w:t>
      </w:r>
      <w:r w:rsidRPr="000D4420">
        <w:rPr>
          <w:rFonts w:ascii="Verdana" w:hAnsi="Verdana"/>
        </w:rPr>
        <w:t>e-mail.</w:t>
      </w:r>
    </w:p>
    <w:p w14:paraId="12AFEB13" w14:textId="77777777" w:rsidR="00B86499" w:rsidRPr="000D4420" w:rsidRDefault="00B86499" w:rsidP="00B86499">
      <w:pPr>
        <w:spacing w:after="120"/>
        <w:ind w:left="491"/>
        <w:jc w:val="both"/>
        <w:rPr>
          <w:rFonts w:ascii="Verdana" w:hAnsi="Verdana"/>
        </w:rPr>
      </w:pPr>
      <w:r w:rsidRPr="000D4420">
        <w:rPr>
          <w:rFonts w:ascii="Verdana" w:hAnsi="Verdana"/>
        </w:rPr>
        <w:t>La gestione delle chiamate deve avvenire tramite l’utilizzo di sistemi automatici di risposta (IVR), con instradamento automatico in relazione alla tipologia di chiamata:</w:t>
      </w:r>
    </w:p>
    <w:p w14:paraId="01D9EC22" w14:textId="77777777" w:rsidR="00B86499" w:rsidRPr="000D4420" w:rsidRDefault="00B86499" w:rsidP="00960383">
      <w:pPr>
        <w:pStyle w:val="Paragrafoelenco"/>
        <w:numPr>
          <w:ilvl w:val="1"/>
          <w:numId w:val="16"/>
        </w:numPr>
        <w:spacing w:after="120"/>
        <w:ind w:left="851"/>
        <w:jc w:val="both"/>
        <w:rPr>
          <w:rFonts w:ascii="Verdana" w:hAnsi="Verdana"/>
        </w:rPr>
      </w:pPr>
      <w:r w:rsidRPr="000D4420">
        <w:rPr>
          <w:rFonts w:ascii="Verdana" w:hAnsi="Verdana"/>
        </w:rPr>
        <w:t>direttamente verso l’operatore telefonico, negli orari di presenza;</w:t>
      </w:r>
    </w:p>
    <w:p w14:paraId="2044789E" w14:textId="77777777" w:rsidR="00B86499" w:rsidRPr="000D4420" w:rsidRDefault="00B86499" w:rsidP="00960383">
      <w:pPr>
        <w:pStyle w:val="Paragrafoelenco"/>
        <w:numPr>
          <w:ilvl w:val="1"/>
          <w:numId w:val="16"/>
        </w:numPr>
        <w:spacing w:after="120"/>
        <w:ind w:left="851"/>
        <w:jc w:val="both"/>
        <w:rPr>
          <w:rFonts w:ascii="Verdana" w:hAnsi="Verdana"/>
        </w:rPr>
      </w:pPr>
      <w:r w:rsidRPr="000D4420">
        <w:rPr>
          <w:rFonts w:ascii="Verdana" w:hAnsi="Verdana"/>
        </w:rPr>
        <w:t>verso la segreteria telefonica, negli orari in cui l’operatore telefonico non è presente.</w:t>
      </w:r>
    </w:p>
    <w:p w14:paraId="7DD41BF1" w14:textId="77777777" w:rsidR="00B86499" w:rsidRPr="000D4420" w:rsidRDefault="00B86499" w:rsidP="00B86499">
      <w:pPr>
        <w:spacing w:after="120"/>
        <w:ind w:left="491"/>
        <w:jc w:val="both"/>
        <w:rPr>
          <w:rFonts w:ascii="Verdana" w:hAnsi="Verdana"/>
        </w:rPr>
      </w:pPr>
      <w:r w:rsidRPr="000D4420">
        <w:rPr>
          <w:rFonts w:ascii="Verdana" w:hAnsi="Verdana"/>
        </w:rPr>
        <w:t>Nel caso di chiamata per richiesta di intervento (tipo “a” richieste di intervento), l’operatore del Call Center definisce il livello di urgenza dell’intervento stesso e, in relazione al livello di priorità, il Fornitore è tenuto ad intervenire entro i tempi di sopralluogo di seguito indicati (il tempo di sopralluogo è definito come l’intervallo di tempo intercorrente fra la Richiesta/segnalazione e l’inizio del sopralluogo).</w:t>
      </w:r>
    </w:p>
    <w:p w14:paraId="4D40D586" w14:textId="77777777" w:rsidR="001B1570" w:rsidRPr="000D4420" w:rsidRDefault="001B1570" w:rsidP="00B86499">
      <w:pPr>
        <w:spacing w:after="120"/>
        <w:ind w:left="491"/>
        <w:jc w:val="both"/>
        <w:rPr>
          <w:rFonts w:ascii="Verdana" w:hAnsi="Verdana"/>
        </w:rPr>
      </w:pPr>
    </w:p>
    <w:tbl>
      <w:tblPr>
        <w:tblStyle w:val="Grigliatabella"/>
        <w:tblW w:w="0" w:type="auto"/>
        <w:tblInd w:w="491" w:type="dxa"/>
        <w:tblLook w:val="04A0" w:firstRow="1" w:lastRow="0" w:firstColumn="1" w:lastColumn="0" w:noHBand="0" w:noVBand="1"/>
      </w:tblPr>
      <w:tblGrid>
        <w:gridCol w:w="3109"/>
        <w:gridCol w:w="3134"/>
        <w:gridCol w:w="3120"/>
      </w:tblGrid>
      <w:tr w:rsidR="001B1570" w:rsidRPr="000D4420" w14:paraId="5EBEC314" w14:textId="77777777" w:rsidTr="00CE4389">
        <w:trPr>
          <w:tblHeader/>
        </w:trPr>
        <w:tc>
          <w:tcPr>
            <w:tcW w:w="3259" w:type="dxa"/>
            <w:shd w:val="clear" w:color="auto" w:fill="C4BC96" w:themeFill="background2" w:themeFillShade="BF"/>
          </w:tcPr>
          <w:p w14:paraId="4B4C61F3" w14:textId="77777777" w:rsidR="001B1570" w:rsidRPr="000D4420" w:rsidRDefault="001B1570" w:rsidP="001B1570">
            <w:pPr>
              <w:spacing w:after="120"/>
              <w:jc w:val="center"/>
              <w:rPr>
                <w:rFonts w:ascii="Verdana" w:hAnsi="Verdana"/>
                <w:b/>
                <w:sz w:val="18"/>
                <w:szCs w:val="18"/>
              </w:rPr>
            </w:pPr>
            <w:r w:rsidRPr="000D4420">
              <w:rPr>
                <w:rFonts w:ascii="Verdana" w:hAnsi="Verdana"/>
                <w:b/>
                <w:sz w:val="18"/>
                <w:szCs w:val="18"/>
              </w:rPr>
              <w:t>Livello di priorità</w:t>
            </w:r>
          </w:p>
        </w:tc>
        <w:tc>
          <w:tcPr>
            <w:tcW w:w="3259" w:type="dxa"/>
            <w:shd w:val="clear" w:color="auto" w:fill="C4BC96" w:themeFill="background2" w:themeFillShade="BF"/>
          </w:tcPr>
          <w:p w14:paraId="4C56932C" w14:textId="77777777" w:rsidR="001B1570" w:rsidRPr="000D4420" w:rsidRDefault="001B1570" w:rsidP="001B1570">
            <w:pPr>
              <w:spacing w:after="120"/>
              <w:jc w:val="center"/>
              <w:rPr>
                <w:rFonts w:ascii="Verdana" w:hAnsi="Verdana"/>
                <w:b/>
                <w:sz w:val="18"/>
                <w:szCs w:val="18"/>
              </w:rPr>
            </w:pPr>
            <w:r w:rsidRPr="000D4420">
              <w:rPr>
                <w:rFonts w:ascii="Verdana" w:hAnsi="Verdana"/>
                <w:b/>
                <w:sz w:val="18"/>
                <w:szCs w:val="18"/>
              </w:rPr>
              <w:t>Descrizione</w:t>
            </w:r>
          </w:p>
        </w:tc>
        <w:tc>
          <w:tcPr>
            <w:tcW w:w="3260" w:type="dxa"/>
            <w:shd w:val="clear" w:color="auto" w:fill="C4BC96" w:themeFill="background2" w:themeFillShade="BF"/>
          </w:tcPr>
          <w:p w14:paraId="3058EE67" w14:textId="77777777" w:rsidR="001B1570" w:rsidRPr="000D4420" w:rsidRDefault="001B1570" w:rsidP="001B1570">
            <w:pPr>
              <w:spacing w:after="120"/>
              <w:jc w:val="center"/>
              <w:rPr>
                <w:rFonts w:ascii="Verdana" w:hAnsi="Verdana"/>
                <w:b/>
                <w:sz w:val="18"/>
                <w:szCs w:val="18"/>
              </w:rPr>
            </w:pPr>
            <w:r w:rsidRPr="000D4420">
              <w:rPr>
                <w:rFonts w:ascii="Verdana" w:hAnsi="Verdana"/>
                <w:b/>
                <w:sz w:val="18"/>
                <w:szCs w:val="18"/>
              </w:rPr>
              <w:t>Tempo di sopralluogo</w:t>
            </w:r>
          </w:p>
        </w:tc>
      </w:tr>
      <w:tr w:rsidR="001B1570" w:rsidRPr="000D4420" w14:paraId="444CE967" w14:textId="77777777" w:rsidTr="001B1570">
        <w:tc>
          <w:tcPr>
            <w:tcW w:w="3259" w:type="dxa"/>
          </w:tcPr>
          <w:p w14:paraId="574EB20D" w14:textId="77777777" w:rsidR="001B1570" w:rsidRPr="000D4420" w:rsidRDefault="001B1570" w:rsidP="00B86499">
            <w:pPr>
              <w:spacing w:after="120"/>
              <w:jc w:val="both"/>
              <w:rPr>
                <w:rFonts w:ascii="Verdana" w:hAnsi="Verdana"/>
                <w:sz w:val="18"/>
                <w:szCs w:val="18"/>
              </w:rPr>
            </w:pPr>
            <w:r w:rsidRPr="000D4420">
              <w:rPr>
                <w:rFonts w:ascii="Verdana" w:hAnsi="Verdana"/>
                <w:sz w:val="18"/>
                <w:szCs w:val="18"/>
              </w:rPr>
              <w:lastRenderedPageBreak/>
              <w:t>Emergenza</w:t>
            </w:r>
          </w:p>
        </w:tc>
        <w:tc>
          <w:tcPr>
            <w:tcW w:w="3259" w:type="dxa"/>
          </w:tcPr>
          <w:p w14:paraId="01118A1F" w14:textId="77777777" w:rsidR="001B1570" w:rsidRPr="000D4420" w:rsidRDefault="001B1570" w:rsidP="001B1570">
            <w:pPr>
              <w:autoSpaceDE w:val="0"/>
              <w:autoSpaceDN w:val="0"/>
              <w:adjustRightInd w:val="0"/>
              <w:rPr>
                <w:rFonts w:ascii="Verdana" w:hAnsi="Verdana"/>
                <w:sz w:val="18"/>
                <w:szCs w:val="18"/>
              </w:rPr>
            </w:pPr>
            <w:r w:rsidRPr="000D4420">
              <w:rPr>
                <w:rFonts w:ascii="Verdana" w:eastAsiaTheme="minorHAnsi" w:hAnsi="Verdana" w:cs="Calibri"/>
                <w:sz w:val="18"/>
                <w:szCs w:val="18"/>
                <w:lang w:eastAsia="en-US"/>
              </w:rPr>
              <w:t>Tipico di situazioni che possono mettere a rischio l’incolumità delle persone e/o possono determinare l’interruzione delle normali attività lavorative</w:t>
            </w:r>
          </w:p>
        </w:tc>
        <w:tc>
          <w:tcPr>
            <w:tcW w:w="3260" w:type="dxa"/>
          </w:tcPr>
          <w:p w14:paraId="18EC823C" w14:textId="77777777" w:rsidR="001B1570" w:rsidRPr="000D4420" w:rsidRDefault="001B1570" w:rsidP="001B1570">
            <w:pPr>
              <w:spacing w:after="120"/>
              <w:jc w:val="both"/>
              <w:rPr>
                <w:rFonts w:ascii="Verdana" w:hAnsi="Verdana"/>
                <w:sz w:val="18"/>
                <w:szCs w:val="18"/>
              </w:rPr>
            </w:pPr>
            <w:r w:rsidRPr="000D4420">
              <w:rPr>
                <w:rFonts w:ascii="Verdana" w:hAnsi="Verdana"/>
                <w:sz w:val="18"/>
                <w:szCs w:val="18"/>
              </w:rPr>
              <w:t>Il sopralluogo deve essere iniziato entro 2 ore dalla chiamata</w:t>
            </w:r>
          </w:p>
        </w:tc>
      </w:tr>
      <w:tr w:rsidR="001B1570" w:rsidRPr="000D4420" w14:paraId="3D39D0B1" w14:textId="77777777" w:rsidTr="001B1570">
        <w:tc>
          <w:tcPr>
            <w:tcW w:w="3259" w:type="dxa"/>
          </w:tcPr>
          <w:p w14:paraId="55A2DCD6" w14:textId="77777777" w:rsidR="001B1570" w:rsidRPr="000D4420" w:rsidRDefault="001B1570" w:rsidP="00B86499">
            <w:pPr>
              <w:spacing w:after="120"/>
              <w:jc w:val="both"/>
              <w:rPr>
                <w:rFonts w:ascii="Verdana" w:hAnsi="Verdana"/>
                <w:sz w:val="18"/>
                <w:szCs w:val="18"/>
              </w:rPr>
            </w:pPr>
            <w:r w:rsidRPr="000D4420">
              <w:rPr>
                <w:rFonts w:ascii="Verdana" w:hAnsi="Verdana"/>
                <w:sz w:val="18"/>
                <w:szCs w:val="18"/>
              </w:rPr>
              <w:t>Urgenza</w:t>
            </w:r>
          </w:p>
        </w:tc>
        <w:tc>
          <w:tcPr>
            <w:tcW w:w="3259" w:type="dxa"/>
          </w:tcPr>
          <w:p w14:paraId="63FED9C1" w14:textId="77777777" w:rsidR="001B1570" w:rsidRPr="000D4420" w:rsidRDefault="001B1570" w:rsidP="001B1570">
            <w:pPr>
              <w:spacing w:after="120"/>
              <w:jc w:val="both"/>
              <w:rPr>
                <w:rFonts w:ascii="Verdana" w:hAnsi="Verdana"/>
                <w:sz w:val="18"/>
                <w:szCs w:val="18"/>
              </w:rPr>
            </w:pPr>
            <w:r w:rsidRPr="000D4420">
              <w:rPr>
                <w:rFonts w:ascii="Verdana" w:hAnsi="Verdana"/>
                <w:sz w:val="18"/>
                <w:szCs w:val="18"/>
              </w:rPr>
              <w:t>Tipico di situazioni che possono compromettere le condizioni ottimali per lo svolgimento delle normali attività lavorative</w:t>
            </w:r>
          </w:p>
        </w:tc>
        <w:tc>
          <w:tcPr>
            <w:tcW w:w="3260" w:type="dxa"/>
          </w:tcPr>
          <w:p w14:paraId="42F49D0D" w14:textId="77777777" w:rsidR="001B1570" w:rsidRPr="000D4420" w:rsidRDefault="001B1570" w:rsidP="001B1570">
            <w:pPr>
              <w:spacing w:after="120"/>
              <w:jc w:val="both"/>
              <w:rPr>
                <w:rFonts w:ascii="Verdana" w:hAnsi="Verdana"/>
                <w:sz w:val="18"/>
                <w:szCs w:val="18"/>
              </w:rPr>
            </w:pPr>
            <w:r w:rsidRPr="000D4420">
              <w:rPr>
                <w:rFonts w:ascii="Verdana" w:hAnsi="Verdana"/>
                <w:sz w:val="18"/>
                <w:szCs w:val="18"/>
              </w:rPr>
              <w:t>Il sopralluogo deve essere iniziato entro 8 ore dalla chiamata</w:t>
            </w:r>
          </w:p>
        </w:tc>
      </w:tr>
      <w:tr w:rsidR="001B1570" w:rsidRPr="000D4420" w14:paraId="2CA1EA47" w14:textId="77777777" w:rsidTr="001B1570">
        <w:tc>
          <w:tcPr>
            <w:tcW w:w="3259" w:type="dxa"/>
          </w:tcPr>
          <w:p w14:paraId="6E07EF63" w14:textId="77777777" w:rsidR="001B1570" w:rsidRPr="000D4420" w:rsidRDefault="001B1570" w:rsidP="00B86499">
            <w:pPr>
              <w:spacing w:after="120"/>
              <w:jc w:val="both"/>
              <w:rPr>
                <w:rFonts w:ascii="Verdana" w:hAnsi="Verdana"/>
                <w:sz w:val="18"/>
                <w:szCs w:val="18"/>
              </w:rPr>
            </w:pPr>
            <w:r w:rsidRPr="000D4420">
              <w:rPr>
                <w:rFonts w:ascii="Verdana" w:hAnsi="Verdana"/>
                <w:sz w:val="18"/>
                <w:szCs w:val="18"/>
              </w:rPr>
              <w:t>Nessuna emergenza, nessuna urgenza</w:t>
            </w:r>
          </w:p>
        </w:tc>
        <w:tc>
          <w:tcPr>
            <w:tcW w:w="3259" w:type="dxa"/>
          </w:tcPr>
          <w:p w14:paraId="4177A80B" w14:textId="77777777" w:rsidR="001B1570" w:rsidRPr="000D4420" w:rsidRDefault="001B1570" w:rsidP="00B86499">
            <w:pPr>
              <w:spacing w:after="120"/>
              <w:jc w:val="both"/>
              <w:rPr>
                <w:rFonts w:ascii="Verdana" w:hAnsi="Verdana"/>
                <w:sz w:val="18"/>
                <w:szCs w:val="18"/>
              </w:rPr>
            </w:pPr>
            <w:r w:rsidRPr="000D4420">
              <w:rPr>
                <w:rFonts w:ascii="Verdana" w:hAnsi="Verdana"/>
                <w:sz w:val="18"/>
                <w:szCs w:val="18"/>
              </w:rPr>
              <w:t>Tutti gli altri casi</w:t>
            </w:r>
          </w:p>
        </w:tc>
        <w:tc>
          <w:tcPr>
            <w:tcW w:w="3260" w:type="dxa"/>
          </w:tcPr>
          <w:p w14:paraId="26768A3C" w14:textId="77777777" w:rsidR="001B1570" w:rsidRPr="000D4420" w:rsidRDefault="001B1570" w:rsidP="001B1570">
            <w:pPr>
              <w:spacing w:after="120"/>
              <w:jc w:val="both"/>
              <w:rPr>
                <w:rFonts w:ascii="Verdana" w:hAnsi="Verdana"/>
                <w:sz w:val="18"/>
                <w:szCs w:val="18"/>
              </w:rPr>
            </w:pPr>
            <w:r w:rsidRPr="000D4420">
              <w:rPr>
                <w:rFonts w:ascii="Verdana" w:hAnsi="Verdana"/>
                <w:sz w:val="18"/>
                <w:szCs w:val="18"/>
              </w:rPr>
              <w:t>Il sopralluogo deve essere iniziato entro 24 ore dalla chiamata</w:t>
            </w:r>
          </w:p>
        </w:tc>
      </w:tr>
    </w:tbl>
    <w:p w14:paraId="5AA56E66" w14:textId="77777777" w:rsidR="001B1570" w:rsidRPr="000D4420" w:rsidRDefault="001B1570" w:rsidP="001B1570">
      <w:pPr>
        <w:spacing w:after="120"/>
        <w:ind w:left="491"/>
        <w:jc w:val="center"/>
        <w:rPr>
          <w:rFonts w:ascii="Verdana" w:hAnsi="Verdana"/>
          <w:sz w:val="14"/>
        </w:rPr>
      </w:pPr>
      <w:r w:rsidRPr="000D4420">
        <w:rPr>
          <w:rFonts w:ascii="Verdana" w:hAnsi="Verdana"/>
          <w:sz w:val="14"/>
        </w:rPr>
        <w:t>Livelli di priorità</w:t>
      </w:r>
    </w:p>
    <w:p w14:paraId="17891945" w14:textId="774A38EF" w:rsidR="001B1570" w:rsidRPr="000D4420" w:rsidRDefault="00EA34CB" w:rsidP="001B1570">
      <w:pPr>
        <w:spacing w:after="120"/>
        <w:ind w:left="491"/>
        <w:jc w:val="both"/>
        <w:rPr>
          <w:rFonts w:ascii="Verdana" w:hAnsi="Verdana"/>
        </w:rPr>
      </w:pPr>
      <w:r w:rsidRPr="000D4420">
        <w:rPr>
          <w:rFonts w:ascii="Verdana" w:hAnsi="Verdana"/>
        </w:rPr>
        <w:t>Il sopralluogo deve essere quindi iniziato nell’intervallo di tempo intercorrente tra la ricezione (registrazione e classificazione) della chiamata e il numero di ore lavorative indicato dal livello di pri</w:t>
      </w:r>
      <w:r w:rsidR="00AD2995" w:rsidRPr="000D4420">
        <w:rPr>
          <w:rFonts w:ascii="Verdana" w:hAnsi="Verdana"/>
        </w:rPr>
        <w:t>orità assegnato all’intervento</w:t>
      </w:r>
      <w:r w:rsidR="001B1570" w:rsidRPr="000D4420">
        <w:rPr>
          <w:rFonts w:ascii="Verdana" w:hAnsi="Verdana"/>
        </w:rPr>
        <w:t>.</w:t>
      </w:r>
      <w:r w:rsidR="002858AA" w:rsidRPr="000D4420">
        <w:t xml:space="preserve"> </w:t>
      </w:r>
      <w:r w:rsidR="002858AA" w:rsidRPr="000D4420">
        <w:rPr>
          <w:rFonts w:ascii="Verdana" w:hAnsi="Verdana"/>
        </w:rPr>
        <w:t xml:space="preserve">Successivamente al sopralluogo o contestualmente ad esso, tenendo conto del livello di priorità assegnato all’intervento, il Fornitore, in contraddittorio con il </w:t>
      </w:r>
      <w:r w:rsidR="009E2C01" w:rsidRPr="000D4420">
        <w:rPr>
          <w:rFonts w:ascii="Verdana" w:hAnsi="Verdana"/>
        </w:rPr>
        <w:t>DEC</w:t>
      </w:r>
      <w:r w:rsidR="002858AA" w:rsidRPr="000D4420">
        <w:rPr>
          <w:rFonts w:ascii="Verdana" w:hAnsi="Verdana"/>
        </w:rPr>
        <w:t xml:space="preserve">, dovrà stimare le tempistiche per l’inizio </w:t>
      </w:r>
      <w:r w:rsidR="009E2C01" w:rsidRPr="000D4420">
        <w:rPr>
          <w:rFonts w:ascii="Verdana" w:hAnsi="Verdana"/>
        </w:rPr>
        <w:t>dell’esecuzione delle attività,</w:t>
      </w:r>
      <w:r w:rsidR="002858AA" w:rsidRPr="000D4420">
        <w:rPr>
          <w:rFonts w:ascii="Verdana" w:hAnsi="Verdana"/>
        </w:rPr>
        <w:t xml:space="preserve"> secondo la seguente classificazione:</w:t>
      </w:r>
    </w:p>
    <w:p w14:paraId="019B3A39" w14:textId="77777777" w:rsidR="00346D3A" w:rsidRPr="000D4420" w:rsidRDefault="00346D3A" w:rsidP="001B1570">
      <w:pPr>
        <w:spacing w:after="120"/>
        <w:ind w:left="491"/>
        <w:jc w:val="both"/>
        <w:rPr>
          <w:rFonts w:ascii="Verdana" w:hAnsi="Verdana"/>
        </w:rPr>
      </w:pPr>
    </w:p>
    <w:tbl>
      <w:tblPr>
        <w:tblStyle w:val="Grigliatabella"/>
        <w:tblW w:w="9398" w:type="dxa"/>
        <w:tblInd w:w="491" w:type="dxa"/>
        <w:tblLook w:val="04A0" w:firstRow="1" w:lastRow="0" w:firstColumn="1" w:lastColumn="0" w:noHBand="0" w:noVBand="1"/>
      </w:tblPr>
      <w:tblGrid>
        <w:gridCol w:w="3445"/>
        <w:gridCol w:w="5953"/>
      </w:tblGrid>
      <w:tr w:rsidR="00346D3A" w:rsidRPr="000D4420" w14:paraId="288A04F7" w14:textId="77777777" w:rsidTr="00346D3A">
        <w:tc>
          <w:tcPr>
            <w:tcW w:w="3445" w:type="dxa"/>
            <w:shd w:val="clear" w:color="auto" w:fill="C4BC96" w:themeFill="background2" w:themeFillShade="BF"/>
          </w:tcPr>
          <w:p w14:paraId="3B153B21" w14:textId="77777777" w:rsidR="00346D3A" w:rsidRPr="000D4420" w:rsidRDefault="00346D3A" w:rsidP="009804D4">
            <w:pPr>
              <w:spacing w:after="120"/>
              <w:jc w:val="center"/>
              <w:rPr>
                <w:rFonts w:ascii="Verdana" w:hAnsi="Verdana"/>
                <w:b/>
                <w:sz w:val="18"/>
                <w:szCs w:val="18"/>
              </w:rPr>
            </w:pPr>
            <w:r w:rsidRPr="000D4420">
              <w:rPr>
                <w:rFonts w:ascii="Verdana" w:hAnsi="Verdana"/>
                <w:b/>
                <w:sz w:val="18"/>
                <w:szCs w:val="18"/>
              </w:rPr>
              <w:t>Programmabilità dell’attività</w:t>
            </w:r>
          </w:p>
        </w:tc>
        <w:tc>
          <w:tcPr>
            <w:tcW w:w="5953" w:type="dxa"/>
            <w:shd w:val="clear" w:color="auto" w:fill="C4BC96" w:themeFill="background2" w:themeFillShade="BF"/>
          </w:tcPr>
          <w:p w14:paraId="388A3117" w14:textId="77777777" w:rsidR="00346D3A" w:rsidRPr="000D4420" w:rsidRDefault="00346D3A" w:rsidP="009804D4">
            <w:pPr>
              <w:spacing w:after="120"/>
              <w:jc w:val="center"/>
              <w:rPr>
                <w:rFonts w:ascii="Verdana" w:hAnsi="Verdana"/>
                <w:b/>
                <w:sz w:val="18"/>
                <w:szCs w:val="18"/>
              </w:rPr>
            </w:pPr>
            <w:r w:rsidRPr="000D4420">
              <w:rPr>
                <w:rFonts w:ascii="Verdana" w:hAnsi="Verdana"/>
                <w:b/>
                <w:sz w:val="18"/>
                <w:szCs w:val="18"/>
              </w:rPr>
              <w:t>Tempi di inizio dell’esecuzione</w:t>
            </w:r>
          </w:p>
        </w:tc>
      </w:tr>
      <w:tr w:rsidR="00346D3A" w:rsidRPr="000D4420" w14:paraId="264832D5" w14:textId="77777777" w:rsidTr="00346D3A">
        <w:tc>
          <w:tcPr>
            <w:tcW w:w="3445" w:type="dxa"/>
          </w:tcPr>
          <w:p w14:paraId="51ED47C1" w14:textId="77777777" w:rsidR="00346D3A" w:rsidRPr="000D4420" w:rsidRDefault="00346D3A" w:rsidP="009804D4">
            <w:pPr>
              <w:spacing w:after="120"/>
              <w:jc w:val="both"/>
              <w:rPr>
                <w:rFonts w:ascii="Verdana" w:hAnsi="Verdana"/>
                <w:sz w:val="18"/>
                <w:szCs w:val="18"/>
              </w:rPr>
            </w:pPr>
            <w:r w:rsidRPr="000D4420">
              <w:rPr>
                <w:rFonts w:ascii="Verdana" w:hAnsi="Verdana"/>
                <w:sz w:val="18"/>
                <w:szCs w:val="18"/>
              </w:rPr>
              <w:t>Indifferibile</w:t>
            </w:r>
          </w:p>
        </w:tc>
        <w:tc>
          <w:tcPr>
            <w:tcW w:w="5953" w:type="dxa"/>
          </w:tcPr>
          <w:p w14:paraId="16E690A8" w14:textId="5A358ACF" w:rsidR="00346D3A" w:rsidRPr="000D4420" w:rsidRDefault="00346D3A" w:rsidP="009E2C01">
            <w:pPr>
              <w:autoSpaceDE w:val="0"/>
              <w:autoSpaceDN w:val="0"/>
              <w:adjustRightInd w:val="0"/>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 xml:space="preserve">Da </w:t>
            </w:r>
            <w:r w:rsidR="002858AA" w:rsidRPr="000D4420">
              <w:rPr>
                <w:rFonts w:ascii="Verdana" w:eastAsiaTheme="minorHAnsi" w:hAnsi="Verdana" w:cs="Calibri"/>
                <w:sz w:val="18"/>
                <w:szCs w:val="18"/>
                <w:lang w:eastAsia="en-US"/>
              </w:rPr>
              <w:t>iniziare</w:t>
            </w:r>
            <w:r w:rsidRPr="000D4420">
              <w:rPr>
                <w:rFonts w:ascii="Verdana" w:eastAsiaTheme="minorHAnsi" w:hAnsi="Verdana" w:cs="Calibri"/>
                <w:sz w:val="18"/>
                <w:szCs w:val="18"/>
                <w:lang w:eastAsia="en-US"/>
              </w:rPr>
              <w:t xml:space="preserve"> contestualmente al sopralluogo, con soluzioni anche provvisorie se richieste espressamente dal </w:t>
            </w:r>
            <w:r w:rsidR="009E2C01" w:rsidRPr="000D4420">
              <w:rPr>
                <w:rFonts w:ascii="Verdana" w:eastAsiaTheme="minorHAnsi" w:hAnsi="Verdana" w:cs="Calibri"/>
                <w:sz w:val="18"/>
                <w:szCs w:val="18"/>
                <w:lang w:eastAsia="en-US"/>
              </w:rPr>
              <w:t>DEC</w:t>
            </w:r>
            <w:r w:rsidRPr="000D4420">
              <w:rPr>
                <w:rFonts w:ascii="Verdana" w:eastAsiaTheme="minorHAnsi" w:hAnsi="Verdana" w:cs="Calibri"/>
                <w:sz w:val="18"/>
                <w:szCs w:val="18"/>
                <w:lang w:eastAsia="en-US"/>
              </w:rPr>
              <w:t xml:space="preserve"> atte a tamponare il problema riscontrato, per poi procedere alla programmazione dell’attività risolutiva</w:t>
            </w:r>
          </w:p>
        </w:tc>
      </w:tr>
      <w:tr w:rsidR="00346D3A" w:rsidRPr="000D4420" w14:paraId="74DF746C" w14:textId="77777777" w:rsidTr="00346D3A">
        <w:tc>
          <w:tcPr>
            <w:tcW w:w="3445" w:type="dxa"/>
          </w:tcPr>
          <w:p w14:paraId="3AD2D8E4" w14:textId="77777777" w:rsidR="00346D3A" w:rsidRPr="000D4420" w:rsidRDefault="00346D3A" w:rsidP="009804D4">
            <w:pPr>
              <w:spacing w:after="120"/>
              <w:jc w:val="both"/>
              <w:rPr>
                <w:rFonts w:ascii="Verdana" w:hAnsi="Verdana"/>
                <w:sz w:val="18"/>
                <w:szCs w:val="18"/>
              </w:rPr>
            </w:pPr>
            <w:r w:rsidRPr="000D4420">
              <w:rPr>
                <w:rFonts w:ascii="Verdana" w:hAnsi="Verdana"/>
                <w:sz w:val="18"/>
                <w:szCs w:val="18"/>
              </w:rPr>
              <w:t>Programmabile a breve termine</w:t>
            </w:r>
          </w:p>
        </w:tc>
        <w:tc>
          <w:tcPr>
            <w:tcW w:w="5953" w:type="dxa"/>
          </w:tcPr>
          <w:p w14:paraId="45D76F8E" w14:textId="5B7ACD11" w:rsidR="00346D3A" w:rsidRPr="000D4420" w:rsidRDefault="00346D3A" w:rsidP="00346D3A">
            <w:pPr>
              <w:autoSpaceDE w:val="0"/>
              <w:autoSpaceDN w:val="0"/>
              <w:adjustRightInd w:val="0"/>
              <w:rPr>
                <w:rFonts w:ascii="Verdana" w:eastAsiaTheme="minorHAnsi" w:hAnsi="Verdana" w:cs="Calibri"/>
                <w:lang w:eastAsia="en-US"/>
              </w:rPr>
            </w:pPr>
            <w:r w:rsidRPr="000D4420">
              <w:rPr>
                <w:rFonts w:ascii="Verdana" w:eastAsiaTheme="minorHAnsi" w:hAnsi="Verdana" w:cs="Calibri"/>
                <w:sz w:val="18"/>
                <w:lang w:eastAsia="en-US"/>
              </w:rPr>
              <w:t xml:space="preserve">Le attività devono essere </w:t>
            </w:r>
            <w:r w:rsidR="002858AA" w:rsidRPr="000D4420">
              <w:rPr>
                <w:rFonts w:ascii="Verdana" w:eastAsiaTheme="minorHAnsi" w:hAnsi="Verdana" w:cs="Calibri"/>
                <w:sz w:val="18"/>
                <w:lang w:eastAsia="en-US"/>
              </w:rPr>
              <w:t>iniziate</w:t>
            </w:r>
            <w:r w:rsidRPr="000D4420">
              <w:rPr>
                <w:rFonts w:ascii="Verdana" w:eastAsiaTheme="minorHAnsi" w:hAnsi="Verdana" w:cs="Calibri"/>
                <w:sz w:val="18"/>
                <w:lang w:eastAsia="en-US"/>
              </w:rPr>
              <w:t xml:space="preserve"> entro 5 giorni solari e consecutivi dalla data di effettuazione del sopralluogo</w:t>
            </w:r>
          </w:p>
        </w:tc>
      </w:tr>
      <w:tr w:rsidR="00346D3A" w:rsidRPr="000D4420" w14:paraId="435C6978" w14:textId="77777777" w:rsidTr="00346D3A">
        <w:tc>
          <w:tcPr>
            <w:tcW w:w="3445" w:type="dxa"/>
          </w:tcPr>
          <w:p w14:paraId="3B824B45" w14:textId="77777777" w:rsidR="00346D3A" w:rsidRPr="000D4420" w:rsidRDefault="00346D3A" w:rsidP="00346D3A">
            <w:pPr>
              <w:spacing w:after="120"/>
              <w:jc w:val="both"/>
              <w:rPr>
                <w:rFonts w:ascii="Verdana" w:hAnsi="Verdana"/>
                <w:sz w:val="18"/>
                <w:szCs w:val="18"/>
              </w:rPr>
            </w:pPr>
            <w:r w:rsidRPr="000D4420">
              <w:rPr>
                <w:rFonts w:ascii="Verdana" w:hAnsi="Verdana"/>
                <w:sz w:val="18"/>
                <w:szCs w:val="18"/>
              </w:rPr>
              <w:t>Programmabile a medio termine</w:t>
            </w:r>
          </w:p>
        </w:tc>
        <w:tc>
          <w:tcPr>
            <w:tcW w:w="5953" w:type="dxa"/>
          </w:tcPr>
          <w:p w14:paraId="108E6F9C" w14:textId="1119DF05" w:rsidR="00346D3A" w:rsidRPr="000D4420" w:rsidRDefault="00346D3A" w:rsidP="00346D3A">
            <w:pPr>
              <w:spacing w:after="120"/>
              <w:jc w:val="both"/>
              <w:rPr>
                <w:rFonts w:ascii="Verdana" w:hAnsi="Verdana"/>
                <w:sz w:val="18"/>
                <w:szCs w:val="18"/>
              </w:rPr>
            </w:pPr>
            <w:r w:rsidRPr="000D4420">
              <w:rPr>
                <w:rFonts w:ascii="Verdana" w:hAnsi="Verdana"/>
                <w:sz w:val="18"/>
                <w:szCs w:val="18"/>
              </w:rPr>
              <w:t xml:space="preserve">Le attività devono essere </w:t>
            </w:r>
            <w:r w:rsidR="002858AA" w:rsidRPr="000D4420">
              <w:rPr>
                <w:rFonts w:ascii="Verdana" w:hAnsi="Verdana"/>
                <w:sz w:val="18"/>
                <w:szCs w:val="18"/>
              </w:rPr>
              <w:t>iniziate</w:t>
            </w:r>
            <w:r w:rsidRPr="000D4420">
              <w:rPr>
                <w:rFonts w:ascii="Verdana" w:hAnsi="Verdana"/>
                <w:sz w:val="18"/>
                <w:szCs w:val="18"/>
              </w:rPr>
              <w:t xml:space="preserve"> entro 15 giorni solari e consecutivi dalla data di effettuazione del sopralluogo</w:t>
            </w:r>
          </w:p>
        </w:tc>
      </w:tr>
      <w:tr w:rsidR="00346D3A" w:rsidRPr="000D4420" w14:paraId="0A20A5A2" w14:textId="77777777" w:rsidTr="00346D3A">
        <w:tc>
          <w:tcPr>
            <w:tcW w:w="3445" w:type="dxa"/>
          </w:tcPr>
          <w:p w14:paraId="4B470A78" w14:textId="77777777" w:rsidR="00346D3A" w:rsidRPr="000D4420" w:rsidRDefault="00346D3A" w:rsidP="00346D3A">
            <w:pPr>
              <w:spacing w:after="120"/>
              <w:jc w:val="both"/>
              <w:rPr>
                <w:rFonts w:ascii="Verdana" w:hAnsi="Verdana"/>
                <w:sz w:val="18"/>
                <w:szCs w:val="18"/>
              </w:rPr>
            </w:pPr>
            <w:r w:rsidRPr="000D4420">
              <w:rPr>
                <w:rFonts w:ascii="Verdana" w:hAnsi="Verdana"/>
                <w:sz w:val="18"/>
                <w:szCs w:val="18"/>
              </w:rPr>
              <w:t>Programmabile a lungo termine</w:t>
            </w:r>
          </w:p>
        </w:tc>
        <w:tc>
          <w:tcPr>
            <w:tcW w:w="5953" w:type="dxa"/>
          </w:tcPr>
          <w:p w14:paraId="7F696A51" w14:textId="288D6E20" w:rsidR="00346D3A" w:rsidRPr="000D4420" w:rsidRDefault="00346D3A" w:rsidP="002858AA">
            <w:pPr>
              <w:spacing w:after="120"/>
              <w:jc w:val="both"/>
              <w:rPr>
                <w:rFonts w:ascii="Verdana" w:hAnsi="Verdana"/>
                <w:sz w:val="18"/>
                <w:szCs w:val="18"/>
              </w:rPr>
            </w:pPr>
            <w:r w:rsidRPr="000D4420">
              <w:rPr>
                <w:rFonts w:ascii="Verdana" w:hAnsi="Verdana"/>
                <w:sz w:val="18"/>
                <w:szCs w:val="18"/>
              </w:rPr>
              <w:t xml:space="preserve">Le attività devono essere </w:t>
            </w:r>
            <w:r w:rsidR="002858AA" w:rsidRPr="000D4420">
              <w:rPr>
                <w:rFonts w:ascii="Verdana" w:hAnsi="Verdana"/>
                <w:sz w:val="18"/>
                <w:szCs w:val="18"/>
              </w:rPr>
              <w:t xml:space="preserve">iniziate </w:t>
            </w:r>
            <w:r w:rsidRPr="000D4420">
              <w:rPr>
                <w:rFonts w:ascii="Verdana" w:hAnsi="Verdana"/>
                <w:sz w:val="18"/>
                <w:szCs w:val="18"/>
              </w:rPr>
              <w:t>entro 60 giorni solari e consecutivi dalla data di effettuazione del sopralluogo</w:t>
            </w:r>
          </w:p>
        </w:tc>
      </w:tr>
    </w:tbl>
    <w:p w14:paraId="217EE33D" w14:textId="77777777" w:rsidR="00346D3A" w:rsidRPr="000D4420" w:rsidRDefault="00346D3A" w:rsidP="00346D3A">
      <w:pPr>
        <w:spacing w:after="120"/>
        <w:ind w:left="491"/>
        <w:jc w:val="center"/>
        <w:rPr>
          <w:rFonts w:ascii="Verdana" w:hAnsi="Verdana"/>
          <w:sz w:val="14"/>
        </w:rPr>
      </w:pPr>
      <w:r w:rsidRPr="000D4420">
        <w:rPr>
          <w:rFonts w:ascii="Verdana" w:hAnsi="Verdana"/>
          <w:sz w:val="14"/>
        </w:rPr>
        <w:t>Programmabilità delle attività</w:t>
      </w:r>
    </w:p>
    <w:p w14:paraId="1BE05528" w14:textId="71841E3A" w:rsidR="00346D3A" w:rsidRPr="000D4420" w:rsidRDefault="00CA60EF" w:rsidP="00CA60EF">
      <w:pPr>
        <w:spacing w:after="120"/>
        <w:ind w:left="491"/>
        <w:jc w:val="both"/>
        <w:rPr>
          <w:rFonts w:ascii="Verdana" w:hAnsi="Verdana"/>
        </w:rPr>
      </w:pPr>
      <w:r w:rsidRPr="000D4420">
        <w:rPr>
          <w:rFonts w:ascii="Verdana" w:hAnsi="Verdana"/>
        </w:rPr>
        <w:t>Per ogni sopralluogo deve essere redatto apposito verbale. Sempre nel caso di chiamata per cui s</w:t>
      </w:r>
      <w:r w:rsidR="00AD2995" w:rsidRPr="000D4420">
        <w:rPr>
          <w:rFonts w:ascii="Verdana" w:hAnsi="Verdana"/>
        </w:rPr>
        <w:t>ia richiesto un’attività (tipo a)</w:t>
      </w:r>
      <w:r w:rsidRPr="000D4420">
        <w:rPr>
          <w:rFonts w:ascii="Verdana" w:hAnsi="Verdana"/>
        </w:rPr>
        <w:t xml:space="preserve"> richieste di intervento) deve essere redatto, entro 48 ore, un preventivo da sottoporre all’approvazione del </w:t>
      </w:r>
      <w:r w:rsidR="009E2C01" w:rsidRPr="000D4420">
        <w:rPr>
          <w:rFonts w:ascii="Verdana" w:hAnsi="Verdana"/>
        </w:rPr>
        <w:t>DEC</w:t>
      </w:r>
      <w:r w:rsidRPr="000D4420">
        <w:rPr>
          <w:rFonts w:ascii="Verdana" w:hAnsi="Verdana"/>
        </w:rPr>
        <w:t xml:space="preserve">, così come descritto al Paragrafo </w:t>
      </w:r>
      <w:r w:rsidR="00F317BA" w:rsidRPr="000D4420">
        <w:rPr>
          <w:rFonts w:ascii="Verdana" w:hAnsi="Verdana"/>
        </w:rPr>
        <w:t>15</w:t>
      </w:r>
      <w:r w:rsidRPr="000D4420">
        <w:rPr>
          <w:rFonts w:ascii="Verdana" w:hAnsi="Verdana"/>
        </w:rPr>
        <w:t>.</w:t>
      </w:r>
    </w:p>
    <w:p w14:paraId="082FA9A4" w14:textId="3E0D5CF6" w:rsidR="00CA60EF" w:rsidRPr="000D4420" w:rsidRDefault="00CA60EF" w:rsidP="00CA60EF">
      <w:pPr>
        <w:spacing w:after="120"/>
        <w:ind w:left="491"/>
        <w:jc w:val="both"/>
        <w:rPr>
          <w:rFonts w:ascii="Verdana" w:hAnsi="Verdana"/>
          <w:i/>
          <w:u w:val="single"/>
        </w:rPr>
      </w:pPr>
      <w:r w:rsidRPr="000D4420">
        <w:rPr>
          <w:rFonts w:ascii="Verdana" w:hAnsi="Verdana"/>
          <w:i/>
          <w:u w:val="single"/>
        </w:rPr>
        <w:t xml:space="preserve">Il </w:t>
      </w:r>
      <w:proofErr w:type="spellStart"/>
      <w:r w:rsidRPr="000D4420">
        <w:rPr>
          <w:rFonts w:ascii="Verdana" w:hAnsi="Verdana"/>
          <w:i/>
          <w:u w:val="single"/>
        </w:rPr>
        <w:t>tracking</w:t>
      </w:r>
      <w:proofErr w:type="spellEnd"/>
      <w:r w:rsidRPr="000D4420">
        <w:rPr>
          <w:rFonts w:ascii="Verdana" w:hAnsi="Verdana"/>
          <w:i/>
          <w:u w:val="single"/>
        </w:rPr>
        <w:t xml:space="preserve"> delle </w:t>
      </w:r>
      <w:r w:rsidR="009F1DB7" w:rsidRPr="000D4420">
        <w:rPr>
          <w:rFonts w:ascii="Verdana" w:hAnsi="Verdana"/>
          <w:i/>
          <w:u w:val="single"/>
        </w:rPr>
        <w:t>richieste</w:t>
      </w:r>
    </w:p>
    <w:p w14:paraId="278B9E58" w14:textId="286945CC" w:rsidR="00CA60EF" w:rsidRPr="000D4420" w:rsidRDefault="00CA60EF" w:rsidP="00CA60EF">
      <w:pPr>
        <w:spacing w:after="120"/>
        <w:ind w:left="491"/>
        <w:jc w:val="both"/>
        <w:rPr>
          <w:rFonts w:ascii="Verdana" w:hAnsi="Verdana"/>
        </w:rPr>
      </w:pPr>
      <w:r w:rsidRPr="000D4420">
        <w:rPr>
          <w:rFonts w:ascii="Verdana" w:hAnsi="Verdana"/>
        </w:rPr>
        <w:t xml:space="preserve">Tutte le interazioni verso il Call Center, attraverso un qualunque canale di accesso, devono essere registrate nel Sistema Informativo del Fornitore, che tiene traccia di tutte le comunicazioni. Il personale della Stazione Appaltante abilitato all’accesso al Call Center, riportato nel Verbale di Consegna, deve essere </w:t>
      </w:r>
      <w:r w:rsidRPr="000D4420">
        <w:rPr>
          <w:rFonts w:ascii="Verdana" w:hAnsi="Verdana"/>
        </w:rPr>
        <w:lastRenderedPageBreak/>
        <w:t xml:space="preserve">formato dal Fornitore all’utilizzo del Sistema Informativo attraverso l’erogazione di un corso dedicato di durata minima pari a 4 ore. Per personale della Stazione Appaltante si intendono il </w:t>
      </w:r>
      <w:r w:rsidR="009E2C01" w:rsidRPr="000D4420">
        <w:rPr>
          <w:rFonts w:ascii="Verdana" w:hAnsi="Verdana"/>
        </w:rPr>
        <w:t>DEC</w:t>
      </w:r>
      <w:r w:rsidRPr="000D4420">
        <w:rPr>
          <w:rFonts w:ascii="Verdana" w:hAnsi="Verdana"/>
        </w:rPr>
        <w:t xml:space="preserve"> ed i suoi delegati.</w:t>
      </w:r>
    </w:p>
    <w:p w14:paraId="32465E6D" w14:textId="4017E5D0" w:rsidR="00CA60EF" w:rsidRPr="000D4420" w:rsidRDefault="00CA60EF" w:rsidP="00CA60EF">
      <w:pPr>
        <w:spacing w:after="120"/>
        <w:ind w:left="491"/>
        <w:jc w:val="both"/>
        <w:rPr>
          <w:rFonts w:ascii="Verdana" w:hAnsi="Verdana"/>
        </w:rPr>
      </w:pPr>
      <w:r w:rsidRPr="000D4420">
        <w:rPr>
          <w:rFonts w:ascii="Verdana" w:hAnsi="Verdana"/>
        </w:rPr>
        <w:t xml:space="preserve">La registrazione nel Sistema Informativo deve avvenire con l’assegnazione di un numero progressivo a ciascuna Richiesta e la classificazione della stessa secondo le tipologie </w:t>
      </w:r>
      <w:r w:rsidR="00F12836" w:rsidRPr="000D4420">
        <w:rPr>
          <w:rFonts w:ascii="Verdana" w:hAnsi="Verdana"/>
        </w:rPr>
        <w:t>precedentemente indicate</w:t>
      </w:r>
      <w:r w:rsidRPr="000D4420">
        <w:rPr>
          <w:rFonts w:ascii="Verdana" w:hAnsi="Verdana"/>
        </w:rPr>
        <w:t xml:space="preserve">. Anche nel caso di richieste pervenute via </w:t>
      </w:r>
      <w:r w:rsidR="001E26AC" w:rsidRPr="000D4420">
        <w:rPr>
          <w:rFonts w:ascii="Verdana" w:hAnsi="Verdana"/>
        </w:rPr>
        <w:t>PEC</w:t>
      </w:r>
      <w:r w:rsidRPr="000D4420">
        <w:rPr>
          <w:rFonts w:ascii="Verdana" w:hAnsi="Verdana"/>
        </w:rPr>
        <w:t xml:space="preserve"> o e-mail, deve essere comunicato il numero progressivo di registrazione assegnato dal Sistema, utilizzando i canali di comunicazione attivati.</w:t>
      </w:r>
    </w:p>
    <w:p w14:paraId="50A147E0" w14:textId="77777777" w:rsidR="00CA60EF" w:rsidRPr="000D4420" w:rsidRDefault="00CA60EF" w:rsidP="00CA60EF">
      <w:pPr>
        <w:spacing w:after="120"/>
        <w:ind w:left="491"/>
        <w:jc w:val="both"/>
        <w:rPr>
          <w:rFonts w:ascii="Verdana" w:hAnsi="Verdana"/>
        </w:rPr>
      </w:pPr>
      <w:r w:rsidRPr="000D4420">
        <w:rPr>
          <w:rFonts w:ascii="Verdana" w:hAnsi="Verdana"/>
        </w:rPr>
        <w:t>Poiché i termini di erogazione dei servizi, e quindi la priorità, decorrono dalla data/ora di registrazione della segnalazione, la registrazione deve essere automatica o comunque contestuale alla chiamata se il sevizio è presidiato dagli operatori. La registrazione di tutte le chiamate pervenute al di fuori dell’orario di servizio deve essere invece effettuata o automaticamente o, comunque, entro il giorno lavorativo successivo alla ricezione della chiamata.</w:t>
      </w:r>
    </w:p>
    <w:p w14:paraId="564F32C4" w14:textId="49DB20F7" w:rsidR="00CA60EF" w:rsidRPr="000D4420" w:rsidRDefault="00CA60EF" w:rsidP="00CA60EF">
      <w:pPr>
        <w:spacing w:after="120"/>
        <w:ind w:left="491"/>
        <w:jc w:val="both"/>
        <w:rPr>
          <w:rFonts w:ascii="Verdana" w:hAnsi="Verdana"/>
        </w:rPr>
      </w:pPr>
      <w:r w:rsidRPr="000D4420">
        <w:rPr>
          <w:rFonts w:ascii="Verdana" w:hAnsi="Verdana"/>
        </w:rPr>
        <w:t>Le diverse tipologie di chiamata devono essere gestite con procedimenti che consentano, in qualunque momento, la loro precisa conoscenza, con campi di informazione differenti in base alla tipologia di richiesta pervenuta, come di seguito indicato</w:t>
      </w:r>
      <w:r w:rsidR="002858AA" w:rsidRPr="000D4420">
        <w:rPr>
          <w:rFonts w:ascii="Verdana" w:hAnsi="Verdana"/>
        </w:rPr>
        <w:t xml:space="preserve"> a titolo semplificativo e non esaustivo</w:t>
      </w:r>
      <w:r w:rsidRPr="000D4420">
        <w:rPr>
          <w:rFonts w:ascii="Verdana" w:hAnsi="Verdana"/>
        </w:rPr>
        <w:t>:</w:t>
      </w:r>
    </w:p>
    <w:tbl>
      <w:tblPr>
        <w:tblStyle w:val="Grigliatabella"/>
        <w:tblW w:w="9398" w:type="dxa"/>
        <w:tblInd w:w="491" w:type="dxa"/>
        <w:tblLook w:val="04A0" w:firstRow="1" w:lastRow="0" w:firstColumn="1" w:lastColumn="0" w:noHBand="0" w:noVBand="1"/>
      </w:tblPr>
      <w:tblGrid>
        <w:gridCol w:w="2452"/>
        <w:gridCol w:w="6946"/>
      </w:tblGrid>
      <w:tr w:rsidR="00CA60EF" w:rsidRPr="000D4420" w14:paraId="4F48FFA0" w14:textId="77777777" w:rsidTr="00E4384A">
        <w:tc>
          <w:tcPr>
            <w:tcW w:w="2452" w:type="dxa"/>
            <w:shd w:val="clear" w:color="auto" w:fill="C4BC96" w:themeFill="background2" w:themeFillShade="BF"/>
          </w:tcPr>
          <w:p w14:paraId="4A6EB216" w14:textId="54C69B03" w:rsidR="00CA60EF" w:rsidRPr="000D4420" w:rsidRDefault="00770DAA" w:rsidP="009804D4">
            <w:pPr>
              <w:spacing w:after="120"/>
              <w:jc w:val="center"/>
              <w:rPr>
                <w:rFonts w:ascii="Verdana" w:hAnsi="Verdana"/>
                <w:b/>
                <w:sz w:val="18"/>
                <w:szCs w:val="18"/>
              </w:rPr>
            </w:pPr>
            <w:r w:rsidRPr="000D4420">
              <w:rPr>
                <w:rFonts w:ascii="Verdana" w:hAnsi="Verdana"/>
                <w:b/>
                <w:sz w:val="18"/>
                <w:szCs w:val="18"/>
              </w:rPr>
              <w:t>Tipologia di chiamata</w:t>
            </w:r>
          </w:p>
        </w:tc>
        <w:tc>
          <w:tcPr>
            <w:tcW w:w="6946" w:type="dxa"/>
            <w:shd w:val="clear" w:color="auto" w:fill="C4BC96" w:themeFill="background2" w:themeFillShade="BF"/>
          </w:tcPr>
          <w:p w14:paraId="13B2D95A" w14:textId="6235B6AD" w:rsidR="00CA60EF" w:rsidRPr="000D4420" w:rsidRDefault="00770DAA" w:rsidP="009804D4">
            <w:pPr>
              <w:spacing w:after="120"/>
              <w:jc w:val="center"/>
              <w:rPr>
                <w:rFonts w:ascii="Verdana" w:hAnsi="Verdana"/>
                <w:b/>
                <w:sz w:val="18"/>
                <w:szCs w:val="18"/>
              </w:rPr>
            </w:pPr>
            <w:r w:rsidRPr="000D4420">
              <w:rPr>
                <w:rFonts w:ascii="Verdana" w:hAnsi="Verdana"/>
                <w:b/>
                <w:sz w:val="18"/>
                <w:szCs w:val="18"/>
              </w:rPr>
              <w:t>Campi di informazione da registrare</w:t>
            </w:r>
          </w:p>
        </w:tc>
      </w:tr>
      <w:tr w:rsidR="00CA60EF" w:rsidRPr="000D4420" w14:paraId="62C7736D" w14:textId="77777777" w:rsidTr="00E4384A">
        <w:tc>
          <w:tcPr>
            <w:tcW w:w="2452" w:type="dxa"/>
          </w:tcPr>
          <w:p w14:paraId="3E83843A" w14:textId="77777777" w:rsidR="00CA60EF" w:rsidRPr="000D4420" w:rsidRDefault="00CA60EF" w:rsidP="006A0D66">
            <w:pPr>
              <w:pStyle w:val="Paragrafoelenco"/>
              <w:numPr>
                <w:ilvl w:val="0"/>
                <w:numId w:val="35"/>
              </w:numPr>
              <w:spacing w:after="120"/>
              <w:ind w:left="389"/>
              <w:rPr>
                <w:rFonts w:ascii="Verdana" w:hAnsi="Verdana"/>
                <w:sz w:val="18"/>
                <w:szCs w:val="18"/>
              </w:rPr>
            </w:pPr>
            <w:r w:rsidRPr="000D4420">
              <w:rPr>
                <w:rFonts w:ascii="Verdana" w:hAnsi="Verdana"/>
                <w:sz w:val="18"/>
                <w:szCs w:val="18"/>
              </w:rPr>
              <w:t>Richieste di intervento</w:t>
            </w:r>
          </w:p>
        </w:tc>
        <w:tc>
          <w:tcPr>
            <w:tcW w:w="6946" w:type="dxa"/>
          </w:tcPr>
          <w:p w14:paraId="56747C83"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data e ora della Richiesta;</w:t>
            </w:r>
          </w:p>
          <w:p w14:paraId="4DD98674"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motivo della Richiesta;</w:t>
            </w:r>
          </w:p>
          <w:p w14:paraId="2D07FA51"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richiedente (nome, cognome e recapito telefonico), anche se la segnalazione è effettuata da personale del Fornitore;</w:t>
            </w:r>
          </w:p>
          <w:p w14:paraId="261AB7AA"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edificio, unità ed ambienti per i quali è stata richiesta l’attività;</w:t>
            </w:r>
          </w:p>
          <w:p w14:paraId="6A04BE1C"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stato della richiesta (aperta, chiusa, assegnata, sospesa, stato del sopralluogo, ecc.);</w:t>
            </w:r>
          </w:p>
          <w:p w14:paraId="52FE31B4"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tipi e categorie di lavoro interessate dalle attività;</w:t>
            </w:r>
          </w:p>
          <w:p w14:paraId="7CC5B80E"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livello di priorità;</w:t>
            </w:r>
          </w:p>
          <w:p w14:paraId="4832DFFB" w14:textId="77777777" w:rsidR="00CA60EF"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numero progressivo assegnato alla Richiesta.</w:t>
            </w:r>
          </w:p>
        </w:tc>
      </w:tr>
      <w:tr w:rsidR="00CA60EF" w:rsidRPr="000D4420" w14:paraId="13BD4F21" w14:textId="77777777" w:rsidTr="00E4384A">
        <w:tc>
          <w:tcPr>
            <w:tcW w:w="2452" w:type="dxa"/>
          </w:tcPr>
          <w:p w14:paraId="18A4153C" w14:textId="77777777" w:rsidR="00CA60EF" w:rsidRPr="000D4420" w:rsidRDefault="00CA60EF" w:rsidP="006A0D66">
            <w:pPr>
              <w:pStyle w:val="Paragrafoelenco"/>
              <w:numPr>
                <w:ilvl w:val="0"/>
                <w:numId w:val="35"/>
              </w:numPr>
              <w:spacing w:after="120"/>
              <w:ind w:left="389"/>
              <w:rPr>
                <w:rFonts w:ascii="Verdana" w:hAnsi="Verdana"/>
                <w:sz w:val="18"/>
                <w:szCs w:val="18"/>
              </w:rPr>
            </w:pPr>
            <w:r w:rsidRPr="000D4420">
              <w:rPr>
                <w:rFonts w:ascii="Verdana" w:hAnsi="Verdana"/>
                <w:sz w:val="18"/>
                <w:szCs w:val="18"/>
              </w:rPr>
              <w:t>Chiarimenti ed informazioni sui servizi attivati</w:t>
            </w:r>
          </w:p>
        </w:tc>
        <w:tc>
          <w:tcPr>
            <w:tcW w:w="6946" w:type="dxa"/>
          </w:tcPr>
          <w:p w14:paraId="69CF6334"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data e ora della chiamata;</w:t>
            </w:r>
          </w:p>
          <w:p w14:paraId="541DBBDF" w14:textId="77777777" w:rsidR="00CA60EF"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nome e cognome di chi ha richiesto il chiarimento / informazione.</w:t>
            </w:r>
          </w:p>
        </w:tc>
      </w:tr>
      <w:tr w:rsidR="00CA60EF" w:rsidRPr="000D4420" w14:paraId="1F2C2FC6" w14:textId="77777777" w:rsidTr="00E4384A">
        <w:tc>
          <w:tcPr>
            <w:tcW w:w="2452" w:type="dxa"/>
          </w:tcPr>
          <w:p w14:paraId="609154CA" w14:textId="77777777" w:rsidR="00CA60EF" w:rsidRPr="000D4420" w:rsidRDefault="00CA60EF" w:rsidP="006A0D66">
            <w:pPr>
              <w:pStyle w:val="Paragrafoelenco"/>
              <w:numPr>
                <w:ilvl w:val="0"/>
                <w:numId w:val="35"/>
              </w:numPr>
              <w:spacing w:after="120"/>
              <w:ind w:left="389"/>
              <w:rPr>
                <w:rFonts w:ascii="Verdana" w:hAnsi="Verdana"/>
                <w:sz w:val="18"/>
                <w:szCs w:val="18"/>
              </w:rPr>
            </w:pPr>
            <w:r w:rsidRPr="000D4420">
              <w:rPr>
                <w:rFonts w:ascii="Verdana" w:hAnsi="Verdana"/>
                <w:sz w:val="18"/>
                <w:szCs w:val="18"/>
              </w:rPr>
              <w:t>Informazioni sullo stato delle richieste e delle rispettive attività</w:t>
            </w:r>
          </w:p>
        </w:tc>
        <w:tc>
          <w:tcPr>
            <w:tcW w:w="6946" w:type="dxa"/>
          </w:tcPr>
          <w:p w14:paraId="426EC53D"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data e ora della chiamata;</w:t>
            </w:r>
          </w:p>
          <w:p w14:paraId="2E9198AB"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nome e cognome di chi ha richiesto il chiarimento;</w:t>
            </w:r>
          </w:p>
          <w:p w14:paraId="229A93FE" w14:textId="77777777" w:rsidR="00CA60EF"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numeri progressivi relativi alle richieste di cui è stato richiesto lo stato.</w:t>
            </w:r>
          </w:p>
        </w:tc>
      </w:tr>
      <w:tr w:rsidR="00CA60EF" w:rsidRPr="000D4420" w14:paraId="69EAEB5B" w14:textId="77777777" w:rsidTr="00E4384A">
        <w:tc>
          <w:tcPr>
            <w:tcW w:w="2452" w:type="dxa"/>
          </w:tcPr>
          <w:p w14:paraId="7D3170C1" w14:textId="77777777" w:rsidR="00CA60EF" w:rsidRPr="000D4420" w:rsidRDefault="00E4384A" w:rsidP="006A0D66">
            <w:pPr>
              <w:pStyle w:val="Paragrafoelenco"/>
              <w:numPr>
                <w:ilvl w:val="0"/>
                <w:numId w:val="35"/>
              </w:numPr>
              <w:spacing w:after="120"/>
              <w:ind w:left="389"/>
              <w:rPr>
                <w:rFonts w:ascii="Verdana" w:hAnsi="Verdana"/>
                <w:sz w:val="18"/>
                <w:szCs w:val="18"/>
              </w:rPr>
            </w:pPr>
            <w:r w:rsidRPr="000D4420">
              <w:rPr>
                <w:rFonts w:ascii="Verdana" w:hAnsi="Verdana"/>
                <w:sz w:val="18"/>
                <w:szCs w:val="18"/>
              </w:rPr>
              <w:t>Solleciti</w:t>
            </w:r>
          </w:p>
        </w:tc>
        <w:tc>
          <w:tcPr>
            <w:tcW w:w="6946" w:type="dxa"/>
          </w:tcPr>
          <w:p w14:paraId="6CBF944C"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data e ora della chiamata;</w:t>
            </w:r>
          </w:p>
          <w:p w14:paraId="0CA90EF0"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nome e cognome di chi ha effettuato il sollecito;</w:t>
            </w:r>
          </w:p>
          <w:p w14:paraId="4CAED33F" w14:textId="77777777" w:rsidR="00CA60EF"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numero progressivo dell’attività sollecitata.</w:t>
            </w:r>
          </w:p>
        </w:tc>
      </w:tr>
      <w:tr w:rsidR="00CA60EF" w:rsidRPr="000D4420" w14:paraId="71DA1F26" w14:textId="77777777" w:rsidTr="00E4384A">
        <w:tc>
          <w:tcPr>
            <w:tcW w:w="2452" w:type="dxa"/>
          </w:tcPr>
          <w:p w14:paraId="7453E93B" w14:textId="77777777" w:rsidR="00CA60EF" w:rsidRPr="000D4420" w:rsidRDefault="00E4384A" w:rsidP="006A0D66">
            <w:pPr>
              <w:pStyle w:val="Paragrafoelenco"/>
              <w:numPr>
                <w:ilvl w:val="0"/>
                <w:numId w:val="35"/>
              </w:numPr>
              <w:spacing w:after="120"/>
              <w:ind w:left="389"/>
              <w:rPr>
                <w:rFonts w:ascii="Verdana" w:hAnsi="Verdana"/>
                <w:sz w:val="18"/>
                <w:szCs w:val="18"/>
              </w:rPr>
            </w:pPr>
            <w:r w:rsidRPr="000D4420">
              <w:rPr>
                <w:rFonts w:ascii="Verdana" w:hAnsi="Verdana"/>
                <w:sz w:val="18"/>
                <w:szCs w:val="18"/>
              </w:rPr>
              <w:t>Reclami</w:t>
            </w:r>
          </w:p>
        </w:tc>
        <w:tc>
          <w:tcPr>
            <w:tcW w:w="6946" w:type="dxa"/>
          </w:tcPr>
          <w:p w14:paraId="52278135"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data e ora della chiamata;</w:t>
            </w:r>
          </w:p>
          <w:p w14:paraId="5094A2FF" w14:textId="77777777" w:rsidR="00E4384A"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nome e cognome di chi ha effettuato il reclamo;</w:t>
            </w:r>
          </w:p>
          <w:p w14:paraId="713DFB2F" w14:textId="77777777" w:rsidR="00CA60EF" w:rsidRPr="000D4420" w:rsidRDefault="00E4384A" w:rsidP="00960383">
            <w:pPr>
              <w:pStyle w:val="Paragrafoelenco"/>
              <w:numPr>
                <w:ilvl w:val="0"/>
                <w:numId w:val="17"/>
              </w:numPr>
              <w:autoSpaceDE w:val="0"/>
              <w:autoSpaceDN w:val="0"/>
              <w:adjustRightInd w:val="0"/>
              <w:ind w:left="175" w:hanging="175"/>
              <w:rPr>
                <w:rFonts w:ascii="Verdana" w:eastAsiaTheme="minorHAnsi" w:hAnsi="Verdana" w:cs="Calibri"/>
                <w:sz w:val="18"/>
                <w:szCs w:val="18"/>
                <w:lang w:eastAsia="en-US"/>
              </w:rPr>
            </w:pPr>
            <w:r w:rsidRPr="000D4420">
              <w:rPr>
                <w:rFonts w:ascii="Verdana" w:eastAsiaTheme="minorHAnsi" w:hAnsi="Verdana" w:cs="Calibri"/>
                <w:sz w:val="18"/>
                <w:szCs w:val="18"/>
                <w:lang w:eastAsia="en-US"/>
              </w:rPr>
              <w:t>motivo del reclamo.</w:t>
            </w:r>
          </w:p>
        </w:tc>
      </w:tr>
    </w:tbl>
    <w:p w14:paraId="51DFD7A6" w14:textId="77777777" w:rsidR="00435518" w:rsidRPr="000D4420" w:rsidRDefault="00435518" w:rsidP="00E4384A">
      <w:pPr>
        <w:spacing w:after="120"/>
        <w:ind w:left="567"/>
        <w:jc w:val="both"/>
        <w:rPr>
          <w:rFonts w:ascii="Verdana" w:hAnsi="Verdana"/>
          <w:b/>
        </w:rPr>
      </w:pPr>
    </w:p>
    <w:p w14:paraId="74D4A8C7" w14:textId="77777777" w:rsidR="00665EB6" w:rsidRDefault="00665EB6" w:rsidP="00E4384A">
      <w:pPr>
        <w:spacing w:after="120"/>
        <w:ind w:left="567"/>
        <w:jc w:val="both"/>
        <w:rPr>
          <w:rFonts w:ascii="Verdana" w:hAnsi="Verdana"/>
          <w:b/>
        </w:rPr>
      </w:pPr>
    </w:p>
    <w:p w14:paraId="517F481D" w14:textId="77777777" w:rsidR="002858AA" w:rsidRPr="000D4420" w:rsidRDefault="002858AA" w:rsidP="00E4384A">
      <w:pPr>
        <w:spacing w:after="120"/>
        <w:ind w:left="567"/>
        <w:jc w:val="both"/>
        <w:rPr>
          <w:rFonts w:ascii="Verdana" w:hAnsi="Verdana"/>
          <w:b/>
        </w:rPr>
      </w:pPr>
      <w:r w:rsidRPr="000D4420">
        <w:rPr>
          <w:rFonts w:ascii="Verdana" w:hAnsi="Verdana"/>
          <w:b/>
        </w:rPr>
        <w:lastRenderedPageBreak/>
        <w:t>Gestione del sistema informativo</w:t>
      </w:r>
    </w:p>
    <w:p w14:paraId="317A473E" w14:textId="77777777" w:rsidR="002858AA" w:rsidRPr="00F729F6" w:rsidRDefault="002858AA" w:rsidP="002858AA">
      <w:pPr>
        <w:spacing w:after="120"/>
        <w:ind w:left="567"/>
        <w:jc w:val="both"/>
        <w:rPr>
          <w:rFonts w:ascii="Verdana" w:hAnsi="Verdana"/>
        </w:rPr>
      </w:pPr>
      <w:r w:rsidRPr="000D4420">
        <w:rPr>
          <w:rFonts w:ascii="Verdana" w:hAnsi="Verdana"/>
        </w:rPr>
        <w:t xml:space="preserve">Deve essere garantito e utilizzato un efficace ed efficiente </w:t>
      </w:r>
      <w:r w:rsidRPr="00F729F6">
        <w:rPr>
          <w:rFonts w:ascii="Verdana" w:hAnsi="Verdana"/>
        </w:rPr>
        <w:t>strumento informatico per il supporto delle attività di gestione operativa e controllo dei servizi, sia da parte della Stazione Appaltante che da parte del Fornitore.</w:t>
      </w:r>
    </w:p>
    <w:p w14:paraId="3B0BEE2A" w14:textId="335104F2" w:rsidR="002858AA" w:rsidRPr="00F729F6" w:rsidRDefault="002858AA" w:rsidP="002858AA">
      <w:pPr>
        <w:spacing w:after="120"/>
        <w:ind w:left="567"/>
        <w:jc w:val="both"/>
        <w:rPr>
          <w:rFonts w:ascii="Verdana" w:hAnsi="Verdana"/>
        </w:rPr>
      </w:pPr>
      <w:r w:rsidRPr="00F729F6">
        <w:rPr>
          <w:rFonts w:ascii="Verdana" w:hAnsi="Verdana"/>
        </w:rPr>
        <w:t>L’attivazione di tale servizio deve essere contestuale all’inizio dell’erogazione dei servizi oggetto del Contratto, coincidente con la sottoscrizione del primo Verbale di Consegna.</w:t>
      </w:r>
    </w:p>
    <w:p w14:paraId="2D0B8D76" w14:textId="1A5C3139" w:rsidR="002858AA" w:rsidRPr="00F729F6" w:rsidRDefault="002858AA" w:rsidP="00F70C36">
      <w:pPr>
        <w:spacing w:after="120"/>
        <w:ind w:left="567"/>
        <w:jc w:val="both"/>
        <w:rPr>
          <w:rFonts w:ascii="Verdana" w:hAnsi="Verdana"/>
        </w:rPr>
      </w:pPr>
      <w:r w:rsidRPr="00F729F6">
        <w:rPr>
          <w:rFonts w:ascii="Verdana" w:hAnsi="Verdana"/>
        </w:rPr>
        <w:t>Il personale della Stazione Appaltante a</w:t>
      </w:r>
      <w:r w:rsidR="001E26AC">
        <w:rPr>
          <w:rFonts w:ascii="Verdana" w:hAnsi="Verdana"/>
        </w:rPr>
        <w:t>bilitato al Sistema Informativo</w:t>
      </w:r>
      <w:r w:rsidRPr="00F729F6">
        <w:rPr>
          <w:rFonts w:ascii="Verdana" w:hAnsi="Verdana"/>
        </w:rPr>
        <w:t xml:space="preserve"> deve essere riportato nel Verbale di Consegna, deve essere formato dal Fornitore all’utilizzo attraverso l’erogazione di un corso dedicato di durata minima pari a 4 ore. Per personale della Stazione Appaltante si intendono il </w:t>
      </w:r>
      <w:r w:rsidR="009A5978">
        <w:rPr>
          <w:rFonts w:ascii="Verdana" w:hAnsi="Verdana"/>
        </w:rPr>
        <w:t>DEC</w:t>
      </w:r>
      <w:r w:rsidRPr="00F729F6">
        <w:rPr>
          <w:rFonts w:ascii="Verdana" w:hAnsi="Verdana"/>
        </w:rPr>
        <w:t xml:space="preserve"> ed i suoi delegati.</w:t>
      </w:r>
    </w:p>
    <w:p w14:paraId="459CDD25" w14:textId="1AFE68EA" w:rsidR="00E4384A" w:rsidRPr="009D11A6" w:rsidRDefault="00E4384A" w:rsidP="00E4384A">
      <w:pPr>
        <w:spacing w:after="120"/>
        <w:ind w:left="567"/>
        <w:jc w:val="both"/>
        <w:rPr>
          <w:rFonts w:ascii="Verdana" w:hAnsi="Verdana"/>
          <w:b/>
        </w:rPr>
      </w:pPr>
      <w:r>
        <w:rPr>
          <w:rFonts w:ascii="Verdana" w:hAnsi="Verdana"/>
          <w:b/>
        </w:rPr>
        <w:t>Modalità di remunerazione del servizio</w:t>
      </w:r>
    </w:p>
    <w:p w14:paraId="2DDCB759" w14:textId="5DD926FB" w:rsidR="00E4384A" w:rsidRDefault="00E4384A" w:rsidP="004A7A99">
      <w:pPr>
        <w:spacing w:after="120"/>
        <w:ind w:left="567"/>
        <w:jc w:val="both"/>
        <w:rPr>
          <w:rFonts w:ascii="Verdana" w:hAnsi="Verdana"/>
        </w:rPr>
      </w:pPr>
      <w:r w:rsidRPr="00E4384A">
        <w:rPr>
          <w:rFonts w:ascii="Verdana" w:hAnsi="Verdana"/>
        </w:rPr>
        <w:t>Il corrispettivo per tutti i Servizi Gestionali deve considerarsi compreso nel valore mensile del Canone dei Servizi</w:t>
      </w:r>
      <w:r>
        <w:rPr>
          <w:rFonts w:ascii="Verdana" w:hAnsi="Verdana"/>
        </w:rPr>
        <w:t xml:space="preserve"> </w:t>
      </w:r>
      <w:r w:rsidRPr="00E4384A">
        <w:rPr>
          <w:rFonts w:ascii="Verdana" w:hAnsi="Verdana"/>
        </w:rPr>
        <w:t>Operativi attivati. Il valore di tali servizi è pari complessivamente a</w:t>
      </w:r>
      <w:r w:rsidR="001A0342">
        <w:rPr>
          <w:rFonts w:ascii="Verdana" w:hAnsi="Verdana"/>
        </w:rPr>
        <w:t>l</w:t>
      </w:r>
      <w:r w:rsidRPr="00E4384A">
        <w:rPr>
          <w:rFonts w:ascii="Verdana" w:hAnsi="Verdana"/>
        </w:rPr>
        <w:t>l’1% (uno per cento) del valore del Canone dei</w:t>
      </w:r>
      <w:r>
        <w:rPr>
          <w:rFonts w:ascii="Verdana" w:hAnsi="Verdana"/>
        </w:rPr>
        <w:t xml:space="preserve"> </w:t>
      </w:r>
      <w:r w:rsidRPr="00E4384A">
        <w:rPr>
          <w:rFonts w:ascii="Verdana" w:hAnsi="Verdana"/>
        </w:rPr>
        <w:t>Servizi Operativi attivati</w:t>
      </w:r>
      <w:r w:rsidRPr="009D11A6">
        <w:rPr>
          <w:rFonts w:ascii="Verdana" w:hAnsi="Verdana"/>
        </w:rPr>
        <w:t>.</w:t>
      </w:r>
    </w:p>
    <w:p w14:paraId="0772A22F" w14:textId="2F8D387B" w:rsidR="00D4314A" w:rsidRPr="0039407A" w:rsidRDefault="00E6029F" w:rsidP="00B32E65">
      <w:pPr>
        <w:pStyle w:val="Titolo1"/>
      </w:pPr>
      <w:bookmarkStart w:id="19" w:name="_Toc508871466"/>
      <w:r>
        <w:t xml:space="preserve">14 </w:t>
      </w:r>
      <w:r w:rsidR="00D4314A">
        <w:t>Valutazione e controllo dei livelli di servizio</w:t>
      </w:r>
      <w:bookmarkEnd w:id="19"/>
    </w:p>
    <w:p w14:paraId="53C4982D" w14:textId="2DED6341" w:rsidR="00D4314A" w:rsidRPr="002E2CE3" w:rsidRDefault="00D4314A" w:rsidP="00D4314A">
      <w:pPr>
        <w:spacing w:after="120"/>
        <w:ind w:left="567"/>
        <w:jc w:val="both"/>
        <w:rPr>
          <w:rFonts w:ascii="Verdana" w:hAnsi="Verdana"/>
        </w:rPr>
      </w:pPr>
      <w:r w:rsidRPr="002E2CE3">
        <w:rPr>
          <w:rFonts w:ascii="Verdana" w:hAnsi="Verdana"/>
        </w:rPr>
        <w:t xml:space="preserve">È cura del Fornitore quantificare </w:t>
      </w:r>
      <w:r w:rsidR="001A0342" w:rsidRPr="002E2CE3">
        <w:rPr>
          <w:rFonts w:ascii="Verdana" w:hAnsi="Verdana"/>
        </w:rPr>
        <w:t>trimestralmente</w:t>
      </w:r>
      <w:r w:rsidRPr="002E2CE3">
        <w:rPr>
          <w:rFonts w:ascii="Verdana" w:hAnsi="Verdana"/>
        </w:rPr>
        <w:t xml:space="preserve"> il Livello di Servizio complessivo.</w:t>
      </w:r>
    </w:p>
    <w:p w14:paraId="380ECB8B" w14:textId="44251E47" w:rsidR="00D4314A" w:rsidRDefault="00D4314A" w:rsidP="00D4314A">
      <w:pPr>
        <w:spacing w:after="120"/>
        <w:ind w:left="567"/>
        <w:jc w:val="both"/>
        <w:rPr>
          <w:rFonts w:ascii="Verdana" w:hAnsi="Verdana"/>
        </w:rPr>
      </w:pPr>
      <w:r w:rsidRPr="002E2CE3">
        <w:rPr>
          <w:rFonts w:ascii="Verdana" w:hAnsi="Verdana"/>
        </w:rPr>
        <w:t xml:space="preserve">Il Fornitore deve consegnare </w:t>
      </w:r>
      <w:r w:rsidR="001A0342" w:rsidRPr="002E2CE3">
        <w:rPr>
          <w:rFonts w:ascii="Verdana" w:hAnsi="Verdana"/>
        </w:rPr>
        <w:t>trimestralmente</w:t>
      </w:r>
      <w:r w:rsidRPr="002E2CE3">
        <w:rPr>
          <w:rFonts w:ascii="Verdana" w:hAnsi="Verdana"/>
        </w:rPr>
        <w:t xml:space="preserve">, </w:t>
      </w:r>
      <w:r w:rsidRPr="002E2CE3">
        <w:rPr>
          <w:rFonts w:ascii="Verdana" w:hAnsi="Verdana"/>
          <w:b/>
        </w:rPr>
        <w:t xml:space="preserve">entro il giorno 15 del </w:t>
      </w:r>
      <w:r w:rsidR="001A0342" w:rsidRPr="002E2CE3">
        <w:rPr>
          <w:rFonts w:ascii="Verdana" w:hAnsi="Verdana"/>
          <w:b/>
        </w:rPr>
        <w:t xml:space="preserve">primo </w:t>
      </w:r>
      <w:r w:rsidRPr="002E2CE3">
        <w:rPr>
          <w:rFonts w:ascii="Verdana" w:hAnsi="Verdana"/>
          <w:b/>
        </w:rPr>
        <w:t xml:space="preserve">mese </w:t>
      </w:r>
      <w:r w:rsidR="001A0342" w:rsidRPr="002E2CE3">
        <w:rPr>
          <w:rFonts w:ascii="Verdana" w:hAnsi="Verdana"/>
          <w:b/>
        </w:rPr>
        <w:t xml:space="preserve">del trimestre </w:t>
      </w:r>
      <w:r w:rsidRPr="002E2CE3">
        <w:rPr>
          <w:rFonts w:ascii="Verdana" w:hAnsi="Verdana"/>
          <w:b/>
        </w:rPr>
        <w:t>successivo</w:t>
      </w:r>
      <w:r w:rsidRPr="002E2CE3">
        <w:rPr>
          <w:rFonts w:ascii="Verdana" w:hAnsi="Verdana"/>
        </w:rPr>
        <w:t xml:space="preserve"> a</w:t>
      </w:r>
      <w:r w:rsidRPr="00D4314A">
        <w:rPr>
          <w:rFonts w:ascii="Verdana" w:hAnsi="Verdana"/>
        </w:rPr>
        <w:t xml:space="preserve"> quello oggetto di valutazione, un</w:t>
      </w:r>
      <w:r>
        <w:rPr>
          <w:rFonts w:ascii="Verdana" w:hAnsi="Verdana"/>
        </w:rPr>
        <w:t xml:space="preserve"> </w:t>
      </w:r>
      <w:r w:rsidRPr="00D4314A">
        <w:rPr>
          <w:rFonts w:ascii="Verdana" w:hAnsi="Verdana"/>
        </w:rPr>
        <w:t>report illustrativo del Livello di Servizio complessivo ottenuto, calcolato attraverso i dati forniti dalla Stazione</w:t>
      </w:r>
      <w:r>
        <w:rPr>
          <w:rFonts w:ascii="Verdana" w:hAnsi="Verdana"/>
        </w:rPr>
        <w:t xml:space="preserve"> </w:t>
      </w:r>
      <w:r w:rsidRPr="00D4314A">
        <w:rPr>
          <w:rFonts w:ascii="Verdana" w:hAnsi="Verdana"/>
        </w:rPr>
        <w:t>Appaltante</w:t>
      </w:r>
      <w:r>
        <w:rPr>
          <w:rFonts w:ascii="Verdana" w:hAnsi="Verdana"/>
        </w:rPr>
        <w:t>.</w:t>
      </w:r>
    </w:p>
    <w:p w14:paraId="2AA35B21" w14:textId="77777777" w:rsidR="00D42A4E" w:rsidRPr="00D42A4E" w:rsidRDefault="00D42A4E" w:rsidP="00D42A4E">
      <w:pPr>
        <w:spacing w:after="120"/>
        <w:ind w:left="567"/>
        <w:jc w:val="both"/>
        <w:rPr>
          <w:rFonts w:ascii="Verdana" w:hAnsi="Verdana"/>
        </w:rPr>
      </w:pPr>
      <w:r w:rsidRPr="00D42A4E">
        <w:rPr>
          <w:rFonts w:ascii="Verdana" w:hAnsi="Verdana"/>
        </w:rPr>
        <w:t>Il Livello di Servizio complessivo viene calcolato come segue:</w:t>
      </w:r>
    </w:p>
    <w:p w14:paraId="57EBCD57" w14:textId="77777777" w:rsidR="00D42A4E" w:rsidRDefault="00D42A4E" w:rsidP="00D42A4E">
      <w:pPr>
        <w:spacing w:after="120"/>
        <w:ind w:left="567"/>
        <w:jc w:val="center"/>
        <w:rPr>
          <w:rFonts w:ascii="Verdana" w:hAnsi="Verdana"/>
        </w:rPr>
      </w:pPr>
      <w:r>
        <w:rPr>
          <w:noProof/>
        </w:rPr>
        <w:drawing>
          <wp:inline distT="0" distB="0" distL="0" distR="0" wp14:anchorId="54CA8086" wp14:editId="77B172DD">
            <wp:extent cx="958850" cy="5588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52" t="24719" r="46981" b="59048"/>
                    <a:stretch/>
                  </pic:blipFill>
                  <pic:spPr bwMode="auto">
                    <a:xfrm>
                      <a:off x="0" y="0"/>
                      <a:ext cx="958850" cy="558800"/>
                    </a:xfrm>
                    <a:prstGeom prst="rect">
                      <a:avLst/>
                    </a:prstGeom>
                    <a:ln>
                      <a:noFill/>
                    </a:ln>
                    <a:extLst>
                      <a:ext uri="{53640926-AAD7-44D8-BBD7-CCE9431645EC}">
                        <a14:shadowObscured xmlns:a14="http://schemas.microsoft.com/office/drawing/2010/main"/>
                      </a:ext>
                    </a:extLst>
                  </pic:spPr>
                </pic:pic>
              </a:graphicData>
            </a:graphic>
          </wp:inline>
        </w:drawing>
      </w:r>
    </w:p>
    <w:p w14:paraId="0C315FF8" w14:textId="77777777" w:rsidR="00D42A4E" w:rsidRPr="00D42A4E" w:rsidRDefault="00D42A4E" w:rsidP="00D42A4E">
      <w:pPr>
        <w:spacing w:after="120"/>
        <w:ind w:left="567"/>
        <w:jc w:val="both"/>
        <w:rPr>
          <w:rFonts w:ascii="Verdana" w:hAnsi="Verdana"/>
        </w:rPr>
      </w:pPr>
      <w:r w:rsidRPr="00D42A4E">
        <w:rPr>
          <w:rFonts w:ascii="Verdana" w:hAnsi="Verdana"/>
        </w:rPr>
        <w:t>dove:</w:t>
      </w:r>
    </w:p>
    <w:p w14:paraId="5D3B6D02" w14:textId="77777777" w:rsidR="00D42A4E" w:rsidRPr="00D42A4E" w:rsidRDefault="00D42A4E" w:rsidP="00D42A4E">
      <w:pPr>
        <w:spacing w:after="120"/>
        <w:ind w:left="567"/>
        <w:jc w:val="both"/>
        <w:rPr>
          <w:rFonts w:ascii="Verdana" w:hAnsi="Verdana"/>
        </w:rPr>
      </w:pPr>
      <w:proofErr w:type="spellStart"/>
      <w:r w:rsidRPr="00D42A4E">
        <w:rPr>
          <w:rFonts w:ascii="Verdana" w:hAnsi="Verdana"/>
        </w:rPr>
        <w:t>LS</w:t>
      </w:r>
      <w:r w:rsidRPr="00D42A4E">
        <w:rPr>
          <w:rFonts w:ascii="Verdana" w:hAnsi="Verdana"/>
          <w:sz w:val="18"/>
        </w:rPr>
        <w:t>i</w:t>
      </w:r>
      <w:proofErr w:type="spellEnd"/>
      <w:r w:rsidRPr="00D42A4E">
        <w:rPr>
          <w:rFonts w:ascii="Verdana" w:hAnsi="Verdana"/>
        </w:rPr>
        <w:t xml:space="preserve"> = livello di Servizio relativo al servizio operativo i-esimo remunerato a Canone</w:t>
      </w:r>
    </w:p>
    <w:p w14:paraId="4BD1BD3E" w14:textId="77777777" w:rsidR="00D42A4E" w:rsidRPr="00D42A4E" w:rsidRDefault="00D42A4E" w:rsidP="00D42A4E">
      <w:pPr>
        <w:spacing w:after="120"/>
        <w:ind w:left="567"/>
        <w:jc w:val="both"/>
        <w:rPr>
          <w:rFonts w:ascii="Verdana" w:hAnsi="Verdana"/>
        </w:rPr>
      </w:pPr>
      <w:r w:rsidRPr="00D42A4E">
        <w:rPr>
          <w:rFonts w:ascii="Verdana" w:hAnsi="Verdana"/>
        </w:rPr>
        <w:t>C</w:t>
      </w:r>
      <w:r w:rsidRPr="00D42A4E">
        <w:rPr>
          <w:rFonts w:ascii="Verdana" w:hAnsi="Verdana"/>
          <w:sz w:val="18"/>
        </w:rPr>
        <w:t>i</w:t>
      </w:r>
      <w:r w:rsidRPr="00D42A4E">
        <w:rPr>
          <w:rFonts w:ascii="Verdana" w:hAnsi="Verdana"/>
        </w:rPr>
        <w:t xml:space="preserve"> = peso del servizio operativo i-esimo</w:t>
      </w:r>
    </w:p>
    <w:p w14:paraId="4855D35B" w14:textId="77777777" w:rsidR="00D42A4E" w:rsidRPr="00D42A4E" w:rsidRDefault="00D42A4E" w:rsidP="00D42A4E">
      <w:pPr>
        <w:spacing w:after="120"/>
        <w:ind w:left="567"/>
        <w:jc w:val="both"/>
        <w:rPr>
          <w:rFonts w:ascii="Verdana" w:hAnsi="Verdana"/>
        </w:rPr>
      </w:pPr>
      <w:r w:rsidRPr="00D42A4E">
        <w:rPr>
          <w:rFonts w:ascii="Verdana" w:hAnsi="Verdana"/>
        </w:rPr>
        <w:t>n = numero di servizi operativi attivati</w:t>
      </w:r>
    </w:p>
    <w:p w14:paraId="1F9A301D" w14:textId="2817413D" w:rsidR="00D42A4E" w:rsidRDefault="00D42A4E" w:rsidP="00D42A4E">
      <w:pPr>
        <w:spacing w:after="120"/>
        <w:ind w:left="567"/>
        <w:jc w:val="both"/>
        <w:rPr>
          <w:rFonts w:ascii="Verdana" w:hAnsi="Verdana"/>
        </w:rPr>
      </w:pPr>
      <w:r w:rsidRPr="00D42A4E">
        <w:rPr>
          <w:rFonts w:ascii="Verdana" w:hAnsi="Verdana"/>
        </w:rPr>
        <w:lastRenderedPageBreak/>
        <w:t>I pesi Ci, riportati nel Piano Operativo delle Attività, vengono individuati</w:t>
      </w:r>
      <w:r>
        <w:rPr>
          <w:rFonts w:ascii="Verdana" w:hAnsi="Verdana"/>
        </w:rPr>
        <w:t xml:space="preserve"> dal </w:t>
      </w:r>
      <w:r w:rsidR="009A5978">
        <w:rPr>
          <w:rFonts w:ascii="Verdana" w:hAnsi="Verdana"/>
        </w:rPr>
        <w:t>DEC</w:t>
      </w:r>
      <w:r>
        <w:rPr>
          <w:rFonts w:ascii="Verdana" w:hAnsi="Verdana"/>
        </w:rPr>
        <w:t xml:space="preserve">. </w:t>
      </w:r>
      <w:r w:rsidRPr="00D42A4E">
        <w:rPr>
          <w:rFonts w:ascii="Verdana" w:hAnsi="Verdana"/>
        </w:rPr>
        <w:t xml:space="preserve">Per l’attribuzione dei pesi </w:t>
      </w:r>
      <w:r>
        <w:rPr>
          <w:rFonts w:ascii="Verdana" w:hAnsi="Verdana"/>
        </w:rPr>
        <w:t xml:space="preserve">si prende a </w:t>
      </w:r>
      <w:r w:rsidRPr="00D42A4E">
        <w:rPr>
          <w:rFonts w:ascii="Verdana" w:hAnsi="Verdana"/>
        </w:rPr>
        <w:t>riferimento l’importo dei canoni di tutti i servizi ordinati</w:t>
      </w:r>
      <w:r>
        <w:rPr>
          <w:rFonts w:ascii="Verdana" w:hAnsi="Verdana"/>
        </w:rPr>
        <w:t>.</w:t>
      </w:r>
    </w:p>
    <w:p w14:paraId="79348B25" w14:textId="77777777" w:rsidR="00777CC6" w:rsidRDefault="00777CC6" w:rsidP="00B32E65">
      <w:pPr>
        <w:pStyle w:val="Titolo1"/>
        <w:numPr>
          <w:ilvl w:val="1"/>
          <w:numId w:val="38"/>
        </w:numPr>
      </w:pPr>
      <w:bookmarkStart w:id="20" w:name="_Toc508871467"/>
      <w:r>
        <w:t>Servizio di pulizia</w:t>
      </w:r>
      <w:bookmarkEnd w:id="20"/>
    </w:p>
    <w:p w14:paraId="6FCAF6A3" w14:textId="77777777" w:rsidR="00D42A4E" w:rsidRPr="00D42A4E" w:rsidRDefault="00D42A4E" w:rsidP="00D42A4E">
      <w:pPr>
        <w:spacing w:after="120"/>
        <w:ind w:left="567"/>
        <w:jc w:val="both"/>
        <w:rPr>
          <w:rFonts w:ascii="Verdana" w:hAnsi="Verdana"/>
        </w:rPr>
      </w:pPr>
      <w:r w:rsidRPr="00D42A4E">
        <w:rPr>
          <w:rFonts w:ascii="Verdana" w:hAnsi="Verdana"/>
        </w:rPr>
        <w:t>Il Livello di Servizio relativo al Servizio di Pulizia è calcolato attraverso la seguente formula:</w:t>
      </w:r>
    </w:p>
    <w:p w14:paraId="5864B024" w14:textId="77777777" w:rsidR="00D42A4E" w:rsidRDefault="00D42A4E" w:rsidP="00D42A4E">
      <w:pPr>
        <w:spacing w:after="120"/>
        <w:ind w:left="567"/>
        <w:jc w:val="center"/>
        <w:rPr>
          <w:rFonts w:ascii="Verdana" w:hAnsi="Verdana"/>
        </w:rPr>
      </w:pPr>
      <w:r>
        <w:rPr>
          <w:noProof/>
        </w:rPr>
        <w:drawing>
          <wp:inline distT="0" distB="0" distL="0" distR="0" wp14:anchorId="6D906E7C" wp14:editId="58EB81F5">
            <wp:extent cx="2063750" cy="3238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070" t="39661" r="31210" b="50931"/>
                    <a:stretch/>
                  </pic:blipFill>
                  <pic:spPr bwMode="auto">
                    <a:xfrm>
                      <a:off x="0" y="0"/>
                      <a:ext cx="2063750" cy="323850"/>
                    </a:xfrm>
                    <a:prstGeom prst="rect">
                      <a:avLst/>
                    </a:prstGeom>
                    <a:ln>
                      <a:noFill/>
                    </a:ln>
                    <a:extLst>
                      <a:ext uri="{53640926-AAD7-44D8-BBD7-CCE9431645EC}">
                        <a14:shadowObscured xmlns:a14="http://schemas.microsoft.com/office/drawing/2010/main"/>
                      </a:ext>
                    </a:extLst>
                  </pic:spPr>
                </pic:pic>
              </a:graphicData>
            </a:graphic>
          </wp:inline>
        </w:drawing>
      </w:r>
    </w:p>
    <w:p w14:paraId="29C648B2" w14:textId="77777777" w:rsidR="00D42A4E" w:rsidRPr="00D42A4E" w:rsidRDefault="00D42A4E" w:rsidP="00D42A4E">
      <w:pPr>
        <w:spacing w:after="120"/>
        <w:ind w:left="567"/>
        <w:jc w:val="both"/>
        <w:rPr>
          <w:rFonts w:ascii="Verdana" w:hAnsi="Verdana"/>
        </w:rPr>
      </w:pPr>
      <w:r w:rsidRPr="00D42A4E">
        <w:rPr>
          <w:rFonts w:ascii="Verdana" w:hAnsi="Verdana"/>
        </w:rPr>
        <w:t>Dove:</w:t>
      </w:r>
    </w:p>
    <w:p w14:paraId="36DF928E" w14:textId="77777777" w:rsidR="00D42A4E" w:rsidRPr="00D42A4E" w:rsidRDefault="00D42A4E" w:rsidP="00D42A4E">
      <w:pPr>
        <w:spacing w:after="120"/>
        <w:ind w:left="567"/>
        <w:jc w:val="both"/>
        <w:rPr>
          <w:rFonts w:ascii="Verdana" w:hAnsi="Verdana"/>
        </w:rPr>
      </w:pPr>
      <w:proofErr w:type="spellStart"/>
      <w:r w:rsidRPr="00D42A4E">
        <w:rPr>
          <w:rFonts w:ascii="Verdana" w:hAnsi="Verdana"/>
        </w:rPr>
        <w:t>LS</w:t>
      </w:r>
      <w:r w:rsidRPr="00D42A4E">
        <w:rPr>
          <w:rFonts w:ascii="Verdana" w:hAnsi="Verdana"/>
          <w:sz w:val="18"/>
        </w:rPr>
        <w:t>p</w:t>
      </w:r>
      <w:proofErr w:type="spellEnd"/>
      <w:r w:rsidRPr="00D42A4E">
        <w:rPr>
          <w:rFonts w:ascii="Verdana" w:hAnsi="Verdana"/>
        </w:rPr>
        <w:t>= Livello di Servizio relativo al Servizio di Pulizia</w:t>
      </w:r>
    </w:p>
    <w:p w14:paraId="3A062CC6" w14:textId="77777777" w:rsidR="00D42A4E" w:rsidRPr="00D42A4E" w:rsidRDefault="00D42A4E" w:rsidP="00D42A4E">
      <w:pPr>
        <w:spacing w:after="120"/>
        <w:ind w:left="567"/>
        <w:jc w:val="both"/>
        <w:rPr>
          <w:rFonts w:ascii="Verdana" w:hAnsi="Verdana"/>
        </w:rPr>
      </w:pPr>
      <w:proofErr w:type="spellStart"/>
      <w:r w:rsidRPr="00D42A4E">
        <w:rPr>
          <w:rFonts w:ascii="Verdana" w:hAnsi="Verdana"/>
        </w:rPr>
        <w:t>IP</w:t>
      </w:r>
      <w:r w:rsidRPr="00D42A4E">
        <w:rPr>
          <w:rFonts w:ascii="Verdana" w:hAnsi="Verdana"/>
          <w:sz w:val="18"/>
        </w:rPr>
        <w:t>p</w:t>
      </w:r>
      <w:proofErr w:type="spellEnd"/>
      <w:r w:rsidRPr="00D42A4E">
        <w:rPr>
          <w:rFonts w:ascii="Verdana" w:hAnsi="Verdana"/>
        </w:rPr>
        <w:t>= Indicatore di Prestazione del Servizio di Pulizia</w:t>
      </w:r>
    </w:p>
    <w:p w14:paraId="19F083F2" w14:textId="619BEFAF" w:rsidR="00D42A4E" w:rsidRPr="00D42A4E" w:rsidRDefault="00D42A4E" w:rsidP="00D42A4E">
      <w:pPr>
        <w:spacing w:after="120"/>
        <w:ind w:left="567"/>
        <w:jc w:val="both"/>
        <w:rPr>
          <w:rFonts w:ascii="Verdana" w:hAnsi="Verdana"/>
        </w:rPr>
      </w:pPr>
      <w:proofErr w:type="spellStart"/>
      <w:r w:rsidRPr="00D42A4E">
        <w:rPr>
          <w:rFonts w:ascii="Verdana" w:hAnsi="Verdana"/>
        </w:rPr>
        <w:t>ISS</w:t>
      </w:r>
      <w:r w:rsidRPr="00D42A4E">
        <w:rPr>
          <w:rFonts w:ascii="Verdana" w:hAnsi="Verdana"/>
          <w:sz w:val="18"/>
        </w:rPr>
        <w:t>p</w:t>
      </w:r>
      <w:proofErr w:type="spellEnd"/>
      <w:r w:rsidRPr="00D42A4E">
        <w:rPr>
          <w:rFonts w:ascii="Verdana" w:hAnsi="Verdana"/>
        </w:rPr>
        <w:t xml:space="preserve">= Indicatore di Soddisfazione del </w:t>
      </w:r>
      <w:r w:rsidR="009A5978">
        <w:rPr>
          <w:rFonts w:ascii="Verdana" w:hAnsi="Verdana"/>
        </w:rPr>
        <w:t>DEC</w:t>
      </w:r>
      <w:r w:rsidRPr="00D42A4E">
        <w:rPr>
          <w:rFonts w:ascii="Verdana" w:hAnsi="Verdana"/>
        </w:rPr>
        <w:t xml:space="preserve"> sul Servizio di Pulizia</w:t>
      </w:r>
    </w:p>
    <w:p w14:paraId="3B02907D" w14:textId="77777777" w:rsidR="00D42A4E" w:rsidRPr="00D42A4E" w:rsidRDefault="00D42A4E" w:rsidP="00D42A4E">
      <w:pPr>
        <w:spacing w:after="120"/>
        <w:ind w:left="567"/>
        <w:jc w:val="both"/>
        <w:rPr>
          <w:rFonts w:ascii="Verdana" w:hAnsi="Verdana"/>
        </w:rPr>
      </w:pPr>
      <w:proofErr w:type="spellStart"/>
      <w:r w:rsidRPr="00D42A4E">
        <w:rPr>
          <w:rFonts w:ascii="Verdana" w:hAnsi="Verdana"/>
        </w:rPr>
        <w:t>ISU</w:t>
      </w:r>
      <w:r w:rsidRPr="00D42A4E">
        <w:rPr>
          <w:rFonts w:ascii="Verdana" w:hAnsi="Verdana"/>
          <w:sz w:val="18"/>
        </w:rPr>
        <w:t>p</w:t>
      </w:r>
      <w:proofErr w:type="spellEnd"/>
      <w:r w:rsidRPr="00D42A4E">
        <w:rPr>
          <w:rFonts w:ascii="Verdana" w:hAnsi="Verdana"/>
        </w:rPr>
        <w:t>= Indicatore di Soddisfazione dell’utente sul Servizio di Pulizia</w:t>
      </w:r>
    </w:p>
    <w:p w14:paraId="6C6DE060" w14:textId="77777777" w:rsidR="00721F72" w:rsidRPr="00D42A4E" w:rsidRDefault="00721F72" w:rsidP="00D42A4E">
      <w:pPr>
        <w:spacing w:after="120"/>
        <w:ind w:left="567"/>
        <w:jc w:val="both"/>
        <w:rPr>
          <w:rFonts w:ascii="Verdana" w:hAnsi="Verdana"/>
          <w:b/>
        </w:rPr>
      </w:pPr>
      <w:r w:rsidRPr="00D42A4E">
        <w:rPr>
          <w:rFonts w:ascii="Verdana" w:hAnsi="Verdana"/>
          <w:b/>
        </w:rPr>
        <w:t>Indicatore di prestazione</w:t>
      </w:r>
    </w:p>
    <w:p w14:paraId="4E45C254" w14:textId="4FF5F235" w:rsidR="00777CC6" w:rsidRPr="00777CC6" w:rsidRDefault="00777CC6" w:rsidP="00777CC6">
      <w:pPr>
        <w:ind w:left="567"/>
        <w:jc w:val="both"/>
        <w:rPr>
          <w:rFonts w:ascii="Verdana" w:hAnsi="Verdana"/>
        </w:rPr>
      </w:pPr>
      <w:r w:rsidRPr="00777CC6">
        <w:rPr>
          <w:rFonts w:ascii="Verdana" w:hAnsi="Verdana"/>
        </w:rPr>
        <w:t>Il livello qualitativo delle prestazioni di pulizia erogate viene valutato a seguito di controlli a campione eseguiti sulle</w:t>
      </w:r>
      <w:r>
        <w:rPr>
          <w:rFonts w:ascii="Verdana" w:hAnsi="Verdana"/>
        </w:rPr>
        <w:t xml:space="preserve"> </w:t>
      </w:r>
      <w:r w:rsidRPr="00777CC6">
        <w:rPr>
          <w:rFonts w:ascii="Verdana" w:hAnsi="Verdana"/>
        </w:rPr>
        <w:t xml:space="preserve">aree di riferimento dal </w:t>
      </w:r>
      <w:r w:rsidR="009A5978">
        <w:rPr>
          <w:rFonts w:ascii="Verdana" w:hAnsi="Verdana"/>
        </w:rPr>
        <w:t xml:space="preserve">DEC </w:t>
      </w:r>
      <w:r w:rsidRPr="00777CC6">
        <w:rPr>
          <w:rFonts w:ascii="Verdana" w:hAnsi="Verdana"/>
        </w:rPr>
        <w:t>o da un incaricato, in contraddittorio con un responsabile incaricato</w:t>
      </w:r>
      <w:r>
        <w:rPr>
          <w:rFonts w:ascii="Verdana" w:hAnsi="Verdana"/>
        </w:rPr>
        <w:t xml:space="preserve"> </w:t>
      </w:r>
      <w:r w:rsidRPr="00777CC6">
        <w:rPr>
          <w:rFonts w:ascii="Verdana" w:hAnsi="Verdana"/>
        </w:rPr>
        <w:t>dal Fornitore</w:t>
      </w:r>
      <w:r w:rsidR="004B151E">
        <w:rPr>
          <w:rFonts w:ascii="Verdana" w:hAnsi="Verdana"/>
        </w:rPr>
        <w:t>, attraverso apposite “</w:t>
      </w:r>
      <w:proofErr w:type="spellStart"/>
      <w:r w:rsidR="004B151E">
        <w:rPr>
          <w:rFonts w:ascii="Verdana" w:hAnsi="Verdana"/>
        </w:rPr>
        <w:t>Check</w:t>
      </w:r>
      <w:proofErr w:type="spellEnd"/>
      <w:r w:rsidR="004B151E">
        <w:rPr>
          <w:rFonts w:ascii="Verdana" w:hAnsi="Verdana"/>
        </w:rPr>
        <w:t xml:space="preserve"> List” per il controllo</w:t>
      </w:r>
      <w:r w:rsidR="00435518">
        <w:rPr>
          <w:rFonts w:ascii="Verdana" w:hAnsi="Verdana"/>
        </w:rPr>
        <w:t xml:space="preserve"> (</w:t>
      </w:r>
      <w:r w:rsidR="00435518" w:rsidRPr="00C0138B">
        <w:rPr>
          <w:rFonts w:ascii="Verdana" w:hAnsi="Verdana"/>
        </w:rPr>
        <w:t>vedi Appendice 1</w:t>
      </w:r>
      <w:r w:rsidR="00435518">
        <w:rPr>
          <w:rFonts w:ascii="Verdana" w:hAnsi="Verdana"/>
        </w:rPr>
        <w:t>)</w:t>
      </w:r>
      <w:r w:rsidRPr="00777CC6">
        <w:rPr>
          <w:rFonts w:ascii="Verdana" w:hAnsi="Verdana"/>
        </w:rPr>
        <w:t>.</w:t>
      </w:r>
    </w:p>
    <w:p w14:paraId="653CE94E" w14:textId="77777777" w:rsidR="00777CC6" w:rsidRPr="00777CC6" w:rsidRDefault="00777CC6" w:rsidP="00777CC6">
      <w:pPr>
        <w:ind w:left="567"/>
        <w:jc w:val="both"/>
        <w:rPr>
          <w:rFonts w:ascii="Verdana" w:hAnsi="Verdana"/>
        </w:rPr>
      </w:pPr>
      <w:r w:rsidRPr="00777CC6">
        <w:rPr>
          <w:rFonts w:ascii="Verdana" w:hAnsi="Verdana"/>
        </w:rPr>
        <w:t>I controlli possono avvenire in qualsiasi momento durante il mese di riferimento, svincolati dall’orario delle prestazioni</w:t>
      </w:r>
      <w:r>
        <w:rPr>
          <w:rFonts w:ascii="Verdana" w:hAnsi="Verdana"/>
        </w:rPr>
        <w:t xml:space="preserve"> </w:t>
      </w:r>
      <w:r w:rsidRPr="00777CC6">
        <w:rPr>
          <w:rFonts w:ascii="Verdana" w:hAnsi="Verdana"/>
        </w:rPr>
        <w:t xml:space="preserve">e i criteri di valutazione devono tener conto delle possibili </w:t>
      </w:r>
      <w:proofErr w:type="spellStart"/>
      <w:r w:rsidRPr="00777CC6">
        <w:rPr>
          <w:rFonts w:ascii="Verdana" w:hAnsi="Verdana"/>
        </w:rPr>
        <w:t>ricontaminazioni</w:t>
      </w:r>
      <w:proofErr w:type="spellEnd"/>
      <w:r w:rsidRPr="00777CC6">
        <w:rPr>
          <w:rFonts w:ascii="Verdana" w:hAnsi="Verdana"/>
        </w:rPr>
        <w:t xml:space="preserve"> successive alle operazioni di pulizia.</w:t>
      </w:r>
    </w:p>
    <w:p w14:paraId="6CCF388A" w14:textId="60162222" w:rsidR="00777CC6" w:rsidRDefault="00777CC6" w:rsidP="00777CC6">
      <w:pPr>
        <w:ind w:left="567"/>
        <w:jc w:val="both"/>
        <w:rPr>
          <w:rFonts w:ascii="Verdana" w:hAnsi="Verdana"/>
        </w:rPr>
      </w:pPr>
      <w:r w:rsidRPr="00777CC6">
        <w:rPr>
          <w:rFonts w:ascii="Verdana" w:hAnsi="Verdana"/>
        </w:rPr>
        <w:t xml:space="preserve">Il numero di ispezioni da effettuare nel mese di riferimento è determinato dal </w:t>
      </w:r>
      <w:r w:rsidR="009A5978">
        <w:rPr>
          <w:rFonts w:ascii="Verdana" w:hAnsi="Verdana"/>
        </w:rPr>
        <w:t>DEC</w:t>
      </w:r>
      <w:r w:rsidRPr="00777CC6">
        <w:rPr>
          <w:rFonts w:ascii="Verdana" w:hAnsi="Verdana"/>
        </w:rPr>
        <w:t xml:space="preserve"> </w:t>
      </w:r>
      <w:r>
        <w:rPr>
          <w:rFonts w:ascii="Verdana" w:hAnsi="Verdana"/>
        </w:rPr>
        <w:t>che sceglierà</w:t>
      </w:r>
      <w:r w:rsidRPr="00777CC6">
        <w:rPr>
          <w:rFonts w:ascii="Verdana" w:hAnsi="Verdana"/>
        </w:rPr>
        <w:t xml:space="preserve"> i giorni in modo da poter verificare il maggior numero di attività</w:t>
      </w:r>
      <w:r>
        <w:rPr>
          <w:rFonts w:ascii="Verdana" w:hAnsi="Verdana"/>
        </w:rPr>
        <w:t>.</w:t>
      </w:r>
    </w:p>
    <w:p w14:paraId="64B8F2DA" w14:textId="63F30654" w:rsidR="00777CC6" w:rsidRPr="00777CC6" w:rsidRDefault="00777CC6" w:rsidP="00777CC6">
      <w:pPr>
        <w:ind w:left="567"/>
        <w:jc w:val="both"/>
        <w:rPr>
          <w:rFonts w:ascii="Verdana" w:hAnsi="Verdana"/>
        </w:rPr>
      </w:pPr>
      <w:r w:rsidRPr="00777CC6">
        <w:rPr>
          <w:rFonts w:ascii="Verdana" w:hAnsi="Verdana"/>
        </w:rPr>
        <w:t>Si precisa che le attività da sottoporre a verifica devono essere quelle previste dal Piano Operativo delle Attività nel</w:t>
      </w:r>
      <w:r>
        <w:rPr>
          <w:rFonts w:ascii="Verdana" w:hAnsi="Verdana"/>
        </w:rPr>
        <w:t xml:space="preserve"> </w:t>
      </w:r>
      <w:r w:rsidRPr="00777CC6">
        <w:rPr>
          <w:rFonts w:ascii="Verdana" w:hAnsi="Verdana"/>
        </w:rPr>
        <w:t>giorno dell’ispezione.</w:t>
      </w:r>
      <w:r>
        <w:rPr>
          <w:rFonts w:ascii="Verdana" w:hAnsi="Verdana"/>
        </w:rPr>
        <w:t xml:space="preserve"> </w:t>
      </w:r>
      <w:r w:rsidRPr="00777CC6">
        <w:rPr>
          <w:rFonts w:ascii="Verdana" w:hAnsi="Verdana"/>
        </w:rPr>
        <w:t xml:space="preserve">La data dell’ispezione è comunicata dal </w:t>
      </w:r>
      <w:r w:rsidR="009A5978">
        <w:rPr>
          <w:rFonts w:ascii="Verdana" w:hAnsi="Verdana"/>
        </w:rPr>
        <w:t>DEC</w:t>
      </w:r>
      <w:r w:rsidRPr="00777CC6">
        <w:rPr>
          <w:rFonts w:ascii="Verdana" w:hAnsi="Verdana"/>
        </w:rPr>
        <w:t xml:space="preserve"> al Fornitore con preavviso minimo di 2 ore e</w:t>
      </w:r>
      <w:r>
        <w:rPr>
          <w:rFonts w:ascii="Verdana" w:hAnsi="Verdana"/>
        </w:rPr>
        <w:t xml:space="preserve"> </w:t>
      </w:r>
      <w:r w:rsidRPr="00777CC6">
        <w:rPr>
          <w:rFonts w:ascii="Verdana" w:hAnsi="Verdana"/>
        </w:rPr>
        <w:t xml:space="preserve">massimo di 4 ore, l’esito complessivo del controllo viene sottoscritto, in apposito verbale, dal </w:t>
      </w:r>
      <w:r w:rsidR="009A5978">
        <w:rPr>
          <w:rFonts w:ascii="Verdana" w:hAnsi="Verdana"/>
        </w:rPr>
        <w:t>DEC</w:t>
      </w:r>
      <w:r w:rsidRPr="00777CC6">
        <w:rPr>
          <w:rFonts w:ascii="Verdana" w:hAnsi="Verdana"/>
        </w:rPr>
        <w:t xml:space="preserve"> e da un Responsabile incaricato dal Fornitore. Al momento dell’inizio dell’ispezione il responsabile del</w:t>
      </w:r>
      <w:r>
        <w:rPr>
          <w:rFonts w:ascii="Verdana" w:hAnsi="Verdana"/>
        </w:rPr>
        <w:t xml:space="preserve"> </w:t>
      </w:r>
      <w:r w:rsidRPr="00777CC6">
        <w:rPr>
          <w:rFonts w:ascii="Verdana" w:hAnsi="Verdana"/>
        </w:rPr>
        <w:t xml:space="preserve">Fornitore deve consegnare al </w:t>
      </w:r>
      <w:r w:rsidR="009A5978">
        <w:rPr>
          <w:rFonts w:ascii="Verdana" w:hAnsi="Verdana"/>
        </w:rPr>
        <w:t>DEC</w:t>
      </w:r>
      <w:r w:rsidRPr="00777CC6">
        <w:rPr>
          <w:rFonts w:ascii="Verdana" w:hAnsi="Verdana"/>
        </w:rPr>
        <w:t xml:space="preserve"> la </w:t>
      </w:r>
      <w:proofErr w:type="spellStart"/>
      <w:r w:rsidRPr="00777CC6">
        <w:rPr>
          <w:rFonts w:ascii="Verdana" w:hAnsi="Verdana"/>
        </w:rPr>
        <w:t>Check</w:t>
      </w:r>
      <w:proofErr w:type="spellEnd"/>
      <w:r w:rsidRPr="00777CC6">
        <w:rPr>
          <w:rFonts w:ascii="Verdana" w:hAnsi="Verdana"/>
        </w:rPr>
        <w:t xml:space="preserve"> List pe</w:t>
      </w:r>
      <w:r>
        <w:rPr>
          <w:rFonts w:ascii="Verdana" w:hAnsi="Verdana"/>
        </w:rPr>
        <w:t>r il controllo (</w:t>
      </w:r>
      <w:r w:rsidRPr="00C0138B">
        <w:rPr>
          <w:rFonts w:ascii="Verdana" w:hAnsi="Verdana"/>
        </w:rPr>
        <w:t xml:space="preserve">Appendice </w:t>
      </w:r>
      <w:r w:rsidR="00435518" w:rsidRPr="00C0138B">
        <w:rPr>
          <w:rFonts w:ascii="Verdana" w:hAnsi="Verdana"/>
        </w:rPr>
        <w:t>1</w:t>
      </w:r>
      <w:r w:rsidRPr="00777CC6">
        <w:rPr>
          <w:rFonts w:ascii="Verdana" w:hAnsi="Verdana"/>
        </w:rPr>
        <w:t>)</w:t>
      </w:r>
      <w:r>
        <w:rPr>
          <w:rFonts w:ascii="Verdana" w:hAnsi="Verdana"/>
        </w:rPr>
        <w:t>.</w:t>
      </w:r>
    </w:p>
    <w:p w14:paraId="2649849E" w14:textId="77777777" w:rsidR="00777CC6" w:rsidRPr="00777CC6" w:rsidRDefault="00777CC6" w:rsidP="00777CC6">
      <w:pPr>
        <w:ind w:left="567"/>
        <w:jc w:val="both"/>
        <w:rPr>
          <w:rFonts w:ascii="Verdana" w:hAnsi="Verdana"/>
        </w:rPr>
      </w:pPr>
      <w:r w:rsidRPr="00777CC6">
        <w:rPr>
          <w:rFonts w:ascii="Verdana" w:hAnsi="Verdana"/>
        </w:rPr>
        <w:t>Non sono imputati al Fornitore gli effetti negativi evidentemente provocati da terze persone successivamente</w:t>
      </w:r>
      <w:r>
        <w:rPr>
          <w:rFonts w:ascii="Verdana" w:hAnsi="Verdana"/>
        </w:rPr>
        <w:t xml:space="preserve"> </w:t>
      </w:r>
      <w:r w:rsidRPr="00777CC6">
        <w:rPr>
          <w:rFonts w:ascii="Verdana" w:hAnsi="Verdana"/>
        </w:rPr>
        <w:t>all’esecuzione delle operazioni di pulizia.</w:t>
      </w:r>
    </w:p>
    <w:p w14:paraId="6D7158B1" w14:textId="77777777" w:rsidR="00777CC6" w:rsidRDefault="00777CC6" w:rsidP="00777CC6">
      <w:pPr>
        <w:ind w:left="567"/>
        <w:jc w:val="both"/>
        <w:rPr>
          <w:rFonts w:ascii="Verdana" w:hAnsi="Verdana"/>
        </w:rPr>
      </w:pPr>
      <w:r w:rsidRPr="00777CC6">
        <w:rPr>
          <w:rFonts w:ascii="Verdana" w:hAnsi="Verdana"/>
        </w:rPr>
        <w:lastRenderedPageBreak/>
        <w:t xml:space="preserve">Gli esiti delle ispezioni effettuate </w:t>
      </w:r>
      <w:r>
        <w:rPr>
          <w:rFonts w:ascii="Verdana" w:hAnsi="Verdana"/>
        </w:rPr>
        <w:t>saranno</w:t>
      </w:r>
      <w:r w:rsidRPr="00777CC6">
        <w:rPr>
          <w:rFonts w:ascii="Verdana" w:hAnsi="Verdana"/>
        </w:rPr>
        <w:t xml:space="preserve"> annotati in </w:t>
      </w:r>
      <w:r>
        <w:rPr>
          <w:rFonts w:ascii="Verdana" w:hAnsi="Verdana"/>
        </w:rPr>
        <w:t xml:space="preserve">un </w:t>
      </w:r>
      <w:r w:rsidRPr="00777CC6">
        <w:rPr>
          <w:rFonts w:ascii="Verdana" w:hAnsi="Verdana"/>
        </w:rPr>
        <w:t>apposito verbale, indipendentemente dagli aspetti</w:t>
      </w:r>
      <w:r>
        <w:rPr>
          <w:rFonts w:ascii="Verdana" w:hAnsi="Verdana"/>
        </w:rPr>
        <w:t xml:space="preserve"> </w:t>
      </w:r>
      <w:r w:rsidRPr="00777CC6">
        <w:rPr>
          <w:rFonts w:ascii="Verdana" w:hAnsi="Verdana"/>
        </w:rPr>
        <w:t>riguardanti l’applicazione di eventuali penali previste dalla Stazione Appaltante, per monitorare l’andamento generale</w:t>
      </w:r>
      <w:r>
        <w:rPr>
          <w:rFonts w:ascii="Verdana" w:hAnsi="Verdana"/>
        </w:rPr>
        <w:t xml:space="preserve"> </w:t>
      </w:r>
      <w:r w:rsidRPr="00777CC6">
        <w:rPr>
          <w:rFonts w:ascii="Verdana" w:hAnsi="Verdana"/>
        </w:rPr>
        <w:t>del servizio e certificare l’assenza di situazioni anomale</w:t>
      </w:r>
      <w:r>
        <w:rPr>
          <w:rFonts w:ascii="Verdana" w:hAnsi="Verdana"/>
        </w:rPr>
        <w:t>.</w:t>
      </w:r>
    </w:p>
    <w:p w14:paraId="30648074" w14:textId="5F969322" w:rsidR="00777CC6" w:rsidRPr="00777CC6" w:rsidRDefault="00777CC6" w:rsidP="00777CC6">
      <w:pPr>
        <w:spacing w:after="120"/>
        <w:ind w:left="567"/>
        <w:jc w:val="both"/>
        <w:rPr>
          <w:rFonts w:ascii="Verdana" w:hAnsi="Verdana"/>
        </w:rPr>
      </w:pPr>
      <w:r w:rsidRPr="00777CC6">
        <w:rPr>
          <w:rFonts w:ascii="Verdana" w:hAnsi="Verdana"/>
        </w:rPr>
        <w:t>Gli ambienti da ispezionare all’interno dell’</w:t>
      </w:r>
      <w:r w:rsidR="000A3E69">
        <w:rPr>
          <w:rFonts w:ascii="Verdana" w:hAnsi="Verdana"/>
        </w:rPr>
        <w:t>immobile</w:t>
      </w:r>
      <w:r w:rsidRPr="00777CC6">
        <w:rPr>
          <w:rFonts w:ascii="Verdana" w:hAnsi="Verdana"/>
        </w:rPr>
        <w:t xml:space="preserve"> si definiscono Unità di Controllo.</w:t>
      </w:r>
      <w:r w:rsidR="00EB4D9A">
        <w:rPr>
          <w:rFonts w:ascii="Verdana" w:hAnsi="Verdana"/>
        </w:rPr>
        <w:t xml:space="preserve"> </w:t>
      </w:r>
      <w:r w:rsidRPr="00777CC6">
        <w:rPr>
          <w:rFonts w:ascii="Verdana" w:hAnsi="Verdana"/>
        </w:rPr>
        <w:t>Le Unità di Controllo, definite nel Verbale di Consegna, sono costituite da un numero definito di ambienti appartenenti</w:t>
      </w:r>
      <w:r w:rsidR="00EB4D9A">
        <w:rPr>
          <w:rFonts w:ascii="Verdana" w:hAnsi="Verdana"/>
        </w:rPr>
        <w:t xml:space="preserve"> </w:t>
      </w:r>
      <w:r w:rsidRPr="00777CC6">
        <w:rPr>
          <w:rFonts w:ascii="Verdana" w:hAnsi="Verdana"/>
        </w:rPr>
        <w:t xml:space="preserve">alle singole Aree Omogenee così come riportate nella tabella </w:t>
      </w:r>
      <w:r w:rsidR="00EB4D9A">
        <w:rPr>
          <w:rFonts w:ascii="Verdana" w:hAnsi="Verdana"/>
        </w:rPr>
        <w:t>del precedente paragrafo 6</w:t>
      </w:r>
      <w:r w:rsidRPr="00777CC6">
        <w:rPr>
          <w:rFonts w:ascii="Verdana" w:hAnsi="Verdana"/>
        </w:rPr>
        <w:t>.</w:t>
      </w:r>
    </w:p>
    <w:p w14:paraId="1AA0A940" w14:textId="77777777" w:rsidR="00777CC6" w:rsidRPr="00777CC6" w:rsidRDefault="00777CC6" w:rsidP="00777CC6">
      <w:pPr>
        <w:spacing w:after="120"/>
        <w:ind w:left="567"/>
        <w:jc w:val="both"/>
        <w:rPr>
          <w:rFonts w:ascii="Verdana" w:hAnsi="Verdana"/>
        </w:rPr>
      </w:pPr>
      <w:r w:rsidRPr="00777CC6">
        <w:rPr>
          <w:rFonts w:ascii="Verdana" w:hAnsi="Verdana"/>
        </w:rPr>
        <w:t xml:space="preserve">Nel caso di ambienti particolarmente estesi, si </w:t>
      </w:r>
      <w:r w:rsidR="00EB4D9A">
        <w:rPr>
          <w:rFonts w:ascii="Verdana" w:hAnsi="Verdana"/>
        </w:rPr>
        <w:t>procederà</w:t>
      </w:r>
      <w:r w:rsidRPr="00777CC6">
        <w:rPr>
          <w:rFonts w:ascii="Verdana" w:hAnsi="Verdana"/>
        </w:rPr>
        <w:t xml:space="preserve"> alla suddivisione in più Unità di Controllo: per i corridoi,</w:t>
      </w:r>
      <w:r w:rsidR="00EB4D9A">
        <w:rPr>
          <w:rFonts w:ascii="Verdana" w:hAnsi="Verdana"/>
        </w:rPr>
        <w:t xml:space="preserve"> </w:t>
      </w:r>
      <w:r w:rsidRPr="00777CC6">
        <w:rPr>
          <w:rFonts w:ascii="Verdana" w:hAnsi="Verdana"/>
        </w:rPr>
        <w:t xml:space="preserve">ciascuna Unità di Controllo non </w:t>
      </w:r>
      <w:r w:rsidR="00EB4D9A">
        <w:rPr>
          <w:rFonts w:ascii="Verdana" w:hAnsi="Verdana"/>
        </w:rPr>
        <w:t>dovrà</w:t>
      </w:r>
      <w:r w:rsidRPr="00777CC6">
        <w:rPr>
          <w:rFonts w:ascii="Verdana" w:hAnsi="Verdana"/>
        </w:rPr>
        <w:t xml:space="preserve"> superare i 100 mq di superficie; per le scale, ciascuna Unità di Controllo è costituita dall’insieme di rampe e</w:t>
      </w:r>
      <w:r w:rsidR="00EB4D9A">
        <w:rPr>
          <w:rFonts w:ascii="Verdana" w:hAnsi="Verdana"/>
        </w:rPr>
        <w:t xml:space="preserve"> </w:t>
      </w:r>
      <w:r w:rsidRPr="00777CC6">
        <w:rPr>
          <w:rFonts w:ascii="Verdana" w:hAnsi="Verdana"/>
        </w:rPr>
        <w:t>pianerottoli che collegano due piani.</w:t>
      </w:r>
    </w:p>
    <w:p w14:paraId="2089BE30" w14:textId="2E9779C9" w:rsidR="00777CC6" w:rsidRPr="00777CC6" w:rsidRDefault="00777CC6" w:rsidP="00777CC6">
      <w:pPr>
        <w:spacing w:after="120"/>
        <w:ind w:left="567"/>
        <w:jc w:val="both"/>
        <w:rPr>
          <w:rFonts w:ascii="Verdana" w:hAnsi="Verdana"/>
        </w:rPr>
      </w:pPr>
      <w:r w:rsidRPr="00777CC6">
        <w:rPr>
          <w:rFonts w:ascii="Verdana" w:hAnsi="Verdana"/>
        </w:rPr>
        <w:t xml:space="preserve">Il Fornitore, al momento della presa in carico del servizio, deve identificare e trasmettere al </w:t>
      </w:r>
      <w:r w:rsidR="009A5978">
        <w:rPr>
          <w:rFonts w:ascii="Verdana" w:hAnsi="Verdana"/>
        </w:rPr>
        <w:t>DEC</w:t>
      </w:r>
      <w:r w:rsidRPr="00777CC6">
        <w:rPr>
          <w:rFonts w:ascii="Verdana" w:hAnsi="Verdana"/>
        </w:rPr>
        <w:t xml:space="preserve"> il</w:t>
      </w:r>
      <w:r w:rsidR="00EB4D9A">
        <w:rPr>
          <w:rFonts w:ascii="Verdana" w:hAnsi="Verdana"/>
        </w:rPr>
        <w:t xml:space="preserve"> </w:t>
      </w:r>
      <w:r w:rsidRPr="00777CC6">
        <w:rPr>
          <w:rFonts w:ascii="Verdana" w:hAnsi="Verdana"/>
        </w:rPr>
        <w:t>numero totale di Unità di Controllo all’interno di ogni edificio, specificando il numero delle Unità</w:t>
      </w:r>
      <w:r w:rsidR="00EB4D9A">
        <w:rPr>
          <w:rFonts w:ascii="Verdana" w:hAnsi="Verdana"/>
        </w:rPr>
        <w:t xml:space="preserve"> </w:t>
      </w:r>
      <w:r w:rsidRPr="00777CC6">
        <w:rPr>
          <w:rFonts w:ascii="Verdana" w:hAnsi="Verdana"/>
        </w:rPr>
        <w:t xml:space="preserve">presenti in ciascuna Area Omogena. Tali Unità, a seguito di approvazione del </w:t>
      </w:r>
      <w:r w:rsidR="009A5978">
        <w:rPr>
          <w:rFonts w:ascii="Verdana" w:hAnsi="Verdana"/>
        </w:rPr>
        <w:t>DEC</w:t>
      </w:r>
      <w:r w:rsidRPr="00777CC6">
        <w:rPr>
          <w:rFonts w:ascii="Verdana" w:hAnsi="Verdana"/>
        </w:rPr>
        <w:t xml:space="preserve">, </w:t>
      </w:r>
      <w:r w:rsidR="00EB4D9A">
        <w:rPr>
          <w:rFonts w:ascii="Verdana" w:hAnsi="Verdana"/>
        </w:rPr>
        <w:t xml:space="preserve">saranno </w:t>
      </w:r>
      <w:r w:rsidRPr="00777CC6">
        <w:rPr>
          <w:rFonts w:ascii="Verdana" w:hAnsi="Verdana"/>
        </w:rPr>
        <w:t>formalizzate all’interno dell’apposita sezione del Piano Operativo delle Attività.</w:t>
      </w:r>
    </w:p>
    <w:p w14:paraId="5F520B48" w14:textId="77777777" w:rsidR="00EB4D9A" w:rsidRDefault="00777CC6" w:rsidP="00EB4D9A">
      <w:pPr>
        <w:spacing w:after="120"/>
        <w:ind w:left="567"/>
        <w:jc w:val="both"/>
        <w:rPr>
          <w:rFonts w:ascii="Verdana" w:hAnsi="Verdana"/>
        </w:rPr>
      </w:pPr>
      <w:r w:rsidRPr="00777CC6">
        <w:rPr>
          <w:rFonts w:ascii="Verdana" w:hAnsi="Verdana"/>
        </w:rPr>
        <w:t xml:space="preserve">Nell’apposita sezione del Piano Operativo delle Attività il Fornitore, per ciascuna Area Omogenea, </w:t>
      </w:r>
      <w:r w:rsidR="00EB4D9A">
        <w:rPr>
          <w:rFonts w:ascii="Verdana" w:hAnsi="Verdana"/>
        </w:rPr>
        <w:t xml:space="preserve">dovrà </w:t>
      </w:r>
      <w:r w:rsidRPr="00777CC6">
        <w:rPr>
          <w:rFonts w:ascii="Verdana" w:hAnsi="Verdana"/>
        </w:rPr>
        <w:t>riporta</w:t>
      </w:r>
      <w:r w:rsidR="00EB4D9A">
        <w:rPr>
          <w:rFonts w:ascii="Verdana" w:hAnsi="Verdana"/>
        </w:rPr>
        <w:t>re</w:t>
      </w:r>
      <w:r w:rsidRPr="00777CC6">
        <w:rPr>
          <w:rFonts w:ascii="Verdana" w:hAnsi="Verdana"/>
        </w:rPr>
        <w:t xml:space="preserve"> il numero di</w:t>
      </w:r>
      <w:r w:rsidR="00EB4D9A">
        <w:rPr>
          <w:rFonts w:ascii="Verdana" w:hAnsi="Verdana"/>
        </w:rPr>
        <w:t xml:space="preserve"> </w:t>
      </w:r>
      <w:r w:rsidRPr="00777CC6">
        <w:rPr>
          <w:rFonts w:ascii="Verdana" w:hAnsi="Verdana"/>
        </w:rPr>
        <w:t>Unità di Controllo che deve essere sottoposto a ispezione, Dimensione del Campione, fornito dalla tabella seguente:</w:t>
      </w:r>
    </w:p>
    <w:p w14:paraId="6987ACCF" w14:textId="77777777" w:rsidR="00EB4D9A" w:rsidRDefault="00EB4D9A" w:rsidP="00EB4D9A">
      <w:pPr>
        <w:spacing w:after="120"/>
        <w:ind w:left="491"/>
        <w:jc w:val="both"/>
        <w:rPr>
          <w:rFonts w:ascii="Verdana" w:hAnsi="Verdana"/>
        </w:rPr>
      </w:pPr>
    </w:p>
    <w:tbl>
      <w:tblPr>
        <w:tblStyle w:val="Grigliatabella"/>
        <w:tblW w:w="6875" w:type="dxa"/>
        <w:tblInd w:w="491" w:type="dxa"/>
        <w:tblLook w:val="04A0" w:firstRow="1" w:lastRow="0" w:firstColumn="1" w:lastColumn="0" w:noHBand="0" w:noVBand="1"/>
      </w:tblPr>
      <w:tblGrid>
        <w:gridCol w:w="3028"/>
        <w:gridCol w:w="3847"/>
      </w:tblGrid>
      <w:tr w:rsidR="00EB4D9A" w:rsidRPr="001B1570" w14:paraId="5964AD24" w14:textId="77777777" w:rsidTr="00435518">
        <w:trPr>
          <w:tblHeader/>
        </w:trPr>
        <w:tc>
          <w:tcPr>
            <w:tcW w:w="3028" w:type="dxa"/>
            <w:shd w:val="clear" w:color="auto" w:fill="C4BC96" w:themeFill="background2" w:themeFillShade="BF"/>
          </w:tcPr>
          <w:p w14:paraId="14FD715F" w14:textId="77777777" w:rsidR="00EB4D9A" w:rsidRPr="001B1570" w:rsidRDefault="00EB4D9A" w:rsidP="00EB4D9A">
            <w:pPr>
              <w:spacing w:after="120"/>
              <w:jc w:val="center"/>
              <w:rPr>
                <w:rFonts w:ascii="Verdana" w:hAnsi="Verdana"/>
                <w:b/>
                <w:sz w:val="18"/>
                <w:szCs w:val="18"/>
              </w:rPr>
            </w:pPr>
            <w:r w:rsidRPr="00EB4D9A">
              <w:rPr>
                <w:rFonts w:ascii="Verdana" w:hAnsi="Verdana"/>
                <w:b/>
                <w:sz w:val="18"/>
                <w:szCs w:val="18"/>
              </w:rPr>
              <w:t>Numero Unità di</w:t>
            </w:r>
            <w:r>
              <w:rPr>
                <w:rFonts w:ascii="Verdana" w:hAnsi="Verdana"/>
                <w:b/>
                <w:sz w:val="18"/>
                <w:szCs w:val="18"/>
              </w:rPr>
              <w:t xml:space="preserve"> </w:t>
            </w:r>
            <w:r w:rsidRPr="00EB4D9A">
              <w:rPr>
                <w:rFonts w:ascii="Verdana" w:hAnsi="Verdana"/>
                <w:b/>
                <w:sz w:val="18"/>
                <w:szCs w:val="18"/>
              </w:rPr>
              <w:t>Controllo per area</w:t>
            </w:r>
            <w:r>
              <w:rPr>
                <w:rFonts w:ascii="Verdana" w:hAnsi="Verdana"/>
                <w:b/>
                <w:sz w:val="18"/>
                <w:szCs w:val="18"/>
              </w:rPr>
              <w:t xml:space="preserve"> </w:t>
            </w:r>
            <w:r w:rsidRPr="00EB4D9A">
              <w:rPr>
                <w:rFonts w:ascii="Verdana" w:hAnsi="Verdana"/>
                <w:b/>
                <w:sz w:val="18"/>
                <w:szCs w:val="18"/>
              </w:rPr>
              <w:t>omogenea</w:t>
            </w:r>
          </w:p>
        </w:tc>
        <w:tc>
          <w:tcPr>
            <w:tcW w:w="3847" w:type="dxa"/>
            <w:shd w:val="clear" w:color="auto" w:fill="C4BC96" w:themeFill="background2" w:themeFillShade="BF"/>
          </w:tcPr>
          <w:p w14:paraId="59F2F9C4" w14:textId="77777777" w:rsidR="00EB4D9A" w:rsidRPr="001B1570" w:rsidRDefault="00EB4D9A" w:rsidP="001B1CAE">
            <w:pPr>
              <w:spacing w:after="120"/>
              <w:jc w:val="center"/>
              <w:rPr>
                <w:rFonts w:ascii="Verdana" w:hAnsi="Verdana"/>
                <w:b/>
                <w:sz w:val="18"/>
                <w:szCs w:val="18"/>
              </w:rPr>
            </w:pPr>
            <w:r>
              <w:rPr>
                <w:rFonts w:ascii="Verdana" w:hAnsi="Verdana"/>
                <w:b/>
                <w:sz w:val="18"/>
                <w:szCs w:val="18"/>
              </w:rPr>
              <w:t>Dimensione Campione</w:t>
            </w:r>
          </w:p>
        </w:tc>
      </w:tr>
      <w:tr w:rsidR="00EB4D9A" w:rsidRPr="001B1570" w14:paraId="0C9A7763" w14:textId="77777777" w:rsidTr="00EB4D9A">
        <w:tc>
          <w:tcPr>
            <w:tcW w:w="3028" w:type="dxa"/>
          </w:tcPr>
          <w:p w14:paraId="06532F39" w14:textId="77777777" w:rsidR="00EB4D9A" w:rsidRPr="001B1570" w:rsidRDefault="00EB4D9A" w:rsidP="00EB4D9A">
            <w:pPr>
              <w:spacing w:after="120"/>
              <w:jc w:val="center"/>
              <w:rPr>
                <w:rFonts w:ascii="Verdana" w:hAnsi="Verdana"/>
                <w:sz w:val="18"/>
                <w:szCs w:val="18"/>
              </w:rPr>
            </w:pPr>
            <w:r>
              <w:rPr>
                <w:rFonts w:ascii="Verdana" w:hAnsi="Verdana"/>
                <w:sz w:val="18"/>
                <w:szCs w:val="18"/>
              </w:rPr>
              <w:t>1-3</w:t>
            </w:r>
          </w:p>
        </w:tc>
        <w:tc>
          <w:tcPr>
            <w:tcW w:w="3847" w:type="dxa"/>
          </w:tcPr>
          <w:p w14:paraId="40475BD3" w14:textId="77777777" w:rsidR="00EB4D9A" w:rsidRPr="001B1570" w:rsidRDefault="00EB4D9A" w:rsidP="00EB4D9A">
            <w:pPr>
              <w:autoSpaceDE w:val="0"/>
              <w:autoSpaceDN w:val="0"/>
              <w:adjustRightInd w:val="0"/>
              <w:jc w:val="center"/>
              <w:rPr>
                <w:rFonts w:ascii="Verdana" w:hAnsi="Verdana"/>
                <w:sz w:val="18"/>
                <w:szCs w:val="18"/>
              </w:rPr>
            </w:pPr>
            <w:r>
              <w:rPr>
                <w:rFonts w:ascii="Verdana" w:hAnsi="Verdana"/>
                <w:sz w:val="18"/>
                <w:szCs w:val="18"/>
              </w:rPr>
              <w:t>1</w:t>
            </w:r>
          </w:p>
        </w:tc>
      </w:tr>
      <w:tr w:rsidR="00EB4D9A" w:rsidRPr="001B1570" w14:paraId="1ECEF578" w14:textId="77777777" w:rsidTr="00EB4D9A">
        <w:tc>
          <w:tcPr>
            <w:tcW w:w="3028" w:type="dxa"/>
          </w:tcPr>
          <w:p w14:paraId="1CE2BA41" w14:textId="77777777" w:rsidR="00EB4D9A" w:rsidRPr="001B1570" w:rsidRDefault="00EB4D9A" w:rsidP="00EB4D9A">
            <w:pPr>
              <w:spacing w:after="120"/>
              <w:jc w:val="center"/>
              <w:rPr>
                <w:rFonts w:ascii="Verdana" w:hAnsi="Verdana"/>
                <w:sz w:val="18"/>
                <w:szCs w:val="18"/>
              </w:rPr>
            </w:pPr>
            <w:r>
              <w:rPr>
                <w:rFonts w:ascii="Verdana" w:hAnsi="Verdana"/>
                <w:sz w:val="18"/>
                <w:szCs w:val="18"/>
              </w:rPr>
              <w:t>4-8</w:t>
            </w:r>
          </w:p>
        </w:tc>
        <w:tc>
          <w:tcPr>
            <w:tcW w:w="3847" w:type="dxa"/>
          </w:tcPr>
          <w:p w14:paraId="41100650" w14:textId="77777777" w:rsidR="00EB4D9A" w:rsidRPr="001B1570" w:rsidRDefault="00EB4D9A" w:rsidP="00EB4D9A">
            <w:pPr>
              <w:autoSpaceDE w:val="0"/>
              <w:autoSpaceDN w:val="0"/>
              <w:adjustRightInd w:val="0"/>
              <w:jc w:val="center"/>
              <w:rPr>
                <w:rFonts w:ascii="Verdana" w:eastAsiaTheme="minorHAnsi" w:hAnsi="Verdana" w:cs="Calibri"/>
                <w:sz w:val="18"/>
                <w:szCs w:val="18"/>
                <w:lang w:eastAsia="en-US"/>
              </w:rPr>
            </w:pPr>
            <w:r>
              <w:rPr>
                <w:rFonts w:ascii="Verdana" w:eastAsiaTheme="minorHAnsi" w:hAnsi="Verdana" w:cs="Calibri"/>
                <w:sz w:val="18"/>
                <w:szCs w:val="18"/>
                <w:lang w:eastAsia="en-US"/>
              </w:rPr>
              <w:t>2</w:t>
            </w:r>
          </w:p>
        </w:tc>
      </w:tr>
      <w:tr w:rsidR="00EB4D9A" w:rsidRPr="001B1570" w14:paraId="63094257" w14:textId="77777777" w:rsidTr="00EB4D9A">
        <w:tc>
          <w:tcPr>
            <w:tcW w:w="3028" w:type="dxa"/>
          </w:tcPr>
          <w:p w14:paraId="04ABBE3C" w14:textId="77777777" w:rsidR="00EB4D9A" w:rsidRPr="001B1570" w:rsidRDefault="00EB4D9A" w:rsidP="00EB4D9A">
            <w:pPr>
              <w:spacing w:after="120"/>
              <w:jc w:val="center"/>
              <w:rPr>
                <w:rFonts w:ascii="Verdana" w:hAnsi="Verdana"/>
                <w:sz w:val="18"/>
                <w:szCs w:val="18"/>
              </w:rPr>
            </w:pPr>
            <w:r>
              <w:rPr>
                <w:rFonts w:ascii="Verdana" w:hAnsi="Verdana"/>
                <w:sz w:val="18"/>
                <w:szCs w:val="18"/>
              </w:rPr>
              <w:t>9-15</w:t>
            </w:r>
          </w:p>
        </w:tc>
        <w:tc>
          <w:tcPr>
            <w:tcW w:w="3847" w:type="dxa"/>
          </w:tcPr>
          <w:p w14:paraId="4BADBBC5" w14:textId="77777777" w:rsidR="00EB4D9A" w:rsidRPr="001B1570" w:rsidRDefault="00EB4D9A" w:rsidP="00EB4D9A">
            <w:pPr>
              <w:autoSpaceDE w:val="0"/>
              <w:autoSpaceDN w:val="0"/>
              <w:adjustRightInd w:val="0"/>
              <w:jc w:val="center"/>
              <w:rPr>
                <w:rFonts w:ascii="Verdana" w:eastAsiaTheme="minorHAnsi" w:hAnsi="Verdana" w:cs="Calibri"/>
                <w:sz w:val="18"/>
                <w:szCs w:val="18"/>
                <w:lang w:eastAsia="en-US"/>
              </w:rPr>
            </w:pPr>
            <w:r>
              <w:rPr>
                <w:rFonts w:ascii="Verdana" w:eastAsiaTheme="minorHAnsi" w:hAnsi="Verdana" w:cs="Calibri"/>
                <w:sz w:val="18"/>
                <w:szCs w:val="18"/>
                <w:lang w:eastAsia="en-US"/>
              </w:rPr>
              <w:t>3</w:t>
            </w:r>
          </w:p>
        </w:tc>
      </w:tr>
      <w:tr w:rsidR="00EB4D9A" w:rsidRPr="001B1570" w14:paraId="775692FC" w14:textId="77777777" w:rsidTr="00EB4D9A">
        <w:tc>
          <w:tcPr>
            <w:tcW w:w="3028" w:type="dxa"/>
          </w:tcPr>
          <w:p w14:paraId="7542F246" w14:textId="77777777" w:rsidR="00EB4D9A" w:rsidRPr="001B1570" w:rsidRDefault="00EB4D9A" w:rsidP="00EB4D9A">
            <w:pPr>
              <w:spacing w:after="120"/>
              <w:jc w:val="center"/>
              <w:rPr>
                <w:rFonts w:ascii="Verdana" w:hAnsi="Verdana"/>
                <w:sz w:val="18"/>
                <w:szCs w:val="18"/>
              </w:rPr>
            </w:pPr>
            <w:r>
              <w:rPr>
                <w:rFonts w:ascii="Verdana" w:hAnsi="Verdana"/>
                <w:sz w:val="18"/>
                <w:szCs w:val="18"/>
              </w:rPr>
              <w:t>16-25</w:t>
            </w:r>
          </w:p>
        </w:tc>
        <w:tc>
          <w:tcPr>
            <w:tcW w:w="3847" w:type="dxa"/>
          </w:tcPr>
          <w:p w14:paraId="24554C23" w14:textId="77777777" w:rsidR="00EB4D9A" w:rsidRPr="001B1570" w:rsidRDefault="00EB4D9A" w:rsidP="00EB4D9A">
            <w:pPr>
              <w:autoSpaceDE w:val="0"/>
              <w:autoSpaceDN w:val="0"/>
              <w:adjustRightInd w:val="0"/>
              <w:jc w:val="center"/>
              <w:rPr>
                <w:rFonts w:ascii="Verdana" w:eastAsiaTheme="minorHAnsi" w:hAnsi="Verdana" w:cs="Calibri"/>
                <w:sz w:val="18"/>
                <w:szCs w:val="18"/>
                <w:lang w:eastAsia="en-US"/>
              </w:rPr>
            </w:pPr>
            <w:r>
              <w:rPr>
                <w:rFonts w:ascii="Verdana" w:eastAsiaTheme="minorHAnsi" w:hAnsi="Verdana" w:cs="Calibri"/>
                <w:sz w:val="18"/>
                <w:szCs w:val="18"/>
                <w:lang w:eastAsia="en-US"/>
              </w:rPr>
              <w:t>5</w:t>
            </w:r>
          </w:p>
        </w:tc>
      </w:tr>
      <w:tr w:rsidR="00EB4D9A" w:rsidRPr="001B1570" w14:paraId="1B711747" w14:textId="77777777" w:rsidTr="00EB4D9A">
        <w:tc>
          <w:tcPr>
            <w:tcW w:w="3028" w:type="dxa"/>
          </w:tcPr>
          <w:p w14:paraId="4F51B732" w14:textId="77777777" w:rsidR="00EB4D9A" w:rsidRPr="001B1570" w:rsidRDefault="00EB4D9A" w:rsidP="00EB4D9A">
            <w:pPr>
              <w:spacing w:after="120"/>
              <w:jc w:val="center"/>
              <w:rPr>
                <w:rFonts w:ascii="Verdana" w:hAnsi="Verdana"/>
                <w:sz w:val="18"/>
                <w:szCs w:val="18"/>
              </w:rPr>
            </w:pPr>
            <w:r>
              <w:rPr>
                <w:rFonts w:ascii="Verdana" w:hAnsi="Verdana"/>
                <w:sz w:val="18"/>
                <w:szCs w:val="18"/>
              </w:rPr>
              <w:t>26-50</w:t>
            </w:r>
          </w:p>
        </w:tc>
        <w:tc>
          <w:tcPr>
            <w:tcW w:w="3847" w:type="dxa"/>
          </w:tcPr>
          <w:p w14:paraId="0CEDD781" w14:textId="77777777" w:rsidR="00EB4D9A" w:rsidRPr="001B1570" w:rsidRDefault="00EB4D9A" w:rsidP="00EB4D9A">
            <w:pPr>
              <w:autoSpaceDE w:val="0"/>
              <w:autoSpaceDN w:val="0"/>
              <w:adjustRightInd w:val="0"/>
              <w:jc w:val="center"/>
              <w:rPr>
                <w:rFonts w:ascii="Verdana" w:eastAsiaTheme="minorHAnsi" w:hAnsi="Verdana" w:cs="Calibri"/>
                <w:sz w:val="18"/>
                <w:szCs w:val="18"/>
                <w:lang w:eastAsia="en-US"/>
              </w:rPr>
            </w:pPr>
            <w:r>
              <w:rPr>
                <w:rFonts w:ascii="Verdana" w:eastAsiaTheme="minorHAnsi" w:hAnsi="Verdana" w:cs="Calibri"/>
                <w:sz w:val="18"/>
                <w:szCs w:val="18"/>
                <w:lang w:eastAsia="en-US"/>
              </w:rPr>
              <w:t>8</w:t>
            </w:r>
          </w:p>
        </w:tc>
      </w:tr>
      <w:tr w:rsidR="00EB4D9A" w:rsidRPr="001B1570" w14:paraId="64B573A7" w14:textId="77777777" w:rsidTr="00EB4D9A">
        <w:tc>
          <w:tcPr>
            <w:tcW w:w="3028" w:type="dxa"/>
          </w:tcPr>
          <w:p w14:paraId="5C96C719" w14:textId="77777777" w:rsidR="00EB4D9A" w:rsidRPr="001B1570" w:rsidRDefault="00EB4D9A" w:rsidP="00EB4D9A">
            <w:pPr>
              <w:spacing w:after="120"/>
              <w:jc w:val="center"/>
              <w:rPr>
                <w:rFonts w:ascii="Verdana" w:hAnsi="Verdana"/>
                <w:sz w:val="18"/>
                <w:szCs w:val="18"/>
              </w:rPr>
            </w:pPr>
            <w:r>
              <w:rPr>
                <w:rFonts w:ascii="Verdana" w:hAnsi="Verdana"/>
                <w:sz w:val="18"/>
                <w:szCs w:val="18"/>
              </w:rPr>
              <w:t>51-90</w:t>
            </w:r>
          </w:p>
        </w:tc>
        <w:tc>
          <w:tcPr>
            <w:tcW w:w="3847" w:type="dxa"/>
          </w:tcPr>
          <w:p w14:paraId="1F60EECA" w14:textId="77777777" w:rsidR="00EB4D9A" w:rsidRPr="001B1570" w:rsidRDefault="00EB4D9A" w:rsidP="00EB4D9A">
            <w:pPr>
              <w:spacing w:after="120"/>
              <w:jc w:val="center"/>
              <w:rPr>
                <w:rFonts w:ascii="Verdana" w:hAnsi="Verdana"/>
                <w:sz w:val="18"/>
                <w:szCs w:val="18"/>
              </w:rPr>
            </w:pPr>
            <w:r>
              <w:rPr>
                <w:rFonts w:ascii="Verdana" w:hAnsi="Verdana"/>
                <w:sz w:val="18"/>
                <w:szCs w:val="18"/>
              </w:rPr>
              <w:t>13</w:t>
            </w:r>
          </w:p>
        </w:tc>
      </w:tr>
      <w:tr w:rsidR="00EB4D9A" w:rsidRPr="001B1570" w14:paraId="0EBC52E1" w14:textId="77777777" w:rsidTr="00EB4D9A">
        <w:tc>
          <w:tcPr>
            <w:tcW w:w="3028" w:type="dxa"/>
          </w:tcPr>
          <w:p w14:paraId="2022B752" w14:textId="77777777" w:rsidR="00EB4D9A" w:rsidRPr="001B1570" w:rsidRDefault="00EB4D9A" w:rsidP="00EB4D9A">
            <w:pPr>
              <w:spacing w:after="120"/>
              <w:jc w:val="center"/>
              <w:rPr>
                <w:rFonts w:ascii="Verdana" w:hAnsi="Verdana"/>
                <w:sz w:val="18"/>
                <w:szCs w:val="18"/>
              </w:rPr>
            </w:pPr>
            <w:r>
              <w:rPr>
                <w:rFonts w:ascii="Verdana" w:hAnsi="Verdana"/>
                <w:sz w:val="18"/>
                <w:szCs w:val="18"/>
              </w:rPr>
              <w:t>&gt;90</w:t>
            </w:r>
          </w:p>
        </w:tc>
        <w:tc>
          <w:tcPr>
            <w:tcW w:w="3847" w:type="dxa"/>
          </w:tcPr>
          <w:p w14:paraId="6EDF7C9C" w14:textId="77777777" w:rsidR="00EB4D9A" w:rsidRPr="001B1570" w:rsidRDefault="00EB4D9A" w:rsidP="00EB4D9A">
            <w:pPr>
              <w:spacing w:after="120"/>
              <w:jc w:val="center"/>
              <w:rPr>
                <w:rFonts w:ascii="Verdana" w:hAnsi="Verdana"/>
                <w:sz w:val="18"/>
                <w:szCs w:val="18"/>
              </w:rPr>
            </w:pPr>
            <w:r>
              <w:rPr>
                <w:rFonts w:ascii="Verdana" w:hAnsi="Verdana"/>
                <w:sz w:val="18"/>
                <w:szCs w:val="18"/>
              </w:rPr>
              <w:t>20</w:t>
            </w:r>
          </w:p>
        </w:tc>
      </w:tr>
    </w:tbl>
    <w:p w14:paraId="25D5E0B1" w14:textId="77777777" w:rsidR="00EB4D9A" w:rsidRDefault="00EB4D9A" w:rsidP="00EB4D9A">
      <w:pPr>
        <w:spacing w:after="120"/>
        <w:ind w:left="567"/>
        <w:jc w:val="both"/>
        <w:rPr>
          <w:rFonts w:ascii="Verdana" w:hAnsi="Verdana"/>
        </w:rPr>
      </w:pPr>
      <w:r w:rsidRPr="00EB4D9A">
        <w:rPr>
          <w:rFonts w:ascii="Verdana" w:hAnsi="Verdana"/>
        </w:rPr>
        <w:t>Si precisa che la</w:t>
      </w:r>
      <w:r>
        <w:rPr>
          <w:rFonts w:ascii="Verdana" w:hAnsi="Verdana"/>
        </w:rPr>
        <w:t xml:space="preserve"> precedente </w:t>
      </w:r>
      <w:r w:rsidRPr="00EB4D9A">
        <w:rPr>
          <w:rFonts w:ascii="Verdana" w:hAnsi="Verdana"/>
        </w:rPr>
        <w:t xml:space="preserve">Tabella non trova applicazione per l’Area Omogenea tipo </w:t>
      </w:r>
      <w:r w:rsidR="00CA318D">
        <w:rPr>
          <w:rFonts w:ascii="Verdana" w:hAnsi="Verdana"/>
        </w:rPr>
        <w:t>3</w:t>
      </w:r>
      <w:r w:rsidRPr="00EB4D9A">
        <w:rPr>
          <w:rFonts w:ascii="Verdana" w:hAnsi="Verdana"/>
        </w:rPr>
        <w:t xml:space="preserve"> “Servizi</w:t>
      </w:r>
      <w:r>
        <w:rPr>
          <w:rFonts w:ascii="Verdana" w:hAnsi="Verdana"/>
        </w:rPr>
        <w:t xml:space="preserve"> </w:t>
      </w:r>
      <w:r w:rsidRPr="00EB4D9A">
        <w:rPr>
          <w:rFonts w:ascii="Verdana" w:hAnsi="Verdana"/>
        </w:rPr>
        <w:t>Igienici” in quanto le Unità di Controllo afferenti (bagni e antibagni) dovranno essere tutte ispezionate</w:t>
      </w:r>
      <w:r w:rsidR="00A25AC6">
        <w:rPr>
          <w:rFonts w:ascii="Verdana" w:hAnsi="Verdana"/>
        </w:rPr>
        <w:t>.</w:t>
      </w:r>
    </w:p>
    <w:p w14:paraId="1919A59E" w14:textId="4FB604C2" w:rsidR="00A25AC6" w:rsidRDefault="00A25AC6" w:rsidP="00A25AC6">
      <w:pPr>
        <w:spacing w:after="120"/>
        <w:ind w:left="567"/>
        <w:jc w:val="both"/>
        <w:rPr>
          <w:rFonts w:ascii="Verdana" w:hAnsi="Verdana"/>
        </w:rPr>
      </w:pPr>
      <w:r w:rsidRPr="00A25AC6">
        <w:rPr>
          <w:rFonts w:ascii="Verdana" w:hAnsi="Verdana"/>
        </w:rPr>
        <w:t xml:space="preserve">Successivamente il </w:t>
      </w:r>
      <w:r w:rsidR="009A5978">
        <w:rPr>
          <w:rFonts w:ascii="Verdana" w:hAnsi="Verdana"/>
        </w:rPr>
        <w:t>DEC</w:t>
      </w:r>
      <w:r w:rsidRPr="00A25AC6">
        <w:rPr>
          <w:rFonts w:ascii="Verdana" w:hAnsi="Verdana"/>
        </w:rPr>
        <w:t xml:space="preserve"> sceglierà, per ogni Area Omogenea, le Unità di Controllo da ispezionare in</w:t>
      </w:r>
      <w:r>
        <w:rPr>
          <w:rFonts w:ascii="Verdana" w:hAnsi="Verdana"/>
        </w:rPr>
        <w:t xml:space="preserve"> </w:t>
      </w:r>
      <w:r w:rsidRPr="00A25AC6">
        <w:rPr>
          <w:rFonts w:ascii="Verdana" w:hAnsi="Verdana"/>
        </w:rPr>
        <w:t xml:space="preserve">numero pari al Campione. Tali Unità di Controllo potranno essere variate dal </w:t>
      </w:r>
      <w:r w:rsidR="009A5978">
        <w:rPr>
          <w:rFonts w:ascii="Verdana" w:hAnsi="Verdana"/>
        </w:rPr>
        <w:t>DEC</w:t>
      </w:r>
      <w:r w:rsidRPr="00A25AC6">
        <w:rPr>
          <w:rFonts w:ascii="Verdana" w:hAnsi="Verdana"/>
        </w:rPr>
        <w:t xml:space="preserve"> ad ogni</w:t>
      </w:r>
      <w:r>
        <w:rPr>
          <w:rFonts w:ascii="Verdana" w:hAnsi="Verdana"/>
        </w:rPr>
        <w:t xml:space="preserve"> </w:t>
      </w:r>
      <w:r w:rsidRPr="00A25AC6">
        <w:rPr>
          <w:rFonts w:ascii="Verdana" w:hAnsi="Verdana"/>
        </w:rPr>
        <w:t>ispezione</w:t>
      </w:r>
      <w:r w:rsidR="00862B95">
        <w:rPr>
          <w:rFonts w:ascii="Verdana" w:hAnsi="Verdana"/>
        </w:rPr>
        <w:t>, nei</w:t>
      </w:r>
      <w:r w:rsidR="009A5978">
        <w:rPr>
          <w:rFonts w:ascii="Verdana" w:hAnsi="Verdana"/>
        </w:rPr>
        <w:t xml:space="preserve"> termini previsti dal preavviso</w:t>
      </w:r>
      <w:r w:rsidRPr="00A25AC6">
        <w:rPr>
          <w:rFonts w:ascii="Verdana" w:hAnsi="Verdana"/>
        </w:rPr>
        <w:t>.</w:t>
      </w:r>
    </w:p>
    <w:p w14:paraId="07F36489" w14:textId="7F168524" w:rsidR="00A25AC6" w:rsidRDefault="00A25AC6" w:rsidP="00A25AC6">
      <w:pPr>
        <w:spacing w:after="120"/>
        <w:ind w:left="567"/>
        <w:jc w:val="both"/>
        <w:rPr>
          <w:rFonts w:ascii="Verdana" w:hAnsi="Verdana"/>
        </w:rPr>
      </w:pPr>
      <w:r w:rsidRPr="00A25AC6">
        <w:rPr>
          <w:rFonts w:ascii="Verdana" w:hAnsi="Verdana"/>
        </w:rPr>
        <w:lastRenderedPageBreak/>
        <w:t xml:space="preserve">Il </w:t>
      </w:r>
      <w:r w:rsidR="009A5978">
        <w:rPr>
          <w:rFonts w:ascii="Verdana" w:hAnsi="Verdana"/>
        </w:rPr>
        <w:t>DEC</w:t>
      </w:r>
      <w:r w:rsidRPr="00A25AC6">
        <w:rPr>
          <w:rFonts w:ascii="Verdana" w:hAnsi="Verdana"/>
        </w:rPr>
        <w:t xml:space="preserve"> provvede ad effettuare l’ispezione sul campione di Unità di Controllo individuate</w:t>
      </w:r>
      <w:r>
        <w:rPr>
          <w:rFonts w:ascii="Verdana" w:hAnsi="Verdana"/>
        </w:rPr>
        <w:t xml:space="preserve"> </w:t>
      </w:r>
      <w:r w:rsidRPr="00A25AC6">
        <w:rPr>
          <w:rFonts w:ascii="Verdana" w:hAnsi="Verdana"/>
        </w:rPr>
        <w:t>all’interno dell’</w:t>
      </w:r>
      <w:r w:rsidR="000A3E69">
        <w:rPr>
          <w:rFonts w:ascii="Verdana" w:hAnsi="Verdana"/>
        </w:rPr>
        <w:t>immobile</w:t>
      </w:r>
      <w:r w:rsidRPr="00A25AC6">
        <w:rPr>
          <w:rFonts w:ascii="Verdana" w:hAnsi="Verdana"/>
        </w:rPr>
        <w:t xml:space="preserve">, evidenziando le eventuali anomalie riscontrate sulle apposite </w:t>
      </w:r>
      <w:proofErr w:type="spellStart"/>
      <w:r w:rsidRPr="00A25AC6">
        <w:rPr>
          <w:rFonts w:ascii="Verdana" w:hAnsi="Verdana"/>
        </w:rPr>
        <w:t>Check</w:t>
      </w:r>
      <w:proofErr w:type="spellEnd"/>
      <w:r w:rsidRPr="00A25AC6">
        <w:rPr>
          <w:rFonts w:ascii="Verdana" w:hAnsi="Verdana"/>
        </w:rPr>
        <w:t xml:space="preserve"> List riportate</w:t>
      </w:r>
      <w:r>
        <w:rPr>
          <w:rFonts w:ascii="Verdana" w:hAnsi="Verdana"/>
        </w:rPr>
        <w:t xml:space="preserve"> </w:t>
      </w:r>
      <w:r w:rsidRPr="00A25AC6">
        <w:rPr>
          <w:rFonts w:ascii="Verdana" w:hAnsi="Verdana"/>
        </w:rPr>
        <w:t xml:space="preserve">all’interno dell’Appendice </w:t>
      </w:r>
      <w:r>
        <w:rPr>
          <w:rFonts w:ascii="Verdana" w:hAnsi="Verdana"/>
        </w:rPr>
        <w:t>“</w:t>
      </w:r>
      <w:proofErr w:type="spellStart"/>
      <w:r>
        <w:rPr>
          <w:rFonts w:ascii="Verdana" w:hAnsi="Verdana"/>
        </w:rPr>
        <w:t>Check</w:t>
      </w:r>
      <w:proofErr w:type="spellEnd"/>
      <w:r>
        <w:rPr>
          <w:rFonts w:ascii="Verdana" w:hAnsi="Verdana"/>
        </w:rPr>
        <w:t xml:space="preserve"> list”</w:t>
      </w:r>
      <w:r w:rsidRPr="00A25AC6">
        <w:rPr>
          <w:rFonts w:ascii="Verdana" w:hAnsi="Verdana"/>
        </w:rPr>
        <w:t xml:space="preserve"> al presente </w:t>
      </w:r>
      <w:r w:rsidR="00D4063A">
        <w:rPr>
          <w:rFonts w:ascii="Verdana" w:hAnsi="Verdana"/>
        </w:rPr>
        <w:t>documento</w:t>
      </w:r>
      <w:r w:rsidRPr="00A25AC6">
        <w:rPr>
          <w:rFonts w:ascii="Verdana" w:hAnsi="Verdana"/>
        </w:rPr>
        <w:t xml:space="preserve">. Il </w:t>
      </w:r>
      <w:r w:rsidR="009A5978">
        <w:rPr>
          <w:rFonts w:ascii="Verdana" w:hAnsi="Verdana"/>
        </w:rPr>
        <w:t>DEC</w:t>
      </w:r>
      <w:r w:rsidRPr="00A25AC6">
        <w:rPr>
          <w:rFonts w:ascii="Verdana" w:hAnsi="Verdana"/>
        </w:rPr>
        <w:t xml:space="preserve"> è tenuto a compilare una </w:t>
      </w:r>
      <w:proofErr w:type="spellStart"/>
      <w:r w:rsidRPr="00A25AC6">
        <w:rPr>
          <w:rFonts w:ascii="Verdana" w:hAnsi="Verdana"/>
        </w:rPr>
        <w:t>Check</w:t>
      </w:r>
      <w:proofErr w:type="spellEnd"/>
      <w:r w:rsidRPr="00A25AC6">
        <w:rPr>
          <w:rFonts w:ascii="Verdana" w:hAnsi="Verdana"/>
        </w:rPr>
        <w:t xml:space="preserve"> List per</w:t>
      </w:r>
      <w:r>
        <w:rPr>
          <w:rFonts w:ascii="Verdana" w:hAnsi="Verdana"/>
        </w:rPr>
        <w:t xml:space="preserve"> </w:t>
      </w:r>
      <w:r w:rsidRPr="00A25AC6">
        <w:rPr>
          <w:rFonts w:ascii="Verdana" w:hAnsi="Verdana"/>
        </w:rPr>
        <w:t>ogni ispezione effettuata nel mese di riferimento</w:t>
      </w:r>
      <w:r>
        <w:rPr>
          <w:rFonts w:ascii="Verdana" w:hAnsi="Verdana"/>
        </w:rPr>
        <w:t>.</w:t>
      </w:r>
    </w:p>
    <w:p w14:paraId="1F648FD9" w14:textId="70E4D9D7" w:rsidR="00A25AC6" w:rsidRDefault="00A25AC6" w:rsidP="00A25AC6">
      <w:pPr>
        <w:spacing w:after="120"/>
        <w:ind w:left="567"/>
        <w:jc w:val="both"/>
        <w:rPr>
          <w:rFonts w:ascii="Verdana" w:hAnsi="Verdana"/>
        </w:rPr>
      </w:pPr>
      <w:r w:rsidRPr="00A25AC6">
        <w:rPr>
          <w:rFonts w:ascii="Verdana" w:hAnsi="Verdana"/>
        </w:rPr>
        <w:t xml:space="preserve">Il </w:t>
      </w:r>
      <w:r w:rsidR="009A5978">
        <w:rPr>
          <w:rFonts w:ascii="Verdana" w:hAnsi="Verdana"/>
        </w:rPr>
        <w:t>DEC</w:t>
      </w:r>
      <w:r w:rsidRPr="00A25AC6">
        <w:rPr>
          <w:rFonts w:ascii="Verdana" w:hAnsi="Verdana"/>
        </w:rPr>
        <w:t xml:space="preserve"> procede con il calcolo dell’Indicatore di Prestazione nel mese di riferimento secondo la</w:t>
      </w:r>
      <w:r>
        <w:rPr>
          <w:rFonts w:ascii="Verdana" w:hAnsi="Verdana"/>
        </w:rPr>
        <w:t xml:space="preserve"> </w:t>
      </w:r>
      <w:r w:rsidRPr="00A25AC6">
        <w:rPr>
          <w:rFonts w:ascii="Verdana" w:hAnsi="Verdana"/>
        </w:rPr>
        <w:t>seguente formula:</w:t>
      </w:r>
    </w:p>
    <w:p w14:paraId="6FEF3485" w14:textId="77777777" w:rsidR="00D4314A" w:rsidRDefault="00A25AC6" w:rsidP="00A25AC6">
      <w:pPr>
        <w:spacing w:after="120"/>
        <w:ind w:left="567"/>
        <w:jc w:val="center"/>
        <w:rPr>
          <w:rFonts w:ascii="Verdana" w:hAnsi="Verdana"/>
        </w:rPr>
      </w:pPr>
      <w:r>
        <w:rPr>
          <w:noProof/>
        </w:rPr>
        <w:drawing>
          <wp:inline distT="0" distB="0" distL="0" distR="0" wp14:anchorId="5DE57808" wp14:editId="473AB78D">
            <wp:extent cx="762000" cy="368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134" t="31175" r="42415" b="58126"/>
                    <a:stretch/>
                  </pic:blipFill>
                  <pic:spPr bwMode="auto">
                    <a:xfrm>
                      <a:off x="0" y="0"/>
                      <a:ext cx="762000" cy="368300"/>
                    </a:xfrm>
                    <a:prstGeom prst="rect">
                      <a:avLst/>
                    </a:prstGeom>
                    <a:ln>
                      <a:noFill/>
                    </a:ln>
                    <a:extLst>
                      <a:ext uri="{53640926-AAD7-44D8-BBD7-CCE9431645EC}">
                        <a14:shadowObscured xmlns:a14="http://schemas.microsoft.com/office/drawing/2010/main"/>
                      </a:ext>
                    </a:extLst>
                  </pic:spPr>
                </pic:pic>
              </a:graphicData>
            </a:graphic>
          </wp:inline>
        </w:drawing>
      </w:r>
    </w:p>
    <w:p w14:paraId="46BED777" w14:textId="77777777" w:rsidR="00A25AC6" w:rsidRDefault="00A25AC6" w:rsidP="00A25AC6">
      <w:pPr>
        <w:spacing w:after="120"/>
        <w:ind w:left="567"/>
        <w:rPr>
          <w:rFonts w:ascii="Verdana" w:hAnsi="Verdana"/>
        </w:rPr>
      </w:pPr>
      <w:r>
        <w:rPr>
          <w:rFonts w:ascii="Verdana" w:hAnsi="Verdana"/>
        </w:rPr>
        <w:t>Dove:</w:t>
      </w:r>
    </w:p>
    <w:p w14:paraId="225CC188" w14:textId="77777777" w:rsidR="00A25AC6" w:rsidRPr="00A25AC6" w:rsidRDefault="00A25AC6" w:rsidP="00A25AC6">
      <w:pPr>
        <w:spacing w:after="120"/>
        <w:ind w:left="567"/>
        <w:jc w:val="both"/>
        <w:rPr>
          <w:rFonts w:ascii="Verdana" w:hAnsi="Verdana"/>
        </w:rPr>
      </w:pPr>
      <w:proofErr w:type="spellStart"/>
      <w:r w:rsidRPr="00A25AC6">
        <w:rPr>
          <w:rFonts w:ascii="Verdana" w:hAnsi="Verdana"/>
        </w:rPr>
        <w:t>IP</w:t>
      </w:r>
      <w:r w:rsidRPr="00A25AC6">
        <w:rPr>
          <w:rFonts w:ascii="Verdana" w:hAnsi="Verdana"/>
          <w:sz w:val="18"/>
        </w:rPr>
        <w:t>pi</w:t>
      </w:r>
      <w:proofErr w:type="spellEnd"/>
      <w:r w:rsidRPr="00A25AC6">
        <w:rPr>
          <w:rFonts w:ascii="Verdana" w:hAnsi="Verdana"/>
        </w:rPr>
        <w:t xml:space="preserve"> = Indicatore di Prestazione calcolato ad ogni ispezione nel mese di </w:t>
      </w:r>
      <w:r>
        <w:rPr>
          <w:rFonts w:ascii="Verdana" w:hAnsi="Verdana"/>
        </w:rPr>
        <w:t>r</w:t>
      </w:r>
      <w:r w:rsidRPr="00A25AC6">
        <w:rPr>
          <w:rFonts w:ascii="Verdana" w:hAnsi="Verdana"/>
        </w:rPr>
        <w:t>iferimento;</w:t>
      </w:r>
    </w:p>
    <w:p w14:paraId="5B7934F4" w14:textId="77777777" w:rsidR="00A25AC6" w:rsidRPr="00A25AC6" w:rsidRDefault="00A25AC6" w:rsidP="00A25AC6">
      <w:pPr>
        <w:spacing w:after="120"/>
        <w:ind w:left="567"/>
        <w:rPr>
          <w:rFonts w:ascii="Verdana" w:hAnsi="Verdana"/>
        </w:rPr>
      </w:pPr>
      <w:r w:rsidRPr="00A25AC6">
        <w:rPr>
          <w:rFonts w:ascii="Verdana" w:hAnsi="Verdana"/>
        </w:rPr>
        <w:t>m = numero di ispezioni effettuate nel mese di riferimento.</w:t>
      </w:r>
    </w:p>
    <w:p w14:paraId="53F15778" w14:textId="77777777" w:rsidR="00A25AC6" w:rsidRDefault="00A25AC6" w:rsidP="00A25AC6">
      <w:pPr>
        <w:spacing w:after="120"/>
        <w:ind w:left="567"/>
        <w:jc w:val="both"/>
        <w:rPr>
          <w:rFonts w:ascii="Verdana" w:hAnsi="Verdana"/>
        </w:rPr>
      </w:pPr>
      <w:r w:rsidRPr="00A25AC6">
        <w:rPr>
          <w:rFonts w:ascii="Verdana" w:hAnsi="Verdana"/>
        </w:rPr>
        <w:t>L’Indicatore di Prestazione calcolato a valle di ogni ispezione è dato dalla seguente formula</w:t>
      </w:r>
      <w:r>
        <w:rPr>
          <w:rFonts w:ascii="Verdana" w:hAnsi="Verdana"/>
        </w:rPr>
        <w:t>:</w:t>
      </w:r>
    </w:p>
    <w:p w14:paraId="6CB586D5" w14:textId="77777777" w:rsidR="00A25AC6" w:rsidRDefault="00A25AC6" w:rsidP="00A25AC6">
      <w:pPr>
        <w:spacing w:after="120"/>
        <w:ind w:left="567"/>
        <w:jc w:val="center"/>
        <w:rPr>
          <w:rFonts w:ascii="Verdana" w:hAnsi="Verdana"/>
        </w:rPr>
      </w:pPr>
      <w:r>
        <w:rPr>
          <w:noProof/>
        </w:rPr>
        <w:drawing>
          <wp:inline distT="0" distB="0" distL="0" distR="0" wp14:anchorId="32A08499" wp14:editId="530BBC65">
            <wp:extent cx="819150" cy="4000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756" t="59214" r="40859" b="29164"/>
                    <a:stretch/>
                  </pic:blipFill>
                  <pic:spPr bwMode="auto">
                    <a:xfrm>
                      <a:off x="0" y="0"/>
                      <a:ext cx="819150" cy="400050"/>
                    </a:xfrm>
                    <a:prstGeom prst="rect">
                      <a:avLst/>
                    </a:prstGeom>
                    <a:ln>
                      <a:noFill/>
                    </a:ln>
                    <a:extLst>
                      <a:ext uri="{53640926-AAD7-44D8-BBD7-CCE9431645EC}">
                        <a14:shadowObscured xmlns:a14="http://schemas.microsoft.com/office/drawing/2010/main"/>
                      </a:ext>
                    </a:extLst>
                  </pic:spPr>
                </pic:pic>
              </a:graphicData>
            </a:graphic>
          </wp:inline>
        </w:drawing>
      </w:r>
    </w:p>
    <w:p w14:paraId="0B029D55" w14:textId="77777777" w:rsidR="00A25AC6" w:rsidRDefault="00A25AC6" w:rsidP="00A25AC6">
      <w:pPr>
        <w:spacing w:after="120"/>
        <w:ind w:left="567"/>
        <w:rPr>
          <w:rFonts w:ascii="Verdana" w:hAnsi="Verdana"/>
        </w:rPr>
      </w:pPr>
      <w:r>
        <w:rPr>
          <w:rFonts w:ascii="Verdana" w:hAnsi="Verdana"/>
        </w:rPr>
        <w:t>Dove:</w:t>
      </w:r>
    </w:p>
    <w:p w14:paraId="7E5A7468" w14:textId="77777777" w:rsidR="00A25AC6" w:rsidRPr="00A25AC6" w:rsidRDefault="00A25AC6" w:rsidP="00A25AC6">
      <w:pPr>
        <w:spacing w:after="120"/>
        <w:ind w:left="567"/>
        <w:rPr>
          <w:rFonts w:ascii="Verdana" w:hAnsi="Verdana"/>
        </w:rPr>
      </w:pPr>
      <w:proofErr w:type="spellStart"/>
      <w:r w:rsidRPr="00A25AC6">
        <w:rPr>
          <w:rFonts w:ascii="Verdana" w:hAnsi="Verdana"/>
        </w:rPr>
        <w:t>A</w:t>
      </w:r>
      <w:r w:rsidRPr="00A25AC6">
        <w:rPr>
          <w:rFonts w:ascii="Verdana" w:hAnsi="Verdana"/>
          <w:sz w:val="18"/>
        </w:rPr>
        <w:t>na</w:t>
      </w:r>
      <w:r w:rsidRPr="00A25AC6">
        <w:rPr>
          <w:rFonts w:ascii="Verdana" w:hAnsi="Verdana"/>
          <w:sz w:val="16"/>
        </w:rPr>
        <w:t>i</w:t>
      </w:r>
      <w:proofErr w:type="spellEnd"/>
      <w:r w:rsidRPr="00A25AC6">
        <w:rPr>
          <w:rFonts w:ascii="Verdana" w:hAnsi="Verdana"/>
        </w:rPr>
        <w:t>= numero di attività rilevate come non accettabili nella i-esima ispezione;</w:t>
      </w:r>
    </w:p>
    <w:p w14:paraId="6F30B243" w14:textId="77777777" w:rsidR="00A25AC6" w:rsidRDefault="00A25AC6" w:rsidP="00A25AC6">
      <w:pPr>
        <w:spacing w:after="120"/>
        <w:ind w:left="567"/>
        <w:jc w:val="both"/>
        <w:rPr>
          <w:rFonts w:ascii="Verdana" w:hAnsi="Verdana"/>
        </w:rPr>
      </w:pPr>
      <w:proofErr w:type="spellStart"/>
      <w:r w:rsidRPr="00A25AC6">
        <w:rPr>
          <w:rFonts w:ascii="Verdana" w:hAnsi="Verdana"/>
        </w:rPr>
        <w:t>A</w:t>
      </w:r>
      <w:r w:rsidRPr="00A25AC6">
        <w:rPr>
          <w:rFonts w:ascii="Verdana" w:hAnsi="Verdana"/>
          <w:sz w:val="18"/>
        </w:rPr>
        <w:t>tot</w:t>
      </w:r>
      <w:r w:rsidRPr="00A25AC6">
        <w:rPr>
          <w:rFonts w:ascii="Verdana" w:hAnsi="Verdana"/>
          <w:sz w:val="16"/>
        </w:rPr>
        <w:t>i</w:t>
      </w:r>
      <w:proofErr w:type="spellEnd"/>
      <w:r w:rsidRPr="00A25AC6">
        <w:rPr>
          <w:rFonts w:ascii="Verdana" w:hAnsi="Verdana"/>
        </w:rPr>
        <w:t xml:space="preserve">= numero di attività complessive sottoposte a verifica nella i-esima ispezione, dato </w:t>
      </w:r>
      <w:r>
        <w:rPr>
          <w:rFonts w:ascii="Verdana" w:hAnsi="Verdana"/>
        </w:rPr>
        <w:t xml:space="preserve">dal numero di attività previste </w:t>
      </w:r>
      <w:r w:rsidRPr="00A25AC6">
        <w:rPr>
          <w:rFonts w:ascii="Verdana" w:hAnsi="Verdana"/>
        </w:rPr>
        <w:t>nel Piano Operativo delle Attività per il giorno dell’i-esima ispezione</w:t>
      </w:r>
      <w:r>
        <w:rPr>
          <w:rFonts w:ascii="Verdana" w:hAnsi="Verdana"/>
        </w:rPr>
        <w:t>.</w:t>
      </w:r>
    </w:p>
    <w:p w14:paraId="3A33B78A" w14:textId="77777777" w:rsidR="00A25AC6" w:rsidRPr="00A25AC6" w:rsidRDefault="00A25AC6" w:rsidP="00A25AC6">
      <w:pPr>
        <w:spacing w:after="120"/>
        <w:ind w:left="567"/>
        <w:jc w:val="both"/>
        <w:rPr>
          <w:rFonts w:ascii="Verdana" w:hAnsi="Verdana"/>
        </w:rPr>
      </w:pPr>
      <w:r w:rsidRPr="00A25AC6">
        <w:rPr>
          <w:rFonts w:ascii="Verdana" w:hAnsi="Verdana"/>
        </w:rPr>
        <w:t xml:space="preserve">Una determinata </w:t>
      </w:r>
      <w:r w:rsidRPr="00A25AC6">
        <w:rPr>
          <w:rFonts w:ascii="Verdana" w:hAnsi="Verdana"/>
          <w:b/>
        </w:rPr>
        <w:t>attività è considerata non accettabile</w:t>
      </w:r>
      <w:r w:rsidRPr="00A25AC6">
        <w:rPr>
          <w:rFonts w:ascii="Verdana" w:hAnsi="Verdana"/>
        </w:rPr>
        <w:t xml:space="preserve"> quando il numero di Unità di Controllo rilevate come non</w:t>
      </w:r>
      <w:r>
        <w:rPr>
          <w:rFonts w:ascii="Verdana" w:hAnsi="Verdana"/>
        </w:rPr>
        <w:t xml:space="preserve"> </w:t>
      </w:r>
      <w:r w:rsidRPr="00A25AC6">
        <w:rPr>
          <w:rFonts w:ascii="Verdana" w:hAnsi="Verdana"/>
        </w:rPr>
        <w:t>conformi (</w:t>
      </w:r>
      <w:proofErr w:type="spellStart"/>
      <w:r w:rsidRPr="00A25AC6">
        <w:rPr>
          <w:rFonts w:ascii="Verdana" w:hAnsi="Verdana"/>
        </w:rPr>
        <w:t>UdC</w:t>
      </w:r>
      <w:r w:rsidRPr="00A25AC6">
        <w:rPr>
          <w:rFonts w:ascii="Verdana" w:hAnsi="Verdana"/>
          <w:sz w:val="18"/>
        </w:rPr>
        <w:t>nc</w:t>
      </w:r>
      <w:proofErr w:type="spellEnd"/>
      <w:r w:rsidRPr="00A25AC6">
        <w:rPr>
          <w:rFonts w:ascii="Verdana" w:hAnsi="Verdana"/>
        </w:rPr>
        <w:t>) risulta superiore al numero massimo accettabile di Unità di Controllo non conformi (</w:t>
      </w:r>
      <w:proofErr w:type="spellStart"/>
      <w:r w:rsidRPr="00A25AC6">
        <w:rPr>
          <w:rFonts w:ascii="Verdana" w:hAnsi="Verdana"/>
        </w:rPr>
        <w:t>UdC</w:t>
      </w:r>
      <w:r w:rsidRPr="00A25AC6">
        <w:rPr>
          <w:rFonts w:ascii="Verdana" w:hAnsi="Verdana"/>
          <w:sz w:val="18"/>
        </w:rPr>
        <w:t>nc</w:t>
      </w:r>
      <w:r w:rsidRPr="00A25AC6">
        <w:rPr>
          <w:rFonts w:ascii="Verdana" w:hAnsi="Verdana"/>
        </w:rPr>
        <w:t>_</w:t>
      </w:r>
      <w:r w:rsidRPr="00A25AC6">
        <w:rPr>
          <w:rFonts w:ascii="Verdana" w:hAnsi="Verdana"/>
          <w:sz w:val="14"/>
        </w:rPr>
        <w:t>max</w:t>
      </w:r>
      <w:proofErr w:type="spellEnd"/>
      <w:r w:rsidRPr="00A25AC6">
        <w:rPr>
          <w:rFonts w:ascii="Verdana" w:hAnsi="Verdana"/>
        </w:rPr>
        <w:t>).</w:t>
      </w:r>
    </w:p>
    <w:p w14:paraId="6D150511" w14:textId="77777777" w:rsidR="00A25AC6" w:rsidRDefault="00A25AC6" w:rsidP="00A25AC6">
      <w:pPr>
        <w:spacing w:after="120"/>
        <w:ind w:left="567"/>
        <w:jc w:val="both"/>
        <w:rPr>
          <w:rFonts w:ascii="Verdana" w:hAnsi="Verdana"/>
        </w:rPr>
      </w:pPr>
      <w:r w:rsidRPr="00A25AC6">
        <w:rPr>
          <w:rFonts w:ascii="Verdana" w:hAnsi="Verdana"/>
        </w:rPr>
        <w:t>Le Unità di Controllo non conformi (</w:t>
      </w:r>
      <w:proofErr w:type="spellStart"/>
      <w:r w:rsidRPr="00A25AC6">
        <w:rPr>
          <w:rFonts w:ascii="Verdana" w:hAnsi="Verdana"/>
        </w:rPr>
        <w:t>UdC</w:t>
      </w:r>
      <w:r w:rsidRPr="00A25AC6">
        <w:rPr>
          <w:rFonts w:ascii="Verdana" w:hAnsi="Verdana"/>
          <w:sz w:val="18"/>
        </w:rPr>
        <w:t>nc</w:t>
      </w:r>
      <w:proofErr w:type="spellEnd"/>
      <w:r w:rsidRPr="00A25AC6">
        <w:rPr>
          <w:rFonts w:ascii="Verdana" w:hAnsi="Verdana"/>
        </w:rPr>
        <w:t>) sono le Unità di Controllo in cui viene rilevata una non conformità</w:t>
      </w:r>
      <w:r>
        <w:rPr>
          <w:rFonts w:ascii="Verdana" w:hAnsi="Verdana"/>
        </w:rPr>
        <w:t xml:space="preserve"> </w:t>
      </w:r>
      <w:r w:rsidRPr="00A25AC6">
        <w:rPr>
          <w:rFonts w:ascii="Verdana" w:hAnsi="Verdana"/>
        </w:rPr>
        <w:t>dell’attività in esame, a causa della presenza di una o più delle seguenti anomalie:</w:t>
      </w:r>
    </w:p>
    <w:p w14:paraId="5A705882"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presenza di sporco diffuso sulle superfici;</w:t>
      </w:r>
    </w:p>
    <w:p w14:paraId="23004C78"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presenza di depositi di polvere;</w:t>
      </w:r>
    </w:p>
    <w:p w14:paraId="5D8257E1"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presenza di impronte;</w:t>
      </w:r>
    </w:p>
    <w:p w14:paraId="6C724D18"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presenza di orme;</w:t>
      </w:r>
    </w:p>
    <w:p w14:paraId="7804834F"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presenza di macchie;</w:t>
      </w:r>
    </w:p>
    <w:p w14:paraId="602E55A0"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lastRenderedPageBreak/>
        <w:t>presenza di ragnatele;</w:t>
      </w:r>
    </w:p>
    <w:p w14:paraId="6C97B290"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residui di sostanze varie;</w:t>
      </w:r>
    </w:p>
    <w:p w14:paraId="12AA3D8B"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mancata sostituzione dei sacchetti portarifiuti;</w:t>
      </w:r>
    </w:p>
    <w:p w14:paraId="2807C175"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mancata vuotatura di cestini e posacenere;</w:t>
      </w:r>
    </w:p>
    <w:p w14:paraId="4C9575AD"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assenza di carta igienica;</w:t>
      </w:r>
    </w:p>
    <w:p w14:paraId="1CD05553"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assenza di sapone;</w:t>
      </w:r>
    </w:p>
    <w:p w14:paraId="7F662512"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assenza di asciugamani;</w:t>
      </w:r>
    </w:p>
    <w:p w14:paraId="0CA90E2A" w14:textId="77777777" w:rsidR="00A25AC6" w:rsidRP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assenza di contenitori per assorbenti igienici;</w:t>
      </w:r>
    </w:p>
    <w:p w14:paraId="4C912704" w14:textId="77777777" w:rsidR="00A25AC6" w:rsidRDefault="00A25AC6" w:rsidP="00960383">
      <w:pPr>
        <w:pStyle w:val="Paragrafoelenco"/>
        <w:numPr>
          <w:ilvl w:val="2"/>
          <w:numId w:val="19"/>
        </w:numPr>
        <w:spacing w:after="120"/>
        <w:ind w:left="851"/>
        <w:jc w:val="both"/>
        <w:rPr>
          <w:rFonts w:ascii="Verdana" w:hAnsi="Verdana"/>
        </w:rPr>
      </w:pPr>
      <w:r w:rsidRPr="00A25AC6">
        <w:rPr>
          <w:rFonts w:ascii="Verdana" w:hAnsi="Verdana"/>
        </w:rPr>
        <w:t>ecc.</w:t>
      </w:r>
    </w:p>
    <w:p w14:paraId="7792A269" w14:textId="77777777" w:rsidR="00A25AC6" w:rsidRDefault="00A25AC6" w:rsidP="00A25AC6">
      <w:pPr>
        <w:spacing w:after="120"/>
        <w:ind w:left="567"/>
        <w:jc w:val="both"/>
        <w:rPr>
          <w:rFonts w:ascii="Verdana" w:hAnsi="Verdana"/>
        </w:rPr>
      </w:pPr>
      <w:r w:rsidRPr="00A25AC6">
        <w:rPr>
          <w:rFonts w:ascii="Verdana" w:hAnsi="Verdana"/>
        </w:rPr>
        <w:t>Il numero massimo accettabile di Unità di Controllo non conformi (</w:t>
      </w:r>
      <w:proofErr w:type="spellStart"/>
      <w:r w:rsidRPr="00A25AC6">
        <w:rPr>
          <w:rFonts w:ascii="Verdana" w:hAnsi="Verdana"/>
        </w:rPr>
        <w:t>UdC</w:t>
      </w:r>
      <w:r w:rsidRPr="00A25AC6">
        <w:rPr>
          <w:rFonts w:ascii="Verdana" w:hAnsi="Verdana"/>
          <w:sz w:val="18"/>
        </w:rPr>
        <w:t>nc_</w:t>
      </w:r>
      <w:r w:rsidRPr="00A25AC6">
        <w:rPr>
          <w:rFonts w:ascii="Verdana" w:hAnsi="Verdana"/>
          <w:sz w:val="14"/>
        </w:rPr>
        <w:t>max</w:t>
      </w:r>
      <w:proofErr w:type="spellEnd"/>
      <w:r w:rsidRPr="00A25AC6">
        <w:rPr>
          <w:rFonts w:ascii="Verdana" w:hAnsi="Verdana"/>
        </w:rPr>
        <w:t>) è definito in relazione al numero di Unità</w:t>
      </w:r>
      <w:r>
        <w:rPr>
          <w:rFonts w:ascii="Verdana" w:hAnsi="Verdana"/>
        </w:rPr>
        <w:t xml:space="preserve"> </w:t>
      </w:r>
      <w:r w:rsidRPr="00A25AC6">
        <w:rPr>
          <w:rFonts w:ascii="Verdana" w:hAnsi="Verdana"/>
        </w:rPr>
        <w:t>di Controllo Valutabili (</w:t>
      </w:r>
      <w:proofErr w:type="spellStart"/>
      <w:r w:rsidRPr="00A25AC6">
        <w:rPr>
          <w:rFonts w:ascii="Verdana" w:hAnsi="Verdana"/>
        </w:rPr>
        <w:t>UdC</w:t>
      </w:r>
      <w:r w:rsidRPr="00A25AC6">
        <w:rPr>
          <w:rFonts w:ascii="Verdana" w:hAnsi="Verdana"/>
          <w:sz w:val="18"/>
        </w:rPr>
        <w:t>val</w:t>
      </w:r>
      <w:proofErr w:type="spellEnd"/>
      <w:r w:rsidRPr="00A25AC6">
        <w:rPr>
          <w:rFonts w:ascii="Verdana" w:hAnsi="Verdana"/>
        </w:rPr>
        <w:t>), ovvero al numero delle Unità di Controllo in cui l’attività in oggetto può essere</w:t>
      </w:r>
      <w:r>
        <w:rPr>
          <w:rFonts w:ascii="Verdana" w:hAnsi="Verdana"/>
        </w:rPr>
        <w:t xml:space="preserve"> </w:t>
      </w:r>
      <w:r w:rsidRPr="00A25AC6">
        <w:rPr>
          <w:rFonts w:ascii="Verdana" w:hAnsi="Verdana"/>
        </w:rPr>
        <w:t>effettivamente eseguita, secondo la seguente tabella:</w:t>
      </w:r>
    </w:p>
    <w:tbl>
      <w:tblPr>
        <w:tblStyle w:val="Grigliatabella"/>
        <w:tblW w:w="6875" w:type="dxa"/>
        <w:tblInd w:w="491" w:type="dxa"/>
        <w:tblLook w:val="04A0" w:firstRow="1" w:lastRow="0" w:firstColumn="1" w:lastColumn="0" w:noHBand="0" w:noVBand="1"/>
      </w:tblPr>
      <w:tblGrid>
        <w:gridCol w:w="3028"/>
        <w:gridCol w:w="3847"/>
      </w:tblGrid>
      <w:tr w:rsidR="00A25AC6" w:rsidRPr="001B1570" w14:paraId="6F96447E" w14:textId="77777777" w:rsidTr="001B1CAE">
        <w:tc>
          <w:tcPr>
            <w:tcW w:w="3028" w:type="dxa"/>
            <w:shd w:val="clear" w:color="auto" w:fill="C4BC96" w:themeFill="background2" w:themeFillShade="BF"/>
          </w:tcPr>
          <w:p w14:paraId="68EE0616" w14:textId="77777777" w:rsidR="00A25AC6" w:rsidRPr="001B1570" w:rsidRDefault="00A25AC6" w:rsidP="00A25AC6">
            <w:pPr>
              <w:spacing w:after="120"/>
              <w:jc w:val="center"/>
              <w:rPr>
                <w:rFonts w:ascii="Verdana" w:hAnsi="Verdana"/>
                <w:b/>
                <w:sz w:val="18"/>
                <w:szCs w:val="18"/>
              </w:rPr>
            </w:pPr>
            <w:r w:rsidRPr="00EB4D9A">
              <w:rPr>
                <w:rFonts w:ascii="Verdana" w:hAnsi="Verdana"/>
                <w:b/>
                <w:sz w:val="18"/>
                <w:szCs w:val="18"/>
              </w:rPr>
              <w:t>Numero Unità di</w:t>
            </w:r>
            <w:r>
              <w:rPr>
                <w:rFonts w:ascii="Verdana" w:hAnsi="Verdana"/>
                <w:b/>
                <w:sz w:val="18"/>
                <w:szCs w:val="18"/>
              </w:rPr>
              <w:t xml:space="preserve"> </w:t>
            </w:r>
            <w:r w:rsidRPr="00EB4D9A">
              <w:rPr>
                <w:rFonts w:ascii="Verdana" w:hAnsi="Verdana"/>
                <w:b/>
                <w:sz w:val="18"/>
                <w:szCs w:val="18"/>
              </w:rPr>
              <w:t xml:space="preserve">Controllo </w:t>
            </w:r>
            <w:r>
              <w:rPr>
                <w:rFonts w:ascii="Verdana" w:hAnsi="Verdana"/>
                <w:b/>
                <w:sz w:val="18"/>
                <w:szCs w:val="18"/>
              </w:rPr>
              <w:t>valutabili</w:t>
            </w:r>
          </w:p>
        </w:tc>
        <w:tc>
          <w:tcPr>
            <w:tcW w:w="3847" w:type="dxa"/>
            <w:shd w:val="clear" w:color="auto" w:fill="C4BC96" w:themeFill="background2" w:themeFillShade="BF"/>
          </w:tcPr>
          <w:p w14:paraId="0E6C661E" w14:textId="77777777" w:rsidR="00A25AC6" w:rsidRPr="001B1570" w:rsidRDefault="00A25AC6" w:rsidP="001B1CAE">
            <w:pPr>
              <w:spacing w:after="120"/>
              <w:jc w:val="center"/>
              <w:rPr>
                <w:rFonts w:ascii="Verdana" w:hAnsi="Verdana"/>
                <w:b/>
                <w:sz w:val="18"/>
                <w:szCs w:val="18"/>
              </w:rPr>
            </w:pPr>
            <w:r>
              <w:rPr>
                <w:rFonts w:ascii="Verdana" w:hAnsi="Verdana"/>
                <w:b/>
                <w:sz w:val="18"/>
                <w:szCs w:val="18"/>
              </w:rPr>
              <w:t xml:space="preserve">Numero massimo accettabile di unità di controllo non conformi  </w:t>
            </w:r>
            <w:r w:rsidRPr="00A25AC6">
              <w:rPr>
                <w:rFonts w:ascii="Verdana" w:hAnsi="Verdana"/>
              </w:rPr>
              <w:t>(</w:t>
            </w:r>
            <w:proofErr w:type="spellStart"/>
            <w:r w:rsidRPr="00A25AC6">
              <w:rPr>
                <w:rFonts w:ascii="Verdana" w:hAnsi="Verdana"/>
              </w:rPr>
              <w:t>UdC</w:t>
            </w:r>
            <w:r w:rsidRPr="00A25AC6">
              <w:rPr>
                <w:rFonts w:ascii="Verdana" w:hAnsi="Verdana"/>
                <w:sz w:val="18"/>
              </w:rPr>
              <w:t>nc_</w:t>
            </w:r>
            <w:r w:rsidRPr="00A25AC6">
              <w:rPr>
                <w:rFonts w:ascii="Verdana" w:hAnsi="Verdana"/>
                <w:sz w:val="14"/>
              </w:rPr>
              <w:t>max</w:t>
            </w:r>
            <w:proofErr w:type="spellEnd"/>
            <w:r w:rsidRPr="00A25AC6">
              <w:rPr>
                <w:rFonts w:ascii="Verdana" w:hAnsi="Verdana"/>
              </w:rPr>
              <w:t>)</w:t>
            </w:r>
          </w:p>
        </w:tc>
      </w:tr>
      <w:tr w:rsidR="00A25AC6" w:rsidRPr="001B1570" w14:paraId="2AEF9893" w14:textId="77777777" w:rsidTr="001B1CAE">
        <w:tc>
          <w:tcPr>
            <w:tcW w:w="3028" w:type="dxa"/>
          </w:tcPr>
          <w:p w14:paraId="72CE8D6E" w14:textId="77777777" w:rsidR="00A25AC6" w:rsidRPr="001B1570" w:rsidRDefault="00A25AC6" w:rsidP="001B1CAE">
            <w:pPr>
              <w:spacing w:after="120"/>
              <w:jc w:val="center"/>
              <w:rPr>
                <w:rFonts w:ascii="Verdana" w:hAnsi="Verdana"/>
                <w:sz w:val="18"/>
                <w:szCs w:val="18"/>
              </w:rPr>
            </w:pPr>
            <w:r>
              <w:rPr>
                <w:rFonts w:ascii="Verdana" w:hAnsi="Verdana"/>
                <w:sz w:val="18"/>
                <w:szCs w:val="18"/>
              </w:rPr>
              <w:t>1-3</w:t>
            </w:r>
          </w:p>
        </w:tc>
        <w:tc>
          <w:tcPr>
            <w:tcW w:w="3847" w:type="dxa"/>
          </w:tcPr>
          <w:p w14:paraId="7914B84F" w14:textId="77777777" w:rsidR="00A25AC6" w:rsidRPr="001B1570" w:rsidRDefault="00A25AC6" w:rsidP="001B1CAE">
            <w:pPr>
              <w:autoSpaceDE w:val="0"/>
              <w:autoSpaceDN w:val="0"/>
              <w:adjustRightInd w:val="0"/>
              <w:jc w:val="center"/>
              <w:rPr>
                <w:rFonts w:ascii="Verdana" w:hAnsi="Verdana"/>
                <w:sz w:val="18"/>
                <w:szCs w:val="18"/>
              </w:rPr>
            </w:pPr>
            <w:r>
              <w:rPr>
                <w:rFonts w:ascii="Verdana" w:hAnsi="Verdana"/>
                <w:sz w:val="18"/>
                <w:szCs w:val="18"/>
              </w:rPr>
              <w:t>0</w:t>
            </w:r>
          </w:p>
        </w:tc>
      </w:tr>
      <w:tr w:rsidR="00A25AC6" w:rsidRPr="001B1570" w14:paraId="01562B95" w14:textId="77777777" w:rsidTr="001B1CAE">
        <w:tc>
          <w:tcPr>
            <w:tcW w:w="3028" w:type="dxa"/>
          </w:tcPr>
          <w:p w14:paraId="44BD0C34" w14:textId="77777777" w:rsidR="00A25AC6" w:rsidRPr="001B1570" w:rsidRDefault="00A25AC6" w:rsidP="001B1CAE">
            <w:pPr>
              <w:spacing w:after="120"/>
              <w:jc w:val="center"/>
              <w:rPr>
                <w:rFonts w:ascii="Verdana" w:hAnsi="Verdana"/>
                <w:sz w:val="18"/>
                <w:szCs w:val="18"/>
              </w:rPr>
            </w:pPr>
            <w:r>
              <w:rPr>
                <w:rFonts w:ascii="Verdana" w:hAnsi="Verdana"/>
                <w:sz w:val="18"/>
                <w:szCs w:val="18"/>
              </w:rPr>
              <w:t>4-6</w:t>
            </w:r>
          </w:p>
        </w:tc>
        <w:tc>
          <w:tcPr>
            <w:tcW w:w="3847" w:type="dxa"/>
          </w:tcPr>
          <w:p w14:paraId="238A07B3" w14:textId="77777777" w:rsidR="00A25AC6" w:rsidRPr="001B1570" w:rsidRDefault="00A25AC6" w:rsidP="001B1CAE">
            <w:pPr>
              <w:autoSpaceDE w:val="0"/>
              <w:autoSpaceDN w:val="0"/>
              <w:adjustRightInd w:val="0"/>
              <w:jc w:val="center"/>
              <w:rPr>
                <w:rFonts w:ascii="Verdana" w:eastAsiaTheme="minorHAnsi" w:hAnsi="Verdana" w:cs="Calibri"/>
                <w:sz w:val="18"/>
                <w:szCs w:val="18"/>
                <w:lang w:eastAsia="en-US"/>
              </w:rPr>
            </w:pPr>
            <w:r>
              <w:rPr>
                <w:rFonts w:ascii="Verdana" w:eastAsiaTheme="minorHAnsi" w:hAnsi="Verdana" w:cs="Calibri"/>
                <w:sz w:val="18"/>
                <w:szCs w:val="18"/>
                <w:lang w:eastAsia="en-US"/>
              </w:rPr>
              <w:t>1</w:t>
            </w:r>
          </w:p>
        </w:tc>
      </w:tr>
      <w:tr w:rsidR="00A25AC6" w:rsidRPr="001B1570" w14:paraId="0F986D26" w14:textId="77777777" w:rsidTr="001B1CAE">
        <w:tc>
          <w:tcPr>
            <w:tcW w:w="3028" w:type="dxa"/>
          </w:tcPr>
          <w:p w14:paraId="61D2A687" w14:textId="77777777" w:rsidR="00A25AC6" w:rsidRPr="001B1570" w:rsidRDefault="00A25AC6" w:rsidP="001B1CAE">
            <w:pPr>
              <w:spacing w:after="120"/>
              <w:jc w:val="center"/>
              <w:rPr>
                <w:rFonts w:ascii="Verdana" w:hAnsi="Verdana"/>
                <w:sz w:val="18"/>
                <w:szCs w:val="18"/>
              </w:rPr>
            </w:pPr>
            <w:r>
              <w:rPr>
                <w:rFonts w:ascii="Verdana" w:hAnsi="Verdana"/>
                <w:sz w:val="18"/>
                <w:szCs w:val="18"/>
              </w:rPr>
              <w:t>7-12</w:t>
            </w:r>
          </w:p>
        </w:tc>
        <w:tc>
          <w:tcPr>
            <w:tcW w:w="3847" w:type="dxa"/>
          </w:tcPr>
          <w:p w14:paraId="694B7A1C" w14:textId="77777777" w:rsidR="00A25AC6" w:rsidRPr="001B1570" w:rsidRDefault="00A25AC6" w:rsidP="001B1CAE">
            <w:pPr>
              <w:autoSpaceDE w:val="0"/>
              <w:autoSpaceDN w:val="0"/>
              <w:adjustRightInd w:val="0"/>
              <w:jc w:val="center"/>
              <w:rPr>
                <w:rFonts w:ascii="Verdana" w:eastAsiaTheme="minorHAnsi" w:hAnsi="Verdana" w:cs="Calibri"/>
                <w:sz w:val="18"/>
                <w:szCs w:val="18"/>
                <w:lang w:eastAsia="en-US"/>
              </w:rPr>
            </w:pPr>
            <w:r>
              <w:rPr>
                <w:rFonts w:ascii="Verdana" w:eastAsiaTheme="minorHAnsi" w:hAnsi="Verdana" w:cs="Calibri"/>
                <w:sz w:val="18"/>
                <w:szCs w:val="18"/>
                <w:lang w:eastAsia="en-US"/>
              </w:rPr>
              <w:t>2</w:t>
            </w:r>
          </w:p>
        </w:tc>
      </w:tr>
      <w:tr w:rsidR="00A25AC6" w:rsidRPr="001B1570" w14:paraId="6849B29E" w14:textId="77777777" w:rsidTr="001B1CAE">
        <w:tc>
          <w:tcPr>
            <w:tcW w:w="3028" w:type="dxa"/>
          </w:tcPr>
          <w:p w14:paraId="65A010A3" w14:textId="77777777" w:rsidR="00A25AC6" w:rsidRPr="001B1570" w:rsidRDefault="00A25AC6" w:rsidP="001B1CAE">
            <w:pPr>
              <w:spacing w:after="120"/>
              <w:jc w:val="center"/>
              <w:rPr>
                <w:rFonts w:ascii="Verdana" w:hAnsi="Verdana"/>
                <w:sz w:val="18"/>
                <w:szCs w:val="18"/>
              </w:rPr>
            </w:pPr>
            <w:r>
              <w:rPr>
                <w:rFonts w:ascii="Verdana" w:hAnsi="Verdana"/>
                <w:sz w:val="18"/>
                <w:szCs w:val="18"/>
              </w:rPr>
              <w:t>13-20</w:t>
            </w:r>
          </w:p>
        </w:tc>
        <w:tc>
          <w:tcPr>
            <w:tcW w:w="3847" w:type="dxa"/>
          </w:tcPr>
          <w:p w14:paraId="48AB2225" w14:textId="77777777" w:rsidR="00A25AC6" w:rsidRPr="001B1570" w:rsidRDefault="00A25AC6" w:rsidP="001B1CAE">
            <w:pPr>
              <w:autoSpaceDE w:val="0"/>
              <w:autoSpaceDN w:val="0"/>
              <w:adjustRightInd w:val="0"/>
              <w:jc w:val="center"/>
              <w:rPr>
                <w:rFonts w:ascii="Verdana" w:eastAsiaTheme="minorHAnsi" w:hAnsi="Verdana" w:cs="Calibri"/>
                <w:sz w:val="18"/>
                <w:szCs w:val="18"/>
                <w:lang w:eastAsia="en-US"/>
              </w:rPr>
            </w:pPr>
            <w:r>
              <w:rPr>
                <w:rFonts w:ascii="Verdana" w:eastAsiaTheme="minorHAnsi" w:hAnsi="Verdana" w:cs="Calibri"/>
                <w:sz w:val="18"/>
                <w:szCs w:val="18"/>
                <w:lang w:eastAsia="en-US"/>
              </w:rPr>
              <w:t>4</w:t>
            </w:r>
          </w:p>
        </w:tc>
      </w:tr>
      <w:tr w:rsidR="00A25AC6" w:rsidRPr="001B1570" w14:paraId="580545BD" w14:textId="77777777" w:rsidTr="001B1CAE">
        <w:tc>
          <w:tcPr>
            <w:tcW w:w="3028" w:type="dxa"/>
          </w:tcPr>
          <w:p w14:paraId="6E5634AF" w14:textId="77777777" w:rsidR="00A25AC6" w:rsidRPr="001B1570" w:rsidRDefault="00A25AC6" w:rsidP="001B1CAE">
            <w:pPr>
              <w:spacing w:after="120"/>
              <w:jc w:val="center"/>
              <w:rPr>
                <w:rFonts w:ascii="Verdana" w:hAnsi="Verdana"/>
                <w:sz w:val="18"/>
                <w:szCs w:val="18"/>
              </w:rPr>
            </w:pPr>
            <w:r>
              <w:rPr>
                <w:rFonts w:ascii="Verdana" w:hAnsi="Verdana"/>
                <w:sz w:val="18"/>
                <w:szCs w:val="18"/>
              </w:rPr>
              <w:t>21-32</w:t>
            </w:r>
          </w:p>
        </w:tc>
        <w:tc>
          <w:tcPr>
            <w:tcW w:w="3847" w:type="dxa"/>
          </w:tcPr>
          <w:p w14:paraId="7C2FFCE1" w14:textId="77777777" w:rsidR="00A25AC6" w:rsidRPr="001B1570" w:rsidRDefault="00A25AC6" w:rsidP="001B1CAE">
            <w:pPr>
              <w:autoSpaceDE w:val="0"/>
              <w:autoSpaceDN w:val="0"/>
              <w:adjustRightInd w:val="0"/>
              <w:jc w:val="center"/>
              <w:rPr>
                <w:rFonts w:ascii="Verdana" w:eastAsiaTheme="minorHAnsi" w:hAnsi="Verdana" w:cs="Calibri"/>
                <w:sz w:val="18"/>
                <w:szCs w:val="18"/>
                <w:lang w:eastAsia="en-US"/>
              </w:rPr>
            </w:pPr>
            <w:r>
              <w:rPr>
                <w:rFonts w:ascii="Verdana" w:eastAsiaTheme="minorHAnsi" w:hAnsi="Verdana" w:cs="Calibri"/>
                <w:sz w:val="18"/>
                <w:szCs w:val="18"/>
                <w:lang w:eastAsia="en-US"/>
              </w:rPr>
              <w:t>5</w:t>
            </w:r>
          </w:p>
        </w:tc>
      </w:tr>
      <w:tr w:rsidR="00A25AC6" w:rsidRPr="001B1570" w14:paraId="346CC611" w14:textId="77777777" w:rsidTr="001B1CAE">
        <w:tc>
          <w:tcPr>
            <w:tcW w:w="3028" w:type="dxa"/>
          </w:tcPr>
          <w:p w14:paraId="5D514331" w14:textId="77777777" w:rsidR="00A25AC6" w:rsidRPr="001B1570" w:rsidRDefault="00A25AC6" w:rsidP="001B1CAE">
            <w:pPr>
              <w:spacing w:after="120"/>
              <w:jc w:val="center"/>
              <w:rPr>
                <w:rFonts w:ascii="Verdana" w:hAnsi="Verdana"/>
                <w:sz w:val="18"/>
                <w:szCs w:val="18"/>
              </w:rPr>
            </w:pPr>
            <w:r>
              <w:rPr>
                <w:rFonts w:ascii="Verdana" w:hAnsi="Verdana"/>
                <w:sz w:val="18"/>
                <w:szCs w:val="18"/>
              </w:rPr>
              <w:t>33-50</w:t>
            </w:r>
          </w:p>
        </w:tc>
        <w:tc>
          <w:tcPr>
            <w:tcW w:w="3847" w:type="dxa"/>
          </w:tcPr>
          <w:p w14:paraId="118B9F59" w14:textId="77777777" w:rsidR="00A25AC6" w:rsidRPr="001B1570" w:rsidRDefault="00A25AC6" w:rsidP="001B1CAE">
            <w:pPr>
              <w:spacing w:after="120"/>
              <w:jc w:val="center"/>
              <w:rPr>
                <w:rFonts w:ascii="Verdana" w:hAnsi="Verdana"/>
                <w:sz w:val="18"/>
                <w:szCs w:val="18"/>
              </w:rPr>
            </w:pPr>
            <w:r>
              <w:rPr>
                <w:rFonts w:ascii="Verdana" w:hAnsi="Verdana"/>
                <w:sz w:val="18"/>
                <w:szCs w:val="18"/>
              </w:rPr>
              <w:t>10</w:t>
            </w:r>
          </w:p>
        </w:tc>
      </w:tr>
      <w:tr w:rsidR="00A25AC6" w:rsidRPr="001B1570" w14:paraId="3617C165" w14:textId="77777777" w:rsidTr="001B1CAE">
        <w:tc>
          <w:tcPr>
            <w:tcW w:w="3028" w:type="dxa"/>
          </w:tcPr>
          <w:p w14:paraId="4BF73E83" w14:textId="77777777" w:rsidR="00A25AC6" w:rsidRPr="001B1570" w:rsidRDefault="00A25AC6" w:rsidP="001B1CAE">
            <w:pPr>
              <w:spacing w:after="120"/>
              <w:jc w:val="center"/>
              <w:rPr>
                <w:rFonts w:ascii="Verdana" w:hAnsi="Verdana"/>
                <w:sz w:val="18"/>
                <w:szCs w:val="18"/>
              </w:rPr>
            </w:pPr>
            <w:r>
              <w:rPr>
                <w:rFonts w:ascii="Verdana" w:hAnsi="Verdana"/>
                <w:sz w:val="18"/>
                <w:szCs w:val="18"/>
              </w:rPr>
              <w:t>51-80</w:t>
            </w:r>
          </w:p>
        </w:tc>
        <w:tc>
          <w:tcPr>
            <w:tcW w:w="3847" w:type="dxa"/>
          </w:tcPr>
          <w:p w14:paraId="6725F43D" w14:textId="77777777" w:rsidR="00A25AC6" w:rsidRPr="001B1570" w:rsidRDefault="00A25AC6" w:rsidP="001B1CAE">
            <w:pPr>
              <w:spacing w:after="120"/>
              <w:jc w:val="center"/>
              <w:rPr>
                <w:rFonts w:ascii="Verdana" w:hAnsi="Verdana"/>
                <w:sz w:val="18"/>
                <w:szCs w:val="18"/>
              </w:rPr>
            </w:pPr>
            <w:r>
              <w:rPr>
                <w:rFonts w:ascii="Verdana" w:hAnsi="Verdana"/>
                <w:sz w:val="18"/>
                <w:szCs w:val="18"/>
              </w:rPr>
              <w:t>14</w:t>
            </w:r>
          </w:p>
        </w:tc>
      </w:tr>
      <w:tr w:rsidR="00A25AC6" w:rsidRPr="001B1570" w14:paraId="471AAA8F" w14:textId="77777777" w:rsidTr="001B1CAE">
        <w:tc>
          <w:tcPr>
            <w:tcW w:w="3028" w:type="dxa"/>
          </w:tcPr>
          <w:p w14:paraId="4863157C" w14:textId="77777777" w:rsidR="00A25AC6" w:rsidRDefault="00A25AC6" w:rsidP="001B1CAE">
            <w:pPr>
              <w:spacing w:after="120"/>
              <w:jc w:val="center"/>
              <w:rPr>
                <w:rFonts w:ascii="Verdana" w:hAnsi="Verdana"/>
                <w:sz w:val="18"/>
                <w:szCs w:val="18"/>
              </w:rPr>
            </w:pPr>
            <w:r>
              <w:rPr>
                <w:rFonts w:ascii="Verdana" w:hAnsi="Verdana"/>
                <w:sz w:val="18"/>
                <w:szCs w:val="18"/>
              </w:rPr>
              <w:t>81-125</w:t>
            </w:r>
          </w:p>
        </w:tc>
        <w:tc>
          <w:tcPr>
            <w:tcW w:w="3847" w:type="dxa"/>
          </w:tcPr>
          <w:p w14:paraId="1C3C0F10" w14:textId="77777777" w:rsidR="00A25AC6" w:rsidRDefault="00A25AC6" w:rsidP="001B1CAE">
            <w:pPr>
              <w:spacing w:after="120"/>
              <w:jc w:val="center"/>
              <w:rPr>
                <w:rFonts w:ascii="Verdana" w:hAnsi="Verdana"/>
                <w:sz w:val="18"/>
                <w:szCs w:val="18"/>
              </w:rPr>
            </w:pPr>
            <w:r>
              <w:rPr>
                <w:rFonts w:ascii="Verdana" w:hAnsi="Verdana"/>
                <w:sz w:val="18"/>
                <w:szCs w:val="18"/>
              </w:rPr>
              <w:t>21</w:t>
            </w:r>
          </w:p>
        </w:tc>
      </w:tr>
    </w:tbl>
    <w:p w14:paraId="3D67B1EB" w14:textId="77777777" w:rsidR="0006383D" w:rsidRDefault="0006383D" w:rsidP="00721F72">
      <w:pPr>
        <w:ind w:left="567"/>
        <w:jc w:val="both"/>
        <w:rPr>
          <w:rFonts w:ascii="Verdana" w:hAnsi="Verdana"/>
          <w:b/>
        </w:rPr>
      </w:pPr>
    </w:p>
    <w:p w14:paraId="679470CD" w14:textId="77777777" w:rsidR="00721F72" w:rsidRPr="00721F72" w:rsidRDefault="00721F72" w:rsidP="00721F72">
      <w:pPr>
        <w:ind w:left="567"/>
        <w:jc w:val="both"/>
        <w:rPr>
          <w:rFonts w:ascii="Verdana" w:hAnsi="Verdana"/>
          <w:b/>
        </w:rPr>
      </w:pPr>
      <w:r w:rsidRPr="00721F72">
        <w:rPr>
          <w:rFonts w:ascii="Verdana" w:hAnsi="Verdana"/>
          <w:b/>
        </w:rPr>
        <w:t xml:space="preserve">Indicatore di </w:t>
      </w:r>
      <w:r>
        <w:rPr>
          <w:rFonts w:ascii="Verdana" w:hAnsi="Verdana"/>
          <w:b/>
        </w:rPr>
        <w:t>soddisfazione</w:t>
      </w:r>
    </w:p>
    <w:p w14:paraId="44B85AF7" w14:textId="13D8ED04" w:rsidR="00721F72" w:rsidRPr="00721F72" w:rsidRDefault="00721F72" w:rsidP="00721F72">
      <w:pPr>
        <w:ind w:left="567"/>
        <w:jc w:val="both"/>
        <w:rPr>
          <w:rFonts w:ascii="Verdana" w:hAnsi="Verdana"/>
        </w:rPr>
      </w:pPr>
      <w:r w:rsidRPr="00721F72">
        <w:rPr>
          <w:rFonts w:ascii="Verdana" w:hAnsi="Verdana"/>
        </w:rPr>
        <w:t xml:space="preserve">L'Indicatore di Soddisfazione è determinato dai risultati di un questionario compilato dal </w:t>
      </w:r>
      <w:r w:rsidR="009A5978">
        <w:rPr>
          <w:rFonts w:ascii="Verdana" w:hAnsi="Verdana"/>
        </w:rPr>
        <w:t>DEC</w:t>
      </w:r>
      <w:r>
        <w:rPr>
          <w:rFonts w:ascii="Verdana" w:hAnsi="Verdana"/>
        </w:rPr>
        <w:t xml:space="preserve"> </w:t>
      </w:r>
      <w:r w:rsidRPr="00721F72">
        <w:rPr>
          <w:rFonts w:ascii="Verdana" w:hAnsi="Verdana"/>
        </w:rPr>
        <w:t>(</w:t>
      </w:r>
      <w:proofErr w:type="spellStart"/>
      <w:r w:rsidRPr="00721F72">
        <w:rPr>
          <w:rFonts w:ascii="Verdana" w:hAnsi="Verdana"/>
        </w:rPr>
        <w:t>ISSp</w:t>
      </w:r>
      <w:proofErr w:type="spellEnd"/>
      <w:r w:rsidRPr="00721F72">
        <w:rPr>
          <w:rFonts w:ascii="Verdana" w:hAnsi="Verdana"/>
        </w:rPr>
        <w:t>) e da almeno 10 Utenti dell’immobile (</w:t>
      </w:r>
      <w:proofErr w:type="spellStart"/>
      <w:r w:rsidRPr="00721F72">
        <w:rPr>
          <w:rFonts w:ascii="Verdana" w:hAnsi="Verdana"/>
        </w:rPr>
        <w:t>ISUp</w:t>
      </w:r>
      <w:proofErr w:type="spellEnd"/>
      <w:r w:rsidRPr="00721F72">
        <w:rPr>
          <w:rFonts w:ascii="Verdana" w:hAnsi="Verdana"/>
        </w:rPr>
        <w:t>).</w:t>
      </w:r>
    </w:p>
    <w:p w14:paraId="6F867E2F" w14:textId="6AB068F6" w:rsidR="00721F72" w:rsidRPr="00721F72" w:rsidRDefault="00721F72" w:rsidP="00721F72">
      <w:pPr>
        <w:ind w:left="567"/>
        <w:jc w:val="both"/>
        <w:rPr>
          <w:rFonts w:ascii="Verdana" w:hAnsi="Verdana"/>
        </w:rPr>
      </w:pPr>
      <w:r w:rsidRPr="00721F72">
        <w:rPr>
          <w:rFonts w:ascii="Verdana" w:hAnsi="Verdana"/>
        </w:rPr>
        <w:t xml:space="preserve">Il campione di Utenti che deve compilare il questionario è definito dal </w:t>
      </w:r>
      <w:r w:rsidR="009A5978">
        <w:rPr>
          <w:rFonts w:ascii="Verdana" w:hAnsi="Verdana"/>
        </w:rPr>
        <w:t>DEC</w:t>
      </w:r>
      <w:r w:rsidRPr="00721F72">
        <w:rPr>
          <w:rFonts w:ascii="Verdana" w:hAnsi="Verdana"/>
        </w:rPr>
        <w:t xml:space="preserve"> che individua gli utenti</w:t>
      </w:r>
      <w:r>
        <w:rPr>
          <w:rFonts w:ascii="Verdana" w:hAnsi="Verdana"/>
        </w:rPr>
        <w:t xml:space="preserve"> </w:t>
      </w:r>
      <w:r w:rsidRPr="00721F72">
        <w:rPr>
          <w:rFonts w:ascii="Verdana" w:hAnsi="Verdana"/>
        </w:rPr>
        <w:t>tra dipendenti della Stazione Appaltante che giornalmente frequentano per motivi lavorativi i locali dell’immobile.</w:t>
      </w:r>
    </w:p>
    <w:p w14:paraId="15A3C3B8" w14:textId="77777777" w:rsidR="00721F72" w:rsidRPr="00721F72" w:rsidRDefault="00721F72" w:rsidP="00721F72">
      <w:pPr>
        <w:ind w:left="567"/>
        <w:jc w:val="both"/>
        <w:rPr>
          <w:rFonts w:ascii="Verdana" w:hAnsi="Verdana"/>
        </w:rPr>
      </w:pPr>
      <w:r w:rsidRPr="00721F72">
        <w:rPr>
          <w:rFonts w:ascii="Verdana" w:hAnsi="Verdana"/>
        </w:rPr>
        <w:t xml:space="preserve">Il questionario deve essere compilato </w:t>
      </w:r>
      <w:r w:rsidRPr="00FC54DA">
        <w:rPr>
          <w:rFonts w:ascii="Verdana" w:hAnsi="Verdana"/>
        </w:rPr>
        <w:t>mensilmente</w:t>
      </w:r>
      <w:r w:rsidRPr="00721F72">
        <w:rPr>
          <w:rFonts w:ascii="Verdana" w:hAnsi="Verdana"/>
        </w:rPr>
        <w:t>.</w:t>
      </w:r>
    </w:p>
    <w:p w14:paraId="46981A06" w14:textId="47497271" w:rsidR="00721F72" w:rsidRDefault="00721F72" w:rsidP="00721F72">
      <w:pPr>
        <w:ind w:left="567"/>
        <w:jc w:val="both"/>
        <w:rPr>
          <w:rFonts w:ascii="Verdana" w:hAnsi="Verdana"/>
        </w:rPr>
      </w:pPr>
      <w:r w:rsidRPr="00721F72">
        <w:rPr>
          <w:rFonts w:ascii="Verdana" w:hAnsi="Verdana"/>
        </w:rPr>
        <w:lastRenderedPageBreak/>
        <w:t xml:space="preserve">Il questionario, che viene compilato dal </w:t>
      </w:r>
      <w:r w:rsidR="009A5978">
        <w:rPr>
          <w:rFonts w:ascii="Verdana" w:hAnsi="Verdana"/>
        </w:rPr>
        <w:t>DEC</w:t>
      </w:r>
      <w:r w:rsidRPr="00721F72">
        <w:rPr>
          <w:rFonts w:ascii="Verdana" w:hAnsi="Verdana"/>
        </w:rPr>
        <w:t xml:space="preserve"> ai fini della </w:t>
      </w:r>
      <w:r w:rsidRPr="006B3CAE">
        <w:rPr>
          <w:rFonts w:ascii="Verdana" w:hAnsi="Verdana"/>
          <w:b/>
        </w:rPr>
        <w:t>determinazione dell’</w:t>
      </w:r>
      <w:proofErr w:type="spellStart"/>
      <w:r w:rsidRPr="006B3CAE">
        <w:rPr>
          <w:rFonts w:ascii="Verdana" w:hAnsi="Verdana"/>
          <w:b/>
        </w:rPr>
        <w:t>ISSp</w:t>
      </w:r>
      <w:proofErr w:type="spellEnd"/>
      <w:r w:rsidRPr="00721F72">
        <w:rPr>
          <w:rFonts w:ascii="Verdana" w:hAnsi="Verdana"/>
        </w:rPr>
        <w:t>, riguarda gli</w:t>
      </w:r>
      <w:r>
        <w:rPr>
          <w:rFonts w:ascii="Verdana" w:hAnsi="Verdana"/>
        </w:rPr>
        <w:t xml:space="preserve"> </w:t>
      </w:r>
      <w:r w:rsidRPr="00721F72">
        <w:rPr>
          <w:rFonts w:ascii="Verdana" w:hAnsi="Verdana"/>
        </w:rPr>
        <w:t>aspetti di seguito elencati dalla lettera a) alla lettera e) e prevede l’attribuzione di giudizi sulla base di una scala di</w:t>
      </w:r>
      <w:r>
        <w:rPr>
          <w:rFonts w:ascii="Verdana" w:hAnsi="Verdana"/>
        </w:rPr>
        <w:t xml:space="preserve"> </w:t>
      </w:r>
      <w:r w:rsidRPr="00721F72">
        <w:rPr>
          <w:rFonts w:ascii="Verdana" w:hAnsi="Verdana"/>
        </w:rPr>
        <w:t>valori da 1 a 4 (1 Pessimo;</w:t>
      </w:r>
      <w:r>
        <w:rPr>
          <w:rFonts w:ascii="Verdana" w:hAnsi="Verdana"/>
        </w:rPr>
        <w:t xml:space="preserve"> 2 Mediocre; 3 Buono; 4 Ottimo):</w:t>
      </w:r>
    </w:p>
    <w:p w14:paraId="542B2A26" w14:textId="77777777" w:rsidR="00721F72" w:rsidRDefault="00721F72" w:rsidP="00960383">
      <w:pPr>
        <w:pStyle w:val="Paragrafoelenco"/>
        <w:numPr>
          <w:ilvl w:val="0"/>
          <w:numId w:val="20"/>
        </w:numPr>
        <w:ind w:left="993"/>
        <w:jc w:val="both"/>
        <w:rPr>
          <w:rFonts w:ascii="Verdana" w:hAnsi="Verdana"/>
        </w:rPr>
      </w:pPr>
      <w:r w:rsidRPr="00721F72">
        <w:rPr>
          <w:rFonts w:ascii="Verdana" w:hAnsi="Verdana"/>
        </w:rPr>
        <w:t>Puntualità e rispetto del Piano Operativo delle Attività</w:t>
      </w:r>
      <w:r>
        <w:rPr>
          <w:rFonts w:ascii="Verdana" w:hAnsi="Verdana"/>
        </w:rPr>
        <w:t>;</w:t>
      </w:r>
    </w:p>
    <w:p w14:paraId="16FCE912" w14:textId="77777777" w:rsidR="00721F72" w:rsidRDefault="00721F72" w:rsidP="00960383">
      <w:pPr>
        <w:pStyle w:val="Paragrafoelenco"/>
        <w:numPr>
          <w:ilvl w:val="0"/>
          <w:numId w:val="20"/>
        </w:numPr>
        <w:ind w:left="993"/>
        <w:jc w:val="both"/>
        <w:rPr>
          <w:rFonts w:ascii="Verdana" w:hAnsi="Verdana"/>
        </w:rPr>
      </w:pPr>
      <w:r>
        <w:rPr>
          <w:rFonts w:ascii="Verdana" w:hAnsi="Verdana"/>
        </w:rPr>
        <w:t>Qualità del servizio reso</w:t>
      </w:r>
    </w:p>
    <w:p w14:paraId="7F861547" w14:textId="77777777" w:rsidR="00721F72" w:rsidRDefault="00721F72" w:rsidP="00960383">
      <w:pPr>
        <w:pStyle w:val="Paragrafoelenco"/>
        <w:numPr>
          <w:ilvl w:val="0"/>
          <w:numId w:val="20"/>
        </w:numPr>
        <w:ind w:left="993"/>
        <w:jc w:val="both"/>
        <w:rPr>
          <w:rFonts w:ascii="Verdana" w:hAnsi="Verdana"/>
        </w:rPr>
      </w:pPr>
      <w:r>
        <w:rPr>
          <w:rFonts w:ascii="Verdana" w:hAnsi="Verdana"/>
        </w:rPr>
        <w:t>Disponibilità e cortesia del personale operativo</w:t>
      </w:r>
    </w:p>
    <w:p w14:paraId="55EB3868" w14:textId="77777777" w:rsidR="00721F72" w:rsidRDefault="00721F72" w:rsidP="00960383">
      <w:pPr>
        <w:pStyle w:val="Paragrafoelenco"/>
        <w:numPr>
          <w:ilvl w:val="0"/>
          <w:numId w:val="20"/>
        </w:numPr>
        <w:ind w:left="993"/>
        <w:jc w:val="both"/>
        <w:rPr>
          <w:rFonts w:ascii="Verdana" w:hAnsi="Verdana"/>
        </w:rPr>
      </w:pPr>
      <w:r>
        <w:rPr>
          <w:rFonts w:ascii="Verdana" w:hAnsi="Verdana"/>
        </w:rPr>
        <w:t>Funzionalità del call center relativo al Servizio</w:t>
      </w:r>
    </w:p>
    <w:p w14:paraId="3BDFD21C" w14:textId="77777777" w:rsidR="00721F72" w:rsidRDefault="00721F72" w:rsidP="00960383">
      <w:pPr>
        <w:pStyle w:val="Paragrafoelenco"/>
        <w:numPr>
          <w:ilvl w:val="0"/>
          <w:numId w:val="20"/>
        </w:numPr>
        <w:ind w:left="993"/>
        <w:jc w:val="both"/>
        <w:rPr>
          <w:rFonts w:ascii="Verdana" w:hAnsi="Verdana"/>
        </w:rPr>
      </w:pPr>
      <w:r>
        <w:rPr>
          <w:rFonts w:ascii="Verdana" w:hAnsi="Verdana"/>
        </w:rPr>
        <w:t>Reperibilità del Gestore del Servizio</w:t>
      </w:r>
    </w:p>
    <w:p w14:paraId="148C5E55" w14:textId="5C18766D" w:rsidR="00721F72" w:rsidRDefault="00721F72" w:rsidP="00721F72">
      <w:pPr>
        <w:ind w:left="633"/>
        <w:jc w:val="both"/>
        <w:rPr>
          <w:rFonts w:ascii="Verdana" w:hAnsi="Verdana"/>
        </w:rPr>
      </w:pPr>
      <w:r w:rsidRPr="00721F72">
        <w:rPr>
          <w:rFonts w:ascii="Verdana" w:hAnsi="Verdana"/>
        </w:rPr>
        <w:t xml:space="preserve">I risultati ottenuti dalle risposte al questionario compilato dal </w:t>
      </w:r>
      <w:r w:rsidR="009A5978">
        <w:rPr>
          <w:rFonts w:ascii="Verdana" w:hAnsi="Verdana"/>
        </w:rPr>
        <w:t>DEC</w:t>
      </w:r>
      <w:r w:rsidRPr="00721F72">
        <w:rPr>
          <w:rFonts w:ascii="Verdana" w:hAnsi="Verdana"/>
        </w:rPr>
        <w:t xml:space="preserve"> determinano l’Indicatore di</w:t>
      </w:r>
      <w:r>
        <w:rPr>
          <w:rFonts w:ascii="Verdana" w:hAnsi="Verdana"/>
        </w:rPr>
        <w:t>:</w:t>
      </w:r>
    </w:p>
    <w:p w14:paraId="680B9468" w14:textId="77777777" w:rsidR="00721F72" w:rsidRDefault="00721F72" w:rsidP="00721F72">
      <w:pPr>
        <w:ind w:left="633"/>
        <w:jc w:val="center"/>
        <w:rPr>
          <w:rFonts w:ascii="Verdana" w:hAnsi="Verdana"/>
        </w:rPr>
      </w:pPr>
      <w:r>
        <w:rPr>
          <w:noProof/>
        </w:rPr>
        <w:drawing>
          <wp:inline distT="0" distB="0" distL="0" distR="0" wp14:anchorId="04474E3B" wp14:editId="3E90D140">
            <wp:extent cx="844550" cy="2667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332" t="45379" r="43868" b="46873"/>
                    <a:stretch/>
                  </pic:blipFill>
                  <pic:spPr bwMode="auto">
                    <a:xfrm>
                      <a:off x="0" y="0"/>
                      <a:ext cx="844550" cy="266700"/>
                    </a:xfrm>
                    <a:prstGeom prst="rect">
                      <a:avLst/>
                    </a:prstGeom>
                    <a:ln>
                      <a:noFill/>
                    </a:ln>
                    <a:extLst>
                      <a:ext uri="{53640926-AAD7-44D8-BBD7-CCE9431645EC}">
                        <a14:shadowObscured xmlns:a14="http://schemas.microsoft.com/office/drawing/2010/main"/>
                      </a:ext>
                    </a:extLst>
                  </pic:spPr>
                </pic:pic>
              </a:graphicData>
            </a:graphic>
          </wp:inline>
        </w:drawing>
      </w:r>
    </w:p>
    <w:p w14:paraId="1F493618" w14:textId="77777777" w:rsidR="00721F72" w:rsidRPr="00721F72" w:rsidRDefault="00721F72" w:rsidP="00721F72">
      <w:pPr>
        <w:ind w:left="633"/>
        <w:rPr>
          <w:rFonts w:ascii="Verdana" w:hAnsi="Verdana"/>
        </w:rPr>
      </w:pPr>
      <w:r w:rsidRPr="00721F72">
        <w:rPr>
          <w:rFonts w:ascii="Verdana" w:hAnsi="Verdana"/>
        </w:rPr>
        <w:t>Dove:</w:t>
      </w:r>
    </w:p>
    <w:p w14:paraId="56AD082A" w14:textId="7A55076D" w:rsidR="00721F72" w:rsidRPr="00721F72" w:rsidRDefault="00721F72" w:rsidP="00721F72">
      <w:pPr>
        <w:ind w:left="633"/>
        <w:jc w:val="both"/>
        <w:rPr>
          <w:rFonts w:ascii="Verdana" w:hAnsi="Verdana"/>
        </w:rPr>
      </w:pPr>
      <w:proofErr w:type="spellStart"/>
      <w:r w:rsidRPr="00721F72">
        <w:rPr>
          <w:rFonts w:ascii="Verdana" w:hAnsi="Verdana"/>
        </w:rPr>
        <w:t>ISS</w:t>
      </w:r>
      <w:r w:rsidRPr="00721F72">
        <w:rPr>
          <w:rFonts w:ascii="Verdana" w:hAnsi="Verdana"/>
          <w:sz w:val="18"/>
        </w:rPr>
        <w:t>p</w:t>
      </w:r>
      <w:proofErr w:type="spellEnd"/>
      <w:r w:rsidRPr="00721F72">
        <w:rPr>
          <w:rFonts w:ascii="Verdana" w:hAnsi="Verdana"/>
        </w:rPr>
        <w:t xml:space="preserve"> = Indicatore di soddisfazione del </w:t>
      </w:r>
      <w:r w:rsidR="009A5978">
        <w:rPr>
          <w:rFonts w:ascii="Verdana" w:hAnsi="Verdana"/>
        </w:rPr>
        <w:t>DEC</w:t>
      </w:r>
      <w:r w:rsidRPr="00721F72">
        <w:rPr>
          <w:rFonts w:ascii="Verdana" w:hAnsi="Verdana"/>
        </w:rPr>
        <w:t xml:space="preserve"> relativo al Servizio di Pulizia</w:t>
      </w:r>
    </w:p>
    <w:p w14:paraId="471F1E1B" w14:textId="77777777" w:rsidR="00721F72" w:rsidRPr="00721F72" w:rsidRDefault="00721F72" w:rsidP="00721F72">
      <w:pPr>
        <w:ind w:left="633"/>
        <w:jc w:val="both"/>
        <w:rPr>
          <w:rFonts w:ascii="Verdana" w:hAnsi="Verdana"/>
        </w:rPr>
      </w:pPr>
      <w:r>
        <w:rPr>
          <w:rFonts w:ascii="Verdana" w:hAnsi="Verdana"/>
        </w:rPr>
        <w:t>R</w:t>
      </w:r>
      <w:r w:rsidRPr="00721F72">
        <w:rPr>
          <w:rFonts w:ascii="Verdana" w:hAnsi="Verdana"/>
        </w:rPr>
        <w:t>= Risultato totale del questionario (somma dei punteggi attribuiti ad ogni aspetto da a) ad e))</w:t>
      </w:r>
    </w:p>
    <w:p w14:paraId="0FD2CC66" w14:textId="51B1CDB3" w:rsidR="00721F72" w:rsidRPr="00721F72" w:rsidRDefault="00721F72" w:rsidP="00721F72">
      <w:pPr>
        <w:ind w:left="633"/>
        <w:jc w:val="both"/>
        <w:rPr>
          <w:rFonts w:ascii="Verdana" w:hAnsi="Verdana"/>
        </w:rPr>
      </w:pPr>
      <w:r w:rsidRPr="00721F72">
        <w:rPr>
          <w:rFonts w:ascii="Verdana" w:hAnsi="Verdana"/>
        </w:rPr>
        <w:t xml:space="preserve">20 = risultato massimo ottenibile nel questionario (nel caso il </w:t>
      </w:r>
      <w:r w:rsidR="009A5978">
        <w:rPr>
          <w:rFonts w:ascii="Verdana" w:hAnsi="Verdana"/>
        </w:rPr>
        <w:t>DEC</w:t>
      </w:r>
      <w:r w:rsidRPr="00721F72">
        <w:rPr>
          <w:rFonts w:ascii="Verdana" w:hAnsi="Verdana"/>
        </w:rPr>
        <w:t xml:space="preserve"> assegnasse un voto massimo,</w:t>
      </w:r>
      <w:r>
        <w:rPr>
          <w:rFonts w:ascii="Verdana" w:hAnsi="Verdana"/>
        </w:rPr>
        <w:t xml:space="preserve"> </w:t>
      </w:r>
      <w:r w:rsidRPr="00721F72">
        <w:rPr>
          <w:rFonts w:ascii="Verdana" w:hAnsi="Verdana"/>
        </w:rPr>
        <w:t>cioè 4, ad ogni aspetto).</w:t>
      </w:r>
    </w:p>
    <w:p w14:paraId="24F82FAF" w14:textId="77777777" w:rsidR="00721F72" w:rsidRDefault="00721F72" w:rsidP="00721F72">
      <w:pPr>
        <w:ind w:left="633"/>
        <w:jc w:val="both"/>
        <w:rPr>
          <w:rFonts w:ascii="Verdana" w:hAnsi="Verdana"/>
        </w:rPr>
      </w:pPr>
      <w:r w:rsidRPr="00721F72">
        <w:rPr>
          <w:rFonts w:ascii="Verdana" w:hAnsi="Verdana"/>
        </w:rPr>
        <w:t xml:space="preserve">Si precisa che se il valore di </w:t>
      </w:r>
      <w:proofErr w:type="spellStart"/>
      <w:r w:rsidRPr="00721F72">
        <w:rPr>
          <w:rFonts w:ascii="Verdana" w:hAnsi="Verdana"/>
        </w:rPr>
        <w:t>ISS</w:t>
      </w:r>
      <w:r w:rsidRPr="00721F72">
        <w:rPr>
          <w:rFonts w:ascii="Verdana" w:hAnsi="Verdana"/>
          <w:sz w:val="18"/>
        </w:rPr>
        <w:t>p</w:t>
      </w:r>
      <w:proofErr w:type="spellEnd"/>
      <w:r w:rsidRPr="00721F72">
        <w:rPr>
          <w:rFonts w:ascii="Verdana" w:hAnsi="Verdana"/>
        </w:rPr>
        <w:t xml:space="preserve"> &gt; 0,75, il valore di </w:t>
      </w:r>
      <w:proofErr w:type="spellStart"/>
      <w:r w:rsidRPr="00721F72">
        <w:rPr>
          <w:rFonts w:ascii="Verdana" w:hAnsi="Verdana"/>
        </w:rPr>
        <w:t>ISSp</w:t>
      </w:r>
      <w:proofErr w:type="spellEnd"/>
      <w:r w:rsidRPr="00721F72">
        <w:rPr>
          <w:rFonts w:ascii="Verdana" w:hAnsi="Verdana"/>
        </w:rPr>
        <w:t xml:space="preserve"> si pone pari a 1.</w:t>
      </w:r>
    </w:p>
    <w:p w14:paraId="604A231D" w14:textId="77777777" w:rsidR="00721F72" w:rsidRDefault="00721F72" w:rsidP="00721F72">
      <w:pPr>
        <w:ind w:left="633"/>
        <w:jc w:val="both"/>
        <w:rPr>
          <w:rFonts w:ascii="Verdana" w:hAnsi="Verdana"/>
        </w:rPr>
      </w:pPr>
      <w:r w:rsidRPr="00721F72">
        <w:rPr>
          <w:rFonts w:ascii="Verdana" w:hAnsi="Verdana"/>
          <w:b/>
        </w:rPr>
        <w:t>L’Indicatore di Soddisfazione degli Utenti (</w:t>
      </w:r>
      <w:proofErr w:type="spellStart"/>
      <w:r w:rsidRPr="00721F72">
        <w:rPr>
          <w:rFonts w:ascii="Verdana" w:hAnsi="Verdana"/>
          <w:b/>
        </w:rPr>
        <w:t>ISUp</w:t>
      </w:r>
      <w:proofErr w:type="spellEnd"/>
      <w:r w:rsidRPr="00721F72">
        <w:rPr>
          <w:rFonts w:ascii="Verdana" w:hAnsi="Verdana"/>
          <w:b/>
        </w:rPr>
        <w:t>)</w:t>
      </w:r>
      <w:r w:rsidRPr="00721F72">
        <w:rPr>
          <w:rFonts w:ascii="Verdana" w:hAnsi="Verdana"/>
        </w:rPr>
        <w:t xml:space="preserve"> è dato dalla valutazione di un questionario che riguarda gli aspetti di</w:t>
      </w:r>
      <w:r>
        <w:rPr>
          <w:rFonts w:ascii="Verdana" w:hAnsi="Verdana"/>
        </w:rPr>
        <w:t xml:space="preserve"> </w:t>
      </w:r>
      <w:r w:rsidRPr="00721F72">
        <w:rPr>
          <w:rFonts w:ascii="Verdana" w:hAnsi="Verdana"/>
        </w:rPr>
        <w:t>seguito elencati alla lettera a) e b), utilizzando una scala valori da 1 a 4 (1 Pessimo;</w:t>
      </w:r>
      <w:r w:rsidR="006B3CAE">
        <w:rPr>
          <w:rFonts w:ascii="Verdana" w:hAnsi="Verdana"/>
        </w:rPr>
        <w:t xml:space="preserve"> 2 Mediocre; 3 Buono; 4 Ottimo):</w:t>
      </w:r>
    </w:p>
    <w:p w14:paraId="173207DF" w14:textId="77777777" w:rsidR="006B3CAE" w:rsidRDefault="006B3CAE" w:rsidP="00960383">
      <w:pPr>
        <w:pStyle w:val="Paragrafoelenco"/>
        <w:numPr>
          <w:ilvl w:val="0"/>
          <w:numId w:val="21"/>
        </w:numPr>
        <w:ind w:left="993"/>
        <w:jc w:val="both"/>
        <w:rPr>
          <w:rFonts w:ascii="Verdana" w:hAnsi="Verdana"/>
        </w:rPr>
      </w:pPr>
      <w:r>
        <w:rPr>
          <w:rFonts w:ascii="Verdana" w:hAnsi="Verdana"/>
        </w:rPr>
        <w:t>Qualità del servizio percepita</w:t>
      </w:r>
    </w:p>
    <w:p w14:paraId="7564C4E9" w14:textId="77777777" w:rsidR="006B3CAE" w:rsidRDefault="006B3CAE" w:rsidP="00960383">
      <w:pPr>
        <w:pStyle w:val="Paragrafoelenco"/>
        <w:numPr>
          <w:ilvl w:val="0"/>
          <w:numId w:val="21"/>
        </w:numPr>
        <w:ind w:left="993"/>
        <w:jc w:val="both"/>
        <w:rPr>
          <w:rFonts w:ascii="Verdana" w:hAnsi="Verdana"/>
        </w:rPr>
      </w:pPr>
      <w:r>
        <w:rPr>
          <w:rFonts w:ascii="Verdana" w:hAnsi="Verdana"/>
        </w:rPr>
        <w:t>Disponibilità e cortesia del personale operativo</w:t>
      </w:r>
    </w:p>
    <w:p w14:paraId="35E302C0" w14:textId="77777777" w:rsidR="006B3CAE" w:rsidRDefault="006B3CAE" w:rsidP="006B3CAE">
      <w:pPr>
        <w:ind w:left="633"/>
        <w:jc w:val="both"/>
        <w:rPr>
          <w:rFonts w:ascii="Verdana" w:hAnsi="Verdana"/>
        </w:rPr>
      </w:pPr>
      <w:r w:rsidRPr="006B3CAE">
        <w:rPr>
          <w:rFonts w:ascii="Verdana" w:hAnsi="Verdana"/>
        </w:rPr>
        <w:t>I risultati ottenuti dalle risposte ai questionari fornite dal campione individu</w:t>
      </w:r>
      <w:r>
        <w:rPr>
          <w:rFonts w:ascii="Verdana" w:hAnsi="Verdana"/>
        </w:rPr>
        <w:t xml:space="preserve">ato determinano l’Indicatore di </w:t>
      </w:r>
      <w:r w:rsidRPr="006B3CAE">
        <w:rPr>
          <w:rFonts w:ascii="Verdana" w:hAnsi="Verdana"/>
        </w:rPr>
        <w:t xml:space="preserve">Soddisfazione </w:t>
      </w:r>
      <w:proofErr w:type="spellStart"/>
      <w:r w:rsidRPr="006B3CAE">
        <w:rPr>
          <w:rFonts w:ascii="Verdana" w:hAnsi="Verdana"/>
        </w:rPr>
        <w:t>ISUp</w:t>
      </w:r>
      <w:proofErr w:type="spellEnd"/>
      <w:r w:rsidRPr="006B3CAE">
        <w:rPr>
          <w:rFonts w:ascii="Verdana" w:hAnsi="Verdana"/>
        </w:rPr>
        <w:t xml:space="preserve"> secondo la seguente formula</w:t>
      </w:r>
      <w:r>
        <w:rPr>
          <w:rFonts w:ascii="Verdana" w:hAnsi="Verdana"/>
        </w:rPr>
        <w:t>:</w:t>
      </w:r>
    </w:p>
    <w:p w14:paraId="60ED4D00" w14:textId="77777777" w:rsidR="006B3CAE" w:rsidRDefault="006B3CAE" w:rsidP="006B3CAE">
      <w:pPr>
        <w:ind w:left="633"/>
        <w:jc w:val="center"/>
        <w:rPr>
          <w:rFonts w:ascii="Verdana" w:hAnsi="Verdana"/>
        </w:rPr>
      </w:pPr>
      <w:r>
        <w:rPr>
          <w:noProof/>
        </w:rPr>
        <w:drawing>
          <wp:inline distT="0" distB="0" distL="0" distR="0" wp14:anchorId="54B85758" wp14:editId="3EFBB5AB">
            <wp:extent cx="857250" cy="3683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030" t="36156" r="40963" b="53145"/>
                    <a:stretch/>
                  </pic:blipFill>
                  <pic:spPr bwMode="auto">
                    <a:xfrm>
                      <a:off x="0" y="0"/>
                      <a:ext cx="857250" cy="368300"/>
                    </a:xfrm>
                    <a:prstGeom prst="rect">
                      <a:avLst/>
                    </a:prstGeom>
                    <a:ln>
                      <a:noFill/>
                    </a:ln>
                    <a:extLst>
                      <a:ext uri="{53640926-AAD7-44D8-BBD7-CCE9431645EC}">
                        <a14:shadowObscured xmlns:a14="http://schemas.microsoft.com/office/drawing/2010/main"/>
                      </a:ext>
                    </a:extLst>
                  </pic:spPr>
                </pic:pic>
              </a:graphicData>
            </a:graphic>
          </wp:inline>
        </w:drawing>
      </w:r>
    </w:p>
    <w:p w14:paraId="0AAFDD42" w14:textId="77777777" w:rsidR="006B3CAE" w:rsidRPr="006B3CAE" w:rsidRDefault="006B3CAE" w:rsidP="006B3CAE">
      <w:pPr>
        <w:ind w:left="633"/>
        <w:rPr>
          <w:rFonts w:ascii="Verdana" w:hAnsi="Verdana"/>
        </w:rPr>
      </w:pPr>
      <w:r w:rsidRPr="006B3CAE">
        <w:rPr>
          <w:rFonts w:ascii="Verdana" w:hAnsi="Verdana"/>
        </w:rPr>
        <w:lastRenderedPageBreak/>
        <w:t>Dove:</w:t>
      </w:r>
    </w:p>
    <w:p w14:paraId="17C7E1CE" w14:textId="77777777" w:rsidR="006B3CAE" w:rsidRPr="006B3CAE" w:rsidRDefault="006B3CAE" w:rsidP="006B3CAE">
      <w:pPr>
        <w:ind w:left="633"/>
        <w:rPr>
          <w:rFonts w:ascii="Verdana" w:hAnsi="Verdana"/>
        </w:rPr>
      </w:pPr>
      <w:proofErr w:type="spellStart"/>
      <w:r w:rsidRPr="006B3CAE">
        <w:rPr>
          <w:rFonts w:ascii="Verdana" w:hAnsi="Verdana"/>
        </w:rPr>
        <w:t>ISU</w:t>
      </w:r>
      <w:r w:rsidRPr="006B3CAE">
        <w:rPr>
          <w:rFonts w:ascii="Verdana" w:hAnsi="Verdana"/>
          <w:sz w:val="18"/>
        </w:rPr>
        <w:t>p</w:t>
      </w:r>
      <w:proofErr w:type="spellEnd"/>
      <w:r w:rsidRPr="006B3CAE">
        <w:rPr>
          <w:rFonts w:ascii="Verdana" w:hAnsi="Verdana"/>
        </w:rPr>
        <w:t>= Indicatore di soddisfazione degli Utenti relativo al Servizio di Pulizia;</w:t>
      </w:r>
    </w:p>
    <w:p w14:paraId="6A2E517B" w14:textId="77777777" w:rsidR="006B3CAE" w:rsidRPr="006B3CAE" w:rsidRDefault="006B3CAE" w:rsidP="006B3CAE">
      <w:pPr>
        <w:ind w:left="633"/>
        <w:rPr>
          <w:rFonts w:ascii="Verdana" w:hAnsi="Verdana"/>
        </w:rPr>
      </w:pPr>
      <w:r>
        <w:rPr>
          <w:rFonts w:ascii="Verdana" w:hAnsi="Verdana"/>
        </w:rPr>
        <w:t>R</w:t>
      </w:r>
      <w:r w:rsidRPr="006B3CAE">
        <w:rPr>
          <w:rFonts w:ascii="Verdana" w:hAnsi="Verdana"/>
        </w:rPr>
        <w:t>= media aritmetica dei risultati totali dei questionari compilati da ciascun utente;</w:t>
      </w:r>
    </w:p>
    <w:p w14:paraId="0DF8DDFD" w14:textId="77777777" w:rsidR="006B3CAE" w:rsidRPr="006B3CAE" w:rsidRDefault="006B3CAE" w:rsidP="006B3CAE">
      <w:pPr>
        <w:ind w:left="633"/>
        <w:rPr>
          <w:rFonts w:ascii="Verdana" w:hAnsi="Verdana"/>
        </w:rPr>
      </w:pPr>
      <w:r w:rsidRPr="006B3CAE">
        <w:rPr>
          <w:rFonts w:ascii="Verdana" w:hAnsi="Verdana"/>
        </w:rPr>
        <w:t>8 = risultato massimo ottenibile nel questionario (nel caso in cui l’Utente i-esimo attribu</w:t>
      </w:r>
      <w:r>
        <w:rPr>
          <w:rFonts w:ascii="Verdana" w:hAnsi="Verdana"/>
        </w:rPr>
        <w:t xml:space="preserve">isse il massimo punteggio, cioè </w:t>
      </w:r>
      <w:r w:rsidRPr="006B3CAE">
        <w:rPr>
          <w:rFonts w:ascii="Verdana" w:hAnsi="Verdana"/>
        </w:rPr>
        <w:t>4, a ciascun aspetto).</w:t>
      </w:r>
    </w:p>
    <w:p w14:paraId="1F68E185" w14:textId="77777777" w:rsidR="006B3CAE" w:rsidRPr="006B3CAE" w:rsidRDefault="006B3CAE" w:rsidP="006B3CAE">
      <w:pPr>
        <w:ind w:left="633"/>
        <w:rPr>
          <w:rFonts w:ascii="Verdana" w:hAnsi="Verdana"/>
        </w:rPr>
      </w:pPr>
      <w:r w:rsidRPr="006B3CAE">
        <w:rPr>
          <w:rFonts w:ascii="Verdana" w:hAnsi="Verdana"/>
        </w:rPr>
        <w:t xml:space="preserve">Si precisa che se il valore di </w:t>
      </w:r>
      <w:proofErr w:type="spellStart"/>
      <w:r w:rsidRPr="006B3CAE">
        <w:rPr>
          <w:rFonts w:ascii="Verdana" w:hAnsi="Verdana"/>
        </w:rPr>
        <w:t>ISUp</w:t>
      </w:r>
      <w:proofErr w:type="spellEnd"/>
      <w:r w:rsidRPr="006B3CAE">
        <w:rPr>
          <w:rFonts w:ascii="Verdana" w:hAnsi="Verdana"/>
        </w:rPr>
        <w:t xml:space="preserve"> &gt; 0,75, il valore di </w:t>
      </w:r>
      <w:proofErr w:type="spellStart"/>
      <w:r w:rsidRPr="006B3CAE">
        <w:rPr>
          <w:rFonts w:ascii="Verdana" w:hAnsi="Verdana"/>
        </w:rPr>
        <w:t>ISUp</w:t>
      </w:r>
      <w:proofErr w:type="spellEnd"/>
      <w:r w:rsidRPr="006B3CAE">
        <w:rPr>
          <w:rFonts w:ascii="Verdana" w:hAnsi="Verdana"/>
        </w:rPr>
        <w:t xml:space="preserve"> si pone pari a 1.</w:t>
      </w:r>
    </w:p>
    <w:p w14:paraId="6DD3B01D" w14:textId="77777777" w:rsidR="006B3CAE" w:rsidRDefault="006B3CAE" w:rsidP="00B32E65">
      <w:pPr>
        <w:pStyle w:val="Titolo1"/>
        <w:numPr>
          <w:ilvl w:val="1"/>
          <w:numId w:val="38"/>
        </w:numPr>
      </w:pPr>
      <w:bookmarkStart w:id="21" w:name="_Toc508871469"/>
      <w:r>
        <w:t>Servizio di disinfestazione</w:t>
      </w:r>
      <w:bookmarkEnd w:id="21"/>
    </w:p>
    <w:p w14:paraId="6D18290A" w14:textId="77777777" w:rsidR="006B3CAE" w:rsidRDefault="006B3CAE" w:rsidP="006B3CAE">
      <w:pPr>
        <w:ind w:left="567"/>
        <w:jc w:val="both"/>
        <w:rPr>
          <w:rFonts w:ascii="Verdana" w:hAnsi="Verdana"/>
        </w:rPr>
      </w:pPr>
      <w:r w:rsidRPr="006B3CAE">
        <w:rPr>
          <w:rFonts w:ascii="Verdana" w:hAnsi="Verdana"/>
        </w:rPr>
        <w:t>Il Livello di Servizio relativo al Servizio di Disinfestazione (LSD) è calcolato attraverso la seguente formula:</w:t>
      </w:r>
    </w:p>
    <w:p w14:paraId="52EB6309" w14:textId="77777777" w:rsidR="006B3CAE" w:rsidRDefault="006B3CAE" w:rsidP="006B3CAE">
      <w:pPr>
        <w:ind w:left="567"/>
        <w:jc w:val="center"/>
        <w:rPr>
          <w:rFonts w:ascii="Verdana" w:hAnsi="Verdana"/>
        </w:rPr>
      </w:pPr>
      <w:r>
        <w:rPr>
          <w:noProof/>
        </w:rPr>
        <w:drawing>
          <wp:inline distT="0" distB="0" distL="0" distR="0" wp14:anchorId="1A88A945" wp14:editId="07D26ECC">
            <wp:extent cx="1073150" cy="381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701" t="40583" r="43764" b="48349"/>
                    <a:stretch/>
                  </pic:blipFill>
                  <pic:spPr bwMode="auto">
                    <a:xfrm>
                      <a:off x="0" y="0"/>
                      <a:ext cx="1073150" cy="381000"/>
                    </a:xfrm>
                    <a:prstGeom prst="rect">
                      <a:avLst/>
                    </a:prstGeom>
                    <a:ln>
                      <a:noFill/>
                    </a:ln>
                    <a:extLst>
                      <a:ext uri="{53640926-AAD7-44D8-BBD7-CCE9431645EC}">
                        <a14:shadowObscured xmlns:a14="http://schemas.microsoft.com/office/drawing/2010/main"/>
                      </a:ext>
                    </a:extLst>
                  </pic:spPr>
                </pic:pic>
              </a:graphicData>
            </a:graphic>
          </wp:inline>
        </w:drawing>
      </w:r>
    </w:p>
    <w:p w14:paraId="2B433A98" w14:textId="77777777" w:rsidR="006B3CAE" w:rsidRPr="006B3CAE" w:rsidRDefault="006B3CAE" w:rsidP="006B3CAE">
      <w:pPr>
        <w:ind w:left="567"/>
        <w:jc w:val="both"/>
        <w:rPr>
          <w:rFonts w:ascii="Verdana" w:hAnsi="Verdana"/>
        </w:rPr>
      </w:pPr>
      <w:r w:rsidRPr="006B3CAE">
        <w:rPr>
          <w:rFonts w:ascii="Verdana" w:hAnsi="Verdana"/>
        </w:rPr>
        <w:t>Dove:</w:t>
      </w:r>
    </w:p>
    <w:p w14:paraId="4D2BA964" w14:textId="77777777" w:rsidR="006B3CAE" w:rsidRPr="006B3CAE" w:rsidRDefault="006B3CAE" w:rsidP="006B3CAE">
      <w:pPr>
        <w:ind w:left="567"/>
        <w:jc w:val="both"/>
        <w:rPr>
          <w:rFonts w:ascii="Verdana" w:hAnsi="Verdana"/>
        </w:rPr>
      </w:pPr>
      <w:r w:rsidRPr="006B3CAE">
        <w:rPr>
          <w:rFonts w:ascii="Verdana" w:hAnsi="Verdana"/>
        </w:rPr>
        <w:t>LS</w:t>
      </w:r>
      <w:r w:rsidRPr="00FC3E35">
        <w:rPr>
          <w:rFonts w:ascii="Verdana" w:hAnsi="Verdana"/>
          <w:sz w:val="18"/>
        </w:rPr>
        <w:t>D</w:t>
      </w:r>
      <w:r w:rsidRPr="006B3CAE">
        <w:rPr>
          <w:rFonts w:ascii="Verdana" w:hAnsi="Verdana"/>
        </w:rPr>
        <w:t>= Livello di Servizio relativo al servizio di Disinfestazione</w:t>
      </w:r>
    </w:p>
    <w:p w14:paraId="1F0E48CE" w14:textId="77777777" w:rsidR="006B3CAE" w:rsidRPr="006B3CAE" w:rsidRDefault="006B3CAE" w:rsidP="006B3CAE">
      <w:pPr>
        <w:ind w:left="567"/>
        <w:jc w:val="both"/>
        <w:rPr>
          <w:rFonts w:ascii="Verdana" w:hAnsi="Verdana"/>
        </w:rPr>
      </w:pPr>
      <w:r w:rsidRPr="006B3CAE">
        <w:rPr>
          <w:rFonts w:ascii="Verdana" w:hAnsi="Verdana"/>
        </w:rPr>
        <w:t>ISS</w:t>
      </w:r>
      <w:r w:rsidRPr="00FC3E35">
        <w:rPr>
          <w:rFonts w:ascii="Verdana" w:hAnsi="Verdana"/>
          <w:sz w:val="18"/>
        </w:rPr>
        <w:t>D</w:t>
      </w:r>
      <w:r w:rsidRPr="006B3CAE">
        <w:rPr>
          <w:rFonts w:ascii="Verdana" w:hAnsi="Verdana"/>
        </w:rPr>
        <w:t xml:space="preserve"> = Indicatore di Soddisfazione relativo al Servizio di Disinfestazione.</w:t>
      </w:r>
    </w:p>
    <w:p w14:paraId="020BDAC2" w14:textId="77777777" w:rsidR="006B3CAE" w:rsidRDefault="006B3CAE" w:rsidP="006B3CAE">
      <w:pPr>
        <w:ind w:left="567"/>
        <w:jc w:val="both"/>
        <w:rPr>
          <w:rFonts w:ascii="Verdana" w:hAnsi="Verdana"/>
        </w:rPr>
      </w:pPr>
      <w:r w:rsidRPr="006B3CAE">
        <w:rPr>
          <w:rFonts w:ascii="Verdana" w:hAnsi="Verdana"/>
        </w:rPr>
        <w:t>L’indicatore ISS è determinato attraverso la compilazione di questionari c</w:t>
      </w:r>
      <w:r w:rsidR="00FC3E35">
        <w:rPr>
          <w:rFonts w:ascii="Verdana" w:hAnsi="Verdana"/>
        </w:rPr>
        <w:t>ome specificato nel precedente paragrafo 17.1</w:t>
      </w:r>
      <w:r w:rsidRPr="006B3CAE">
        <w:rPr>
          <w:rFonts w:ascii="Verdana" w:hAnsi="Verdana"/>
        </w:rPr>
        <w:t>.</w:t>
      </w:r>
    </w:p>
    <w:p w14:paraId="11462209" w14:textId="77777777" w:rsidR="00E11FD8" w:rsidRDefault="00E11FD8" w:rsidP="00B32E65">
      <w:pPr>
        <w:pStyle w:val="Titolo1"/>
        <w:numPr>
          <w:ilvl w:val="1"/>
          <w:numId w:val="38"/>
        </w:numPr>
      </w:pPr>
      <w:bookmarkStart w:id="22" w:name="_Toc508871472"/>
      <w:r>
        <w:t>Valutazione del livello di soddisfazione degli utenti</w:t>
      </w:r>
      <w:bookmarkEnd w:id="22"/>
    </w:p>
    <w:p w14:paraId="4A945FA0" w14:textId="7E58E2BE" w:rsidR="00E11FD8" w:rsidRPr="00E11FD8" w:rsidRDefault="00E11FD8" w:rsidP="00E11FD8">
      <w:pPr>
        <w:ind w:left="567"/>
        <w:jc w:val="both"/>
        <w:rPr>
          <w:rFonts w:ascii="Verdana" w:hAnsi="Verdana"/>
        </w:rPr>
      </w:pPr>
      <w:r w:rsidRPr="00E11FD8">
        <w:rPr>
          <w:rFonts w:ascii="Verdana" w:hAnsi="Verdana"/>
        </w:rPr>
        <w:t>Per ogni servizio che lo prevede l’Indicatore di Soddisfazione degli Utenti è determinato dai risultati di un questionario</w:t>
      </w:r>
      <w:r>
        <w:rPr>
          <w:rFonts w:ascii="Verdana" w:hAnsi="Verdana"/>
        </w:rPr>
        <w:t xml:space="preserve"> </w:t>
      </w:r>
      <w:r w:rsidRPr="00E11FD8">
        <w:rPr>
          <w:rFonts w:ascii="Verdana" w:hAnsi="Verdana"/>
        </w:rPr>
        <w:t>compilato da almeno 10 Utenti degli immobili. Il campione di Utenti che deve compilare il questionario è definito dal</w:t>
      </w:r>
      <w:r>
        <w:rPr>
          <w:rFonts w:ascii="Verdana" w:hAnsi="Verdana"/>
        </w:rPr>
        <w:t xml:space="preserve"> </w:t>
      </w:r>
      <w:r w:rsidR="009A5978">
        <w:rPr>
          <w:rFonts w:ascii="Verdana" w:hAnsi="Verdana"/>
        </w:rPr>
        <w:t>DEC</w:t>
      </w:r>
      <w:r w:rsidRPr="00E11FD8">
        <w:rPr>
          <w:rFonts w:ascii="Verdana" w:hAnsi="Verdana"/>
        </w:rPr>
        <w:t xml:space="preserve"> che individua gli utenti tra dipendenti della Stazione Appaltante che giornalmente</w:t>
      </w:r>
      <w:r>
        <w:rPr>
          <w:rFonts w:ascii="Verdana" w:hAnsi="Verdana"/>
        </w:rPr>
        <w:t xml:space="preserve"> </w:t>
      </w:r>
      <w:r w:rsidRPr="00E11FD8">
        <w:rPr>
          <w:rFonts w:ascii="Verdana" w:hAnsi="Verdana"/>
        </w:rPr>
        <w:t>frequentano per motivi lavorativi i locali dell’immobile.</w:t>
      </w:r>
    </w:p>
    <w:p w14:paraId="39256B58" w14:textId="77777777" w:rsidR="00E11FD8" w:rsidRPr="00E11FD8" w:rsidRDefault="00E11FD8" w:rsidP="00E11FD8">
      <w:pPr>
        <w:ind w:left="567"/>
        <w:jc w:val="both"/>
        <w:rPr>
          <w:rFonts w:ascii="Verdana" w:hAnsi="Verdana"/>
        </w:rPr>
      </w:pPr>
      <w:r w:rsidRPr="00E11FD8">
        <w:rPr>
          <w:rFonts w:ascii="Verdana" w:hAnsi="Verdana"/>
        </w:rPr>
        <w:t>Il questionario deve essere compilato mensilmente.</w:t>
      </w:r>
    </w:p>
    <w:p w14:paraId="6B93F039" w14:textId="77777777" w:rsidR="00E11FD8" w:rsidRDefault="00E11FD8" w:rsidP="00E11FD8">
      <w:pPr>
        <w:ind w:left="567"/>
        <w:jc w:val="both"/>
        <w:rPr>
          <w:rFonts w:ascii="Verdana" w:hAnsi="Verdana"/>
        </w:rPr>
      </w:pPr>
      <w:r w:rsidRPr="00E11FD8">
        <w:rPr>
          <w:rFonts w:ascii="Verdana" w:hAnsi="Verdana"/>
        </w:rPr>
        <w:t>L’Indicatore di Soddisfazione degli Utenti (</w:t>
      </w:r>
      <w:proofErr w:type="spellStart"/>
      <w:r w:rsidRPr="00E11FD8">
        <w:rPr>
          <w:rFonts w:ascii="Verdana" w:hAnsi="Verdana"/>
        </w:rPr>
        <w:t>ISU</w:t>
      </w:r>
      <w:r w:rsidRPr="00D42A4E">
        <w:rPr>
          <w:rFonts w:ascii="Verdana" w:hAnsi="Verdana"/>
          <w:sz w:val="18"/>
        </w:rPr>
        <w:t>p</w:t>
      </w:r>
      <w:proofErr w:type="spellEnd"/>
      <w:r w:rsidRPr="00E11FD8">
        <w:rPr>
          <w:rFonts w:ascii="Verdana" w:hAnsi="Verdana"/>
        </w:rPr>
        <w:t>) è dato dalla valutazione di un questionario che riguarda gli aspetti di</w:t>
      </w:r>
      <w:r w:rsidR="00D42A4E">
        <w:rPr>
          <w:rFonts w:ascii="Verdana" w:hAnsi="Verdana"/>
        </w:rPr>
        <w:t xml:space="preserve"> </w:t>
      </w:r>
      <w:r w:rsidRPr="00E11FD8">
        <w:rPr>
          <w:rFonts w:ascii="Verdana" w:hAnsi="Verdana"/>
        </w:rPr>
        <w:t>seguito elencati alla lettera a) e b), utilizzando una scala valori da 1 a 4 (1=Pessimo;</w:t>
      </w:r>
      <w:r w:rsidR="00D42A4E">
        <w:rPr>
          <w:rFonts w:ascii="Verdana" w:hAnsi="Verdana"/>
        </w:rPr>
        <w:t xml:space="preserve"> 2=Mediocre; 3=Buono; 4=Ottimo)</w:t>
      </w:r>
      <w:r>
        <w:rPr>
          <w:rFonts w:ascii="Verdana" w:hAnsi="Verdana"/>
        </w:rPr>
        <w:t>:</w:t>
      </w:r>
    </w:p>
    <w:p w14:paraId="2573B212" w14:textId="77777777" w:rsidR="00D42A4E" w:rsidRDefault="00D42A4E" w:rsidP="00960383">
      <w:pPr>
        <w:pStyle w:val="Paragrafoelenco"/>
        <w:numPr>
          <w:ilvl w:val="0"/>
          <w:numId w:val="23"/>
        </w:numPr>
        <w:ind w:left="993"/>
        <w:jc w:val="both"/>
        <w:rPr>
          <w:rFonts w:ascii="Verdana" w:hAnsi="Verdana"/>
        </w:rPr>
      </w:pPr>
      <w:r>
        <w:rPr>
          <w:rFonts w:ascii="Verdana" w:hAnsi="Verdana"/>
        </w:rPr>
        <w:t>Qualità del servizio percepita</w:t>
      </w:r>
    </w:p>
    <w:p w14:paraId="62831DA6" w14:textId="77777777" w:rsidR="00D42A4E" w:rsidRDefault="00D42A4E" w:rsidP="00960383">
      <w:pPr>
        <w:pStyle w:val="Paragrafoelenco"/>
        <w:numPr>
          <w:ilvl w:val="0"/>
          <w:numId w:val="23"/>
        </w:numPr>
        <w:ind w:left="993"/>
        <w:jc w:val="both"/>
        <w:rPr>
          <w:rFonts w:ascii="Verdana" w:hAnsi="Verdana"/>
        </w:rPr>
      </w:pPr>
      <w:r>
        <w:rPr>
          <w:rFonts w:ascii="Verdana" w:hAnsi="Verdana"/>
        </w:rPr>
        <w:lastRenderedPageBreak/>
        <w:t>Disponibilità e cortesia del personale operativo</w:t>
      </w:r>
    </w:p>
    <w:p w14:paraId="5B156396" w14:textId="77777777" w:rsidR="00D42A4E" w:rsidRPr="00D42A4E" w:rsidRDefault="00D42A4E" w:rsidP="00D42A4E">
      <w:pPr>
        <w:ind w:left="633"/>
        <w:jc w:val="both"/>
        <w:rPr>
          <w:rFonts w:ascii="Verdana" w:hAnsi="Verdana"/>
        </w:rPr>
      </w:pPr>
      <w:r w:rsidRPr="00D42A4E">
        <w:rPr>
          <w:rFonts w:ascii="Verdana" w:hAnsi="Verdana"/>
        </w:rPr>
        <w:t>I risultati ottenuti dalle risposte ai questionari fornite dal campione individuato determinano l’Indicatore di</w:t>
      </w:r>
    </w:p>
    <w:p w14:paraId="5E9A5C1D" w14:textId="77777777" w:rsidR="00D42A4E" w:rsidRPr="00D42A4E" w:rsidRDefault="00D42A4E" w:rsidP="00D42A4E">
      <w:pPr>
        <w:ind w:left="633"/>
        <w:jc w:val="both"/>
        <w:rPr>
          <w:rFonts w:ascii="Verdana" w:hAnsi="Verdana"/>
        </w:rPr>
      </w:pPr>
      <w:r w:rsidRPr="00D42A4E">
        <w:rPr>
          <w:rFonts w:ascii="Verdana" w:hAnsi="Verdana"/>
        </w:rPr>
        <w:t xml:space="preserve">Soddisfazione </w:t>
      </w:r>
      <w:proofErr w:type="spellStart"/>
      <w:r w:rsidRPr="00D42A4E">
        <w:rPr>
          <w:rFonts w:ascii="Verdana" w:hAnsi="Verdana"/>
        </w:rPr>
        <w:t>ISUi</w:t>
      </w:r>
      <w:proofErr w:type="spellEnd"/>
      <w:r w:rsidRPr="00D42A4E">
        <w:rPr>
          <w:rFonts w:ascii="Verdana" w:hAnsi="Verdana"/>
        </w:rPr>
        <w:t xml:space="preserve"> secondo la seguente formula:</w:t>
      </w:r>
    </w:p>
    <w:p w14:paraId="62CCB094" w14:textId="77777777" w:rsidR="00D42A4E" w:rsidRDefault="00D42A4E" w:rsidP="00D42A4E">
      <w:pPr>
        <w:ind w:left="633"/>
        <w:jc w:val="center"/>
        <w:rPr>
          <w:rFonts w:ascii="Verdana" w:hAnsi="Verdana"/>
        </w:rPr>
      </w:pPr>
      <w:r>
        <w:rPr>
          <w:noProof/>
        </w:rPr>
        <w:drawing>
          <wp:inline distT="0" distB="0" distL="0" distR="0" wp14:anchorId="6C986F5D" wp14:editId="2EF52F0F">
            <wp:extent cx="819150" cy="3238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719" t="60505" r="41897" b="30088"/>
                    <a:stretch/>
                  </pic:blipFill>
                  <pic:spPr bwMode="auto">
                    <a:xfrm>
                      <a:off x="0" y="0"/>
                      <a:ext cx="819150" cy="323850"/>
                    </a:xfrm>
                    <a:prstGeom prst="rect">
                      <a:avLst/>
                    </a:prstGeom>
                    <a:ln>
                      <a:noFill/>
                    </a:ln>
                    <a:extLst>
                      <a:ext uri="{53640926-AAD7-44D8-BBD7-CCE9431645EC}">
                        <a14:shadowObscured xmlns:a14="http://schemas.microsoft.com/office/drawing/2010/main"/>
                      </a:ext>
                    </a:extLst>
                  </pic:spPr>
                </pic:pic>
              </a:graphicData>
            </a:graphic>
          </wp:inline>
        </w:drawing>
      </w:r>
    </w:p>
    <w:p w14:paraId="619F1B1E" w14:textId="77777777" w:rsidR="00D42A4E" w:rsidRPr="00D42A4E" w:rsidRDefault="00D42A4E" w:rsidP="00D42A4E">
      <w:pPr>
        <w:ind w:left="633"/>
        <w:jc w:val="both"/>
        <w:rPr>
          <w:rFonts w:ascii="Verdana" w:hAnsi="Verdana"/>
        </w:rPr>
      </w:pPr>
      <w:r w:rsidRPr="00D42A4E">
        <w:rPr>
          <w:rFonts w:ascii="Verdana" w:hAnsi="Verdana"/>
        </w:rPr>
        <w:t>Dove:</w:t>
      </w:r>
    </w:p>
    <w:p w14:paraId="2FE049AE" w14:textId="77777777" w:rsidR="00D42A4E" w:rsidRPr="00D42A4E" w:rsidRDefault="00D42A4E" w:rsidP="00D42A4E">
      <w:pPr>
        <w:ind w:left="633"/>
        <w:jc w:val="both"/>
        <w:rPr>
          <w:rFonts w:ascii="Verdana" w:hAnsi="Verdana"/>
        </w:rPr>
      </w:pPr>
      <w:proofErr w:type="spellStart"/>
      <w:r w:rsidRPr="00D42A4E">
        <w:rPr>
          <w:rFonts w:ascii="Verdana" w:hAnsi="Verdana"/>
        </w:rPr>
        <w:t>ISU</w:t>
      </w:r>
      <w:r w:rsidRPr="00D42A4E">
        <w:rPr>
          <w:rFonts w:ascii="Verdana" w:hAnsi="Verdana"/>
          <w:sz w:val="18"/>
        </w:rPr>
        <w:t>i</w:t>
      </w:r>
      <w:proofErr w:type="spellEnd"/>
      <w:r w:rsidRPr="00D42A4E">
        <w:rPr>
          <w:rFonts w:ascii="Verdana" w:hAnsi="Verdana"/>
        </w:rPr>
        <w:t>= Indicatore di soddisfazione degli Utenti relativo al Servizio i-esimo;</w:t>
      </w:r>
    </w:p>
    <w:p w14:paraId="4A7774BF" w14:textId="77777777" w:rsidR="00D42A4E" w:rsidRPr="00D42A4E" w:rsidRDefault="00D42A4E" w:rsidP="00D42A4E">
      <w:pPr>
        <w:ind w:left="633"/>
        <w:jc w:val="both"/>
        <w:rPr>
          <w:rFonts w:ascii="Verdana" w:hAnsi="Verdana"/>
        </w:rPr>
      </w:pPr>
      <w:r w:rsidRPr="00D42A4E">
        <w:rPr>
          <w:rFonts w:ascii="Verdana" w:hAnsi="Verdana"/>
        </w:rPr>
        <w:t>R = media aritmetica dei risultati totali dei questionari compilati da ciascun utente;</w:t>
      </w:r>
    </w:p>
    <w:p w14:paraId="63C6A9BD" w14:textId="77777777" w:rsidR="00D42A4E" w:rsidRPr="00D42A4E" w:rsidRDefault="00D42A4E" w:rsidP="00D42A4E">
      <w:pPr>
        <w:ind w:left="633"/>
        <w:jc w:val="both"/>
        <w:rPr>
          <w:rFonts w:ascii="Verdana" w:hAnsi="Verdana"/>
        </w:rPr>
      </w:pPr>
      <w:r w:rsidRPr="00D42A4E">
        <w:rPr>
          <w:rFonts w:ascii="Verdana" w:hAnsi="Verdana"/>
        </w:rPr>
        <w:t xml:space="preserve">8 = risultato massimo ottenibile nel questionario (nel caso in cui l’Utente attribuisse </w:t>
      </w:r>
      <w:r>
        <w:rPr>
          <w:rFonts w:ascii="Verdana" w:hAnsi="Verdana"/>
        </w:rPr>
        <w:t xml:space="preserve">il massimo punteggio, cioè 4, a </w:t>
      </w:r>
      <w:r w:rsidRPr="00D42A4E">
        <w:rPr>
          <w:rFonts w:ascii="Verdana" w:hAnsi="Verdana"/>
        </w:rPr>
        <w:t>ciascun aspetto).</w:t>
      </w:r>
    </w:p>
    <w:p w14:paraId="576A9625" w14:textId="77777777" w:rsidR="00D42A4E" w:rsidRPr="00D42A4E" w:rsidRDefault="00D42A4E" w:rsidP="00D42A4E">
      <w:pPr>
        <w:ind w:left="633"/>
        <w:jc w:val="both"/>
        <w:rPr>
          <w:rFonts w:ascii="Verdana" w:hAnsi="Verdana"/>
        </w:rPr>
      </w:pPr>
      <w:r w:rsidRPr="00D42A4E">
        <w:rPr>
          <w:rFonts w:ascii="Verdana" w:hAnsi="Verdana"/>
        </w:rPr>
        <w:t xml:space="preserve">Si precisa che se il valore di </w:t>
      </w:r>
      <w:proofErr w:type="spellStart"/>
      <w:r w:rsidRPr="00D42A4E">
        <w:rPr>
          <w:rFonts w:ascii="Verdana" w:hAnsi="Verdana"/>
        </w:rPr>
        <w:t>ISU</w:t>
      </w:r>
      <w:r w:rsidRPr="00D42A4E">
        <w:rPr>
          <w:rFonts w:ascii="Verdana" w:hAnsi="Verdana"/>
          <w:sz w:val="18"/>
        </w:rPr>
        <w:t>p</w:t>
      </w:r>
      <w:proofErr w:type="spellEnd"/>
      <w:r w:rsidRPr="00D42A4E">
        <w:rPr>
          <w:rFonts w:ascii="Verdana" w:hAnsi="Verdana"/>
        </w:rPr>
        <w:t xml:space="preserve"> &gt; 0,75, il valore di </w:t>
      </w:r>
      <w:proofErr w:type="spellStart"/>
      <w:r w:rsidRPr="00D42A4E">
        <w:rPr>
          <w:rFonts w:ascii="Verdana" w:hAnsi="Verdana"/>
        </w:rPr>
        <w:t>ISU</w:t>
      </w:r>
      <w:r w:rsidRPr="00D42A4E">
        <w:rPr>
          <w:rFonts w:ascii="Verdana" w:hAnsi="Verdana"/>
          <w:sz w:val="18"/>
        </w:rPr>
        <w:t>p</w:t>
      </w:r>
      <w:proofErr w:type="spellEnd"/>
      <w:r w:rsidRPr="00D42A4E">
        <w:rPr>
          <w:rFonts w:ascii="Verdana" w:hAnsi="Verdana"/>
        </w:rPr>
        <w:t xml:space="preserve"> si pone pari a 1.</w:t>
      </w:r>
    </w:p>
    <w:p w14:paraId="6979EF98" w14:textId="6DCE6F37" w:rsidR="00D42A4E" w:rsidRPr="0039407A" w:rsidRDefault="00E6029F" w:rsidP="00B32E65">
      <w:pPr>
        <w:pStyle w:val="Titolo1"/>
      </w:pPr>
      <w:bookmarkStart w:id="23" w:name="_Toc508871473"/>
      <w:r>
        <w:t xml:space="preserve">15 </w:t>
      </w:r>
      <w:r w:rsidR="00D42A4E">
        <w:t>Servizio di reportistica</w:t>
      </w:r>
      <w:bookmarkEnd w:id="23"/>
    </w:p>
    <w:p w14:paraId="05E97FAD" w14:textId="5E32D5DA" w:rsidR="00D42A4E" w:rsidRPr="00D42A4E" w:rsidRDefault="00D42A4E" w:rsidP="00D42A4E">
      <w:pPr>
        <w:spacing w:after="120"/>
        <w:ind w:left="567"/>
        <w:jc w:val="both"/>
        <w:rPr>
          <w:rFonts w:ascii="Verdana" w:hAnsi="Verdana"/>
        </w:rPr>
      </w:pPr>
      <w:r w:rsidRPr="00D42A4E">
        <w:rPr>
          <w:rFonts w:ascii="Verdana" w:hAnsi="Verdana"/>
        </w:rPr>
        <w:t>Il Fornitore deve consegnare alla Stazione Appaltante annualmente un documento denominato Resoconto Annuale.</w:t>
      </w:r>
      <w:r>
        <w:rPr>
          <w:rFonts w:ascii="Verdana" w:hAnsi="Verdana"/>
        </w:rPr>
        <w:t xml:space="preserve"> </w:t>
      </w:r>
      <w:r w:rsidRPr="00D42A4E">
        <w:rPr>
          <w:rFonts w:ascii="Verdana" w:hAnsi="Verdana"/>
        </w:rPr>
        <w:t xml:space="preserve">Il Resoconto Annuale deve essere consegnato alla Stazione Appaltante entro 30 giorni </w:t>
      </w:r>
      <w:r w:rsidR="00B9022F">
        <w:rPr>
          <w:rFonts w:ascii="Verdana" w:hAnsi="Verdana"/>
        </w:rPr>
        <w:t xml:space="preserve">solari </w:t>
      </w:r>
      <w:r w:rsidRPr="00D42A4E">
        <w:rPr>
          <w:rFonts w:ascii="Verdana" w:hAnsi="Verdana"/>
        </w:rPr>
        <w:t>dall’inizio dell’anno successivo</w:t>
      </w:r>
      <w:r>
        <w:rPr>
          <w:rFonts w:ascii="Verdana" w:hAnsi="Verdana"/>
        </w:rPr>
        <w:t xml:space="preserve"> </w:t>
      </w:r>
      <w:r w:rsidRPr="00D42A4E">
        <w:rPr>
          <w:rFonts w:ascii="Verdana" w:hAnsi="Verdana"/>
        </w:rPr>
        <w:t>del Contratto.</w:t>
      </w:r>
    </w:p>
    <w:p w14:paraId="15772901" w14:textId="2D9F29EB" w:rsidR="005B532C" w:rsidRDefault="00D42A4E" w:rsidP="00D42A4E">
      <w:pPr>
        <w:spacing w:after="120"/>
        <w:ind w:left="567"/>
        <w:jc w:val="both"/>
        <w:rPr>
          <w:rFonts w:ascii="Verdana" w:hAnsi="Verdana"/>
        </w:rPr>
      </w:pPr>
      <w:r w:rsidRPr="00D42A4E">
        <w:rPr>
          <w:rFonts w:ascii="Verdana" w:hAnsi="Verdana"/>
        </w:rPr>
        <w:t>Il documento</w:t>
      </w:r>
      <w:r w:rsidR="005B532C">
        <w:rPr>
          <w:rFonts w:ascii="Verdana" w:hAnsi="Verdana"/>
        </w:rPr>
        <w:t>,</w:t>
      </w:r>
      <w:r w:rsidRPr="00D42A4E">
        <w:rPr>
          <w:rFonts w:ascii="Verdana" w:hAnsi="Verdana"/>
        </w:rPr>
        <w:t xml:space="preserve"> </w:t>
      </w:r>
      <w:r w:rsidR="005B532C">
        <w:rPr>
          <w:rFonts w:ascii="Verdana" w:hAnsi="Verdana"/>
        </w:rPr>
        <w:t xml:space="preserve">da redigere in forma chiara e sintetica, in un numero massimo di </w:t>
      </w:r>
      <w:r w:rsidR="00D919A3">
        <w:rPr>
          <w:rFonts w:ascii="Verdana" w:hAnsi="Verdana"/>
        </w:rPr>
        <w:t xml:space="preserve">dieci </w:t>
      </w:r>
      <w:r w:rsidR="005B532C">
        <w:rPr>
          <w:rFonts w:ascii="Verdana" w:hAnsi="Verdana"/>
        </w:rPr>
        <w:t>pagine,</w:t>
      </w:r>
      <w:r w:rsidR="005B532C" w:rsidRPr="00D42A4E">
        <w:rPr>
          <w:rFonts w:ascii="Verdana" w:hAnsi="Verdana"/>
        </w:rPr>
        <w:t xml:space="preserve"> </w:t>
      </w:r>
      <w:r w:rsidRPr="00D42A4E">
        <w:rPr>
          <w:rFonts w:ascii="Verdana" w:hAnsi="Verdana"/>
        </w:rPr>
        <w:t>costituisce una sorta di consuntivo dell’anno concluso e un preventivo per l’anno successivo,</w:t>
      </w:r>
      <w:r>
        <w:rPr>
          <w:rFonts w:ascii="Verdana" w:hAnsi="Verdana"/>
        </w:rPr>
        <w:t xml:space="preserve"> </w:t>
      </w:r>
      <w:r w:rsidRPr="00D42A4E">
        <w:rPr>
          <w:rFonts w:ascii="Verdana" w:hAnsi="Verdana"/>
        </w:rPr>
        <w:t>comprensivo di proposte</w:t>
      </w:r>
      <w:r w:rsidR="005B532C" w:rsidRPr="005B532C">
        <w:rPr>
          <w:rFonts w:ascii="Verdana" w:hAnsi="Verdana"/>
        </w:rPr>
        <w:t xml:space="preserve"> </w:t>
      </w:r>
      <w:r w:rsidR="005B532C" w:rsidRPr="00D42A4E">
        <w:rPr>
          <w:rFonts w:ascii="Verdana" w:hAnsi="Verdana"/>
        </w:rPr>
        <w:t>e soluzioni di miglioramento e ottimizzazione.</w:t>
      </w:r>
    </w:p>
    <w:p w14:paraId="7BA2DCB3" w14:textId="77777777" w:rsidR="00D42A4E" w:rsidRPr="00D42A4E" w:rsidRDefault="00D42A4E" w:rsidP="00D42A4E">
      <w:pPr>
        <w:spacing w:after="120"/>
        <w:ind w:left="567"/>
        <w:jc w:val="both"/>
        <w:rPr>
          <w:rFonts w:ascii="Verdana" w:hAnsi="Verdana"/>
        </w:rPr>
      </w:pPr>
      <w:r w:rsidRPr="00D42A4E">
        <w:rPr>
          <w:rFonts w:ascii="Verdana" w:hAnsi="Verdana"/>
        </w:rPr>
        <w:t>Il Fornitore deve illustrare l’andamento del Contratto di riferimento relativamente</w:t>
      </w:r>
      <w:r>
        <w:rPr>
          <w:rFonts w:ascii="Verdana" w:hAnsi="Verdana"/>
        </w:rPr>
        <w:t xml:space="preserve"> </w:t>
      </w:r>
      <w:r w:rsidRPr="00D42A4E">
        <w:rPr>
          <w:rFonts w:ascii="Verdana" w:hAnsi="Verdana"/>
        </w:rPr>
        <w:t>ai servizi attivati, attraverso dati opportunamente raccolti, esame dei Verbali di Controllo, analisi</w:t>
      </w:r>
      <w:r>
        <w:rPr>
          <w:rFonts w:ascii="Verdana" w:hAnsi="Verdana"/>
        </w:rPr>
        <w:t xml:space="preserve"> </w:t>
      </w:r>
      <w:r w:rsidRPr="00D42A4E">
        <w:rPr>
          <w:rFonts w:ascii="Verdana" w:hAnsi="Verdana"/>
        </w:rPr>
        <w:t>quantitative e report riguardanti le chiamate ricevute e gestite dal Call Center, il numero e la tipologia degli interventi</w:t>
      </w:r>
      <w:r>
        <w:rPr>
          <w:rFonts w:ascii="Verdana" w:hAnsi="Verdana"/>
        </w:rPr>
        <w:t xml:space="preserve"> </w:t>
      </w:r>
      <w:r w:rsidRPr="00D42A4E">
        <w:rPr>
          <w:rFonts w:ascii="Verdana" w:hAnsi="Verdana"/>
        </w:rPr>
        <w:t>eseguiti Extra Canone, ecc.. Il Fornitore deve, inoltre, individuare eventuali anomalie, carenze, problematiche e</w:t>
      </w:r>
      <w:r>
        <w:rPr>
          <w:rFonts w:ascii="Verdana" w:hAnsi="Verdana"/>
        </w:rPr>
        <w:t xml:space="preserve"> </w:t>
      </w:r>
      <w:r w:rsidRPr="00D42A4E">
        <w:rPr>
          <w:rFonts w:ascii="Verdana" w:hAnsi="Verdana"/>
        </w:rPr>
        <w:t>proporre soluzioni di miglioramento e ottimizzazione da sottoporre all’approvazione della Stazione Appaltante.</w:t>
      </w:r>
    </w:p>
    <w:p w14:paraId="31F9C753" w14:textId="77777777" w:rsidR="00D42A4E" w:rsidRPr="00D42A4E" w:rsidRDefault="00D42A4E" w:rsidP="00D42A4E">
      <w:pPr>
        <w:spacing w:after="120"/>
        <w:ind w:left="567"/>
        <w:jc w:val="both"/>
        <w:rPr>
          <w:rFonts w:ascii="Verdana" w:hAnsi="Verdana"/>
        </w:rPr>
      </w:pPr>
      <w:r w:rsidRPr="00D42A4E">
        <w:rPr>
          <w:rFonts w:ascii="Verdana" w:hAnsi="Verdana"/>
        </w:rPr>
        <w:t>Tale Resoconto Annuale deve contenere almeno gli elementi di seguito riportati:</w:t>
      </w:r>
    </w:p>
    <w:p w14:paraId="56607E36" w14:textId="77777777" w:rsidR="00D42A4E" w:rsidRPr="00D42A4E" w:rsidRDefault="00D42A4E" w:rsidP="00960383">
      <w:pPr>
        <w:pStyle w:val="Paragrafoelenco"/>
        <w:numPr>
          <w:ilvl w:val="1"/>
          <w:numId w:val="24"/>
        </w:numPr>
        <w:spacing w:after="120"/>
        <w:ind w:left="993"/>
        <w:jc w:val="both"/>
        <w:rPr>
          <w:rFonts w:ascii="Verdana" w:hAnsi="Verdana"/>
        </w:rPr>
      </w:pPr>
      <w:r w:rsidRPr="00D42A4E">
        <w:rPr>
          <w:rFonts w:ascii="Verdana" w:hAnsi="Verdana"/>
        </w:rPr>
        <w:t>scenario in fase di avvio dell’erogazione dei servizi;</w:t>
      </w:r>
    </w:p>
    <w:p w14:paraId="4ED6CD42" w14:textId="77777777" w:rsidR="00D42A4E" w:rsidRPr="00D42A4E" w:rsidRDefault="00D42A4E" w:rsidP="00960383">
      <w:pPr>
        <w:pStyle w:val="Paragrafoelenco"/>
        <w:numPr>
          <w:ilvl w:val="1"/>
          <w:numId w:val="24"/>
        </w:numPr>
        <w:spacing w:after="120"/>
        <w:ind w:left="993"/>
        <w:jc w:val="both"/>
        <w:rPr>
          <w:rFonts w:ascii="Verdana" w:hAnsi="Verdana"/>
        </w:rPr>
      </w:pPr>
      <w:r w:rsidRPr="00D42A4E">
        <w:rPr>
          <w:rFonts w:ascii="Verdana" w:hAnsi="Verdana"/>
        </w:rPr>
        <w:t>soluzioni apportate alle criticità riscontrate in fase di avvio;</w:t>
      </w:r>
    </w:p>
    <w:p w14:paraId="218D4F8B" w14:textId="77777777" w:rsidR="00D42A4E" w:rsidRPr="00D42A4E" w:rsidRDefault="00D42A4E" w:rsidP="00960383">
      <w:pPr>
        <w:pStyle w:val="Paragrafoelenco"/>
        <w:numPr>
          <w:ilvl w:val="1"/>
          <w:numId w:val="24"/>
        </w:numPr>
        <w:spacing w:after="120"/>
        <w:ind w:left="993"/>
        <w:jc w:val="both"/>
        <w:rPr>
          <w:rFonts w:ascii="Verdana" w:hAnsi="Verdana"/>
        </w:rPr>
      </w:pPr>
      <w:r w:rsidRPr="00D42A4E">
        <w:rPr>
          <w:rFonts w:ascii="Verdana" w:hAnsi="Verdana"/>
        </w:rPr>
        <w:lastRenderedPageBreak/>
        <w:t>problematiche, anomalie, criticità non risolte e relative motivazioni;</w:t>
      </w:r>
    </w:p>
    <w:p w14:paraId="453156EC" w14:textId="77777777" w:rsidR="00D42A4E" w:rsidRPr="00D42A4E" w:rsidRDefault="00D42A4E" w:rsidP="00960383">
      <w:pPr>
        <w:pStyle w:val="Paragrafoelenco"/>
        <w:numPr>
          <w:ilvl w:val="1"/>
          <w:numId w:val="24"/>
        </w:numPr>
        <w:spacing w:after="120"/>
        <w:ind w:left="993"/>
        <w:jc w:val="both"/>
        <w:rPr>
          <w:rFonts w:ascii="Verdana" w:hAnsi="Verdana"/>
        </w:rPr>
      </w:pPr>
      <w:r w:rsidRPr="00D42A4E">
        <w:rPr>
          <w:rFonts w:ascii="Verdana" w:hAnsi="Verdana"/>
        </w:rPr>
        <w:t>soluzioni per un continuo miglioramento e proposte di ottimizzazione;</w:t>
      </w:r>
    </w:p>
    <w:p w14:paraId="10E063E5" w14:textId="77777777" w:rsidR="00D42A4E" w:rsidRPr="00D42A4E" w:rsidRDefault="00D42A4E" w:rsidP="00960383">
      <w:pPr>
        <w:pStyle w:val="Paragrafoelenco"/>
        <w:numPr>
          <w:ilvl w:val="1"/>
          <w:numId w:val="24"/>
        </w:numPr>
        <w:spacing w:after="120"/>
        <w:ind w:left="993"/>
        <w:jc w:val="both"/>
        <w:rPr>
          <w:rFonts w:ascii="Verdana" w:hAnsi="Verdana"/>
        </w:rPr>
      </w:pPr>
      <w:r w:rsidRPr="00D42A4E">
        <w:rPr>
          <w:rFonts w:ascii="Verdana" w:hAnsi="Verdana"/>
        </w:rPr>
        <w:t>modalità e criteri di individuazione di problematiche, anomalie e criticità;</w:t>
      </w:r>
    </w:p>
    <w:p w14:paraId="0B64F899" w14:textId="77777777" w:rsidR="00D42A4E" w:rsidRPr="00D42A4E" w:rsidRDefault="00D42A4E" w:rsidP="00960383">
      <w:pPr>
        <w:pStyle w:val="Paragrafoelenco"/>
        <w:numPr>
          <w:ilvl w:val="1"/>
          <w:numId w:val="24"/>
        </w:numPr>
        <w:spacing w:after="120"/>
        <w:ind w:left="993"/>
        <w:jc w:val="both"/>
        <w:rPr>
          <w:rFonts w:ascii="Verdana" w:hAnsi="Verdana"/>
        </w:rPr>
      </w:pPr>
      <w:r w:rsidRPr="00D42A4E">
        <w:rPr>
          <w:rFonts w:ascii="Verdana" w:hAnsi="Verdana"/>
        </w:rPr>
        <w:t>modalità e criteri di individuazione di soluzioni di miglioramento e ottimizzazione.</w:t>
      </w:r>
    </w:p>
    <w:p w14:paraId="3BA1C619" w14:textId="58C639FD" w:rsidR="00D42A4E" w:rsidRDefault="00D42A4E" w:rsidP="00D42A4E">
      <w:pPr>
        <w:spacing w:after="120"/>
        <w:ind w:left="567"/>
        <w:jc w:val="both"/>
        <w:rPr>
          <w:rFonts w:ascii="Verdana" w:hAnsi="Verdana"/>
        </w:rPr>
      </w:pPr>
      <w:r w:rsidRPr="00D42A4E">
        <w:rPr>
          <w:rFonts w:ascii="Verdana" w:hAnsi="Verdana"/>
        </w:rPr>
        <w:t>Nel Resoconto Annuale dell’ultimo anno del Contratto il Fornitore deve fare un riepilogo dei precedenti</w:t>
      </w:r>
      <w:r>
        <w:rPr>
          <w:rFonts w:ascii="Verdana" w:hAnsi="Verdana"/>
        </w:rPr>
        <w:t xml:space="preserve"> </w:t>
      </w:r>
      <w:r w:rsidRPr="00D42A4E">
        <w:rPr>
          <w:rFonts w:ascii="Verdana" w:hAnsi="Verdana"/>
        </w:rPr>
        <w:t>resoconti</w:t>
      </w:r>
      <w:r w:rsidR="005B532C">
        <w:rPr>
          <w:rFonts w:ascii="Verdana" w:hAnsi="Verdana"/>
        </w:rPr>
        <w:t xml:space="preserve"> </w:t>
      </w:r>
      <w:r w:rsidRPr="00D42A4E">
        <w:rPr>
          <w:rFonts w:ascii="Verdana" w:hAnsi="Verdana"/>
        </w:rPr>
        <w:t>e proporre soluzioni finalizzate al miglioramento del servizio nel successivo Contratto.</w:t>
      </w:r>
    </w:p>
    <w:p w14:paraId="48396F9E" w14:textId="77777777" w:rsidR="00D42A4E" w:rsidRDefault="00D42A4E" w:rsidP="00D42A4E">
      <w:pPr>
        <w:spacing w:after="120"/>
        <w:ind w:left="567"/>
        <w:jc w:val="both"/>
        <w:rPr>
          <w:rFonts w:ascii="Verdana" w:hAnsi="Verdana"/>
        </w:rPr>
      </w:pPr>
      <w:r w:rsidRPr="00D42A4E">
        <w:rPr>
          <w:rFonts w:ascii="Verdana" w:hAnsi="Verdana"/>
        </w:rPr>
        <w:t>Tutte le soluzioni di miglioramento e ottimizzazione devono essere condivise con la Stazione Appaltante e approvate</w:t>
      </w:r>
      <w:r>
        <w:rPr>
          <w:rFonts w:ascii="Verdana" w:hAnsi="Verdana"/>
        </w:rPr>
        <w:t xml:space="preserve"> </w:t>
      </w:r>
      <w:r w:rsidRPr="00D42A4E">
        <w:rPr>
          <w:rFonts w:ascii="Verdana" w:hAnsi="Verdana"/>
        </w:rPr>
        <w:t>dalla stessa e devono essere attuate entro un mese dalla consegna del Resoconto Annuale.</w:t>
      </w:r>
    </w:p>
    <w:p w14:paraId="0D58211B" w14:textId="183F53E8" w:rsidR="005B532C" w:rsidRDefault="005B532C" w:rsidP="00D42A4E">
      <w:pPr>
        <w:spacing w:after="120"/>
        <w:ind w:left="567"/>
        <w:jc w:val="both"/>
        <w:rPr>
          <w:rFonts w:ascii="Verdana" w:hAnsi="Verdana"/>
        </w:rPr>
      </w:pPr>
      <w:r>
        <w:rPr>
          <w:rFonts w:ascii="Verdana" w:hAnsi="Verdana"/>
        </w:rPr>
        <w:t>A tal fine il fornitore è obbligato a fornire tutte le indicazioni (es. tracciati record, ecc.) e il supporto necessario a trasferire le informazioni nell’eventuale sistema informativo che l’Istituto intenderà utilizzare al termine della fornitura.</w:t>
      </w:r>
    </w:p>
    <w:p w14:paraId="5225142C" w14:textId="1FF1D681" w:rsidR="00D42A4E" w:rsidRPr="0039407A" w:rsidRDefault="00E6029F" w:rsidP="00B32E65">
      <w:pPr>
        <w:pStyle w:val="Titolo1"/>
      </w:pPr>
      <w:bookmarkStart w:id="24" w:name="_Toc508871474"/>
      <w:r>
        <w:t xml:space="preserve">16 </w:t>
      </w:r>
      <w:r w:rsidR="00D42A4E">
        <w:t>Mezzi, attrezzature di lavoro e materiali</w:t>
      </w:r>
      <w:bookmarkEnd w:id="24"/>
    </w:p>
    <w:p w14:paraId="7383CF25" w14:textId="77777777" w:rsidR="00D42A4E" w:rsidRPr="00D42A4E" w:rsidRDefault="00D42A4E" w:rsidP="00D42A4E">
      <w:pPr>
        <w:spacing w:after="120"/>
        <w:ind w:left="567"/>
        <w:jc w:val="both"/>
        <w:rPr>
          <w:rFonts w:ascii="Verdana" w:hAnsi="Verdana"/>
        </w:rPr>
      </w:pPr>
      <w:r w:rsidRPr="00D42A4E">
        <w:rPr>
          <w:rFonts w:ascii="Verdana" w:hAnsi="Verdana"/>
        </w:rPr>
        <w:t>Il Fornitore deve utilizzare propri mezzi ed attrezzature, adeguati al lavoro da svolgere e idonei ai fini della sicurezza e</w:t>
      </w:r>
      <w:r>
        <w:rPr>
          <w:rFonts w:ascii="Verdana" w:hAnsi="Verdana"/>
        </w:rPr>
        <w:t xml:space="preserve"> </w:t>
      </w:r>
      <w:r w:rsidRPr="00D42A4E">
        <w:rPr>
          <w:rFonts w:ascii="Verdana" w:hAnsi="Verdana"/>
        </w:rPr>
        <w:t>della tutela della salute e dell'ambiente; a tale riguardo deve dimostrare, con apposita documentazione, che i mezzi e</w:t>
      </w:r>
      <w:r>
        <w:rPr>
          <w:rFonts w:ascii="Verdana" w:hAnsi="Verdana"/>
        </w:rPr>
        <w:t xml:space="preserve"> </w:t>
      </w:r>
      <w:r w:rsidRPr="00D42A4E">
        <w:rPr>
          <w:rFonts w:ascii="Verdana" w:hAnsi="Verdana"/>
        </w:rPr>
        <w:t>le attrezzature utilizzati rispettano la Normativa Macchine e di aver provveduto ad eseguire la manutenzione ordinaria</w:t>
      </w:r>
      <w:r>
        <w:rPr>
          <w:rFonts w:ascii="Verdana" w:hAnsi="Verdana"/>
        </w:rPr>
        <w:t xml:space="preserve"> </w:t>
      </w:r>
      <w:r w:rsidRPr="00D42A4E">
        <w:rPr>
          <w:rFonts w:ascii="Verdana" w:hAnsi="Verdana"/>
        </w:rPr>
        <w:t>e programmata presso Officine Specializzate.</w:t>
      </w:r>
    </w:p>
    <w:p w14:paraId="22AEC59D" w14:textId="77777777" w:rsidR="00D42A4E" w:rsidRPr="00D42A4E" w:rsidRDefault="00D42A4E" w:rsidP="00D42A4E">
      <w:pPr>
        <w:spacing w:after="120"/>
        <w:ind w:left="567"/>
        <w:jc w:val="both"/>
        <w:rPr>
          <w:rFonts w:ascii="Verdana" w:hAnsi="Verdana"/>
        </w:rPr>
      </w:pPr>
      <w:r w:rsidRPr="00D42A4E">
        <w:rPr>
          <w:rFonts w:ascii="Verdana" w:hAnsi="Verdana"/>
        </w:rPr>
        <w:t>Tutti gli attrezzi e le macchine utilizzati per la pulizia devono essere certificati e conformi alle prescrizioni</w:t>
      </w:r>
      <w:r>
        <w:rPr>
          <w:rFonts w:ascii="Verdana" w:hAnsi="Verdana"/>
        </w:rPr>
        <w:t xml:space="preserve"> </w:t>
      </w:r>
      <w:r w:rsidRPr="00D42A4E">
        <w:rPr>
          <w:rFonts w:ascii="Verdana" w:hAnsi="Verdana"/>
        </w:rPr>
        <w:t>antinfortunistiche vigenti in Italia e nell’Unione Europea, inoltre tutti gli aspiratori per polveri devono essere provvisti</w:t>
      </w:r>
      <w:r>
        <w:rPr>
          <w:rFonts w:ascii="Verdana" w:hAnsi="Verdana"/>
        </w:rPr>
        <w:t xml:space="preserve"> </w:t>
      </w:r>
      <w:r w:rsidRPr="00D42A4E">
        <w:rPr>
          <w:rFonts w:ascii="Verdana" w:hAnsi="Verdana"/>
        </w:rPr>
        <w:t>di meccanismo di filtraggio dell’aria in uscita secondo le disposizioni di legge.</w:t>
      </w:r>
    </w:p>
    <w:p w14:paraId="25DFE596" w14:textId="5249578C" w:rsidR="00D42A4E" w:rsidRPr="00D42A4E" w:rsidRDefault="00D42A4E" w:rsidP="00D42A4E">
      <w:pPr>
        <w:spacing w:after="120"/>
        <w:ind w:left="567"/>
        <w:jc w:val="both"/>
        <w:rPr>
          <w:rFonts w:ascii="Verdana" w:hAnsi="Verdana"/>
        </w:rPr>
      </w:pPr>
      <w:r w:rsidRPr="00D42A4E">
        <w:rPr>
          <w:rFonts w:ascii="Verdana" w:hAnsi="Verdana"/>
        </w:rPr>
        <w:t>Eventuali strutture e/o mezzi e/o serviz</w:t>
      </w:r>
      <w:r w:rsidR="00912EA0">
        <w:rPr>
          <w:rFonts w:ascii="Verdana" w:hAnsi="Verdana"/>
        </w:rPr>
        <w:t>i che la Stazione Appaltante conceda</w:t>
      </w:r>
      <w:r w:rsidRPr="00D42A4E">
        <w:rPr>
          <w:rFonts w:ascii="Verdana" w:hAnsi="Verdana"/>
        </w:rPr>
        <w:t xml:space="preserve"> in prestito d’uso al Fornitore per lo</w:t>
      </w:r>
      <w:r>
        <w:rPr>
          <w:rFonts w:ascii="Verdana" w:hAnsi="Verdana"/>
        </w:rPr>
        <w:t xml:space="preserve"> </w:t>
      </w:r>
      <w:r w:rsidRPr="00D42A4E">
        <w:rPr>
          <w:rFonts w:ascii="Verdana" w:hAnsi="Verdana"/>
        </w:rPr>
        <w:t>svolgimento delle attività previste (locali, servizi, ecc.) devono essere indicate nel Verbale di Consegna in modo da</w:t>
      </w:r>
      <w:r w:rsidR="00ED5A78">
        <w:rPr>
          <w:rFonts w:ascii="Verdana" w:hAnsi="Verdana"/>
        </w:rPr>
        <w:t xml:space="preserve"> </w:t>
      </w:r>
      <w:r w:rsidRPr="00D42A4E">
        <w:rPr>
          <w:rFonts w:ascii="Verdana" w:hAnsi="Verdana"/>
        </w:rPr>
        <w:t>impegnarlo formalmente a prendersene cura ed a manutenerle in modo tale da garantire il buono stato di</w:t>
      </w:r>
      <w:r w:rsidR="00ED5A78">
        <w:rPr>
          <w:rFonts w:ascii="Verdana" w:hAnsi="Verdana"/>
        </w:rPr>
        <w:t xml:space="preserve"> </w:t>
      </w:r>
      <w:r w:rsidRPr="00D42A4E">
        <w:rPr>
          <w:rFonts w:ascii="Verdana" w:hAnsi="Verdana"/>
        </w:rPr>
        <w:t>conservazione delle stesse.</w:t>
      </w:r>
    </w:p>
    <w:p w14:paraId="19778542" w14:textId="77777777" w:rsidR="00D42A4E" w:rsidRPr="00D42A4E" w:rsidRDefault="00D42A4E" w:rsidP="00D42A4E">
      <w:pPr>
        <w:spacing w:after="120"/>
        <w:ind w:left="567"/>
        <w:jc w:val="both"/>
        <w:rPr>
          <w:rFonts w:ascii="Verdana" w:hAnsi="Verdana"/>
        </w:rPr>
      </w:pPr>
      <w:r w:rsidRPr="00D42A4E">
        <w:rPr>
          <w:rFonts w:ascii="Verdana" w:hAnsi="Verdana"/>
        </w:rPr>
        <w:t>Il collegamento di ogni macchina funzionante elettricamente deve obbligatoriamente avvenire con dispositivi tali da</w:t>
      </w:r>
      <w:r w:rsidR="00ED5A78">
        <w:rPr>
          <w:rFonts w:ascii="Verdana" w:hAnsi="Verdana"/>
        </w:rPr>
        <w:t xml:space="preserve"> </w:t>
      </w:r>
      <w:r w:rsidRPr="00D42A4E">
        <w:rPr>
          <w:rFonts w:ascii="Verdana" w:hAnsi="Verdana"/>
        </w:rPr>
        <w:t>assicurare una perfetta messa a terra con l’osservanza delle norme in materia di sicurezza elettrica.</w:t>
      </w:r>
    </w:p>
    <w:p w14:paraId="193FFFAF" w14:textId="77777777" w:rsidR="00D42A4E" w:rsidRPr="00D42A4E" w:rsidRDefault="00D42A4E" w:rsidP="00D42A4E">
      <w:pPr>
        <w:spacing w:after="120"/>
        <w:ind w:left="567"/>
        <w:jc w:val="both"/>
        <w:rPr>
          <w:rFonts w:ascii="Verdana" w:hAnsi="Verdana"/>
        </w:rPr>
      </w:pPr>
      <w:r w:rsidRPr="00D42A4E">
        <w:rPr>
          <w:rFonts w:ascii="Verdana" w:hAnsi="Verdana"/>
        </w:rPr>
        <w:t>A tutte le attrezzature e macchine utilizzate dal Fornitore deve essere applicata una targhetta o un adesivo indicante il</w:t>
      </w:r>
      <w:r w:rsidR="00ED5A78">
        <w:rPr>
          <w:rFonts w:ascii="Verdana" w:hAnsi="Verdana"/>
        </w:rPr>
        <w:t xml:space="preserve"> </w:t>
      </w:r>
      <w:r w:rsidRPr="00D42A4E">
        <w:rPr>
          <w:rFonts w:ascii="Verdana" w:hAnsi="Verdana"/>
        </w:rPr>
        <w:t>nominativo o il marchio del Fornitore stesso.</w:t>
      </w:r>
    </w:p>
    <w:p w14:paraId="474093B9" w14:textId="77777777" w:rsidR="00ED5A78" w:rsidRDefault="00D42A4E" w:rsidP="00D42A4E">
      <w:pPr>
        <w:spacing w:after="120"/>
        <w:ind w:left="567"/>
        <w:jc w:val="both"/>
        <w:rPr>
          <w:rFonts w:ascii="Verdana" w:hAnsi="Verdana"/>
        </w:rPr>
      </w:pPr>
      <w:r w:rsidRPr="00D42A4E">
        <w:rPr>
          <w:rFonts w:ascii="Verdana" w:hAnsi="Verdana"/>
        </w:rPr>
        <w:lastRenderedPageBreak/>
        <w:t>Il Fornitore è responsabile della custodia sia delle macchine ed attrezzature tecniche sia dei prodotti chimici utilizzati.</w:t>
      </w:r>
      <w:r w:rsidR="00ED5A78">
        <w:rPr>
          <w:rFonts w:ascii="Verdana" w:hAnsi="Verdana"/>
        </w:rPr>
        <w:t xml:space="preserve"> </w:t>
      </w:r>
    </w:p>
    <w:p w14:paraId="136FEE10" w14:textId="77777777" w:rsidR="00D42A4E" w:rsidRPr="00D42A4E" w:rsidRDefault="00D42A4E" w:rsidP="00D42A4E">
      <w:pPr>
        <w:spacing w:after="120"/>
        <w:ind w:left="567"/>
        <w:jc w:val="both"/>
        <w:rPr>
          <w:rFonts w:ascii="Verdana" w:hAnsi="Verdana"/>
        </w:rPr>
      </w:pPr>
      <w:r w:rsidRPr="00D42A4E">
        <w:rPr>
          <w:rFonts w:ascii="Verdana" w:hAnsi="Verdana"/>
        </w:rPr>
        <w:t>Tutti i prodotti chimici impiegati devono rispondere alle normative vigenti in Italia e nell’UE relativamente a</w:t>
      </w:r>
      <w:r w:rsidR="00ED5A78">
        <w:rPr>
          <w:rFonts w:ascii="Verdana" w:hAnsi="Verdana"/>
        </w:rPr>
        <w:t xml:space="preserve"> </w:t>
      </w:r>
      <w:r w:rsidRPr="00D42A4E">
        <w:rPr>
          <w:rFonts w:ascii="Verdana" w:hAnsi="Verdana"/>
        </w:rPr>
        <w:t>“etichettatura “, “biodegradabilità”, “dosaggi”, “avvertenze di pericolosità” e “modalità d’uso”. Per ognuno di essi</w:t>
      </w:r>
      <w:r w:rsidR="00ED5A78">
        <w:rPr>
          <w:rFonts w:ascii="Verdana" w:hAnsi="Verdana"/>
        </w:rPr>
        <w:t xml:space="preserve"> </w:t>
      </w:r>
      <w:r w:rsidRPr="00D42A4E">
        <w:rPr>
          <w:rFonts w:ascii="Verdana" w:hAnsi="Verdana"/>
        </w:rPr>
        <w:t>deve essere fornita la scheda di sicurezza prevista dalla normativa comunitaria.</w:t>
      </w:r>
    </w:p>
    <w:p w14:paraId="480C84B9" w14:textId="77777777" w:rsidR="00D42A4E" w:rsidRPr="00D42A4E" w:rsidRDefault="00D42A4E" w:rsidP="00D42A4E">
      <w:pPr>
        <w:spacing w:after="120"/>
        <w:ind w:left="567"/>
        <w:jc w:val="both"/>
        <w:rPr>
          <w:rFonts w:ascii="Verdana" w:hAnsi="Verdana"/>
        </w:rPr>
      </w:pPr>
      <w:r w:rsidRPr="00D42A4E">
        <w:rPr>
          <w:rFonts w:ascii="Verdana" w:hAnsi="Verdana"/>
        </w:rPr>
        <w:t>Il Fornitore deve provvedere alla fornitura di tutti i materiali di consumo necessari per lo svolgimento delle operazioni</w:t>
      </w:r>
      <w:r w:rsidR="00ED5A78">
        <w:rPr>
          <w:rFonts w:ascii="Verdana" w:hAnsi="Verdana"/>
        </w:rPr>
        <w:t xml:space="preserve"> </w:t>
      </w:r>
      <w:r w:rsidRPr="00D42A4E">
        <w:rPr>
          <w:rFonts w:ascii="Verdana" w:hAnsi="Verdana"/>
        </w:rPr>
        <w:t>in oggetto. Nel materiale occorrente per l’esecuzione del servizio sono compresi a titolo esemplificativo e non</w:t>
      </w:r>
      <w:r w:rsidR="00ED5A78">
        <w:rPr>
          <w:rFonts w:ascii="Verdana" w:hAnsi="Verdana"/>
        </w:rPr>
        <w:t xml:space="preserve"> </w:t>
      </w:r>
      <w:r w:rsidRPr="00D42A4E">
        <w:rPr>
          <w:rFonts w:ascii="Verdana" w:hAnsi="Verdana"/>
        </w:rPr>
        <w:t>esaustivo, scale, secchi, aspirapolvere, spruzzatori, scopettoni, strofinacci, pennelli, piumini o detersivi, sacchi per la</w:t>
      </w:r>
      <w:r w:rsidR="00ED5A78">
        <w:rPr>
          <w:rFonts w:ascii="Verdana" w:hAnsi="Verdana"/>
        </w:rPr>
        <w:t xml:space="preserve"> </w:t>
      </w:r>
      <w:r w:rsidRPr="00D42A4E">
        <w:rPr>
          <w:rFonts w:ascii="Verdana" w:hAnsi="Verdana"/>
        </w:rPr>
        <w:t>raccolta dei rifiuti, ecc..</w:t>
      </w:r>
    </w:p>
    <w:p w14:paraId="234C8DCB" w14:textId="77777777" w:rsidR="00D42A4E" w:rsidRPr="00D42A4E" w:rsidRDefault="00D42A4E" w:rsidP="00D42A4E">
      <w:pPr>
        <w:spacing w:after="120"/>
        <w:ind w:left="567"/>
        <w:jc w:val="both"/>
        <w:rPr>
          <w:rFonts w:ascii="Verdana" w:hAnsi="Verdana"/>
        </w:rPr>
      </w:pPr>
      <w:r w:rsidRPr="00D42A4E">
        <w:rPr>
          <w:rFonts w:ascii="Verdana" w:hAnsi="Verdana"/>
        </w:rPr>
        <w:t>Il Fornitore deve trovarsi sempre provvisto di scorte di materiali ed attrezzi necessari ad assicurare, per qualunque</w:t>
      </w:r>
      <w:r w:rsidR="00ED5A78">
        <w:rPr>
          <w:rFonts w:ascii="Verdana" w:hAnsi="Verdana"/>
        </w:rPr>
        <w:t xml:space="preserve"> </w:t>
      </w:r>
      <w:r w:rsidRPr="00D42A4E">
        <w:rPr>
          <w:rFonts w:ascii="Verdana" w:hAnsi="Verdana"/>
        </w:rPr>
        <w:t>evenienza, la continuità del servizio. Le macchine e gli attrezzi utilizzati per l’espletamento del servizio devono essere</w:t>
      </w:r>
      <w:r w:rsidR="00ED5A78">
        <w:rPr>
          <w:rFonts w:ascii="Verdana" w:hAnsi="Verdana"/>
        </w:rPr>
        <w:t xml:space="preserve"> </w:t>
      </w:r>
      <w:r w:rsidRPr="00D42A4E">
        <w:rPr>
          <w:rFonts w:ascii="Verdana" w:hAnsi="Verdana"/>
        </w:rPr>
        <w:t>dotati delle certificazioni previste dalle norme vigenti in tema di sicurezza, nonché di tutti gli accessori per proteggere</w:t>
      </w:r>
      <w:r w:rsidR="00ED5A78">
        <w:rPr>
          <w:rFonts w:ascii="Verdana" w:hAnsi="Verdana"/>
        </w:rPr>
        <w:t xml:space="preserve"> </w:t>
      </w:r>
      <w:r w:rsidRPr="00D42A4E">
        <w:rPr>
          <w:rFonts w:ascii="Verdana" w:hAnsi="Verdana"/>
        </w:rPr>
        <w:t>l’operatore ed i terzi da eventuali infortuni.</w:t>
      </w:r>
    </w:p>
    <w:p w14:paraId="4AE85D64" w14:textId="77777777" w:rsidR="00D42A4E" w:rsidRDefault="00ED5A78" w:rsidP="00ED5A78">
      <w:pPr>
        <w:spacing w:after="120"/>
        <w:ind w:left="567"/>
        <w:jc w:val="both"/>
        <w:rPr>
          <w:rFonts w:ascii="Verdana" w:hAnsi="Verdana"/>
        </w:rPr>
      </w:pPr>
      <w:r w:rsidRPr="00ED5A78">
        <w:rPr>
          <w:rFonts w:ascii="Verdana" w:hAnsi="Verdana"/>
        </w:rPr>
        <w:t>Nell’eseguire le operazioni di trasporto e scarico dei materiali, il Fornitore è tenuto a seguire i percorsi e gli orari fissati</w:t>
      </w:r>
      <w:r>
        <w:rPr>
          <w:rFonts w:ascii="Verdana" w:hAnsi="Verdana"/>
        </w:rPr>
        <w:t xml:space="preserve"> </w:t>
      </w:r>
      <w:r w:rsidRPr="00ED5A78">
        <w:rPr>
          <w:rFonts w:ascii="Verdana" w:hAnsi="Verdana"/>
        </w:rPr>
        <w:t>dalla Stazione Appaltante per ragioni di ordine, di sicurezza e d’igiene, restando a carico del Fornitore ogni attività di</w:t>
      </w:r>
      <w:r>
        <w:rPr>
          <w:rFonts w:ascii="Verdana" w:hAnsi="Verdana"/>
        </w:rPr>
        <w:t xml:space="preserve"> </w:t>
      </w:r>
      <w:r w:rsidRPr="00ED5A78">
        <w:rPr>
          <w:rFonts w:ascii="Verdana" w:hAnsi="Verdana"/>
        </w:rPr>
        <w:t>pulizia o provvedimento atto a garantire l’igiene ed il decoro dell’immobile in relazione alle predette operazioni</w:t>
      </w:r>
      <w:r>
        <w:rPr>
          <w:rFonts w:ascii="Verdana" w:hAnsi="Verdana"/>
        </w:rPr>
        <w:t>.</w:t>
      </w:r>
    </w:p>
    <w:p w14:paraId="57E57115" w14:textId="024DC735" w:rsidR="00ED5A78" w:rsidRPr="0039407A" w:rsidRDefault="00E6029F" w:rsidP="00B32E65">
      <w:pPr>
        <w:pStyle w:val="Titolo1"/>
      </w:pPr>
      <w:bookmarkStart w:id="25" w:name="_Toc508871475"/>
      <w:r>
        <w:t xml:space="preserve">17 </w:t>
      </w:r>
      <w:r w:rsidR="00ED5A78">
        <w:t>Verbale di riconsegna e passaggio di consegne alla scadenza del contratto</w:t>
      </w:r>
      <w:bookmarkEnd w:id="25"/>
    </w:p>
    <w:p w14:paraId="18301AB5" w14:textId="77777777" w:rsidR="00ED5A78" w:rsidRPr="00ED5A78" w:rsidRDefault="00ED5A78" w:rsidP="00ED5A78">
      <w:pPr>
        <w:ind w:left="567"/>
        <w:jc w:val="both"/>
        <w:rPr>
          <w:rFonts w:ascii="Verdana" w:hAnsi="Verdana"/>
        </w:rPr>
      </w:pPr>
      <w:r w:rsidRPr="00ED5A78">
        <w:rPr>
          <w:rFonts w:ascii="Verdana" w:hAnsi="Verdana"/>
        </w:rPr>
        <w:t>Alla fine del rapporto contrattuale, il Fornitore è tenuto a riconsegnare alla Stazione Appaltante i locali interessati,</w:t>
      </w:r>
      <w:r>
        <w:rPr>
          <w:rFonts w:ascii="Verdana" w:hAnsi="Verdana"/>
        </w:rPr>
        <w:t xml:space="preserve"> </w:t>
      </w:r>
      <w:r w:rsidRPr="00ED5A78">
        <w:rPr>
          <w:rFonts w:ascii="Verdana" w:hAnsi="Verdana"/>
        </w:rPr>
        <w:t>facendo riferimento al Verbale di Consegna.</w:t>
      </w:r>
    </w:p>
    <w:p w14:paraId="087D50B3" w14:textId="5F42FDC9" w:rsidR="00ED5A78" w:rsidRPr="00ED5A78" w:rsidRDefault="00ED5A78" w:rsidP="00ED5A78">
      <w:pPr>
        <w:ind w:left="567"/>
        <w:jc w:val="both"/>
        <w:rPr>
          <w:rFonts w:ascii="Verdana" w:hAnsi="Verdana"/>
        </w:rPr>
      </w:pPr>
      <w:r w:rsidRPr="00ED5A78">
        <w:rPr>
          <w:rFonts w:ascii="Verdana" w:hAnsi="Verdana"/>
        </w:rPr>
        <w:t xml:space="preserve">La riconsegna dei locali alla Stazione Appaltante deve avvenire entro 30 (trenta) giorni </w:t>
      </w:r>
      <w:r w:rsidR="00B9022F">
        <w:rPr>
          <w:rFonts w:ascii="Verdana" w:hAnsi="Verdana"/>
        </w:rPr>
        <w:t xml:space="preserve">solari </w:t>
      </w:r>
      <w:r w:rsidRPr="00ED5A78">
        <w:rPr>
          <w:rFonts w:ascii="Verdana" w:hAnsi="Verdana"/>
        </w:rPr>
        <w:t>precedenti dalla scadenza del</w:t>
      </w:r>
      <w:r>
        <w:rPr>
          <w:rFonts w:ascii="Verdana" w:hAnsi="Verdana"/>
        </w:rPr>
        <w:t xml:space="preserve"> </w:t>
      </w:r>
      <w:r w:rsidRPr="00ED5A78">
        <w:rPr>
          <w:rFonts w:ascii="Verdana" w:hAnsi="Verdana"/>
        </w:rPr>
        <w:t>Contratto, fermo restando che, nel periodo compreso tra la data di riconsegna degli locali e la scadenza</w:t>
      </w:r>
      <w:r>
        <w:rPr>
          <w:rFonts w:ascii="Verdana" w:hAnsi="Verdana"/>
        </w:rPr>
        <w:t xml:space="preserve"> </w:t>
      </w:r>
      <w:r w:rsidRPr="00ED5A78">
        <w:rPr>
          <w:rFonts w:ascii="Verdana" w:hAnsi="Verdana"/>
        </w:rPr>
        <w:t>del contratto, il Fornitore è comunque tenuto ad eseguire interventi di Attività Ordinarie, Integrative, Aggiuntive e</w:t>
      </w:r>
      <w:r>
        <w:rPr>
          <w:rFonts w:ascii="Verdana" w:hAnsi="Verdana"/>
        </w:rPr>
        <w:t xml:space="preserve"> </w:t>
      </w:r>
      <w:r w:rsidRPr="00ED5A78">
        <w:rPr>
          <w:rFonts w:ascii="Verdana" w:hAnsi="Verdana"/>
        </w:rPr>
        <w:t>Straordinarie. Entro i termini stabiliti per la riconsegna dei locali, il Fornitore deve consegnare alla Stazione Appaltante</w:t>
      </w:r>
      <w:r w:rsidR="00912EA0">
        <w:rPr>
          <w:rFonts w:ascii="Verdana" w:hAnsi="Verdana"/>
        </w:rPr>
        <w:t xml:space="preserve"> nella persona del DEC</w:t>
      </w:r>
      <w:r>
        <w:rPr>
          <w:rFonts w:ascii="Verdana" w:hAnsi="Verdana"/>
        </w:rPr>
        <w:t xml:space="preserve"> </w:t>
      </w:r>
      <w:r w:rsidRPr="00ED5A78">
        <w:rPr>
          <w:rFonts w:ascii="Verdana" w:hAnsi="Verdana"/>
        </w:rPr>
        <w:t>(qualora non sia già in atti della Stazione Appaltante stessa), tutta la documentazione tecnica ed amministrativa, con</w:t>
      </w:r>
      <w:r>
        <w:rPr>
          <w:rFonts w:ascii="Verdana" w:hAnsi="Verdana"/>
        </w:rPr>
        <w:t xml:space="preserve"> </w:t>
      </w:r>
      <w:r w:rsidRPr="00ED5A78">
        <w:rPr>
          <w:rFonts w:ascii="Verdana" w:hAnsi="Verdana"/>
        </w:rPr>
        <w:t>particolare riferimento all’Anagrafica Architettonica, alle relazioni annuali, ai report, ecc..</w:t>
      </w:r>
    </w:p>
    <w:p w14:paraId="4A8D8651" w14:textId="77777777" w:rsidR="00ED5A78" w:rsidRDefault="00ED5A78" w:rsidP="00ED5A78">
      <w:pPr>
        <w:ind w:left="567"/>
        <w:jc w:val="both"/>
        <w:rPr>
          <w:rFonts w:ascii="Verdana" w:hAnsi="Verdana"/>
        </w:rPr>
      </w:pPr>
      <w:r w:rsidRPr="00ED5A78">
        <w:rPr>
          <w:rFonts w:ascii="Verdana" w:hAnsi="Verdana"/>
        </w:rPr>
        <w:lastRenderedPageBreak/>
        <w:t>Lo stato di conservazione dei locali deve essere accertato, congiuntamente dalla Stazione Appaltante e dal Fornitore,</w:t>
      </w:r>
      <w:r>
        <w:rPr>
          <w:rFonts w:ascii="Verdana" w:hAnsi="Verdana"/>
        </w:rPr>
        <w:t xml:space="preserve"> </w:t>
      </w:r>
      <w:r w:rsidRPr="00ED5A78">
        <w:rPr>
          <w:rFonts w:ascii="Verdana" w:hAnsi="Verdana"/>
        </w:rPr>
        <w:t>in un apposito Verbale di Riconsegna sulla base:</w:t>
      </w:r>
      <w:r>
        <w:rPr>
          <w:rFonts w:ascii="Verdana" w:hAnsi="Verdana"/>
        </w:rPr>
        <w:t xml:space="preserve"> </w:t>
      </w:r>
    </w:p>
    <w:p w14:paraId="3266C078" w14:textId="77777777" w:rsidR="00ED5A78" w:rsidRPr="00ED5A78" w:rsidRDefault="00ED5A78" w:rsidP="00960383">
      <w:pPr>
        <w:pStyle w:val="Paragrafoelenco"/>
        <w:numPr>
          <w:ilvl w:val="1"/>
          <w:numId w:val="25"/>
        </w:numPr>
        <w:ind w:left="993"/>
        <w:jc w:val="both"/>
        <w:rPr>
          <w:rFonts w:ascii="Verdana" w:hAnsi="Verdana"/>
        </w:rPr>
      </w:pPr>
      <w:r w:rsidRPr="00ED5A78">
        <w:rPr>
          <w:rFonts w:ascii="Verdana" w:hAnsi="Verdana"/>
        </w:rPr>
        <w:t>dell’esame della documentazione dei servizi effettuati;</w:t>
      </w:r>
    </w:p>
    <w:p w14:paraId="2AF29CC7" w14:textId="77777777" w:rsidR="00ED5A78" w:rsidRPr="00ED5A78" w:rsidRDefault="00ED5A78" w:rsidP="00960383">
      <w:pPr>
        <w:pStyle w:val="Paragrafoelenco"/>
        <w:numPr>
          <w:ilvl w:val="1"/>
          <w:numId w:val="25"/>
        </w:numPr>
        <w:ind w:left="993"/>
        <w:jc w:val="both"/>
        <w:rPr>
          <w:rFonts w:ascii="Verdana" w:hAnsi="Verdana"/>
        </w:rPr>
      </w:pPr>
      <w:r w:rsidRPr="00ED5A78">
        <w:rPr>
          <w:rFonts w:ascii="Verdana" w:hAnsi="Verdana"/>
        </w:rPr>
        <w:t>di visite e sopralluoghi ai locali;</w:t>
      </w:r>
    </w:p>
    <w:p w14:paraId="38754853" w14:textId="77777777" w:rsidR="006B3CAE" w:rsidRPr="00ED5A78" w:rsidRDefault="00ED5A78" w:rsidP="00960383">
      <w:pPr>
        <w:pStyle w:val="Paragrafoelenco"/>
        <w:numPr>
          <w:ilvl w:val="1"/>
          <w:numId w:val="25"/>
        </w:numPr>
        <w:ind w:left="993"/>
        <w:jc w:val="both"/>
        <w:rPr>
          <w:rFonts w:ascii="Verdana" w:hAnsi="Verdana"/>
        </w:rPr>
      </w:pPr>
      <w:r w:rsidRPr="00ED5A78">
        <w:rPr>
          <w:rFonts w:ascii="Verdana" w:hAnsi="Verdana"/>
        </w:rPr>
        <w:t>altro.</w:t>
      </w:r>
    </w:p>
    <w:p w14:paraId="06645D51" w14:textId="1966825D" w:rsidR="00ED5A78" w:rsidRPr="00ED5A78" w:rsidRDefault="00ED5A78" w:rsidP="00ED5A78">
      <w:pPr>
        <w:spacing w:after="120"/>
        <w:ind w:left="567"/>
        <w:jc w:val="both"/>
        <w:rPr>
          <w:rFonts w:ascii="Verdana" w:hAnsi="Verdana"/>
        </w:rPr>
      </w:pPr>
      <w:r w:rsidRPr="00ED5A78">
        <w:rPr>
          <w:rFonts w:ascii="Verdana" w:hAnsi="Verdana"/>
        </w:rPr>
        <w:t>Qualora nel corso del Contratto la Stazione Appaltante debba dismettere uno o più immobili o porzioni</w:t>
      </w:r>
      <w:r>
        <w:rPr>
          <w:rFonts w:ascii="Verdana" w:hAnsi="Verdana"/>
        </w:rPr>
        <w:t xml:space="preserve"> </w:t>
      </w:r>
      <w:r w:rsidRPr="00ED5A78">
        <w:rPr>
          <w:rFonts w:ascii="Verdana" w:hAnsi="Verdana"/>
        </w:rPr>
        <w:t>degli stessi, si opererà come previsto per la riconsegna finale.</w:t>
      </w:r>
    </w:p>
    <w:p w14:paraId="535C92A3" w14:textId="77777777" w:rsidR="00721F72" w:rsidRDefault="00ED5A78" w:rsidP="00ED5A78">
      <w:pPr>
        <w:spacing w:after="120"/>
        <w:ind w:left="567"/>
        <w:jc w:val="both"/>
        <w:rPr>
          <w:rFonts w:ascii="Verdana" w:hAnsi="Verdana"/>
        </w:rPr>
      </w:pPr>
      <w:r w:rsidRPr="00ED5A78">
        <w:rPr>
          <w:rFonts w:ascii="Verdana" w:hAnsi="Verdana"/>
        </w:rPr>
        <w:t>Il Fornitore, inoltre, deve assicurare la propria disponibilità e collaborazione, finalizzata ad agevolare il passaggio delle</w:t>
      </w:r>
      <w:r>
        <w:rPr>
          <w:rFonts w:ascii="Verdana" w:hAnsi="Verdana"/>
        </w:rPr>
        <w:t xml:space="preserve"> </w:t>
      </w:r>
      <w:r w:rsidRPr="00ED5A78">
        <w:rPr>
          <w:rFonts w:ascii="Verdana" w:hAnsi="Verdana"/>
        </w:rPr>
        <w:t>consegne alla Stazione Appaltante o ad un terzo delegato (persona fisica o impresa) nominato dalla Stazione</w:t>
      </w:r>
      <w:r>
        <w:rPr>
          <w:rFonts w:ascii="Verdana" w:hAnsi="Verdana"/>
        </w:rPr>
        <w:t xml:space="preserve"> </w:t>
      </w:r>
      <w:r w:rsidRPr="00ED5A78">
        <w:rPr>
          <w:rFonts w:ascii="Verdana" w:hAnsi="Verdana"/>
        </w:rPr>
        <w:t>Appaltante stessa, fornendo tutte le informazioni e i dati nelle modalità che la Stazione Appaltante riterrà opportuno</w:t>
      </w:r>
      <w:r>
        <w:rPr>
          <w:rFonts w:ascii="Verdana" w:hAnsi="Verdana"/>
        </w:rPr>
        <w:t xml:space="preserve"> </w:t>
      </w:r>
      <w:r w:rsidRPr="00ED5A78">
        <w:rPr>
          <w:rFonts w:ascii="Verdana" w:hAnsi="Verdana"/>
        </w:rPr>
        <w:t>richiedere</w:t>
      </w:r>
      <w:r>
        <w:rPr>
          <w:rFonts w:ascii="Verdana" w:hAnsi="Verdana"/>
        </w:rPr>
        <w:t>.</w:t>
      </w:r>
    </w:p>
    <w:p w14:paraId="1D5910C4" w14:textId="55F51000" w:rsidR="00AA174A" w:rsidRPr="00A25AC6" w:rsidRDefault="005B532C" w:rsidP="00ED5A78">
      <w:pPr>
        <w:spacing w:after="120"/>
        <w:ind w:left="567"/>
        <w:jc w:val="both"/>
        <w:rPr>
          <w:rFonts w:ascii="Verdana" w:hAnsi="Verdana"/>
        </w:rPr>
      </w:pPr>
      <w:r w:rsidRPr="0033285D">
        <w:rPr>
          <w:rFonts w:ascii="Verdana" w:hAnsi="Verdana"/>
        </w:rPr>
        <w:t>L</w:t>
      </w:r>
      <w:r w:rsidR="00AA174A" w:rsidRPr="0033285D">
        <w:rPr>
          <w:rFonts w:ascii="Verdana" w:hAnsi="Verdana"/>
        </w:rPr>
        <w:t xml:space="preserve">’operatore uscente </w:t>
      </w:r>
      <w:r w:rsidRPr="0033285D">
        <w:rPr>
          <w:rFonts w:ascii="Verdana" w:hAnsi="Verdana"/>
        </w:rPr>
        <w:t>dovrà fornire piena collaborazione alla Stazione Appaltante nel fornire</w:t>
      </w:r>
      <w:r w:rsidR="0033285D">
        <w:rPr>
          <w:rFonts w:ascii="Verdana" w:hAnsi="Verdana"/>
        </w:rPr>
        <w:t>, nelle modalità indicate dalla stessa,</w:t>
      </w:r>
      <w:r w:rsidRPr="0033285D">
        <w:rPr>
          <w:rFonts w:ascii="Verdana" w:hAnsi="Verdana"/>
        </w:rPr>
        <w:t xml:space="preserve"> tutte le informazioni necessarie per l’eventuale passaggio di consegne</w:t>
      </w:r>
      <w:r w:rsidR="0033285D">
        <w:rPr>
          <w:rFonts w:ascii="Verdana" w:hAnsi="Verdana"/>
        </w:rPr>
        <w:t xml:space="preserve">. Tali informazioni potranno essere </w:t>
      </w:r>
      <w:r w:rsidR="0033285D" w:rsidRPr="0033285D">
        <w:rPr>
          <w:rFonts w:ascii="Verdana" w:hAnsi="Verdana"/>
        </w:rPr>
        <w:t>relative al personale impiegato nei diversi servizi</w:t>
      </w:r>
      <w:r w:rsidR="0033285D">
        <w:rPr>
          <w:rFonts w:ascii="Verdana" w:hAnsi="Verdana"/>
        </w:rPr>
        <w:t>,</w:t>
      </w:r>
      <w:r w:rsidR="0033285D" w:rsidRPr="0033285D">
        <w:rPr>
          <w:rFonts w:ascii="Verdana" w:hAnsi="Verdana"/>
        </w:rPr>
        <w:t xml:space="preserve"> in termini di numero, qualifiche, mansioni, ecc., </w:t>
      </w:r>
      <w:r w:rsidR="0033285D">
        <w:rPr>
          <w:rFonts w:ascii="Verdana" w:hAnsi="Verdana"/>
        </w:rPr>
        <w:t>alla quantificazione dei servizi (kg di rifiuti, ore uomo necessarie) e agli immobili oggetto dei servizi stessi (metri quadrati)</w:t>
      </w:r>
      <w:r w:rsidR="00AA174A" w:rsidRPr="0033285D">
        <w:rPr>
          <w:rFonts w:ascii="Verdana" w:hAnsi="Verdana"/>
        </w:rPr>
        <w:t>.</w:t>
      </w:r>
      <w:bookmarkStart w:id="26" w:name="_GoBack"/>
      <w:bookmarkEnd w:id="26"/>
    </w:p>
    <w:sectPr w:rsidR="00AA174A" w:rsidRPr="00A25AC6">
      <w:headerReference w:type="default" r:id="rId18"/>
      <w:footerReference w:type="defaul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3F512" w14:textId="77777777" w:rsidR="005925FB" w:rsidRDefault="005925FB" w:rsidP="00185EC1">
      <w:pPr>
        <w:spacing w:after="0" w:line="240" w:lineRule="auto"/>
      </w:pPr>
      <w:r>
        <w:separator/>
      </w:r>
    </w:p>
  </w:endnote>
  <w:endnote w:type="continuationSeparator" w:id="0">
    <w:p w14:paraId="4FFC1058" w14:textId="77777777" w:rsidR="005925FB" w:rsidRDefault="005925FB" w:rsidP="00185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320786"/>
      <w:docPartObj>
        <w:docPartGallery w:val="Page Numbers (Bottom of Page)"/>
        <w:docPartUnique/>
      </w:docPartObj>
    </w:sdtPr>
    <w:sdtContent>
      <w:p w14:paraId="6ACC6852" w14:textId="0F643043" w:rsidR="0035606B" w:rsidRDefault="0035606B">
        <w:pPr>
          <w:pStyle w:val="Pidipagina"/>
          <w:jc w:val="right"/>
        </w:pPr>
        <w:r>
          <w:fldChar w:fldCharType="begin"/>
        </w:r>
        <w:r>
          <w:instrText>PAGE   \* MERGEFORMAT</w:instrText>
        </w:r>
        <w:r>
          <w:fldChar w:fldCharType="separate"/>
        </w:r>
        <w:r w:rsidR="005D0813">
          <w:rPr>
            <w:noProof/>
          </w:rPr>
          <w:t>50</w:t>
        </w:r>
        <w:r>
          <w:fldChar w:fldCharType="end"/>
        </w:r>
      </w:p>
    </w:sdtContent>
  </w:sdt>
  <w:p w14:paraId="430E0ED9" w14:textId="77777777" w:rsidR="0035606B" w:rsidRDefault="0035606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7D6E8" w14:textId="77777777" w:rsidR="005925FB" w:rsidRDefault="005925FB" w:rsidP="00185EC1">
      <w:pPr>
        <w:spacing w:after="0" w:line="240" w:lineRule="auto"/>
      </w:pPr>
      <w:r>
        <w:separator/>
      </w:r>
    </w:p>
  </w:footnote>
  <w:footnote w:type="continuationSeparator" w:id="0">
    <w:p w14:paraId="01A26892" w14:textId="77777777" w:rsidR="005925FB" w:rsidRDefault="005925FB" w:rsidP="00185E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08923" w14:textId="77777777" w:rsidR="0035606B" w:rsidRDefault="0035606B" w:rsidP="00730C3B">
    <w:pPr>
      <w:tabs>
        <w:tab w:val="center" w:pos="4819"/>
        <w:tab w:val="right" w:pos="8789"/>
      </w:tabs>
      <w:jc w:val="center"/>
      <w:rPr>
        <w:rFonts w:ascii="Verdana" w:hAnsi="Verdana"/>
        <w:snapToGrid w:val="0"/>
        <w:color w:val="000000"/>
        <w:sz w:val="16"/>
        <w:szCs w:val="16"/>
      </w:rPr>
    </w:pPr>
    <w:r>
      <w:rPr>
        <w:rFonts w:ascii="Verdana" w:hAnsi="Verdana" w:cs="Calibri"/>
        <w:i/>
        <w:lang w:bidi="it-IT"/>
      </w:rPr>
      <w:t>Appalto Specifico indetto da INPS Direzione regionale Trentino Alto Adige per l’affidamento dei “Servizi di pulizia e igiene ambientale per gli immobili delle Direzione regionale Trentino Alto Adige dell’INPS”,</w:t>
    </w:r>
    <w:r w:rsidRPr="0002566E">
      <w:rPr>
        <w:rFonts w:ascii="Verdana" w:hAnsi="Verdana" w:cs="Calibri"/>
      </w:rPr>
      <w:t xml:space="preserve"> </w:t>
    </w:r>
    <w:r w:rsidRPr="0002566E">
      <w:rPr>
        <w:rFonts w:ascii="Verdana" w:hAnsi="Verdana" w:cs="Calibri"/>
        <w:i/>
        <w:lang w:bidi="it-IT"/>
      </w:rPr>
      <w:t xml:space="preserve">celebrata attraverso il Sistema dinamico di acquisizione della Pubblica Amministrazione istituito da </w:t>
    </w:r>
    <w:proofErr w:type="spellStart"/>
    <w:r w:rsidRPr="0002566E">
      <w:rPr>
        <w:rFonts w:ascii="Verdana" w:hAnsi="Verdana" w:cs="Calibri"/>
        <w:i/>
        <w:lang w:bidi="it-IT"/>
      </w:rPr>
      <w:t>Consip</w:t>
    </w:r>
    <w:proofErr w:type="spellEnd"/>
    <w:r w:rsidRPr="0002566E">
      <w:rPr>
        <w:rFonts w:ascii="Verdana" w:hAnsi="Verdana" w:cs="Calibri"/>
        <w:i/>
        <w:lang w:bidi="it-IT"/>
      </w:rPr>
      <w:t xml:space="preserve"> S.p.A., ai sensi dell’art. 55 del </w:t>
    </w:r>
    <w:proofErr w:type="spellStart"/>
    <w:r w:rsidRPr="0002566E">
      <w:rPr>
        <w:rFonts w:ascii="Verdana" w:hAnsi="Verdana" w:cs="Calibri"/>
        <w:i/>
        <w:lang w:bidi="it-IT"/>
      </w:rPr>
      <w:t>D.Lgs.</w:t>
    </w:r>
    <w:proofErr w:type="spellEnd"/>
    <w:r w:rsidRPr="0002566E">
      <w:rPr>
        <w:rFonts w:ascii="Verdana" w:hAnsi="Verdana" w:cs="Calibri"/>
        <w:i/>
        <w:lang w:bidi="it-IT"/>
      </w:rPr>
      <w:t xml:space="preserve"> n. 50/2016, </w:t>
    </w:r>
  </w:p>
  <w:p w14:paraId="0639BFD0" w14:textId="77777777" w:rsidR="0035606B" w:rsidRPr="003A3363" w:rsidRDefault="0035606B" w:rsidP="00730C3B">
    <w:pPr>
      <w:pStyle w:val="Intestazione"/>
    </w:pPr>
  </w:p>
  <w:p w14:paraId="0D85BE63" w14:textId="77777777" w:rsidR="0035606B" w:rsidRPr="00730C3B" w:rsidRDefault="0035606B" w:rsidP="00730C3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30F"/>
    <w:multiLevelType w:val="multilevel"/>
    <w:tmpl w:val="A350B8D0"/>
    <w:lvl w:ilvl="0">
      <w:start w:val="1"/>
      <w:numFmt w:val="lowerLetter"/>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1">
    <w:nsid w:val="041D7AA4"/>
    <w:multiLevelType w:val="hybridMultilevel"/>
    <w:tmpl w:val="7F320730"/>
    <w:lvl w:ilvl="0" w:tplc="0410000D">
      <w:start w:val="1"/>
      <w:numFmt w:val="bullet"/>
      <w:lvlText w:val=""/>
      <w:lvlJc w:val="left"/>
      <w:pPr>
        <w:ind w:left="1287" w:hanging="360"/>
      </w:pPr>
      <w:rPr>
        <w:rFonts w:ascii="Wingdings" w:hAnsi="Wingdings" w:hint="default"/>
      </w:rPr>
    </w:lvl>
    <w:lvl w:ilvl="1" w:tplc="0410000D">
      <w:start w:val="1"/>
      <w:numFmt w:val="bullet"/>
      <w:lvlText w:val=""/>
      <w:lvlJc w:val="left"/>
      <w:pPr>
        <w:ind w:left="2007" w:hanging="360"/>
      </w:pPr>
      <w:rPr>
        <w:rFonts w:ascii="Wingdings" w:hAnsi="Wingdings"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nsid w:val="04764F50"/>
    <w:multiLevelType w:val="hybridMultilevel"/>
    <w:tmpl w:val="F8AC9466"/>
    <w:lvl w:ilvl="0" w:tplc="0410000D">
      <w:start w:val="1"/>
      <w:numFmt w:val="bullet"/>
      <w:lvlText w:val=""/>
      <w:lvlJc w:val="left"/>
      <w:pPr>
        <w:ind w:left="1428" w:hanging="360"/>
      </w:pPr>
      <w:rPr>
        <w:rFonts w:ascii="Wingdings" w:hAnsi="Wingdings" w:hint="default"/>
      </w:rPr>
    </w:lvl>
    <w:lvl w:ilvl="1" w:tplc="0410000D">
      <w:start w:val="1"/>
      <w:numFmt w:val="bullet"/>
      <w:lvlText w:val=""/>
      <w:lvlJc w:val="left"/>
      <w:pPr>
        <w:ind w:left="2148" w:hanging="360"/>
      </w:pPr>
      <w:rPr>
        <w:rFonts w:ascii="Wingdings" w:hAnsi="Wingdings"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
    <w:nsid w:val="06CA26A1"/>
    <w:multiLevelType w:val="hybridMultilevel"/>
    <w:tmpl w:val="434AE44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EC01E48"/>
    <w:multiLevelType w:val="hybridMultilevel"/>
    <w:tmpl w:val="C10C93FE"/>
    <w:lvl w:ilvl="0" w:tplc="0410000D">
      <w:start w:val="1"/>
      <w:numFmt w:val="bullet"/>
      <w:lvlText w:val=""/>
      <w:lvlJc w:val="left"/>
      <w:pPr>
        <w:ind w:left="1211" w:hanging="360"/>
      </w:pPr>
      <w:rPr>
        <w:rFonts w:ascii="Wingdings" w:hAnsi="Wingdings" w:hint="default"/>
      </w:rPr>
    </w:lvl>
    <w:lvl w:ilvl="1" w:tplc="0410000D">
      <w:start w:val="1"/>
      <w:numFmt w:val="bullet"/>
      <w:lvlText w:val=""/>
      <w:lvlJc w:val="left"/>
      <w:pPr>
        <w:ind w:left="1931" w:hanging="360"/>
      </w:pPr>
      <w:rPr>
        <w:rFonts w:ascii="Wingdings" w:hAnsi="Wingdings"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5">
    <w:nsid w:val="13445B76"/>
    <w:multiLevelType w:val="multilevel"/>
    <w:tmpl w:val="FA648B54"/>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Wingdings" w:hAnsi="Wingding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
    <w:nsid w:val="1448349C"/>
    <w:multiLevelType w:val="hybridMultilevel"/>
    <w:tmpl w:val="201405FC"/>
    <w:lvl w:ilvl="0" w:tplc="0410000D">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7">
    <w:nsid w:val="14D600FB"/>
    <w:multiLevelType w:val="hybridMultilevel"/>
    <w:tmpl w:val="B2A2A1AE"/>
    <w:lvl w:ilvl="0" w:tplc="0410000D">
      <w:start w:val="1"/>
      <w:numFmt w:val="bullet"/>
      <w:lvlText w:val=""/>
      <w:lvlJc w:val="left"/>
      <w:pPr>
        <w:ind w:left="1287" w:hanging="360"/>
      </w:pPr>
      <w:rPr>
        <w:rFonts w:ascii="Wingdings" w:hAnsi="Wingdings" w:hint="default"/>
      </w:rPr>
    </w:lvl>
    <w:lvl w:ilvl="1" w:tplc="0410000D">
      <w:start w:val="1"/>
      <w:numFmt w:val="bullet"/>
      <w:lvlText w:val=""/>
      <w:lvlJc w:val="left"/>
      <w:pPr>
        <w:ind w:left="2007" w:hanging="360"/>
      </w:pPr>
      <w:rPr>
        <w:rFonts w:ascii="Wingdings" w:hAnsi="Wingdings"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
    <w:nsid w:val="15EA5E57"/>
    <w:multiLevelType w:val="multilevel"/>
    <w:tmpl w:val="8BBAD614"/>
    <w:lvl w:ilvl="0">
      <w:start w:val="1"/>
      <w:numFmt w:val="bullet"/>
      <w:lvlText w:val=""/>
      <w:lvlJc w:val="left"/>
      <w:pPr>
        <w:ind w:left="1070" w:hanging="360"/>
      </w:pPr>
      <w:rPr>
        <w:rFonts w:ascii="Wingdings" w:hAnsi="Wingdings" w:hint="default"/>
      </w:rPr>
    </w:lvl>
    <w:lvl w:ilvl="1">
      <w:start w:val="1"/>
      <w:numFmt w:val="decimal"/>
      <w:lvlText w:val="%2)"/>
      <w:lvlJc w:val="left"/>
      <w:pPr>
        <w:ind w:left="3632" w:hanging="360"/>
      </w:pPr>
      <w:rPr>
        <w:rFonts w:ascii="Verdana" w:eastAsia="Times New Roman" w:hAnsi="Verdana" w:cs="Times New Roman"/>
      </w:rPr>
    </w:lvl>
    <w:lvl w:ilvl="2">
      <w:start w:val="1"/>
      <w:numFmt w:val="bullet"/>
      <w:lvlText w:val=""/>
      <w:lvlJc w:val="left"/>
      <w:pPr>
        <w:ind w:left="4352" w:hanging="360"/>
      </w:pPr>
      <w:rPr>
        <w:rFonts w:ascii="Wingdings" w:hAnsi="Wingdings" w:hint="default"/>
      </w:rPr>
    </w:lvl>
    <w:lvl w:ilvl="3">
      <w:start w:val="1"/>
      <w:numFmt w:val="bullet"/>
      <w:lvlText w:val=""/>
      <w:lvlJc w:val="left"/>
      <w:pPr>
        <w:ind w:left="5072" w:hanging="360"/>
      </w:pPr>
      <w:rPr>
        <w:rFonts w:ascii="Symbol" w:hAnsi="Symbol" w:hint="default"/>
      </w:rPr>
    </w:lvl>
    <w:lvl w:ilvl="4">
      <w:start w:val="1"/>
      <w:numFmt w:val="bullet"/>
      <w:lvlText w:val="o"/>
      <w:lvlJc w:val="left"/>
      <w:pPr>
        <w:ind w:left="5792" w:hanging="360"/>
      </w:pPr>
      <w:rPr>
        <w:rFonts w:ascii="Courier New" w:hAnsi="Courier New" w:cs="Courier New" w:hint="default"/>
      </w:rPr>
    </w:lvl>
    <w:lvl w:ilvl="5">
      <w:start w:val="1"/>
      <w:numFmt w:val="bullet"/>
      <w:lvlText w:val=""/>
      <w:lvlJc w:val="left"/>
      <w:pPr>
        <w:ind w:left="6512" w:hanging="360"/>
      </w:pPr>
      <w:rPr>
        <w:rFonts w:ascii="Wingdings" w:hAnsi="Wingdings" w:hint="default"/>
      </w:rPr>
    </w:lvl>
    <w:lvl w:ilvl="6">
      <w:start w:val="1"/>
      <w:numFmt w:val="bullet"/>
      <w:lvlText w:val=""/>
      <w:lvlJc w:val="left"/>
      <w:pPr>
        <w:ind w:left="7232" w:hanging="360"/>
      </w:pPr>
      <w:rPr>
        <w:rFonts w:ascii="Symbol" w:hAnsi="Symbol" w:hint="default"/>
      </w:rPr>
    </w:lvl>
    <w:lvl w:ilvl="7">
      <w:start w:val="1"/>
      <w:numFmt w:val="bullet"/>
      <w:lvlText w:val="o"/>
      <w:lvlJc w:val="left"/>
      <w:pPr>
        <w:ind w:left="7952" w:hanging="360"/>
      </w:pPr>
      <w:rPr>
        <w:rFonts w:ascii="Courier New" w:hAnsi="Courier New" w:cs="Courier New" w:hint="default"/>
      </w:rPr>
    </w:lvl>
    <w:lvl w:ilvl="8">
      <w:start w:val="1"/>
      <w:numFmt w:val="bullet"/>
      <w:lvlText w:val=""/>
      <w:lvlJc w:val="left"/>
      <w:pPr>
        <w:ind w:left="8672" w:hanging="360"/>
      </w:pPr>
      <w:rPr>
        <w:rFonts w:ascii="Wingdings" w:hAnsi="Wingdings" w:hint="default"/>
      </w:rPr>
    </w:lvl>
  </w:abstractNum>
  <w:abstractNum w:abstractNumId="9">
    <w:nsid w:val="1F2C05F3"/>
    <w:multiLevelType w:val="hybridMultilevel"/>
    <w:tmpl w:val="8A9CE4DE"/>
    <w:lvl w:ilvl="0" w:tplc="841CADE4">
      <w:start w:val="1"/>
      <w:numFmt w:val="decimal"/>
      <w:lvlText w:val="%1."/>
      <w:lvlJc w:val="left"/>
      <w:pPr>
        <w:ind w:left="1353" w:hanging="360"/>
      </w:pPr>
      <w:rPr>
        <w:rFonts w:hint="default"/>
      </w:rPr>
    </w:lvl>
    <w:lvl w:ilvl="1" w:tplc="04100019" w:tentative="1">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abstractNum w:abstractNumId="10">
    <w:nsid w:val="20593A9B"/>
    <w:multiLevelType w:val="hybridMultilevel"/>
    <w:tmpl w:val="82FC8448"/>
    <w:lvl w:ilvl="0" w:tplc="0410000D">
      <w:start w:val="1"/>
      <w:numFmt w:val="bullet"/>
      <w:lvlText w:val=""/>
      <w:lvlJc w:val="left"/>
      <w:pPr>
        <w:ind w:left="1287" w:hanging="360"/>
      </w:pPr>
      <w:rPr>
        <w:rFonts w:ascii="Wingdings" w:hAnsi="Wingdings" w:hint="default"/>
      </w:rPr>
    </w:lvl>
    <w:lvl w:ilvl="1" w:tplc="9E00DE4C">
      <w:start w:val="4"/>
      <w:numFmt w:val="bullet"/>
      <w:lvlText w:val="·"/>
      <w:lvlJc w:val="left"/>
      <w:pPr>
        <w:ind w:left="2007" w:hanging="360"/>
      </w:pPr>
      <w:rPr>
        <w:rFonts w:ascii="Verdana" w:eastAsia="Times New Roman" w:hAnsi="Verdana" w:cs="Times New Roman"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1">
    <w:nsid w:val="29962B65"/>
    <w:multiLevelType w:val="hybridMultilevel"/>
    <w:tmpl w:val="E2208B98"/>
    <w:lvl w:ilvl="0" w:tplc="359C1F0E">
      <w:start w:val="1"/>
      <w:numFmt w:val="decimal"/>
      <w:lvlText w:val="%1"/>
      <w:lvlJc w:val="left"/>
      <w:pPr>
        <w:ind w:left="1353" w:hanging="360"/>
      </w:pPr>
      <w:rPr>
        <w:rFonts w:hint="default"/>
      </w:rPr>
    </w:lvl>
    <w:lvl w:ilvl="1" w:tplc="04100019">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abstractNum w:abstractNumId="12">
    <w:nsid w:val="2F4649D7"/>
    <w:multiLevelType w:val="hybridMultilevel"/>
    <w:tmpl w:val="1A9E61D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AB335C4"/>
    <w:multiLevelType w:val="hybridMultilevel"/>
    <w:tmpl w:val="A350B8D0"/>
    <w:lvl w:ilvl="0" w:tplc="04100017">
      <w:start w:val="1"/>
      <w:numFmt w:val="lowerLetter"/>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nsid w:val="3B61395C"/>
    <w:multiLevelType w:val="multilevel"/>
    <w:tmpl w:val="DABAB3F4"/>
    <w:lvl w:ilvl="0">
      <w:start w:val="1"/>
      <w:numFmt w:val="decimal"/>
      <w:lvlText w:val="%1."/>
      <w:lvlJc w:val="left"/>
      <w:pPr>
        <w:ind w:left="187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232" w:hanging="720"/>
      </w:pPr>
      <w:rPr>
        <w:rFonts w:hint="default"/>
      </w:rPr>
    </w:lvl>
    <w:lvl w:ilvl="3">
      <w:start w:val="1"/>
      <w:numFmt w:val="decimal"/>
      <w:isLgl/>
      <w:lvlText w:val="%1.%2.%3.%4"/>
      <w:lvlJc w:val="left"/>
      <w:pPr>
        <w:ind w:left="2232" w:hanging="72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2592" w:hanging="1080"/>
      </w:pPr>
      <w:rPr>
        <w:rFonts w:hint="default"/>
      </w:rPr>
    </w:lvl>
    <w:lvl w:ilvl="6">
      <w:start w:val="1"/>
      <w:numFmt w:val="decimal"/>
      <w:isLgl/>
      <w:lvlText w:val="%1.%2.%3.%4.%5.%6.%7"/>
      <w:lvlJc w:val="left"/>
      <w:pPr>
        <w:ind w:left="2952" w:hanging="1440"/>
      </w:pPr>
      <w:rPr>
        <w:rFonts w:hint="default"/>
      </w:rPr>
    </w:lvl>
    <w:lvl w:ilvl="7">
      <w:start w:val="1"/>
      <w:numFmt w:val="decimal"/>
      <w:isLgl/>
      <w:lvlText w:val="%1.%2.%3.%4.%5.%6.%7.%8"/>
      <w:lvlJc w:val="left"/>
      <w:pPr>
        <w:ind w:left="2952" w:hanging="1440"/>
      </w:pPr>
      <w:rPr>
        <w:rFonts w:hint="default"/>
      </w:rPr>
    </w:lvl>
    <w:lvl w:ilvl="8">
      <w:start w:val="1"/>
      <w:numFmt w:val="decimal"/>
      <w:isLgl/>
      <w:lvlText w:val="%1.%2.%3.%4.%5.%6.%7.%8.%9"/>
      <w:lvlJc w:val="left"/>
      <w:pPr>
        <w:ind w:left="3312" w:hanging="1800"/>
      </w:pPr>
      <w:rPr>
        <w:rFonts w:hint="default"/>
      </w:rPr>
    </w:lvl>
  </w:abstractNum>
  <w:abstractNum w:abstractNumId="15">
    <w:nsid w:val="3BC1129B"/>
    <w:multiLevelType w:val="hybridMultilevel"/>
    <w:tmpl w:val="0C7EB840"/>
    <w:lvl w:ilvl="0" w:tplc="0410000D">
      <w:start w:val="1"/>
      <w:numFmt w:val="bullet"/>
      <w:lvlText w:val=""/>
      <w:lvlJc w:val="left"/>
      <w:pPr>
        <w:ind w:left="1287" w:hanging="360"/>
      </w:pPr>
      <w:rPr>
        <w:rFonts w:ascii="Wingdings" w:hAnsi="Wingdings" w:hint="default"/>
      </w:rPr>
    </w:lvl>
    <w:lvl w:ilvl="1" w:tplc="0410000D">
      <w:start w:val="1"/>
      <w:numFmt w:val="bullet"/>
      <w:lvlText w:val=""/>
      <w:lvlJc w:val="left"/>
      <w:pPr>
        <w:ind w:left="2007" w:hanging="360"/>
      </w:pPr>
      <w:rPr>
        <w:rFonts w:ascii="Wingdings" w:hAnsi="Wingdings"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6">
    <w:nsid w:val="3CBE085D"/>
    <w:multiLevelType w:val="multilevel"/>
    <w:tmpl w:val="A350B8D0"/>
    <w:lvl w:ilvl="0">
      <w:start w:val="1"/>
      <w:numFmt w:val="lowerLetter"/>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17">
    <w:nsid w:val="3DC72A3E"/>
    <w:multiLevelType w:val="hybridMultilevel"/>
    <w:tmpl w:val="F80215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224164F"/>
    <w:multiLevelType w:val="hybridMultilevel"/>
    <w:tmpl w:val="0DD85FFC"/>
    <w:lvl w:ilvl="0" w:tplc="0410000D">
      <w:start w:val="1"/>
      <w:numFmt w:val="bullet"/>
      <w:lvlText w:val=""/>
      <w:lvlJc w:val="left"/>
      <w:pPr>
        <w:ind w:left="1353"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9">
    <w:nsid w:val="44EB2EC1"/>
    <w:multiLevelType w:val="hybridMultilevel"/>
    <w:tmpl w:val="B06C9806"/>
    <w:lvl w:ilvl="0" w:tplc="0410000D">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D">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0">
    <w:nsid w:val="4ABA7EB1"/>
    <w:multiLevelType w:val="hybridMultilevel"/>
    <w:tmpl w:val="1F1AA8CA"/>
    <w:lvl w:ilvl="0" w:tplc="0410000D">
      <w:start w:val="1"/>
      <w:numFmt w:val="bullet"/>
      <w:lvlText w:val=""/>
      <w:lvlJc w:val="left"/>
      <w:pPr>
        <w:ind w:left="1287" w:hanging="360"/>
      </w:pPr>
      <w:rPr>
        <w:rFonts w:ascii="Wingdings" w:hAnsi="Wingdings" w:hint="default"/>
      </w:rPr>
    </w:lvl>
    <w:lvl w:ilvl="1" w:tplc="0410000D">
      <w:start w:val="1"/>
      <w:numFmt w:val="bullet"/>
      <w:lvlText w:val=""/>
      <w:lvlJc w:val="left"/>
      <w:pPr>
        <w:ind w:left="2007" w:hanging="360"/>
      </w:pPr>
      <w:rPr>
        <w:rFonts w:ascii="Wingdings" w:hAnsi="Wingdings"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1">
    <w:nsid w:val="50D77E19"/>
    <w:multiLevelType w:val="hybridMultilevel"/>
    <w:tmpl w:val="F80215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8CE12A2"/>
    <w:multiLevelType w:val="hybridMultilevel"/>
    <w:tmpl w:val="2180A96C"/>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F8A008B"/>
    <w:multiLevelType w:val="hybridMultilevel"/>
    <w:tmpl w:val="05DE554A"/>
    <w:lvl w:ilvl="0" w:tplc="0410000D">
      <w:start w:val="1"/>
      <w:numFmt w:val="bullet"/>
      <w:lvlText w:val=""/>
      <w:lvlJc w:val="left"/>
      <w:pPr>
        <w:ind w:left="1428" w:hanging="360"/>
      </w:pPr>
      <w:rPr>
        <w:rFonts w:ascii="Wingdings" w:hAnsi="Wingdings" w:hint="default"/>
      </w:rPr>
    </w:lvl>
    <w:lvl w:ilvl="1" w:tplc="0410000D">
      <w:start w:val="1"/>
      <w:numFmt w:val="bullet"/>
      <w:lvlText w:val=""/>
      <w:lvlJc w:val="left"/>
      <w:pPr>
        <w:ind w:left="2148" w:hanging="360"/>
      </w:pPr>
      <w:rPr>
        <w:rFonts w:ascii="Wingdings" w:hAnsi="Wingdings" w:hint="default"/>
      </w:rPr>
    </w:lvl>
    <w:lvl w:ilvl="2" w:tplc="04100005">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4">
    <w:nsid w:val="60B5411C"/>
    <w:multiLevelType w:val="hybridMultilevel"/>
    <w:tmpl w:val="3FC61886"/>
    <w:lvl w:ilvl="0" w:tplc="0410000D">
      <w:start w:val="1"/>
      <w:numFmt w:val="bullet"/>
      <w:lvlText w:val=""/>
      <w:lvlJc w:val="left"/>
      <w:pPr>
        <w:ind w:left="2007" w:hanging="360"/>
      </w:pPr>
      <w:rPr>
        <w:rFonts w:ascii="Wingdings" w:hAnsi="Wingdings" w:hint="default"/>
      </w:rPr>
    </w:lvl>
    <w:lvl w:ilvl="1" w:tplc="0410000D">
      <w:start w:val="1"/>
      <w:numFmt w:val="bullet"/>
      <w:lvlText w:val=""/>
      <w:lvlJc w:val="left"/>
      <w:pPr>
        <w:ind w:left="2727" w:hanging="360"/>
      </w:pPr>
      <w:rPr>
        <w:rFonts w:ascii="Wingdings" w:hAnsi="Wingdings"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25">
    <w:nsid w:val="614E3BA7"/>
    <w:multiLevelType w:val="hybridMultilevel"/>
    <w:tmpl w:val="6220C776"/>
    <w:lvl w:ilvl="0" w:tplc="0410000D">
      <w:start w:val="1"/>
      <w:numFmt w:val="bullet"/>
      <w:lvlText w:val=""/>
      <w:lvlJc w:val="left"/>
      <w:pPr>
        <w:ind w:left="1287" w:hanging="360"/>
      </w:pPr>
      <w:rPr>
        <w:rFonts w:ascii="Wingdings" w:hAnsi="Wingdings" w:hint="default"/>
      </w:rPr>
    </w:lvl>
    <w:lvl w:ilvl="1" w:tplc="0410000D">
      <w:start w:val="1"/>
      <w:numFmt w:val="bullet"/>
      <w:lvlText w:val=""/>
      <w:lvlJc w:val="left"/>
      <w:pPr>
        <w:ind w:left="2007" w:hanging="360"/>
      </w:pPr>
      <w:rPr>
        <w:rFonts w:ascii="Wingdings" w:hAnsi="Wingdings"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6">
    <w:nsid w:val="63EE5BD7"/>
    <w:multiLevelType w:val="hybridMultilevel"/>
    <w:tmpl w:val="139478B0"/>
    <w:lvl w:ilvl="0" w:tplc="0410000D">
      <w:start w:val="1"/>
      <w:numFmt w:val="bullet"/>
      <w:lvlText w:val=""/>
      <w:lvlJc w:val="left"/>
      <w:pPr>
        <w:ind w:left="1287" w:hanging="360"/>
      </w:pPr>
      <w:rPr>
        <w:rFonts w:ascii="Wingdings" w:hAnsi="Wingdings" w:hint="default"/>
      </w:rPr>
    </w:lvl>
    <w:lvl w:ilvl="1" w:tplc="0410000D">
      <w:start w:val="1"/>
      <w:numFmt w:val="bullet"/>
      <w:lvlText w:val=""/>
      <w:lvlJc w:val="left"/>
      <w:pPr>
        <w:ind w:left="2007" w:hanging="360"/>
      </w:pPr>
      <w:rPr>
        <w:rFonts w:ascii="Wingdings" w:hAnsi="Wingdings"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7">
    <w:nsid w:val="651E0EB4"/>
    <w:multiLevelType w:val="hybridMultilevel"/>
    <w:tmpl w:val="28C8D100"/>
    <w:lvl w:ilvl="0" w:tplc="EB2478F8">
      <w:start w:val="1"/>
      <w:numFmt w:val="decimal"/>
      <w:lvlText w:val="%1."/>
      <w:lvlJc w:val="left"/>
      <w:pPr>
        <w:ind w:left="1636" w:hanging="360"/>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28">
    <w:nsid w:val="66022652"/>
    <w:multiLevelType w:val="hybridMultilevel"/>
    <w:tmpl w:val="9B00CCDA"/>
    <w:lvl w:ilvl="0" w:tplc="0410000D">
      <w:start w:val="1"/>
      <w:numFmt w:val="bullet"/>
      <w:lvlText w:val=""/>
      <w:lvlJc w:val="left"/>
      <w:pPr>
        <w:ind w:left="1428" w:hanging="360"/>
      </w:pPr>
      <w:rPr>
        <w:rFonts w:ascii="Wingdings" w:hAnsi="Wingdings" w:hint="default"/>
      </w:rPr>
    </w:lvl>
    <w:lvl w:ilvl="1" w:tplc="04100001">
      <w:start w:val="1"/>
      <w:numFmt w:val="bullet"/>
      <w:lvlText w:val=""/>
      <w:lvlJc w:val="left"/>
      <w:pPr>
        <w:ind w:left="2148" w:hanging="360"/>
      </w:pPr>
      <w:rPr>
        <w:rFonts w:ascii="Symbol" w:hAnsi="Symbol" w:hint="default"/>
      </w:rPr>
    </w:lvl>
    <w:lvl w:ilvl="2" w:tplc="E9B431F0">
      <w:start w:val="1"/>
      <w:numFmt w:val="lowerLetter"/>
      <w:lvlText w:val="%3)"/>
      <w:lvlJc w:val="left"/>
      <w:pPr>
        <w:ind w:left="2868" w:hanging="360"/>
      </w:pPr>
      <w:rPr>
        <w:rFonts w:hint="default"/>
      </w:rPr>
    </w:lvl>
    <w:lvl w:ilvl="3" w:tplc="74B0FB3C">
      <w:numFmt w:val="bullet"/>
      <w:lvlText w:val="-"/>
      <w:lvlJc w:val="left"/>
      <w:pPr>
        <w:ind w:left="3588" w:hanging="360"/>
      </w:pPr>
      <w:rPr>
        <w:rFonts w:ascii="Verdana" w:eastAsia="Times New Roman" w:hAnsi="Verdana" w:cs="Times New Roman"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9">
    <w:nsid w:val="6D9D6442"/>
    <w:multiLevelType w:val="hybridMultilevel"/>
    <w:tmpl w:val="A350B8D0"/>
    <w:lvl w:ilvl="0" w:tplc="04100017">
      <w:start w:val="1"/>
      <w:numFmt w:val="lowerLetter"/>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30">
    <w:nsid w:val="792D74B6"/>
    <w:multiLevelType w:val="hybridMultilevel"/>
    <w:tmpl w:val="8B8877F0"/>
    <w:lvl w:ilvl="0" w:tplc="0410000D">
      <w:start w:val="1"/>
      <w:numFmt w:val="bullet"/>
      <w:lvlText w:val=""/>
      <w:lvlJc w:val="left"/>
      <w:pPr>
        <w:ind w:left="1510" w:hanging="360"/>
      </w:pPr>
      <w:rPr>
        <w:rFonts w:ascii="Wingdings" w:hAnsi="Wingdings" w:hint="default"/>
      </w:rPr>
    </w:lvl>
    <w:lvl w:ilvl="1" w:tplc="04100003" w:tentative="1">
      <w:start w:val="1"/>
      <w:numFmt w:val="bullet"/>
      <w:lvlText w:val="o"/>
      <w:lvlJc w:val="left"/>
      <w:pPr>
        <w:ind w:left="2230" w:hanging="360"/>
      </w:pPr>
      <w:rPr>
        <w:rFonts w:ascii="Courier New" w:hAnsi="Courier New" w:cs="Courier New" w:hint="default"/>
      </w:rPr>
    </w:lvl>
    <w:lvl w:ilvl="2" w:tplc="04100005" w:tentative="1">
      <w:start w:val="1"/>
      <w:numFmt w:val="bullet"/>
      <w:lvlText w:val=""/>
      <w:lvlJc w:val="left"/>
      <w:pPr>
        <w:ind w:left="2950" w:hanging="360"/>
      </w:pPr>
      <w:rPr>
        <w:rFonts w:ascii="Wingdings" w:hAnsi="Wingdings" w:hint="default"/>
      </w:rPr>
    </w:lvl>
    <w:lvl w:ilvl="3" w:tplc="04100001" w:tentative="1">
      <w:start w:val="1"/>
      <w:numFmt w:val="bullet"/>
      <w:lvlText w:val=""/>
      <w:lvlJc w:val="left"/>
      <w:pPr>
        <w:ind w:left="3670" w:hanging="360"/>
      </w:pPr>
      <w:rPr>
        <w:rFonts w:ascii="Symbol" w:hAnsi="Symbol" w:hint="default"/>
      </w:rPr>
    </w:lvl>
    <w:lvl w:ilvl="4" w:tplc="04100003" w:tentative="1">
      <w:start w:val="1"/>
      <w:numFmt w:val="bullet"/>
      <w:lvlText w:val="o"/>
      <w:lvlJc w:val="left"/>
      <w:pPr>
        <w:ind w:left="4390" w:hanging="360"/>
      </w:pPr>
      <w:rPr>
        <w:rFonts w:ascii="Courier New" w:hAnsi="Courier New" w:cs="Courier New" w:hint="default"/>
      </w:rPr>
    </w:lvl>
    <w:lvl w:ilvl="5" w:tplc="04100005" w:tentative="1">
      <w:start w:val="1"/>
      <w:numFmt w:val="bullet"/>
      <w:lvlText w:val=""/>
      <w:lvlJc w:val="left"/>
      <w:pPr>
        <w:ind w:left="5110" w:hanging="360"/>
      </w:pPr>
      <w:rPr>
        <w:rFonts w:ascii="Wingdings" w:hAnsi="Wingdings" w:hint="default"/>
      </w:rPr>
    </w:lvl>
    <w:lvl w:ilvl="6" w:tplc="04100001" w:tentative="1">
      <w:start w:val="1"/>
      <w:numFmt w:val="bullet"/>
      <w:lvlText w:val=""/>
      <w:lvlJc w:val="left"/>
      <w:pPr>
        <w:ind w:left="5830" w:hanging="360"/>
      </w:pPr>
      <w:rPr>
        <w:rFonts w:ascii="Symbol" w:hAnsi="Symbol" w:hint="default"/>
      </w:rPr>
    </w:lvl>
    <w:lvl w:ilvl="7" w:tplc="04100003" w:tentative="1">
      <w:start w:val="1"/>
      <w:numFmt w:val="bullet"/>
      <w:lvlText w:val="o"/>
      <w:lvlJc w:val="left"/>
      <w:pPr>
        <w:ind w:left="6550" w:hanging="360"/>
      </w:pPr>
      <w:rPr>
        <w:rFonts w:ascii="Courier New" w:hAnsi="Courier New" w:cs="Courier New" w:hint="default"/>
      </w:rPr>
    </w:lvl>
    <w:lvl w:ilvl="8" w:tplc="04100005" w:tentative="1">
      <w:start w:val="1"/>
      <w:numFmt w:val="bullet"/>
      <w:lvlText w:val=""/>
      <w:lvlJc w:val="left"/>
      <w:pPr>
        <w:ind w:left="7270" w:hanging="360"/>
      </w:pPr>
      <w:rPr>
        <w:rFonts w:ascii="Wingdings" w:hAnsi="Wingdings" w:hint="default"/>
      </w:rPr>
    </w:lvl>
  </w:abstractNum>
  <w:abstractNum w:abstractNumId="31">
    <w:nsid w:val="7A640F18"/>
    <w:multiLevelType w:val="hybridMultilevel"/>
    <w:tmpl w:val="05D053E6"/>
    <w:lvl w:ilvl="0" w:tplc="0410000D">
      <w:start w:val="1"/>
      <w:numFmt w:val="bullet"/>
      <w:lvlText w:val=""/>
      <w:lvlJc w:val="left"/>
      <w:pPr>
        <w:ind w:left="1070" w:hanging="360"/>
      </w:pPr>
      <w:rPr>
        <w:rFonts w:ascii="Wingdings" w:hAnsi="Wingdings" w:hint="default"/>
      </w:rPr>
    </w:lvl>
    <w:lvl w:ilvl="1" w:tplc="281E7E4E">
      <w:start w:val="1"/>
      <w:numFmt w:val="decimal"/>
      <w:lvlText w:val="%2."/>
      <w:lvlJc w:val="left"/>
      <w:pPr>
        <w:ind w:left="3632" w:hanging="360"/>
      </w:pPr>
      <w:rPr>
        <w:b w:val="0"/>
      </w:rPr>
    </w:lvl>
    <w:lvl w:ilvl="2" w:tplc="04100005" w:tentative="1">
      <w:start w:val="1"/>
      <w:numFmt w:val="bullet"/>
      <w:lvlText w:val=""/>
      <w:lvlJc w:val="left"/>
      <w:pPr>
        <w:ind w:left="4352" w:hanging="360"/>
      </w:pPr>
      <w:rPr>
        <w:rFonts w:ascii="Wingdings" w:hAnsi="Wingdings" w:hint="default"/>
      </w:rPr>
    </w:lvl>
    <w:lvl w:ilvl="3" w:tplc="04100001" w:tentative="1">
      <w:start w:val="1"/>
      <w:numFmt w:val="bullet"/>
      <w:lvlText w:val=""/>
      <w:lvlJc w:val="left"/>
      <w:pPr>
        <w:ind w:left="5072" w:hanging="360"/>
      </w:pPr>
      <w:rPr>
        <w:rFonts w:ascii="Symbol" w:hAnsi="Symbol" w:hint="default"/>
      </w:rPr>
    </w:lvl>
    <w:lvl w:ilvl="4" w:tplc="04100003" w:tentative="1">
      <w:start w:val="1"/>
      <w:numFmt w:val="bullet"/>
      <w:lvlText w:val="o"/>
      <w:lvlJc w:val="left"/>
      <w:pPr>
        <w:ind w:left="5792" w:hanging="360"/>
      </w:pPr>
      <w:rPr>
        <w:rFonts w:ascii="Courier New" w:hAnsi="Courier New" w:cs="Courier New" w:hint="default"/>
      </w:rPr>
    </w:lvl>
    <w:lvl w:ilvl="5" w:tplc="04100005" w:tentative="1">
      <w:start w:val="1"/>
      <w:numFmt w:val="bullet"/>
      <w:lvlText w:val=""/>
      <w:lvlJc w:val="left"/>
      <w:pPr>
        <w:ind w:left="6512" w:hanging="360"/>
      </w:pPr>
      <w:rPr>
        <w:rFonts w:ascii="Wingdings" w:hAnsi="Wingdings" w:hint="default"/>
      </w:rPr>
    </w:lvl>
    <w:lvl w:ilvl="6" w:tplc="04100001" w:tentative="1">
      <w:start w:val="1"/>
      <w:numFmt w:val="bullet"/>
      <w:lvlText w:val=""/>
      <w:lvlJc w:val="left"/>
      <w:pPr>
        <w:ind w:left="7232" w:hanging="360"/>
      </w:pPr>
      <w:rPr>
        <w:rFonts w:ascii="Symbol" w:hAnsi="Symbol" w:hint="default"/>
      </w:rPr>
    </w:lvl>
    <w:lvl w:ilvl="7" w:tplc="04100003" w:tentative="1">
      <w:start w:val="1"/>
      <w:numFmt w:val="bullet"/>
      <w:lvlText w:val="o"/>
      <w:lvlJc w:val="left"/>
      <w:pPr>
        <w:ind w:left="7952" w:hanging="360"/>
      </w:pPr>
      <w:rPr>
        <w:rFonts w:ascii="Courier New" w:hAnsi="Courier New" w:cs="Courier New" w:hint="default"/>
      </w:rPr>
    </w:lvl>
    <w:lvl w:ilvl="8" w:tplc="04100005" w:tentative="1">
      <w:start w:val="1"/>
      <w:numFmt w:val="bullet"/>
      <w:lvlText w:val=""/>
      <w:lvlJc w:val="left"/>
      <w:pPr>
        <w:ind w:left="8672" w:hanging="360"/>
      </w:pPr>
      <w:rPr>
        <w:rFonts w:ascii="Wingdings" w:hAnsi="Wingdings" w:hint="default"/>
      </w:rPr>
    </w:lvl>
  </w:abstractNum>
  <w:num w:numId="1">
    <w:abstractNumId w:val="14"/>
  </w:num>
  <w:num w:numId="2">
    <w:abstractNumId w:val="31"/>
  </w:num>
  <w:num w:numId="3">
    <w:abstractNumId w:val="2"/>
  </w:num>
  <w:num w:numId="4">
    <w:abstractNumId w:val="23"/>
  </w:num>
  <w:num w:numId="5">
    <w:abstractNumId w:val="30"/>
  </w:num>
  <w:num w:numId="6">
    <w:abstractNumId w:val="28"/>
  </w:num>
  <w:num w:numId="7">
    <w:abstractNumId w:val="10"/>
  </w:num>
  <w:num w:numId="8">
    <w:abstractNumId w:val="18"/>
  </w:num>
  <w:num w:numId="9">
    <w:abstractNumId w:val="6"/>
  </w:num>
  <w:num w:numId="10">
    <w:abstractNumId w:val="26"/>
  </w:num>
  <w:num w:numId="11">
    <w:abstractNumId w:val="25"/>
  </w:num>
  <w:num w:numId="12">
    <w:abstractNumId w:val="24"/>
  </w:num>
  <w:num w:numId="13">
    <w:abstractNumId w:val="7"/>
  </w:num>
  <w:num w:numId="14">
    <w:abstractNumId w:val="5"/>
  </w:num>
  <w:num w:numId="15">
    <w:abstractNumId w:val="4"/>
  </w:num>
  <w:num w:numId="16">
    <w:abstractNumId w:val="20"/>
  </w:num>
  <w:num w:numId="17">
    <w:abstractNumId w:val="12"/>
  </w:num>
  <w:num w:numId="18">
    <w:abstractNumId w:val="22"/>
  </w:num>
  <w:num w:numId="19">
    <w:abstractNumId w:val="19"/>
  </w:num>
  <w:num w:numId="20">
    <w:abstractNumId w:val="13"/>
  </w:num>
  <w:num w:numId="21">
    <w:abstractNumId w:val="16"/>
  </w:num>
  <w:num w:numId="22">
    <w:abstractNumId w:val="29"/>
  </w:num>
  <w:num w:numId="23">
    <w:abstractNumId w:val="0"/>
  </w:num>
  <w:num w:numId="24">
    <w:abstractNumId w:val="15"/>
  </w:num>
  <w:num w:numId="25">
    <w:abstractNumId w:val="1"/>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21"/>
  </w:num>
  <w:num w:numId="34">
    <w:abstractNumId w:val="17"/>
  </w:num>
  <w:num w:numId="35">
    <w:abstractNumId w:val="3"/>
  </w:num>
  <w:num w:numId="36">
    <w:abstractNumId w:val="8"/>
  </w:num>
  <w:num w:numId="37">
    <w:abstractNumId w:val="27"/>
  </w:num>
  <w:num w:numId="38">
    <w:abstractNumId w:val="11"/>
  </w:num>
  <w:num w:numId="39">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12F"/>
    <w:rsid w:val="00003306"/>
    <w:rsid w:val="00005F2A"/>
    <w:rsid w:val="0001121F"/>
    <w:rsid w:val="00013AD3"/>
    <w:rsid w:val="0001694F"/>
    <w:rsid w:val="00023753"/>
    <w:rsid w:val="00025517"/>
    <w:rsid w:val="00032B8F"/>
    <w:rsid w:val="00033CB7"/>
    <w:rsid w:val="0003446A"/>
    <w:rsid w:val="000504DB"/>
    <w:rsid w:val="000521E6"/>
    <w:rsid w:val="00052D91"/>
    <w:rsid w:val="00057504"/>
    <w:rsid w:val="00057FC7"/>
    <w:rsid w:val="000630BD"/>
    <w:rsid w:val="0006383D"/>
    <w:rsid w:val="00077713"/>
    <w:rsid w:val="00084835"/>
    <w:rsid w:val="00085AF2"/>
    <w:rsid w:val="0009602C"/>
    <w:rsid w:val="000A1839"/>
    <w:rsid w:val="000A3BF9"/>
    <w:rsid w:val="000A3E69"/>
    <w:rsid w:val="000A4971"/>
    <w:rsid w:val="000A5403"/>
    <w:rsid w:val="000A583C"/>
    <w:rsid w:val="000A7738"/>
    <w:rsid w:val="000A7E5C"/>
    <w:rsid w:val="000B2D8E"/>
    <w:rsid w:val="000C4D50"/>
    <w:rsid w:val="000D4420"/>
    <w:rsid w:val="000E012F"/>
    <w:rsid w:val="000F23C8"/>
    <w:rsid w:val="000F68E4"/>
    <w:rsid w:val="00100138"/>
    <w:rsid w:val="00100B00"/>
    <w:rsid w:val="0010110A"/>
    <w:rsid w:val="001043D6"/>
    <w:rsid w:val="00111DB0"/>
    <w:rsid w:val="00113DB4"/>
    <w:rsid w:val="001222FC"/>
    <w:rsid w:val="0012268D"/>
    <w:rsid w:val="001238B3"/>
    <w:rsid w:val="00126804"/>
    <w:rsid w:val="001277F8"/>
    <w:rsid w:val="001314D1"/>
    <w:rsid w:val="00132245"/>
    <w:rsid w:val="00135FC1"/>
    <w:rsid w:val="00153E9C"/>
    <w:rsid w:val="001547FF"/>
    <w:rsid w:val="001679D1"/>
    <w:rsid w:val="00173C22"/>
    <w:rsid w:val="00183D26"/>
    <w:rsid w:val="00184ABD"/>
    <w:rsid w:val="00185EC1"/>
    <w:rsid w:val="00191F23"/>
    <w:rsid w:val="00196DE7"/>
    <w:rsid w:val="001A0342"/>
    <w:rsid w:val="001A2BA4"/>
    <w:rsid w:val="001B1570"/>
    <w:rsid w:val="001B1CAE"/>
    <w:rsid w:val="001B1F3D"/>
    <w:rsid w:val="001B1F5E"/>
    <w:rsid w:val="001B2530"/>
    <w:rsid w:val="001B4342"/>
    <w:rsid w:val="001B631B"/>
    <w:rsid w:val="001C2E7A"/>
    <w:rsid w:val="001C34F2"/>
    <w:rsid w:val="001C56EE"/>
    <w:rsid w:val="001D14D4"/>
    <w:rsid w:val="001D60FB"/>
    <w:rsid w:val="001D6AC0"/>
    <w:rsid w:val="001E26AC"/>
    <w:rsid w:val="001F6D82"/>
    <w:rsid w:val="00202DA0"/>
    <w:rsid w:val="00215B92"/>
    <w:rsid w:val="00217C6E"/>
    <w:rsid w:val="002228FF"/>
    <w:rsid w:val="00225210"/>
    <w:rsid w:val="00227D8D"/>
    <w:rsid w:val="00231704"/>
    <w:rsid w:val="00233572"/>
    <w:rsid w:val="0024376F"/>
    <w:rsid w:val="0024667A"/>
    <w:rsid w:val="002523DB"/>
    <w:rsid w:val="00253DC6"/>
    <w:rsid w:val="00254B24"/>
    <w:rsid w:val="002561E7"/>
    <w:rsid w:val="00263AC1"/>
    <w:rsid w:val="00273FBE"/>
    <w:rsid w:val="00276DA5"/>
    <w:rsid w:val="0028159C"/>
    <w:rsid w:val="002816B1"/>
    <w:rsid w:val="002858AA"/>
    <w:rsid w:val="0028647B"/>
    <w:rsid w:val="00292248"/>
    <w:rsid w:val="00296DC9"/>
    <w:rsid w:val="002A0FEE"/>
    <w:rsid w:val="002A2004"/>
    <w:rsid w:val="002A4FD2"/>
    <w:rsid w:val="002B534E"/>
    <w:rsid w:val="002B79B3"/>
    <w:rsid w:val="002C1BC7"/>
    <w:rsid w:val="002C3138"/>
    <w:rsid w:val="002C4505"/>
    <w:rsid w:val="002D7C41"/>
    <w:rsid w:val="002E0A05"/>
    <w:rsid w:val="002E2CE3"/>
    <w:rsid w:val="002E3D3C"/>
    <w:rsid w:val="002E7CC6"/>
    <w:rsid w:val="002F31F3"/>
    <w:rsid w:val="002F3809"/>
    <w:rsid w:val="002F5924"/>
    <w:rsid w:val="003049FF"/>
    <w:rsid w:val="00304ACA"/>
    <w:rsid w:val="00304F4D"/>
    <w:rsid w:val="00323621"/>
    <w:rsid w:val="0032505A"/>
    <w:rsid w:val="0033285D"/>
    <w:rsid w:val="00332C36"/>
    <w:rsid w:val="00336C5C"/>
    <w:rsid w:val="00340E55"/>
    <w:rsid w:val="003448CF"/>
    <w:rsid w:val="00346D3A"/>
    <w:rsid w:val="003523F4"/>
    <w:rsid w:val="003559E1"/>
    <w:rsid w:val="0035606B"/>
    <w:rsid w:val="00364CA5"/>
    <w:rsid w:val="00372438"/>
    <w:rsid w:val="0037285C"/>
    <w:rsid w:val="00383F49"/>
    <w:rsid w:val="00384739"/>
    <w:rsid w:val="003904EE"/>
    <w:rsid w:val="003916E8"/>
    <w:rsid w:val="003928CA"/>
    <w:rsid w:val="00394E47"/>
    <w:rsid w:val="003B0115"/>
    <w:rsid w:val="003B4A96"/>
    <w:rsid w:val="003B5071"/>
    <w:rsid w:val="003B75B6"/>
    <w:rsid w:val="003D078D"/>
    <w:rsid w:val="003D3E3A"/>
    <w:rsid w:val="003D5E55"/>
    <w:rsid w:val="003D7D50"/>
    <w:rsid w:val="003E0431"/>
    <w:rsid w:val="003E4459"/>
    <w:rsid w:val="003F507C"/>
    <w:rsid w:val="003F58D7"/>
    <w:rsid w:val="004015B9"/>
    <w:rsid w:val="00402063"/>
    <w:rsid w:val="004048D9"/>
    <w:rsid w:val="00405D2C"/>
    <w:rsid w:val="004071B9"/>
    <w:rsid w:val="0041322B"/>
    <w:rsid w:val="004150A3"/>
    <w:rsid w:val="00420B77"/>
    <w:rsid w:val="004211D7"/>
    <w:rsid w:val="00435518"/>
    <w:rsid w:val="00440DB6"/>
    <w:rsid w:val="004438F9"/>
    <w:rsid w:val="00445AAF"/>
    <w:rsid w:val="004551CE"/>
    <w:rsid w:val="0046403F"/>
    <w:rsid w:val="00471C9A"/>
    <w:rsid w:val="00480F56"/>
    <w:rsid w:val="004908E0"/>
    <w:rsid w:val="00493292"/>
    <w:rsid w:val="004A0B36"/>
    <w:rsid w:val="004A68E1"/>
    <w:rsid w:val="004A7283"/>
    <w:rsid w:val="004A7A99"/>
    <w:rsid w:val="004B151E"/>
    <w:rsid w:val="004B5545"/>
    <w:rsid w:val="004B737B"/>
    <w:rsid w:val="004C122F"/>
    <w:rsid w:val="004C5217"/>
    <w:rsid w:val="004D067E"/>
    <w:rsid w:val="004D1070"/>
    <w:rsid w:val="004D566D"/>
    <w:rsid w:val="004E3A22"/>
    <w:rsid w:val="004F04D6"/>
    <w:rsid w:val="00500186"/>
    <w:rsid w:val="00501276"/>
    <w:rsid w:val="00501ECD"/>
    <w:rsid w:val="005031DD"/>
    <w:rsid w:val="00513E35"/>
    <w:rsid w:val="0051437C"/>
    <w:rsid w:val="005215F2"/>
    <w:rsid w:val="005223FB"/>
    <w:rsid w:val="005262B8"/>
    <w:rsid w:val="00531734"/>
    <w:rsid w:val="00540356"/>
    <w:rsid w:val="00541E81"/>
    <w:rsid w:val="00544B2C"/>
    <w:rsid w:val="00544B59"/>
    <w:rsid w:val="005468B7"/>
    <w:rsid w:val="00547BF1"/>
    <w:rsid w:val="00552D1A"/>
    <w:rsid w:val="00553A26"/>
    <w:rsid w:val="00554D02"/>
    <w:rsid w:val="00567B7F"/>
    <w:rsid w:val="00570877"/>
    <w:rsid w:val="005739E6"/>
    <w:rsid w:val="00575468"/>
    <w:rsid w:val="00582064"/>
    <w:rsid w:val="00582962"/>
    <w:rsid w:val="00584062"/>
    <w:rsid w:val="0058450E"/>
    <w:rsid w:val="005847B0"/>
    <w:rsid w:val="00590795"/>
    <w:rsid w:val="00591C78"/>
    <w:rsid w:val="005925FB"/>
    <w:rsid w:val="005928CB"/>
    <w:rsid w:val="005939D2"/>
    <w:rsid w:val="00596DA2"/>
    <w:rsid w:val="00597B6D"/>
    <w:rsid w:val="005A0D54"/>
    <w:rsid w:val="005A4102"/>
    <w:rsid w:val="005B0B95"/>
    <w:rsid w:val="005B264B"/>
    <w:rsid w:val="005B4C55"/>
    <w:rsid w:val="005B514F"/>
    <w:rsid w:val="005B532C"/>
    <w:rsid w:val="005B651A"/>
    <w:rsid w:val="005C1DA4"/>
    <w:rsid w:val="005D0813"/>
    <w:rsid w:val="005D1E95"/>
    <w:rsid w:val="005D2559"/>
    <w:rsid w:val="005D6812"/>
    <w:rsid w:val="005D6CE0"/>
    <w:rsid w:val="005E21EE"/>
    <w:rsid w:val="005E7BE3"/>
    <w:rsid w:val="005F08EF"/>
    <w:rsid w:val="005F5B67"/>
    <w:rsid w:val="005F673A"/>
    <w:rsid w:val="0061344C"/>
    <w:rsid w:val="00621A19"/>
    <w:rsid w:val="00631B17"/>
    <w:rsid w:val="00633A7A"/>
    <w:rsid w:val="006440FF"/>
    <w:rsid w:val="006473A1"/>
    <w:rsid w:val="00652223"/>
    <w:rsid w:val="006526CC"/>
    <w:rsid w:val="00654F65"/>
    <w:rsid w:val="00664F3F"/>
    <w:rsid w:val="00665EB6"/>
    <w:rsid w:val="006675A6"/>
    <w:rsid w:val="00674DEE"/>
    <w:rsid w:val="00675205"/>
    <w:rsid w:val="00680FBC"/>
    <w:rsid w:val="00685957"/>
    <w:rsid w:val="00692D09"/>
    <w:rsid w:val="0069430B"/>
    <w:rsid w:val="00694346"/>
    <w:rsid w:val="0069455C"/>
    <w:rsid w:val="0069759C"/>
    <w:rsid w:val="006A0933"/>
    <w:rsid w:val="006A0D66"/>
    <w:rsid w:val="006A7E53"/>
    <w:rsid w:val="006B2EF0"/>
    <w:rsid w:val="006B342C"/>
    <w:rsid w:val="006B3CAE"/>
    <w:rsid w:val="006B48B6"/>
    <w:rsid w:val="006B5A5E"/>
    <w:rsid w:val="006B6FEC"/>
    <w:rsid w:val="006C595E"/>
    <w:rsid w:val="006C5ACE"/>
    <w:rsid w:val="006C5B84"/>
    <w:rsid w:val="006C7486"/>
    <w:rsid w:val="006D1AEF"/>
    <w:rsid w:val="006D7A1F"/>
    <w:rsid w:val="006E029C"/>
    <w:rsid w:val="006E23C5"/>
    <w:rsid w:val="006E3AEB"/>
    <w:rsid w:val="006F466D"/>
    <w:rsid w:val="006F484A"/>
    <w:rsid w:val="006F4D1E"/>
    <w:rsid w:val="006F7133"/>
    <w:rsid w:val="006F72B8"/>
    <w:rsid w:val="00705656"/>
    <w:rsid w:val="00706BC8"/>
    <w:rsid w:val="0071042F"/>
    <w:rsid w:val="00710A7F"/>
    <w:rsid w:val="00712FFE"/>
    <w:rsid w:val="007157A9"/>
    <w:rsid w:val="00717C53"/>
    <w:rsid w:val="00721AF5"/>
    <w:rsid w:val="00721F72"/>
    <w:rsid w:val="00724013"/>
    <w:rsid w:val="007248AD"/>
    <w:rsid w:val="007270E8"/>
    <w:rsid w:val="00727D50"/>
    <w:rsid w:val="00730C3B"/>
    <w:rsid w:val="0073503C"/>
    <w:rsid w:val="0073556B"/>
    <w:rsid w:val="00741501"/>
    <w:rsid w:val="00741628"/>
    <w:rsid w:val="007447D6"/>
    <w:rsid w:val="00751510"/>
    <w:rsid w:val="00757919"/>
    <w:rsid w:val="00757A42"/>
    <w:rsid w:val="007660EC"/>
    <w:rsid w:val="00770DAA"/>
    <w:rsid w:val="007748CE"/>
    <w:rsid w:val="00777CC6"/>
    <w:rsid w:val="00780C88"/>
    <w:rsid w:val="00785F9F"/>
    <w:rsid w:val="00786504"/>
    <w:rsid w:val="00790609"/>
    <w:rsid w:val="0079720A"/>
    <w:rsid w:val="007A1BAB"/>
    <w:rsid w:val="007A5054"/>
    <w:rsid w:val="007A5F6C"/>
    <w:rsid w:val="007B0F8E"/>
    <w:rsid w:val="007B2EFC"/>
    <w:rsid w:val="007C457E"/>
    <w:rsid w:val="007C46EC"/>
    <w:rsid w:val="007C4FF4"/>
    <w:rsid w:val="007C76C4"/>
    <w:rsid w:val="007D502B"/>
    <w:rsid w:val="007D6F50"/>
    <w:rsid w:val="007D768F"/>
    <w:rsid w:val="007E38F8"/>
    <w:rsid w:val="007E5F3B"/>
    <w:rsid w:val="007F0A6D"/>
    <w:rsid w:val="007F0B79"/>
    <w:rsid w:val="007F28B4"/>
    <w:rsid w:val="007F77D3"/>
    <w:rsid w:val="0080529A"/>
    <w:rsid w:val="00814E35"/>
    <w:rsid w:val="008162F2"/>
    <w:rsid w:val="008176CA"/>
    <w:rsid w:val="008371A7"/>
    <w:rsid w:val="008406C1"/>
    <w:rsid w:val="00841E27"/>
    <w:rsid w:val="00844B90"/>
    <w:rsid w:val="00845570"/>
    <w:rsid w:val="00852EB4"/>
    <w:rsid w:val="008552AE"/>
    <w:rsid w:val="008553A3"/>
    <w:rsid w:val="0085772B"/>
    <w:rsid w:val="00862B95"/>
    <w:rsid w:val="008700DF"/>
    <w:rsid w:val="00877918"/>
    <w:rsid w:val="00887037"/>
    <w:rsid w:val="00895584"/>
    <w:rsid w:val="008A057C"/>
    <w:rsid w:val="008A14A1"/>
    <w:rsid w:val="008A314D"/>
    <w:rsid w:val="008A433D"/>
    <w:rsid w:val="008B1AEB"/>
    <w:rsid w:val="008B33C8"/>
    <w:rsid w:val="008C7341"/>
    <w:rsid w:val="008D2477"/>
    <w:rsid w:val="008E1984"/>
    <w:rsid w:val="008E666B"/>
    <w:rsid w:val="008E7C23"/>
    <w:rsid w:val="008F5C74"/>
    <w:rsid w:val="00901ED4"/>
    <w:rsid w:val="009076A0"/>
    <w:rsid w:val="0091148E"/>
    <w:rsid w:val="00912EA0"/>
    <w:rsid w:val="009163C3"/>
    <w:rsid w:val="00916BC1"/>
    <w:rsid w:val="00917630"/>
    <w:rsid w:val="00920384"/>
    <w:rsid w:val="009210C7"/>
    <w:rsid w:val="00925585"/>
    <w:rsid w:val="0093036F"/>
    <w:rsid w:val="009341E3"/>
    <w:rsid w:val="00934613"/>
    <w:rsid w:val="00937CC8"/>
    <w:rsid w:val="00942DCB"/>
    <w:rsid w:val="0094348B"/>
    <w:rsid w:val="0094569B"/>
    <w:rsid w:val="00951A69"/>
    <w:rsid w:val="0095236D"/>
    <w:rsid w:val="00960383"/>
    <w:rsid w:val="009705FF"/>
    <w:rsid w:val="00970A13"/>
    <w:rsid w:val="00972916"/>
    <w:rsid w:val="009804D4"/>
    <w:rsid w:val="009808E6"/>
    <w:rsid w:val="00980966"/>
    <w:rsid w:val="00986F04"/>
    <w:rsid w:val="00994550"/>
    <w:rsid w:val="00995030"/>
    <w:rsid w:val="00995934"/>
    <w:rsid w:val="009A0F37"/>
    <w:rsid w:val="009A3264"/>
    <w:rsid w:val="009A5978"/>
    <w:rsid w:val="009B0FDC"/>
    <w:rsid w:val="009B1D42"/>
    <w:rsid w:val="009B43C2"/>
    <w:rsid w:val="009C1AB7"/>
    <w:rsid w:val="009C27BF"/>
    <w:rsid w:val="009C3780"/>
    <w:rsid w:val="009C3C91"/>
    <w:rsid w:val="009C46F1"/>
    <w:rsid w:val="009C531B"/>
    <w:rsid w:val="009C64BC"/>
    <w:rsid w:val="009D11A6"/>
    <w:rsid w:val="009D1728"/>
    <w:rsid w:val="009D6272"/>
    <w:rsid w:val="009D74BC"/>
    <w:rsid w:val="009E2C01"/>
    <w:rsid w:val="009E7226"/>
    <w:rsid w:val="009F02F9"/>
    <w:rsid w:val="009F12C6"/>
    <w:rsid w:val="009F1DB7"/>
    <w:rsid w:val="009F4034"/>
    <w:rsid w:val="00A02448"/>
    <w:rsid w:val="00A21C1F"/>
    <w:rsid w:val="00A25AC6"/>
    <w:rsid w:val="00A2738B"/>
    <w:rsid w:val="00A31983"/>
    <w:rsid w:val="00A31EDA"/>
    <w:rsid w:val="00A331EF"/>
    <w:rsid w:val="00A44E01"/>
    <w:rsid w:val="00A51580"/>
    <w:rsid w:val="00A53218"/>
    <w:rsid w:val="00A5548B"/>
    <w:rsid w:val="00A73AE1"/>
    <w:rsid w:val="00A77CD8"/>
    <w:rsid w:val="00A804E1"/>
    <w:rsid w:val="00A916C0"/>
    <w:rsid w:val="00A9236A"/>
    <w:rsid w:val="00A94929"/>
    <w:rsid w:val="00AA174A"/>
    <w:rsid w:val="00AA313C"/>
    <w:rsid w:val="00AB16B9"/>
    <w:rsid w:val="00AB170A"/>
    <w:rsid w:val="00AB378C"/>
    <w:rsid w:val="00AB51E6"/>
    <w:rsid w:val="00AB62D0"/>
    <w:rsid w:val="00AC0986"/>
    <w:rsid w:val="00AC2839"/>
    <w:rsid w:val="00AC30FD"/>
    <w:rsid w:val="00AD2995"/>
    <w:rsid w:val="00AD2AFF"/>
    <w:rsid w:val="00AD4AB2"/>
    <w:rsid w:val="00AD6FEA"/>
    <w:rsid w:val="00AD7ECC"/>
    <w:rsid w:val="00AE2783"/>
    <w:rsid w:val="00AF0B21"/>
    <w:rsid w:val="00AF74EB"/>
    <w:rsid w:val="00B0042A"/>
    <w:rsid w:val="00B0221F"/>
    <w:rsid w:val="00B03AC1"/>
    <w:rsid w:val="00B053C6"/>
    <w:rsid w:val="00B0595B"/>
    <w:rsid w:val="00B06D87"/>
    <w:rsid w:val="00B151D3"/>
    <w:rsid w:val="00B2076E"/>
    <w:rsid w:val="00B2204A"/>
    <w:rsid w:val="00B2270C"/>
    <w:rsid w:val="00B22F27"/>
    <w:rsid w:val="00B2540A"/>
    <w:rsid w:val="00B25FE4"/>
    <w:rsid w:val="00B2682B"/>
    <w:rsid w:val="00B302DF"/>
    <w:rsid w:val="00B31685"/>
    <w:rsid w:val="00B32E65"/>
    <w:rsid w:val="00B33C76"/>
    <w:rsid w:val="00B36303"/>
    <w:rsid w:val="00B4143F"/>
    <w:rsid w:val="00B44670"/>
    <w:rsid w:val="00B44E4B"/>
    <w:rsid w:val="00B47E94"/>
    <w:rsid w:val="00B54A99"/>
    <w:rsid w:val="00B576D6"/>
    <w:rsid w:val="00B6163F"/>
    <w:rsid w:val="00B62D71"/>
    <w:rsid w:val="00B63AAE"/>
    <w:rsid w:val="00B70766"/>
    <w:rsid w:val="00B715DB"/>
    <w:rsid w:val="00B77038"/>
    <w:rsid w:val="00B77458"/>
    <w:rsid w:val="00B80E46"/>
    <w:rsid w:val="00B832D5"/>
    <w:rsid w:val="00B83949"/>
    <w:rsid w:val="00B854F7"/>
    <w:rsid w:val="00B85698"/>
    <w:rsid w:val="00B86499"/>
    <w:rsid w:val="00B9022F"/>
    <w:rsid w:val="00B92EB3"/>
    <w:rsid w:val="00B94180"/>
    <w:rsid w:val="00B965C1"/>
    <w:rsid w:val="00B96F0D"/>
    <w:rsid w:val="00BA47B1"/>
    <w:rsid w:val="00BA5236"/>
    <w:rsid w:val="00BA58BE"/>
    <w:rsid w:val="00BC0804"/>
    <w:rsid w:val="00BC2CE4"/>
    <w:rsid w:val="00BC580F"/>
    <w:rsid w:val="00BD0C5D"/>
    <w:rsid w:val="00BD6B72"/>
    <w:rsid w:val="00BE37DA"/>
    <w:rsid w:val="00BE3E25"/>
    <w:rsid w:val="00BE4006"/>
    <w:rsid w:val="00BE5720"/>
    <w:rsid w:val="00C0138B"/>
    <w:rsid w:val="00C01F7F"/>
    <w:rsid w:val="00C11184"/>
    <w:rsid w:val="00C13EE1"/>
    <w:rsid w:val="00C13FB7"/>
    <w:rsid w:val="00C21173"/>
    <w:rsid w:val="00C21B62"/>
    <w:rsid w:val="00C22AFD"/>
    <w:rsid w:val="00C24164"/>
    <w:rsid w:val="00C2587F"/>
    <w:rsid w:val="00C33349"/>
    <w:rsid w:val="00C362AE"/>
    <w:rsid w:val="00C3713D"/>
    <w:rsid w:val="00C43E87"/>
    <w:rsid w:val="00C4552F"/>
    <w:rsid w:val="00C519DA"/>
    <w:rsid w:val="00C5396F"/>
    <w:rsid w:val="00C56A7F"/>
    <w:rsid w:val="00C56EB6"/>
    <w:rsid w:val="00C6563D"/>
    <w:rsid w:val="00C65FC0"/>
    <w:rsid w:val="00C66CD9"/>
    <w:rsid w:val="00C66FEB"/>
    <w:rsid w:val="00C71BE7"/>
    <w:rsid w:val="00C71C01"/>
    <w:rsid w:val="00C73995"/>
    <w:rsid w:val="00C747AA"/>
    <w:rsid w:val="00C81DFA"/>
    <w:rsid w:val="00C83E31"/>
    <w:rsid w:val="00C8581F"/>
    <w:rsid w:val="00C86FFE"/>
    <w:rsid w:val="00C97B9D"/>
    <w:rsid w:val="00CA318D"/>
    <w:rsid w:val="00CA60EF"/>
    <w:rsid w:val="00CA6E7B"/>
    <w:rsid w:val="00CB0B2F"/>
    <w:rsid w:val="00CB0E07"/>
    <w:rsid w:val="00CB29EB"/>
    <w:rsid w:val="00CB7BD8"/>
    <w:rsid w:val="00CC189D"/>
    <w:rsid w:val="00CC5CE3"/>
    <w:rsid w:val="00CC6B05"/>
    <w:rsid w:val="00CC7822"/>
    <w:rsid w:val="00CD0A32"/>
    <w:rsid w:val="00CD1950"/>
    <w:rsid w:val="00CD1AA3"/>
    <w:rsid w:val="00CD31CC"/>
    <w:rsid w:val="00CD5E4E"/>
    <w:rsid w:val="00CD6E68"/>
    <w:rsid w:val="00CE01AE"/>
    <w:rsid w:val="00CE3A81"/>
    <w:rsid w:val="00CE4389"/>
    <w:rsid w:val="00CF57FE"/>
    <w:rsid w:val="00CF7607"/>
    <w:rsid w:val="00D00267"/>
    <w:rsid w:val="00D00992"/>
    <w:rsid w:val="00D010E3"/>
    <w:rsid w:val="00D021B8"/>
    <w:rsid w:val="00D0323E"/>
    <w:rsid w:val="00D03F3B"/>
    <w:rsid w:val="00D04ADC"/>
    <w:rsid w:val="00D07999"/>
    <w:rsid w:val="00D208C8"/>
    <w:rsid w:val="00D21165"/>
    <w:rsid w:val="00D22BC2"/>
    <w:rsid w:val="00D262CA"/>
    <w:rsid w:val="00D33B81"/>
    <w:rsid w:val="00D34DDF"/>
    <w:rsid w:val="00D356CE"/>
    <w:rsid w:val="00D376EA"/>
    <w:rsid w:val="00D4063A"/>
    <w:rsid w:val="00D42A4E"/>
    <w:rsid w:val="00D4314A"/>
    <w:rsid w:val="00D617A6"/>
    <w:rsid w:val="00D63431"/>
    <w:rsid w:val="00D64FFE"/>
    <w:rsid w:val="00D72C13"/>
    <w:rsid w:val="00D74C2B"/>
    <w:rsid w:val="00D7542E"/>
    <w:rsid w:val="00D76549"/>
    <w:rsid w:val="00D77757"/>
    <w:rsid w:val="00D81978"/>
    <w:rsid w:val="00D834CA"/>
    <w:rsid w:val="00D8647F"/>
    <w:rsid w:val="00D919A3"/>
    <w:rsid w:val="00D929A7"/>
    <w:rsid w:val="00D955C6"/>
    <w:rsid w:val="00DA4554"/>
    <w:rsid w:val="00DA4F39"/>
    <w:rsid w:val="00DA6AA9"/>
    <w:rsid w:val="00DB566D"/>
    <w:rsid w:val="00DC0771"/>
    <w:rsid w:val="00DC69B4"/>
    <w:rsid w:val="00DE3050"/>
    <w:rsid w:val="00DE4F81"/>
    <w:rsid w:val="00DF24C0"/>
    <w:rsid w:val="00DF736B"/>
    <w:rsid w:val="00E00807"/>
    <w:rsid w:val="00E03D73"/>
    <w:rsid w:val="00E05389"/>
    <w:rsid w:val="00E06929"/>
    <w:rsid w:val="00E07094"/>
    <w:rsid w:val="00E112E1"/>
    <w:rsid w:val="00E11FD8"/>
    <w:rsid w:val="00E12DF0"/>
    <w:rsid w:val="00E143CC"/>
    <w:rsid w:val="00E15EBC"/>
    <w:rsid w:val="00E21B42"/>
    <w:rsid w:val="00E25313"/>
    <w:rsid w:val="00E2547D"/>
    <w:rsid w:val="00E268D5"/>
    <w:rsid w:val="00E35E50"/>
    <w:rsid w:val="00E4384A"/>
    <w:rsid w:val="00E45CC0"/>
    <w:rsid w:val="00E51781"/>
    <w:rsid w:val="00E53EAB"/>
    <w:rsid w:val="00E55044"/>
    <w:rsid w:val="00E6029F"/>
    <w:rsid w:val="00E769C7"/>
    <w:rsid w:val="00E772B7"/>
    <w:rsid w:val="00E93240"/>
    <w:rsid w:val="00E9484C"/>
    <w:rsid w:val="00E969F4"/>
    <w:rsid w:val="00EA0D0D"/>
    <w:rsid w:val="00EA34CB"/>
    <w:rsid w:val="00EA5531"/>
    <w:rsid w:val="00EA7FD8"/>
    <w:rsid w:val="00EB480E"/>
    <w:rsid w:val="00EB4D9A"/>
    <w:rsid w:val="00EB716C"/>
    <w:rsid w:val="00EC05F0"/>
    <w:rsid w:val="00EC1FA7"/>
    <w:rsid w:val="00EC6194"/>
    <w:rsid w:val="00EC754D"/>
    <w:rsid w:val="00ED21C2"/>
    <w:rsid w:val="00ED245C"/>
    <w:rsid w:val="00ED45E9"/>
    <w:rsid w:val="00ED553B"/>
    <w:rsid w:val="00ED5A78"/>
    <w:rsid w:val="00EE2BA4"/>
    <w:rsid w:val="00EE4099"/>
    <w:rsid w:val="00EE412A"/>
    <w:rsid w:val="00EF0D7C"/>
    <w:rsid w:val="00EF2DB3"/>
    <w:rsid w:val="00F00F1B"/>
    <w:rsid w:val="00F01D3C"/>
    <w:rsid w:val="00F03EA7"/>
    <w:rsid w:val="00F0433B"/>
    <w:rsid w:val="00F12705"/>
    <w:rsid w:val="00F12836"/>
    <w:rsid w:val="00F16B51"/>
    <w:rsid w:val="00F236A6"/>
    <w:rsid w:val="00F24E07"/>
    <w:rsid w:val="00F24E08"/>
    <w:rsid w:val="00F317BA"/>
    <w:rsid w:val="00F3742F"/>
    <w:rsid w:val="00F414B1"/>
    <w:rsid w:val="00F4383E"/>
    <w:rsid w:val="00F50F45"/>
    <w:rsid w:val="00F532DD"/>
    <w:rsid w:val="00F53C39"/>
    <w:rsid w:val="00F56D19"/>
    <w:rsid w:val="00F56E9A"/>
    <w:rsid w:val="00F60564"/>
    <w:rsid w:val="00F61D7D"/>
    <w:rsid w:val="00F65C97"/>
    <w:rsid w:val="00F70C36"/>
    <w:rsid w:val="00F729F6"/>
    <w:rsid w:val="00F74065"/>
    <w:rsid w:val="00F75B82"/>
    <w:rsid w:val="00F7666F"/>
    <w:rsid w:val="00F76BA0"/>
    <w:rsid w:val="00F83F1F"/>
    <w:rsid w:val="00F86151"/>
    <w:rsid w:val="00F87E2A"/>
    <w:rsid w:val="00F911A5"/>
    <w:rsid w:val="00F92670"/>
    <w:rsid w:val="00F92FAA"/>
    <w:rsid w:val="00F9538E"/>
    <w:rsid w:val="00FA2905"/>
    <w:rsid w:val="00FA3826"/>
    <w:rsid w:val="00FA59DD"/>
    <w:rsid w:val="00FA65BC"/>
    <w:rsid w:val="00FB235C"/>
    <w:rsid w:val="00FB5A37"/>
    <w:rsid w:val="00FB5EB8"/>
    <w:rsid w:val="00FB6E45"/>
    <w:rsid w:val="00FB7D7F"/>
    <w:rsid w:val="00FC0FD3"/>
    <w:rsid w:val="00FC3E35"/>
    <w:rsid w:val="00FC4EB2"/>
    <w:rsid w:val="00FC54DA"/>
    <w:rsid w:val="00FD3E49"/>
    <w:rsid w:val="00FE17C0"/>
    <w:rsid w:val="00FE2A8B"/>
    <w:rsid w:val="00FE418E"/>
    <w:rsid w:val="00FE48C4"/>
    <w:rsid w:val="00FE5E7D"/>
    <w:rsid w:val="00FE74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B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E012F"/>
    <w:rPr>
      <w:rFonts w:ascii="Calibri" w:eastAsia="Times New Roman" w:hAnsi="Calibri" w:cs="Times New Roman"/>
      <w:lang w:eastAsia="it-IT"/>
    </w:rPr>
  </w:style>
  <w:style w:type="paragraph" w:styleId="Titolo1">
    <w:name w:val="heading 1"/>
    <w:basedOn w:val="Normale"/>
    <w:next w:val="Titolo2"/>
    <w:link w:val="Titolo1Carattere"/>
    <w:autoRedefine/>
    <w:qFormat/>
    <w:rsid w:val="00B32E65"/>
    <w:pPr>
      <w:keepNext/>
      <w:keepLines/>
      <w:spacing w:before="240" w:after="240" w:line="240" w:lineRule="auto"/>
      <w:ind w:left="567" w:right="284"/>
      <w:outlineLvl w:val="0"/>
    </w:pPr>
    <w:rPr>
      <w:rFonts w:ascii="Verdana" w:hAnsi="Verdana"/>
      <w:b/>
      <w:bCs/>
      <w:iCs/>
    </w:rPr>
  </w:style>
  <w:style w:type="paragraph" w:styleId="Titolo2">
    <w:name w:val="heading 2"/>
    <w:basedOn w:val="Normale"/>
    <w:next w:val="Normale"/>
    <w:link w:val="Titolo2Carattere"/>
    <w:uiPriority w:val="9"/>
    <w:semiHidden/>
    <w:unhideWhenUsed/>
    <w:qFormat/>
    <w:rsid w:val="000E012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B32E65"/>
    <w:rPr>
      <w:rFonts w:ascii="Verdana" w:eastAsia="Times New Roman" w:hAnsi="Verdana" w:cs="Times New Roman"/>
      <w:b/>
      <w:bCs/>
      <w:iCs/>
      <w:lang w:eastAsia="it-IT"/>
    </w:rPr>
  </w:style>
  <w:style w:type="paragraph" w:styleId="Paragrafoelenco">
    <w:name w:val="List Paragraph"/>
    <w:basedOn w:val="Normale"/>
    <w:uiPriority w:val="34"/>
    <w:qFormat/>
    <w:rsid w:val="000E012F"/>
    <w:pPr>
      <w:ind w:left="708"/>
    </w:pPr>
  </w:style>
  <w:style w:type="paragraph" w:styleId="Titolosommario">
    <w:name w:val="TOC Heading"/>
    <w:basedOn w:val="Titolo1"/>
    <w:next w:val="Normale"/>
    <w:uiPriority w:val="39"/>
    <w:unhideWhenUsed/>
    <w:qFormat/>
    <w:rsid w:val="000E012F"/>
    <w:pPr>
      <w:spacing w:before="480" w:after="0" w:line="276" w:lineRule="auto"/>
      <w:ind w:left="0" w:right="0"/>
      <w:outlineLvl w:val="9"/>
    </w:pPr>
    <w:rPr>
      <w:rFonts w:ascii="Cambria" w:hAnsi="Cambria"/>
      <w:bCs w:val="0"/>
      <w:color w:val="365F91"/>
      <w:sz w:val="28"/>
      <w:szCs w:val="28"/>
      <w:lang w:eastAsia="en-US"/>
    </w:rPr>
  </w:style>
  <w:style w:type="paragraph" w:styleId="Sommario1">
    <w:name w:val="toc 1"/>
    <w:basedOn w:val="Normale"/>
    <w:next w:val="Normale"/>
    <w:autoRedefine/>
    <w:uiPriority w:val="39"/>
    <w:unhideWhenUsed/>
    <w:rsid w:val="000E012F"/>
    <w:pPr>
      <w:tabs>
        <w:tab w:val="left" w:pos="440"/>
        <w:tab w:val="right" w:leader="dot" w:pos="9923"/>
      </w:tabs>
      <w:ind w:left="851" w:right="142"/>
    </w:pPr>
  </w:style>
  <w:style w:type="character" w:styleId="Collegamentoipertestuale">
    <w:name w:val="Hyperlink"/>
    <w:uiPriority w:val="99"/>
    <w:unhideWhenUsed/>
    <w:rsid w:val="000E012F"/>
    <w:rPr>
      <w:color w:val="0000FF"/>
      <w:u w:val="single"/>
    </w:rPr>
  </w:style>
  <w:style w:type="paragraph" w:customStyle="1" w:styleId="Corpotesto1">
    <w:name w:val="Corpo testo1"/>
    <w:basedOn w:val="Normale"/>
    <w:rsid w:val="000E012F"/>
    <w:pPr>
      <w:widowControl w:val="0"/>
      <w:suppressAutoHyphens/>
      <w:spacing w:after="120" w:line="300" w:lineRule="exact"/>
      <w:ind w:left="567" w:right="283"/>
      <w:jc w:val="both"/>
    </w:pPr>
    <w:rPr>
      <w:rFonts w:ascii="Trebuchet MS" w:hAnsi="Trebuchet MS"/>
      <w:color w:val="00000A"/>
      <w:sz w:val="20"/>
      <w:szCs w:val="24"/>
    </w:rPr>
  </w:style>
  <w:style w:type="paragraph" w:styleId="Corpodeltesto2">
    <w:name w:val="Body Text 2"/>
    <w:basedOn w:val="Normale"/>
    <w:link w:val="Corpodeltesto2Carattere"/>
    <w:uiPriority w:val="99"/>
    <w:unhideWhenUsed/>
    <w:rsid w:val="000E012F"/>
    <w:pPr>
      <w:spacing w:after="120" w:line="480" w:lineRule="auto"/>
    </w:pPr>
  </w:style>
  <w:style w:type="character" w:customStyle="1" w:styleId="Corpodeltesto2Carattere">
    <w:name w:val="Corpo del testo 2 Carattere"/>
    <w:basedOn w:val="Carpredefinitoparagrafo"/>
    <w:link w:val="Corpodeltesto2"/>
    <w:uiPriority w:val="99"/>
    <w:rsid w:val="000E012F"/>
    <w:rPr>
      <w:rFonts w:ascii="Calibri" w:eastAsia="Times New Roman" w:hAnsi="Calibri" w:cs="Times New Roman"/>
      <w:lang w:eastAsia="it-IT"/>
    </w:rPr>
  </w:style>
  <w:style w:type="paragraph" w:styleId="Testonormale">
    <w:name w:val="Plain Text"/>
    <w:basedOn w:val="Normale"/>
    <w:link w:val="TestonormaleCarattere"/>
    <w:uiPriority w:val="99"/>
    <w:rsid w:val="000E012F"/>
    <w:pPr>
      <w:spacing w:after="0" w:line="360" w:lineRule="auto"/>
    </w:pPr>
    <w:rPr>
      <w:rFonts w:ascii="Courier New" w:hAnsi="Courier New"/>
      <w:sz w:val="20"/>
      <w:szCs w:val="20"/>
    </w:rPr>
  </w:style>
  <w:style w:type="character" w:customStyle="1" w:styleId="TestonormaleCarattere">
    <w:name w:val="Testo normale Carattere"/>
    <w:basedOn w:val="Carpredefinitoparagrafo"/>
    <w:link w:val="Testonormale"/>
    <w:uiPriority w:val="99"/>
    <w:rsid w:val="000E012F"/>
    <w:rPr>
      <w:rFonts w:ascii="Courier New" w:eastAsia="Times New Roman" w:hAnsi="Courier New" w:cs="Times New Roman"/>
      <w:sz w:val="20"/>
      <w:szCs w:val="20"/>
      <w:lang w:eastAsia="it-IT"/>
    </w:rPr>
  </w:style>
  <w:style w:type="table" w:styleId="Grigliatabella">
    <w:name w:val="Table Grid"/>
    <w:basedOn w:val="Tabellanormale"/>
    <w:uiPriority w:val="59"/>
    <w:rsid w:val="000E012F"/>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semiHidden/>
    <w:rsid w:val="000E012F"/>
    <w:rPr>
      <w:rFonts w:asciiTheme="majorHAnsi" w:eastAsiaTheme="majorEastAsia" w:hAnsiTheme="majorHAnsi" w:cstheme="majorBidi"/>
      <w:b/>
      <w:bCs/>
      <w:color w:val="4F81BD" w:themeColor="accent1"/>
      <w:sz w:val="26"/>
      <w:szCs w:val="26"/>
      <w:lang w:eastAsia="it-IT"/>
    </w:rPr>
  </w:style>
  <w:style w:type="paragraph" w:styleId="Rientrocorpodeltesto">
    <w:name w:val="Body Text Indent"/>
    <w:basedOn w:val="Normale"/>
    <w:link w:val="RientrocorpodeltestoCarattere"/>
    <w:uiPriority w:val="99"/>
    <w:semiHidden/>
    <w:unhideWhenUsed/>
    <w:rsid w:val="00B715DB"/>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B715DB"/>
    <w:rPr>
      <w:rFonts w:ascii="Calibri" w:eastAsia="Times New Roman" w:hAnsi="Calibri" w:cs="Times New Roman"/>
      <w:lang w:eastAsia="it-IT"/>
    </w:rPr>
  </w:style>
  <w:style w:type="paragraph" w:styleId="Intestazione">
    <w:name w:val="header"/>
    <w:basedOn w:val="Normale"/>
    <w:link w:val="IntestazioneCarattere"/>
    <w:uiPriority w:val="99"/>
    <w:unhideWhenUsed/>
    <w:rsid w:val="00185EC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85EC1"/>
    <w:rPr>
      <w:rFonts w:ascii="Calibri" w:eastAsia="Times New Roman" w:hAnsi="Calibri" w:cs="Times New Roman"/>
      <w:lang w:eastAsia="it-IT"/>
    </w:rPr>
  </w:style>
  <w:style w:type="paragraph" w:styleId="Pidipagina">
    <w:name w:val="footer"/>
    <w:basedOn w:val="Normale"/>
    <w:link w:val="PidipaginaCarattere"/>
    <w:uiPriority w:val="99"/>
    <w:unhideWhenUsed/>
    <w:rsid w:val="00185EC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85EC1"/>
    <w:rPr>
      <w:rFonts w:ascii="Calibri" w:eastAsia="Times New Roman" w:hAnsi="Calibri" w:cs="Times New Roman"/>
      <w:lang w:eastAsia="it-IT"/>
    </w:rPr>
  </w:style>
  <w:style w:type="paragraph" w:styleId="Testofumetto">
    <w:name w:val="Balloon Text"/>
    <w:basedOn w:val="Normale"/>
    <w:link w:val="TestofumettoCarattere"/>
    <w:uiPriority w:val="99"/>
    <w:semiHidden/>
    <w:unhideWhenUsed/>
    <w:rsid w:val="00185EC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85EC1"/>
    <w:rPr>
      <w:rFonts w:ascii="Tahoma" w:eastAsia="Times New Roman" w:hAnsi="Tahoma" w:cs="Tahoma"/>
      <w:sz w:val="16"/>
      <w:szCs w:val="16"/>
      <w:lang w:eastAsia="it-IT"/>
    </w:rPr>
  </w:style>
  <w:style w:type="paragraph" w:styleId="Titolo">
    <w:name w:val="Title"/>
    <w:basedOn w:val="Normale"/>
    <w:link w:val="TitoloCarattere"/>
    <w:uiPriority w:val="99"/>
    <w:qFormat/>
    <w:rsid w:val="00185EC1"/>
    <w:pPr>
      <w:spacing w:after="0" w:line="240" w:lineRule="auto"/>
      <w:jc w:val="center"/>
    </w:pPr>
    <w:rPr>
      <w:rFonts w:ascii="Verdana-Bold" w:hAnsi="Verdana-Bold"/>
      <w:b/>
      <w:color w:val="000000"/>
      <w:sz w:val="28"/>
      <w:szCs w:val="20"/>
    </w:rPr>
  </w:style>
  <w:style w:type="character" w:customStyle="1" w:styleId="TitoloCarattere">
    <w:name w:val="Titolo Carattere"/>
    <w:basedOn w:val="Carpredefinitoparagrafo"/>
    <w:link w:val="Titolo"/>
    <w:uiPriority w:val="99"/>
    <w:rsid w:val="00185EC1"/>
    <w:rPr>
      <w:rFonts w:ascii="Verdana-Bold" w:eastAsia="Times New Roman" w:hAnsi="Verdana-Bold" w:cs="Times New Roman"/>
      <w:b/>
      <w:color w:val="000000"/>
      <w:sz w:val="28"/>
      <w:szCs w:val="20"/>
      <w:lang w:eastAsia="it-IT"/>
    </w:rPr>
  </w:style>
  <w:style w:type="paragraph" w:styleId="Sommario2">
    <w:name w:val="toc 2"/>
    <w:basedOn w:val="Normale"/>
    <w:next w:val="Normale"/>
    <w:autoRedefine/>
    <w:uiPriority w:val="39"/>
    <w:unhideWhenUsed/>
    <w:rsid w:val="00B77038"/>
    <w:pPr>
      <w:spacing w:after="100"/>
      <w:ind w:left="220"/>
    </w:pPr>
  </w:style>
  <w:style w:type="character" w:styleId="Rimandocommento">
    <w:name w:val="annotation reference"/>
    <w:basedOn w:val="Carpredefinitoparagrafo"/>
    <w:uiPriority w:val="99"/>
    <w:semiHidden/>
    <w:unhideWhenUsed/>
    <w:rsid w:val="00100138"/>
    <w:rPr>
      <w:sz w:val="16"/>
      <w:szCs w:val="16"/>
    </w:rPr>
  </w:style>
  <w:style w:type="paragraph" w:styleId="Testocommento">
    <w:name w:val="annotation text"/>
    <w:basedOn w:val="Normale"/>
    <w:link w:val="TestocommentoCarattere"/>
    <w:uiPriority w:val="99"/>
    <w:unhideWhenUsed/>
    <w:rsid w:val="00100138"/>
    <w:pPr>
      <w:spacing w:line="240" w:lineRule="auto"/>
    </w:pPr>
    <w:rPr>
      <w:sz w:val="20"/>
      <w:szCs w:val="20"/>
    </w:rPr>
  </w:style>
  <w:style w:type="character" w:customStyle="1" w:styleId="TestocommentoCarattere">
    <w:name w:val="Testo commento Carattere"/>
    <w:basedOn w:val="Carpredefinitoparagrafo"/>
    <w:link w:val="Testocommento"/>
    <w:uiPriority w:val="99"/>
    <w:rsid w:val="00100138"/>
    <w:rPr>
      <w:rFonts w:ascii="Calibri" w:eastAsia="Times New Roman" w:hAnsi="Calibri"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00138"/>
    <w:rPr>
      <w:b/>
      <w:bCs/>
    </w:rPr>
  </w:style>
  <w:style w:type="character" w:customStyle="1" w:styleId="SoggettocommentoCarattere">
    <w:name w:val="Soggetto commento Carattere"/>
    <w:basedOn w:val="TestocommentoCarattere"/>
    <w:link w:val="Soggettocommento"/>
    <w:uiPriority w:val="99"/>
    <w:semiHidden/>
    <w:rsid w:val="00100138"/>
    <w:rPr>
      <w:rFonts w:ascii="Calibri" w:eastAsia="Times New Roman" w:hAnsi="Calibri" w:cs="Times New Roman"/>
      <w:b/>
      <w:bCs/>
      <w:sz w:val="20"/>
      <w:szCs w:val="20"/>
      <w:lang w:eastAsia="it-IT"/>
    </w:rPr>
  </w:style>
  <w:style w:type="paragraph" w:customStyle="1" w:styleId="Sfondoacolori-Colore31">
    <w:name w:val="Sfondo a colori - Colore 31"/>
    <w:basedOn w:val="Normale"/>
    <w:uiPriority w:val="99"/>
    <w:qFormat/>
    <w:rsid w:val="009F4034"/>
    <w:pPr>
      <w:suppressAutoHyphens/>
      <w:spacing w:after="0" w:line="240" w:lineRule="auto"/>
      <w:ind w:left="720"/>
    </w:pPr>
    <w:rPr>
      <w:rFonts w:ascii="Times New Roman" w:hAnsi="Times New Roman"/>
      <w:sz w:val="28"/>
      <w:szCs w:val="28"/>
    </w:rPr>
  </w:style>
  <w:style w:type="paragraph" w:styleId="Nessunaspaziatura">
    <w:name w:val="No Spacing"/>
    <w:uiPriority w:val="1"/>
    <w:qFormat/>
    <w:rsid w:val="00CD1AA3"/>
    <w:pPr>
      <w:spacing w:after="0" w:line="240" w:lineRule="auto"/>
    </w:pPr>
    <w:rPr>
      <w:rFonts w:ascii="Times New Roman" w:eastAsia="Times New Roman" w:hAnsi="Times New Roman" w:cs="Times New Roman"/>
      <w:sz w:val="24"/>
      <w:szCs w:val="24"/>
      <w:lang w:eastAsia="it-IT"/>
    </w:rPr>
  </w:style>
  <w:style w:type="paragraph" w:customStyle="1" w:styleId="Default">
    <w:name w:val="Default"/>
    <w:rsid w:val="00FE7496"/>
    <w:pPr>
      <w:autoSpaceDE w:val="0"/>
      <w:autoSpaceDN w:val="0"/>
      <w:adjustRightInd w:val="0"/>
      <w:spacing w:after="0" w:line="240" w:lineRule="auto"/>
    </w:pPr>
    <w:rPr>
      <w:rFonts w:ascii="Calibri" w:hAnsi="Calibri" w:cs="Calibri"/>
      <w:color w:val="000000"/>
      <w:sz w:val="24"/>
      <w:szCs w:val="24"/>
    </w:rPr>
  </w:style>
  <w:style w:type="paragraph" w:styleId="Corpodeltesto3">
    <w:name w:val="Body Text 3"/>
    <w:basedOn w:val="Normale"/>
    <w:link w:val="Corpodeltesto3Carattere"/>
    <w:uiPriority w:val="99"/>
    <w:semiHidden/>
    <w:unhideWhenUsed/>
    <w:rsid w:val="004D566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566D"/>
    <w:rPr>
      <w:rFonts w:ascii="Calibri" w:eastAsia="Times New Roman" w:hAnsi="Calibri" w:cs="Times New Roman"/>
      <w:sz w:val="16"/>
      <w:szCs w:val="16"/>
      <w:lang w:eastAsia="it-IT"/>
    </w:rPr>
  </w:style>
  <w:style w:type="character" w:styleId="Enfasicorsivo">
    <w:name w:val="Emphasis"/>
    <w:basedOn w:val="Carpredefinitoparagrafo"/>
    <w:uiPriority w:val="20"/>
    <w:qFormat/>
    <w:rsid w:val="0051437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E012F"/>
    <w:rPr>
      <w:rFonts w:ascii="Calibri" w:eastAsia="Times New Roman" w:hAnsi="Calibri" w:cs="Times New Roman"/>
      <w:lang w:eastAsia="it-IT"/>
    </w:rPr>
  </w:style>
  <w:style w:type="paragraph" w:styleId="Titolo1">
    <w:name w:val="heading 1"/>
    <w:basedOn w:val="Normale"/>
    <w:next w:val="Titolo2"/>
    <w:link w:val="Titolo1Carattere"/>
    <w:autoRedefine/>
    <w:qFormat/>
    <w:rsid w:val="00B32E65"/>
    <w:pPr>
      <w:keepNext/>
      <w:keepLines/>
      <w:spacing w:before="240" w:after="240" w:line="240" w:lineRule="auto"/>
      <w:ind w:left="567" w:right="284"/>
      <w:outlineLvl w:val="0"/>
    </w:pPr>
    <w:rPr>
      <w:rFonts w:ascii="Verdana" w:hAnsi="Verdana"/>
      <w:b/>
      <w:bCs/>
      <w:iCs/>
    </w:rPr>
  </w:style>
  <w:style w:type="paragraph" w:styleId="Titolo2">
    <w:name w:val="heading 2"/>
    <w:basedOn w:val="Normale"/>
    <w:next w:val="Normale"/>
    <w:link w:val="Titolo2Carattere"/>
    <w:uiPriority w:val="9"/>
    <w:semiHidden/>
    <w:unhideWhenUsed/>
    <w:qFormat/>
    <w:rsid w:val="000E012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B32E65"/>
    <w:rPr>
      <w:rFonts w:ascii="Verdana" w:eastAsia="Times New Roman" w:hAnsi="Verdana" w:cs="Times New Roman"/>
      <w:b/>
      <w:bCs/>
      <w:iCs/>
      <w:lang w:eastAsia="it-IT"/>
    </w:rPr>
  </w:style>
  <w:style w:type="paragraph" w:styleId="Paragrafoelenco">
    <w:name w:val="List Paragraph"/>
    <w:basedOn w:val="Normale"/>
    <w:uiPriority w:val="34"/>
    <w:qFormat/>
    <w:rsid w:val="000E012F"/>
    <w:pPr>
      <w:ind w:left="708"/>
    </w:pPr>
  </w:style>
  <w:style w:type="paragraph" w:styleId="Titolosommario">
    <w:name w:val="TOC Heading"/>
    <w:basedOn w:val="Titolo1"/>
    <w:next w:val="Normale"/>
    <w:uiPriority w:val="39"/>
    <w:unhideWhenUsed/>
    <w:qFormat/>
    <w:rsid w:val="000E012F"/>
    <w:pPr>
      <w:spacing w:before="480" w:after="0" w:line="276" w:lineRule="auto"/>
      <w:ind w:left="0" w:right="0"/>
      <w:outlineLvl w:val="9"/>
    </w:pPr>
    <w:rPr>
      <w:rFonts w:ascii="Cambria" w:hAnsi="Cambria"/>
      <w:bCs w:val="0"/>
      <w:color w:val="365F91"/>
      <w:sz w:val="28"/>
      <w:szCs w:val="28"/>
      <w:lang w:eastAsia="en-US"/>
    </w:rPr>
  </w:style>
  <w:style w:type="paragraph" w:styleId="Sommario1">
    <w:name w:val="toc 1"/>
    <w:basedOn w:val="Normale"/>
    <w:next w:val="Normale"/>
    <w:autoRedefine/>
    <w:uiPriority w:val="39"/>
    <w:unhideWhenUsed/>
    <w:rsid w:val="000E012F"/>
    <w:pPr>
      <w:tabs>
        <w:tab w:val="left" w:pos="440"/>
        <w:tab w:val="right" w:leader="dot" w:pos="9923"/>
      </w:tabs>
      <w:ind w:left="851" w:right="142"/>
    </w:pPr>
  </w:style>
  <w:style w:type="character" w:styleId="Collegamentoipertestuale">
    <w:name w:val="Hyperlink"/>
    <w:uiPriority w:val="99"/>
    <w:unhideWhenUsed/>
    <w:rsid w:val="000E012F"/>
    <w:rPr>
      <w:color w:val="0000FF"/>
      <w:u w:val="single"/>
    </w:rPr>
  </w:style>
  <w:style w:type="paragraph" w:customStyle="1" w:styleId="Corpotesto1">
    <w:name w:val="Corpo testo1"/>
    <w:basedOn w:val="Normale"/>
    <w:rsid w:val="000E012F"/>
    <w:pPr>
      <w:widowControl w:val="0"/>
      <w:suppressAutoHyphens/>
      <w:spacing w:after="120" w:line="300" w:lineRule="exact"/>
      <w:ind w:left="567" w:right="283"/>
      <w:jc w:val="both"/>
    </w:pPr>
    <w:rPr>
      <w:rFonts w:ascii="Trebuchet MS" w:hAnsi="Trebuchet MS"/>
      <w:color w:val="00000A"/>
      <w:sz w:val="20"/>
      <w:szCs w:val="24"/>
    </w:rPr>
  </w:style>
  <w:style w:type="paragraph" w:styleId="Corpodeltesto2">
    <w:name w:val="Body Text 2"/>
    <w:basedOn w:val="Normale"/>
    <w:link w:val="Corpodeltesto2Carattere"/>
    <w:uiPriority w:val="99"/>
    <w:unhideWhenUsed/>
    <w:rsid w:val="000E012F"/>
    <w:pPr>
      <w:spacing w:after="120" w:line="480" w:lineRule="auto"/>
    </w:pPr>
  </w:style>
  <w:style w:type="character" w:customStyle="1" w:styleId="Corpodeltesto2Carattere">
    <w:name w:val="Corpo del testo 2 Carattere"/>
    <w:basedOn w:val="Carpredefinitoparagrafo"/>
    <w:link w:val="Corpodeltesto2"/>
    <w:uiPriority w:val="99"/>
    <w:rsid w:val="000E012F"/>
    <w:rPr>
      <w:rFonts w:ascii="Calibri" w:eastAsia="Times New Roman" w:hAnsi="Calibri" w:cs="Times New Roman"/>
      <w:lang w:eastAsia="it-IT"/>
    </w:rPr>
  </w:style>
  <w:style w:type="paragraph" w:styleId="Testonormale">
    <w:name w:val="Plain Text"/>
    <w:basedOn w:val="Normale"/>
    <w:link w:val="TestonormaleCarattere"/>
    <w:uiPriority w:val="99"/>
    <w:rsid w:val="000E012F"/>
    <w:pPr>
      <w:spacing w:after="0" w:line="360" w:lineRule="auto"/>
    </w:pPr>
    <w:rPr>
      <w:rFonts w:ascii="Courier New" w:hAnsi="Courier New"/>
      <w:sz w:val="20"/>
      <w:szCs w:val="20"/>
    </w:rPr>
  </w:style>
  <w:style w:type="character" w:customStyle="1" w:styleId="TestonormaleCarattere">
    <w:name w:val="Testo normale Carattere"/>
    <w:basedOn w:val="Carpredefinitoparagrafo"/>
    <w:link w:val="Testonormale"/>
    <w:uiPriority w:val="99"/>
    <w:rsid w:val="000E012F"/>
    <w:rPr>
      <w:rFonts w:ascii="Courier New" w:eastAsia="Times New Roman" w:hAnsi="Courier New" w:cs="Times New Roman"/>
      <w:sz w:val="20"/>
      <w:szCs w:val="20"/>
      <w:lang w:eastAsia="it-IT"/>
    </w:rPr>
  </w:style>
  <w:style w:type="table" w:styleId="Grigliatabella">
    <w:name w:val="Table Grid"/>
    <w:basedOn w:val="Tabellanormale"/>
    <w:uiPriority w:val="59"/>
    <w:rsid w:val="000E012F"/>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semiHidden/>
    <w:rsid w:val="000E012F"/>
    <w:rPr>
      <w:rFonts w:asciiTheme="majorHAnsi" w:eastAsiaTheme="majorEastAsia" w:hAnsiTheme="majorHAnsi" w:cstheme="majorBidi"/>
      <w:b/>
      <w:bCs/>
      <w:color w:val="4F81BD" w:themeColor="accent1"/>
      <w:sz w:val="26"/>
      <w:szCs w:val="26"/>
      <w:lang w:eastAsia="it-IT"/>
    </w:rPr>
  </w:style>
  <w:style w:type="paragraph" w:styleId="Rientrocorpodeltesto">
    <w:name w:val="Body Text Indent"/>
    <w:basedOn w:val="Normale"/>
    <w:link w:val="RientrocorpodeltestoCarattere"/>
    <w:uiPriority w:val="99"/>
    <w:semiHidden/>
    <w:unhideWhenUsed/>
    <w:rsid w:val="00B715DB"/>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B715DB"/>
    <w:rPr>
      <w:rFonts w:ascii="Calibri" w:eastAsia="Times New Roman" w:hAnsi="Calibri" w:cs="Times New Roman"/>
      <w:lang w:eastAsia="it-IT"/>
    </w:rPr>
  </w:style>
  <w:style w:type="paragraph" w:styleId="Intestazione">
    <w:name w:val="header"/>
    <w:basedOn w:val="Normale"/>
    <w:link w:val="IntestazioneCarattere"/>
    <w:uiPriority w:val="99"/>
    <w:unhideWhenUsed/>
    <w:rsid w:val="00185EC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85EC1"/>
    <w:rPr>
      <w:rFonts w:ascii="Calibri" w:eastAsia="Times New Roman" w:hAnsi="Calibri" w:cs="Times New Roman"/>
      <w:lang w:eastAsia="it-IT"/>
    </w:rPr>
  </w:style>
  <w:style w:type="paragraph" w:styleId="Pidipagina">
    <w:name w:val="footer"/>
    <w:basedOn w:val="Normale"/>
    <w:link w:val="PidipaginaCarattere"/>
    <w:uiPriority w:val="99"/>
    <w:unhideWhenUsed/>
    <w:rsid w:val="00185EC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85EC1"/>
    <w:rPr>
      <w:rFonts w:ascii="Calibri" w:eastAsia="Times New Roman" w:hAnsi="Calibri" w:cs="Times New Roman"/>
      <w:lang w:eastAsia="it-IT"/>
    </w:rPr>
  </w:style>
  <w:style w:type="paragraph" w:styleId="Testofumetto">
    <w:name w:val="Balloon Text"/>
    <w:basedOn w:val="Normale"/>
    <w:link w:val="TestofumettoCarattere"/>
    <w:uiPriority w:val="99"/>
    <w:semiHidden/>
    <w:unhideWhenUsed/>
    <w:rsid w:val="00185EC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85EC1"/>
    <w:rPr>
      <w:rFonts w:ascii="Tahoma" w:eastAsia="Times New Roman" w:hAnsi="Tahoma" w:cs="Tahoma"/>
      <w:sz w:val="16"/>
      <w:szCs w:val="16"/>
      <w:lang w:eastAsia="it-IT"/>
    </w:rPr>
  </w:style>
  <w:style w:type="paragraph" w:styleId="Titolo">
    <w:name w:val="Title"/>
    <w:basedOn w:val="Normale"/>
    <w:link w:val="TitoloCarattere"/>
    <w:uiPriority w:val="99"/>
    <w:qFormat/>
    <w:rsid w:val="00185EC1"/>
    <w:pPr>
      <w:spacing w:after="0" w:line="240" w:lineRule="auto"/>
      <w:jc w:val="center"/>
    </w:pPr>
    <w:rPr>
      <w:rFonts w:ascii="Verdana-Bold" w:hAnsi="Verdana-Bold"/>
      <w:b/>
      <w:color w:val="000000"/>
      <w:sz w:val="28"/>
      <w:szCs w:val="20"/>
    </w:rPr>
  </w:style>
  <w:style w:type="character" w:customStyle="1" w:styleId="TitoloCarattere">
    <w:name w:val="Titolo Carattere"/>
    <w:basedOn w:val="Carpredefinitoparagrafo"/>
    <w:link w:val="Titolo"/>
    <w:uiPriority w:val="99"/>
    <w:rsid w:val="00185EC1"/>
    <w:rPr>
      <w:rFonts w:ascii="Verdana-Bold" w:eastAsia="Times New Roman" w:hAnsi="Verdana-Bold" w:cs="Times New Roman"/>
      <w:b/>
      <w:color w:val="000000"/>
      <w:sz w:val="28"/>
      <w:szCs w:val="20"/>
      <w:lang w:eastAsia="it-IT"/>
    </w:rPr>
  </w:style>
  <w:style w:type="paragraph" w:styleId="Sommario2">
    <w:name w:val="toc 2"/>
    <w:basedOn w:val="Normale"/>
    <w:next w:val="Normale"/>
    <w:autoRedefine/>
    <w:uiPriority w:val="39"/>
    <w:unhideWhenUsed/>
    <w:rsid w:val="00B77038"/>
    <w:pPr>
      <w:spacing w:after="100"/>
      <w:ind w:left="220"/>
    </w:pPr>
  </w:style>
  <w:style w:type="character" w:styleId="Rimandocommento">
    <w:name w:val="annotation reference"/>
    <w:basedOn w:val="Carpredefinitoparagrafo"/>
    <w:uiPriority w:val="99"/>
    <w:semiHidden/>
    <w:unhideWhenUsed/>
    <w:rsid w:val="00100138"/>
    <w:rPr>
      <w:sz w:val="16"/>
      <w:szCs w:val="16"/>
    </w:rPr>
  </w:style>
  <w:style w:type="paragraph" w:styleId="Testocommento">
    <w:name w:val="annotation text"/>
    <w:basedOn w:val="Normale"/>
    <w:link w:val="TestocommentoCarattere"/>
    <w:uiPriority w:val="99"/>
    <w:unhideWhenUsed/>
    <w:rsid w:val="00100138"/>
    <w:pPr>
      <w:spacing w:line="240" w:lineRule="auto"/>
    </w:pPr>
    <w:rPr>
      <w:sz w:val="20"/>
      <w:szCs w:val="20"/>
    </w:rPr>
  </w:style>
  <w:style w:type="character" w:customStyle="1" w:styleId="TestocommentoCarattere">
    <w:name w:val="Testo commento Carattere"/>
    <w:basedOn w:val="Carpredefinitoparagrafo"/>
    <w:link w:val="Testocommento"/>
    <w:uiPriority w:val="99"/>
    <w:rsid w:val="00100138"/>
    <w:rPr>
      <w:rFonts w:ascii="Calibri" w:eastAsia="Times New Roman" w:hAnsi="Calibri"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00138"/>
    <w:rPr>
      <w:b/>
      <w:bCs/>
    </w:rPr>
  </w:style>
  <w:style w:type="character" w:customStyle="1" w:styleId="SoggettocommentoCarattere">
    <w:name w:val="Soggetto commento Carattere"/>
    <w:basedOn w:val="TestocommentoCarattere"/>
    <w:link w:val="Soggettocommento"/>
    <w:uiPriority w:val="99"/>
    <w:semiHidden/>
    <w:rsid w:val="00100138"/>
    <w:rPr>
      <w:rFonts w:ascii="Calibri" w:eastAsia="Times New Roman" w:hAnsi="Calibri" w:cs="Times New Roman"/>
      <w:b/>
      <w:bCs/>
      <w:sz w:val="20"/>
      <w:szCs w:val="20"/>
      <w:lang w:eastAsia="it-IT"/>
    </w:rPr>
  </w:style>
  <w:style w:type="paragraph" w:customStyle="1" w:styleId="Sfondoacolori-Colore31">
    <w:name w:val="Sfondo a colori - Colore 31"/>
    <w:basedOn w:val="Normale"/>
    <w:uiPriority w:val="99"/>
    <w:qFormat/>
    <w:rsid w:val="009F4034"/>
    <w:pPr>
      <w:suppressAutoHyphens/>
      <w:spacing w:after="0" w:line="240" w:lineRule="auto"/>
      <w:ind w:left="720"/>
    </w:pPr>
    <w:rPr>
      <w:rFonts w:ascii="Times New Roman" w:hAnsi="Times New Roman"/>
      <w:sz w:val="28"/>
      <w:szCs w:val="28"/>
    </w:rPr>
  </w:style>
  <w:style w:type="paragraph" w:styleId="Nessunaspaziatura">
    <w:name w:val="No Spacing"/>
    <w:uiPriority w:val="1"/>
    <w:qFormat/>
    <w:rsid w:val="00CD1AA3"/>
    <w:pPr>
      <w:spacing w:after="0" w:line="240" w:lineRule="auto"/>
    </w:pPr>
    <w:rPr>
      <w:rFonts w:ascii="Times New Roman" w:eastAsia="Times New Roman" w:hAnsi="Times New Roman" w:cs="Times New Roman"/>
      <w:sz w:val="24"/>
      <w:szCs w:val="24"/>
      <w:lang w:eastAsia="it-IT"/>
    </w:rPr>
  </w:style>
  <w:style w:type="paragraph" w:customStyle="1" w:styleId="Default">
    <w:name w:val="Default"/>
    <w:rsid w:val="00FE7496"/>
    <w:pPr>
      <w:autoSpaceDE w:val="0"/>
      <w:autoSpaceDN w:val="0"/>
      <w:adjustRightInd w:val="0"/>
      <w:spacing w:after="0" w:line="240" w:lineRule="auto"/>
    </w:pPr>
    <w:rPr>
      <w:rFonts w:ascii="Calibri" w:hAnsi="Calibri" w:cs="Calibri"/>
      <w:color w:val="000000"/>
      <w:sz w:val="24"/>
      <w:szCs w:val="24"/>
    </w:rPr>
  </w:style>
  <w:style w:type="paragraph" w:styleId="Corpodeltesto3">
    <w:name w:val="Body Text 3"/>
    <w:basedOn w:val="Normale"/>
    <w:link w:val="Corpodeltesto3Carattere"/>
    <w:uiPriority w:val="99"/>
    <w:semiHidden/>
    <w:unhideWhenUsed/>
    <w:rsid w:val="004D566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566D"/>
    <w:rPr>
      <w:rFonts w:ascii="Calibri" w:eastAsia="Times New Roman" w:hAnsi="Calibri" w:cs="Times New Roman"/>
      <w:sz w:val="16"/>
      <w:szCs w:val="16"/>
      <w:lang w:eastAsia="it-IT"/>
    </w:rPr>
  </w:style>
  <w:style w:type="character" w:styleId="Enfasicorsivo">
    <w:name w:val="Emphasis"/>
    <w:basedOn w:val="Carpredefinitoparagrafo"/>
    <w:uiPriority w:val="20"/>
    <w:qFormat/>
    <w:rsid w:val="005143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46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nambiente.it/pagina/i-criteri-ambientali-minimi" TargetMode="External"/><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16260</Words>
  <Characters>92685</Characters>
  <Application>Microsoft Office Word</Application>
  <DocSecurity>0</DocSecurity>
  <Lines>772</Lines>
  <Paragraphs>217</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108728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2018-08-13T11:53:00Z</dcterms:created>
  <dcterms:modified xsi:type="dcterms:W3CDTF">2018-09-19T11:00:00Z</dcterms:modified>
</cp:coreProperties>
</file>