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2497B" w14:textId="2294EFD4" w:rsidR="0054190C" w:rsidRPr="00111553" w:rsidRDefault="008348E5" w:rsidP="00975057">
      <w:pPr>
        <w:suppressAutoHyphens/>
        <w:spacing w:after="120" w:line="360" w:lineRule="auto"/>
        <w:jc w:val="both"/>
        <w:rPr>
          <w:rFonts w:ascii="Verdana" w:hAnsi="Verdana"/>
          <w:lang w:val="en-US" w:bidi="it-IT"/>
        </w:rPr>
      </w:pPr>
      <w:r w:rsidRPr="00690ED8">
        <w:rPr>
          <w:rFonts w:ascii="Verdana" w:eastAsia="Calibri" w:hAnsi="Verdana"/>
          <w:noProof/>
        </w:rPr>
        <w:drawing>
          <wp:anchor distT="0" distB="0" distL="114300" distR="114300" simplePos="0" relativeHeight="251679232" behindDoc="1" locked="1" layoutInCell="1" allowOverlap="1" wp14:anchorId="46C16FAE" wp14:editId="522E6E1C">
            <wp:simplePos x="0" y="0"/>
            <wp:positionH relativeFrom="margin">
              <wp:align>left</wp:align>
            </wp:positionH>
            <wp:positionV relativeFrom="margin">
              <wp:align>top</wp:align>
            </wp:positionV>
            <wp:extent cx="2821940" cy="1018540"/>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1" w:rightFromText="141" w:horzAnchor="margin" w:tblpY="450"/>
        <w:tblW w:w="10112" w:type="dxa"/>
        <w:tblLayout w:type="fixed"/>
        <w:tblCellMar>
          <w:left w:w="70" w:type="dxa"/>
          <w:right w:w="70" w:type="dxa"/>
        </w:tblCellMar>
        <w:tblLook w:val="01E0" w:firstRow="1" w:lastRow="1" w:firstColumn="1" w:lastColumn="1" w:noHBand="0" w:noVBand="0"/>
      </w:tblPr>
      <w:tblGrid>
        <w:gridCol w:w="10112"/>
      </w:tblGrid>
      <w:tr w:rsidR="0054190C" w:rsidRPr="00111553" w14:paraId="7CB00FA8" w14:textId="77777777" w:rsidTr="006F4BB5">
        <w:tc>
          <w:tcPr>
            <w:tcW w:w="10112" w:type="dxa"/>
          </w:tcPr>
          <w:p w14:paraId="7030A1FE" w14:textId="77777777" w:rsidR="008348E5" w:rsidRDefault="00B47499" w:rsidP="006F4BB5">
            <w:pPr>
              <w:pStyle w:val="Titolo"/>
              <w:tabs>
                <w:tab w:val="center" w:pos="4986"/>
                <w:tab w:val="left" w:pos="8160"/>
              </w:tabs>
              <w:spacing w:after="120" w:line="360" w:lineRule="auto"/>
              <w:jc w:val="left"/>
              <w:rPr>
                <w:rFonts w:ascii="Verdana" w:hAnsi="Verdana"/>
                <w:color w:val="auto"/>
                <w:sz w:val="20"/>
              </w:rPr>
            </w:pPr>
            <w:r w:rsidRPr="00E41CCE">
              <w:rPr>
                <w:rFonts w:ascii="Verdana" w:hAnsi="Verdana"/>
                <w:color w:val="auto"/>
                <w:sz w:val="20"/>
              </w:rPr>
              <w:tab/>
            </w:r>
          </w:p>
          <w:p w14:paraId="29B8F9DE" w14:textId="1035B261" w:rsidR="008348E5" w:rsidRPr="008348E5" w:rsidRDefault="008348E5" w:rsidP="006F4BB5">
            <w:pPr>
              <w:pStyle w:val="Titolo"/>
              <w:tabs>
                <w:tab w:val="center" w:pos="4986"/>
                <w:tab w:val="left" w:pos="8160"/>
              </w:tabs>
              <w:spacing w:after="120" w:line="360" w:lineRule="auto"/>
              <w:jc w:val="left"/>
              <w:rPr>
                <w:rFonts w:ascii="Verdana" w:hAnsi="Verdana"/>
                <w:b w:val="0"/>
                <w:color w:val="auto"/>
                <w:sz w:val="16"/>
                <w:szCs w:val="16"/>
              </w:rPr>
            </w:pPr>
            <w:r>
              <w:rPr>
                <w:rFonts w:ascii="Verdana" w:hAnsi="Verdana"/>
                <w:color w:val="auto"/>
                <w:sz w:val="20"/>
              </w:rPr>
              <w:t xml:space="preserve">                     </w:t>
            </w:r>
            <w:r w:rsidRPr="008348E5">
              <w:rPr>
                <w:rFonts w:ascii="Verdana" w:hAnsi="Verdana"/>
                <w:b w:val="0"/>
                <w:color w:val="auto"/>
                <w:sz w:val="16"/>
                <w:szCs w:val="16"/>
              </w:rPr>
              <w:t xml:space="preserve">  Direzione Regionale </w:t>
            </w:r>
            <w:r w:rsidR="005534F0">
              <w:rPr>
                <w:rFonts w:ascii="Verdana" w:hAnsi="Verdana"/>
                <w:b w:val="0"/>
                <w:color w:val="auto"/>
                <w:sz w:val="16"/>
                <w:szCs w:val="16"/>
              </w:rPr>
              <w:t>Sardegna</w:t>
            </w:r>
          </w:p>
          <w:p w14:paraId="38567C56" w14:textId="77777777" w:rsidR="008348E5" w:rsidRDefault="008348E5" w:rsidP="006F4BB5">
            <w:pPr>
              <w:pStyle w:val="Titolo"/>
              <w:tabs>
                <w:tab w:val="center" w:pos="4986"/>
                <w:tab w:val="left" w:pos="8160"/>
              </w:tabs>
              <w:spacing w:after="120" w:line="360" w:lineRule="auto"/>
              <w:jc w:val="left"/>
              <w:rPr>
                <w:rFonts w:ascii="Verdana" w:hAnsi="Verdana"/>
                <w:color w:val="auto"/>
                <w:sz w:val="20"/>
              </w:rPr>
            </w:pPr>
          </w:p>
          <w:p w14:paraId="75ADF386" w14:textId="68ECBC0B" w:rsidR="0054190C" w:rsidRPr="00111553" w:rsidRDefault="0054190C" w:rsidP="006F4BB5">
            <w:pPr>
              <w:pStyle w:val="Titolo"/>
              <w:tabs>
                <w:tab w:val="center" w:pos="4986"/>
                <w:tab w:val="left" w:pos="8160"/>
              </w:tabs>
              <w:spacing w:after="120" w:line="360" w:lineRule="auto"/>
              <w:rPr>
                <w:rFonts w:ascii="Verdana" w:hAnsi="Verdana"/>
                <w:color w:val="auto"/>
                <w:sz w:val="20"/>
              </w:rPr>
            </w:pPr>
            <w:r w:rsidRPr="00111553">
              <w:rPr>
                <w:rFonts w:ascii="Verdana" w:hAnsi="Verdana"/>
                <w:color w:val="auto"/>
                <w:sz w:val="20"/>
              </w:rPr>
              <w:t>ISTITUTO NAZIONALE PREVIDENZA SOCIALE</w:t>
            </w:r>
          </w:p>
          <w:p w14:paraId="2D645225" w14:textId="7BE7E608" w:rsidR="0054190C" w:rsidRPr="00111553" w:rsidRDefault="0054190C" w:rsidP="006F4BB5">
            <w:pPr>
              <w:pStyle w:val="Titolo"/>
              <w:spacing w:after="120" w:line="360" w:lineRule="auto"/>
              <w:rPr>
                <w:rFonts w:ascii="Verdana" w:hAnsi="Verdana"/>
                <w:color w:val="auto"/>
                <w:sz w:val="20"/>
              </w:rPr>
            </w:pPr>
            <w:r w:rsidRPr="00111553">
              <w:rPr>
                <w:rFonts w:ascii="Verdana" w:hAnsi="Verdana"/>
                <w:b w:val="0"/>
                <w:color w:val="auto"/>
                <w:sz w:val="20"/>
              </w:rPr>
              <w:t xml:space="preserve">Direzione </w:t>
            </w:r>
            <w:r w:rsidR="003F74E6">
              <w:rPr>
                <w:rFonts w:ascii="Verdana" w:hAnsi="Verdana"/>
                <w:b w:val="0"/>
                <w:color w:val="auto"/>
                <w:sz w:val="20"/>
              </w:rPr>
              <w:t xml:space="preserve">regionale </w:t>
            </w:r>
            <w:r w:rsidR="005534F0">
              <w:rPr>
                <w:rFonts w:ascii="Verdana" w:hAnsi="Verdana"/>
                <w:b w:val="0"/>
                <w:color w:val="auto"/>
                <w:sz w:val="20"/>
              </w:rPr>
              <w:t>Sardegna</w:t>
            </w:r>
          </w:p>
        </w:tc>
      </w:tr>
      <w:tr w:rsidR="0054190C" w:rsidRPr="00111553" w14:paraId="35B7468C" w14:textId="77777777" w:rsidTr="006F4BB5">
        <w:tc>
          <w:tcPr>
            <w:tcW w:w="10112" w:type="dxa"/>
          </w:tcPr>
          <w:p w14:paraId="0955A568" w14:textId="52D05465" w:rsidR="0054190C" w:rsidRPr="00111553" w:rsidRDefault="0054190C" w:rsidP="006F4BB5">
            <w:pPr>
              <w:pStyle w:val="Titolo"/>
              <w:spacing w:after="120" w:line="360" w:lineRule="auto"/>
              <w:rPr>
                <w:rFonts w:ascii="Verdana" w:hAnsi="Verdana"/>
                <w:b w:val="0"/>
                <w:color w:val="auto"/>
                <w:sz w:val="20"/>
              </w:rPr>
            </w:pPr>
          </w:p>
        </w:tc>
      </w:tr>
    </w:tbl>
    <w:p w14:paraId="6AD7CF6F" w14:textId="77777777" w:rsidR="000177D1" w:rsidRPr="00E41CCE" w:rsidRDefault="000177D1" w:rsidP="008348E5">
      <w:pPr>
        <w:tabs>
          <w:tab w:val="left" w:pos="5910"/>
        </w:tabs>
        <w:spacing w:after="120" w:line="360" w:lineRule="auto"/>
        <w:rPr>
          <w:rFonts w:ascii="Verdana" w:hAnsi="Verdana"/>
        </w:rPr>
      </w:pPr>
    </w:p>
    <w:tbl>
      <w:tblPr>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54190C" w:rsidRPr="00111553" w14:paraId="332BDAEA" w14:textId="77777777" w:rsidTr="00643204">
        <w:tc>
          <w:tcPr>
            <w:tcW w:w="9624" w:type="dxa"/>
            <w:tcBorders>
              <w:top w:val="double" w:sz="4" w:space="0" w:color="auto"/>
              <w:bottom w:val="double" w:sz="4" w:space="0" w:color="auto"/>
            </w:tcBorders>
          </w:tcPr>
          <w:p w14:paraId="2F0DDAC4" w14:textId="77777777" w:rsidR="0054190C" w:rsidRPr="005173F4" w:rsidRDefault="0054190C" w:rsidP="00975057">
            <w:pPr>
              <w:pStyle w:val="Rientrocorpodeltesto"/>
              <w:spacing w:after="120" w:line="360" w:lineRule="auto"/>
              <w:ind w:left="0"/>
              <w:jc w:val="center"/>
              <w:rPr>
                <w:rFonts w:ascii="Verdana" w:hAnsi="Verdana"/>
                <w:b/>
                <w:sz w:val="22"/>
                <w:u w:val="single"/>
              </w:rPr>
            </w:pPr>
          </w:p>
          <w:p w14:paraId="418E5025" w14:textId="05D99AEA" w:rsidR="0054190C" w:rsidRPr="00111553" w:rsidRDefault="00B473D6" w:rsidP="00E540F8">
            <w:pPr>
              <w:pStyle w:val="Rientrocorpodeltesto"/>
              <w:spacing w:after="120" w:line="360" w:lineRule="auto"/>
              <w:ind w:left="0"/>
              <w:jc w:val="center"/>
              <w:rPr>
                <w:rFonts w:ascii="Verdana" w:hAnsi="Verdana"/>
                <w:b/>
                <w:sz w:val="20"/>
                <w:szCs w:val="20"/>
                <w:u w:val="single"/>
              </w:rPr>
            </w:pPr>
            <w:r>
              <w:rPr>
                <w:rFonts w:ascii="Verdana" w:hAnsi="Verdana"/>
                <w:b/>
                <w:sz w:val="20"/>
              </w:rPr>
              <w:t>Allegato 1</w:t>
            </w:r>
            <w:r w:rsidR="0054190C" w:rsidRPr="005173F4">
              <w:rPr>
                <w:rFonts w:ascii="Verdana" w:hAnsi="Verdana"/>
                <w:b/>
                <w:sz w:val="20"/>
              </w:rPr>
              <w:t xml:space="preserve"> </w:t>
            </w:r>
            <w:r>
              <w:rPr>
                <w:rFonts w:ascii="Verdana" w:hAnsi="Verdana"/>
                <w:b/>
                <w:sz w:val="20"/>
              </w:rPr>
              <w:t>al Disciplinare di Gara</w:t>
            </w:r>
          </w:p>
          <w:p w14:paraId="0BA56519" w14:textId="78B8589A" w:rsidR="0054190C" w:rsidRPr="00111553" w:rsidRDefault="0054190C" w:rsidP="00E540F8">
            <w:pPr>
              <w:pStyle w:val="Rientrocorpodeltesto"/>
              <w:spacing w:after="120" w:line="360" w:lineRule="auto"/>
              <w:ind w:left="0"/>
              <w:jc w:val="center"/>
              <w:rPr>
                <w:rFonts w:ascii="Verdana" w:hAnsi="Verdana"/>
                <w:b/>
                <w:sz w:val="20"/>
                <w:szCs w:val="20"/>
                <w:u w:val="single"/>
              </w:rPr>
            </w:pPr>
            <w:r>
              <w:rPr>
                <w:rFonts w:ascii="Verdana" w:hAnsi="Verdana"/>
                <w:b/>
                <w:sz w:val="20"/>
                <w:szCs w:val="20"/>
                <w:u w:val="single"/>
              </w:rPr>
              <w:t>SCHEMA DI</w:t>
            </w:r>
            <w:r w:rsidRPr="00111553">
              <w:rPr>
                <w:rFonts w:ascii="Verdana" w:hAnsi="Verdana"/>
                <w:b/>
                <w:sz w:val="20"/>
                <w:szCs w:val="20"/>
                <w:u w:val="single"/>
              </w:rPr>
              <w:t xml:space="preserve"> </w:t>
            </w:r>
            <w:r w:rsidR="00360158">
              <w:rPr>
                <w:rFonts w:ascii="Verdana" w:hAnsi="Verdana"/>
                <w:b/>
                <w:sz w:val="20"/>
                <w:szCs w:val="20"/>
                <w:u w:val="single"/>
              </w:rPr>
              <w:t>CONTRATTO</w:t>
            </w:r>
          </w:p>
          <w:p w14:paraId="34412E94" w14:textId="65D2CD72" w:rsidR="00E540F8" w:rsidRPr="00437E93" w:rsidRDefault="006A5FE2" w:rsidP="006F4BB5">
            <w:pPr>
              <w:widowControl w:val="0"/>
              <w:spacing w:after="120" w:line="360" w:lineRule="auto"/>
              <w:jc w:val="both"/>
              <w:rPr>
                <w:rFonts w:ascii="Verdana" w:hAnsi="Verdana"/>
                <w:b/>
                <w:i/>
              </w:rPr>
            </w:pPr>
            <w:r w:rsidRPr="00331921">
              <w:rPr>
                <w:rFonts w:ascii="Verdana" w:hAnsi="Verdana"/>
                <w:b/>
              </w:rPr>
              <w:t xml:space="preserve">Procedura aperta di carattere comunitario, ai sensi dell’art. 60, del D.Lgs. 50 del 18 aprile 2016, </w:t>
            </w:r>
            <w:r w:rsidR="00831530">
              <w:rPr>
                <w:rFonts w:ascii="Verdana" w:hAnsi="Verdana"/>
                <w:b/>
              </w:rPr>
              <w:t xml:space="preserve">in modalità dematerializzata su piattaforma ASP, </w:t>
            </w:r>
            <w:r w:rsidRPr="00331921">
              <w:rPr>
                <w:rFonts w:ascii="Verdana" w:hAnsi="Verdana"/>
                <w:b/>
              </w:rPr>
              <w:t xml:space="preserve">volta all’affidamento del </w:t>
            </w:r>
            <w:r w:rsidRPr="00A8521B">
              <w:rPr>
                <w:rFonts w:ascii="Verdana" w:hAnsi="Verdana"/>
                <w:b/>
                <w:i/>
              </w:rPr>
              <w:t>«</w:t>
            </w:r>
            <w:r w:rsidRPr="009B4AB8">
              <w:rPr>
                <w:rFonts w:ascii="Verdana" w:hAnsi="Verdana"/>
                <w:b/>
                <w:i/>
              </w:rPr>
              <w:t xml:space="preserve">Servizio di vigilanza presso gli immobili </w:t>
            </w:r>
            <w:r w:rsidR="00350ACE">
              <w:rPr>
                <w:rFonts w:ascii="Verdana" w:hAnsi="Verdana"/>
                <w:b/>
                <w:i/>
              </w:rPr>
              <w:t xml:space="preserve">della Direzione Regionale </w:t>
            </w:r>
            <w:r w:rsidR="005534F0">
              <w:rPr>
                <w:rFonts w:ascii="Verdana" w:hAnsi="Verdana"/>
                <w:b/>
                <w:i/>
              </w:rPr>
              <w:t>Sardegna</w:t>
            </w:r>
            <w:r w:rsidR="007E3A19">
              <w:rPr>
                <w:rFonts w:ascii="Verdana" w:hAnsi="Verdana"/>
                <w:b/>
                <w:i/>
              </w:rPr>
              <w:t xml:space="preserve"> </w:t>
            </w:r>
            <w:r w:rsidR="00350ACE">
              <w:rPr>
                <w:rFonts w:ascii="Verdana" w:hAnsi="Verdana"/>
                <w:b/>
                <w:i/>
              </w:rPr>
              <w:t>dell’</w:t>
            </w:r>
            <w:r w:rsidRPr="009B4AB8">
              <w:rPr>
                <w:rFonts w:ascii="Verdana" w:hAnsi="Verdana"/>
                <w:b/>
                <w:i/>
              </w:rPr>
              <w:t>INPS</w:t>
            </w:r>
            <w:r>
              <w:rPr>
                <w:rFonts w:ascii="Verdana" w:hAnsi="Verdana"/>
                <w:b/>
                <w:i/>
              </w:rPr>
              <w:t>»</w:t>
            </w:r>
            <w:r w:rsidR="00E540F8" w:rsidRPr="00897DB9">
              <w:rPr>
                <w:rFonts w:ascii="Verdana" w:hAnsi="Verdana"/>
                <w:b/>
                <w:i/>
              </w:rPr>
              <w:t xml:space="preserve"> per la durata di 48 mesi, da aggiudicare con il criterio dell’offerta economicamente più vantaggiosa, ai sensi dell’art. 95 del D.Lgs. 50/2016.</w:t>
            </w:r>
            <w:r w:rsidR="00E540F8" w:rsidRPr="00437E93">
              <w:rPr>
                <w:rFonts w:ascii="Verdana" w:hAnsi="Verdana"/>
                <w:b/>
                <w:i/>
              </w:rPr>
              <w:t xml:space="preserve"> </w:t>
            </w:r>
          </w:p>
          <w:p w14:paraId="77B57DA7" w14:textId="2687B170" w:rsidR="006A5FE2" w:rsidRDefault="006A5FE2" w:rsidP="00975057">
            <w:pPr>
              <w:widowControl w:val="0"/>
              <w:spacing w:after="120" w:line="360" w:lineRule="auto"/>
              <w:ind w:left="283"/>
              <w:jc w:val="center"/>
              <w:rPr>
                <w:rFonts w:ascii="Verdana" w:hAnsi="Verdana"/>
                <w:b/>
                <w:i/>
              </w:rPr>
            </w:pPr>
          </w:p>
          <w:p w14:paraId="1051F4DF" w14:textId="0D3C5C43" w:rsidR="0054190C" w:rsidRPr="00111553" w:rsidRDefault="00643204" w:rsidP="00643204">
            <w:pPr>
              <w:pStyle w:val="Intestazione"/>
              <w:spacing w:line="360" w:lineRule="auto"/>
              <w:rPr>
                <w:rFonts w:ascii="Verdana" w:hAnsi="Verdana"/>
                <w:b/>
                <w:lang w:bidi="it-IT"/>
              </w:rPr>
            </w:pPr>
            <w:r>
              <w:rPr>
                <w:rFonts w:ascii="Verdana" w:hAnsi="Verdana"/>
                <w:b/>
              </w:rPr>
              <w:t xml:space="preserve">                                                      </w:t>
            </w:r>
            <w:r w:rsidR="006A5FE2" w:rsidRPr="0078710D">
              <w:rPr>
                <w:rFonts w:ascii="Verdana" w:hAnsi="Verdana"/>
                <w:b/>
              </w:rPr>
              <w:t xml:space="preserve">CIG </w:t>
            </w:r>
            <w:r w:rsidRPr="00643204">
              <w:rPr>
                <w:rFonts w:ascii="Verdana" w:hAnsi="Verdana"/>
                <w:b/>
                <w:lang w:bidi="it-IT"/>
              </w:rPr>
              <w:t>8752855C6F</w:t>
            </w:r>
            <w:r w:rsidR="007E3A19">
              <w:rPr>
                <w:rFonts w:ascii="Verdana" w:hAnsi="Verdana"/>
                <w:b/>
              </w:rPr>
              <w:t xml:space="preserve"> </w:t>
            </w:r>
          </w:p>
        </w:tc>
      </w:tr>
      <w:tr w:rsidR="0054190C" w:rsidRPr="003F74E6" w14:paraId="4C425096" w14:textId="77777777" w:rsidTr="00643204">
        <w:tblPrEx>
          <w:tblBorders>
            <w:top w:val="none" w:sz="0" w:space="0" w:color="auto"/>
            <w:left w:val="none" w:sz="0" w:space="0" w:color="auto"/>
            <w:bottom w:val="none" w:sz="0" w:space="0" w:color="auto"/>
            <w:right w:val="none" w:sz="0" w:space="0" w:color="auto"/>
          </w:tblBorders>
        </w:tblPrEx>
        <w:trPr>
          <w:trHeight w:val="1950"/>
        </w:trPr>
        <w:tc>
          <w:tcPr>
            <w:tcW w:w="9624" w:type="dxa"/>
            <w:tcBorders>
              <w:top w:val="double" w:sz="4" w:space="0" w:color="auto"/>
            </w:tcBorders>
          </w:tcPr>
          <w:p w14:paraId="347A1CEC" w14:textId="77777777" w:rsidR="0054190C" w:rsidRPr="00111553" w:rsidRDefault="0054190C" w:rsidP="00975057">
            <w:pPr>
              <w:spacing w:after="120" w:line="360" w:lineRule="auto"/>
              <w:jc w:val="center"/>
              <w:rPr>
                <w:rFonts w:ascii="Verdana" w:hAnsi="Verdana"/>
                <w:b/>
              </w:rPr>
            </w:pPr>
          </w:p>
          <w:p w14:paraId="4BB46260" w14:textId="77777777" w:rsidR="0054190C" w:rsidRPr="00111553" w:rsidRDefault="0054190C" w:rsidP="00975057">
            <w:pPr>
              <w:spacing w:after="120" w:line="360" w:lineRule="auto"/>
              <w:jc w:val="center"/>
              <w:rPr>
                <w:rFonts w:ascii="Verdana" w:hAnsi="Verdana"/>
                <w:b/>
              </w:rPr>
            </w:pPr>
          </w:p>
          <w:p w14:paraId="622ED224" w14:textId="77777777" w:rsidR="0054190C" w:rsidRPr="00111553" w:rsidRDefault="0054190C" w:rsidP="00975057">
            <w:pPr>
              <w:spacing w:after="120" w:line="360" w:lineRule="auto"/>
              <w:jc w:val="center"/>
              <w:rPr>
                <w:rFonts w:ascii="Verdana" w:hAnsi="Verdana"/>
                <w:b/>
              </w:rPr>
            </w:pPr>
          </w:p>
          <w:p w14:paraId="3940A40B" w14:textId="77777777" w:rsidR="0054190C" w:rsidRPr="00111553" w:rsidRDefault="0054190C" w:rsidP="00975057">
            <w:pPr>
              <w:spacing w:after="120" w:line="360" w:lineRule="auto"/>
              <w:jc w:val="center"/>
              <w:rPr>
                <w:rFonts w:ascii="Verdana" w:hAnsi="Verdana"/>
                <w:b/>
              </w:rPr>
            </w:pPr>
          </w:p>
          <w:p w14:paraId="4F6E0F00" w14:textId="77777777" w:rsidR="0054190C" w:rsidRPr="00647ED5" w:rsidRDefault="0054190C" w:rsidP="00975057">
            <w:pPr>
              <w:spacing w:after="120" w:line="360" w:lineRule="auto"/>
              <w:jc w:val="center"/>
              <w:rPr>
                <w:rFonts w:ascii="Verdana" w:hAnsi="Verdana"/>
                <w:b/>
              </w:rPr>
            </w:pPr>
          </w:p>
        </w:tc>
      </w:tr>
    </w:tbl>
    <w:p w14:paraId="271A5F50" w14:textId="77777777" w:rsidR="0054190C" w:rsidRPr="00647ED5" w:rsidRDefault="0054190C" w:rsidP="00975057">
      <w:pPr>
        <w:spacing w:line="360" w:lineRule="auto"/>
        <w:rPr>
          <w:rFonts w:ascii="Verdana" w:hAnsi="Verdana"/>
          <w:lang w:bidi="it-IT"/>
        </w:rPr>
      </w:pPr>
      <w:r w:rsidRPr="00647ED5">
        <w:rPr>
          <w:rFonts w:ascii="Verdana" w:hAnsi="Verdana"/>
        </w:rPr>
        <w:br w:type="page"/>
      </w:r>
    </w:p>
    <w:p w14:paraId="39C74B37" w14:textId="5D75ED22" w:rsidR="0054190C" w:rsidRPr="00111553" w:rsidRDefault="00360158" w:rsidP="00975057">
      <w:pPr>
        <w:suppressAutoHyphens/>
        <w:spacing w:after="120" w:line="360" w:lineRule="auto"/>
        <w:jc w:val="center"/>
        <w:rPr>
          <w:rFonts w:ascii="Verdana" w:hAnsi="Verdana"/>
          <w:b/>
          <w:u w:val="single"/>
          <w:lang w:bidi="it-IT"/>
        </w:rPr>
      </w:pPr>
      <w:r>
        <w:rPr>
          <w:rFonts w:ascii="Verdana" w:hAnsi="Verdana"/>
          <w:b/>
          <w:u w:val="single"/>
          <w:lang w:bidi="it-IT"/>
        </w:rPr>
        <w:t>CONTRATTO</w:t>
      </w:r>
    </w:p>
    <w:p w14:paraId="09299BAE" w14:textId="39F331CD" w:rsidR="0054190C" w:rsidRPr="00A8521B" w:rsidRDefault="0088019A" w:rsidP="00975057">
      <w:pPr>
        <w:suppressAutoHyphens/>
        <w:spacing w:after="120" w:line="360" w:lineRule="auto"/>
        <w:jc w:val="center"/>
        <w:rPr>
          <w:rFonts w:ascii="Verdana" w:hAnsi="Verdana"/>
        </w:rPr>
      </w:pPr>
      <w:r w:rsidRPr="006A5FE2">
        <w:rPr>
          <w:rFonts w:ascii="Verdana" w:hAnsi="Verdana"/>
          <w:lang w:bidi="it-IT"/>
        </w:rPr>
        <w:t>per</w:t>
      </w:r>
      <w:r w:rsidR="0054190C" w:rsidRPr="006A5FE2">
        <w:rPr>
          <w:rFonts w:ascii="Verdana" w:hAnsi="Verdana"/>
          <w:lang w:bidi="it-IT"/>
        </w:rPr>
        <w:t xml:space="preserve"> l’affidamento del </w:t>
      </w:r>
      <w:r w:rsidR="00DA6997" w:rsidRPr="00A8521B">
        <w:rPr>
          <w:rFonts w:ascii="Verdana" w:hAnsi="Verdana"/>
        </w:rPr>
        <w:t>«</w:t>
      </w:r>
      <w:r w:rsidR="006A5FE2" w:rsidRPr="006A5FE2">
        <w:rPr>
          <w:rFonts w:ascii="Verdana" w:hAnsi="Verdana"/>
          <w:b/>
          <w:i/>
        </w:rPr>
        <w:t xml:space="preserve">Servizio di vigilanza presso gli immobili </w:t>
      </w:r>
      <w:r w:rsidR="00350ACE">
        <w:rPr>
          <w:rFonts w:ascii="Verdana" w:hAnsi="Verdana"/>
          <w:b/>
          <w:i/>
        </w:rPr>
        <w:t>della Direzione Regionale</w:t>
      </w:r>
      <w:r w:rsidR="00C511BD">
        <w:rPr>
          <w:rFonts w:ascii="Verdana" w:hAnsi="Verdana"/>
          <w:b/>
          <w:i/>
        </w:rPr>
        <w:t xml:space="preserve"> </w:t>
      </w:r>
      <w:r w:rsidR="005534F0">
        <w:rPr>
          <w:rFonts w:ascii="Verdana" w:hAnsi="Verdana"/>
          <w:b/>
          <w:i/>
        </w:rPr>
        <w:t>Sardegna</w:t>
      </w:r>
      <w:r w:rsidR="00350ACE">
        <w:rPr>
          <w:rFonts w:ascii="Verdana" w:hAnsi="Verdana"/>
          <w:b/>
          <w:i/>
        </w:rPr>
        <w:t xml:space="preserve"> dell’</w:t>
      </w:r>
      <w:r w:rsidR="006A5FE2" w:rsidRPr="006A5FE2">
        <w:rPr>
          <w:rFonts w:ascii="Verdana" w:hAnsi="Verdana"/>
          <w:b/>
          <w:i/>
        </w:rPr>
        <w:t>INPS</w:t>
      </w:r>
      <w:r w:rsidR="00DA6997" w:rsidRPr="006A5FE2">
        <w:rPr>
          <w:rFonts w:ascii="Verdana" w:hAnsi="Verdana"/>
        </w:rPr>
        <w:t>»</w:t>
      </w:r>
    </w:p>
    <w:p w14:paraId="1C460D5F" w14:textId="0A899E09" w:rsidR="0054190C" w:rsidRPr="008045E7" w:rsidRDefault="00084F24" w:rsidP="00975057">
      <w:pPr>
        <w:suppressAutoHyphens/>
        <w:spacing w:after="120" w:line="360" w:lineRule="auto"/>
        <w:jc w:val="center"/>
        <w:rPr>
          <w:rFonts w:ascii="Verdana" w:hAnsi="Verdana"/>
          <w:b/>
          <w:color w:val="FF0000"/>
        </w:rPr>
      </w:pPr>
      <w:r>
        <w:rPr>
          <w:rFonts w:ascii="Verdana" w:hAnsi="Verdana" w:cs="Verdana"/>
          <w:b/>
          <w:bCs/>
        </w:rPr>
        <w:t>CIG</w:t>
      </w:r>
      <w:r w:rsidR="0054190C" w:rsidRPr="008045E7">
        <w:rPr>
          <w:rFonts w:ascii="Verdana" w:hAnsi="Verdana" w:cs="Verdana"/>
          <w:b/>
          <w:bCs/>
        </w:rPr>
        <w:t xml:space="preserve"> n.</w:t>
      </w:r>
      <w:r w:rsidR="00357205" w:rsidRPr="008045E7">
        <w:rPr>
          <w:rFonts w:ascii="Verdana" w:hAnsi="Verdana"/>
          <w:sz w:val="22"/>
        </w:rPr>
        <w:t xml:space="preserve"> </w:t>
      </w:r>
    </w:p>
    <w:p w14:paraId="467BC0F7" w14:textId="77777777" w:rsidR="0054190C" w:rsidRPr="003D0CA6" w:rsidRDefault="0054190C" w:rsidP="00975057">
      <w:pPr>
        <w:pStyle w:val="WW-Testonormale"/>
        <w:spacing w:after="120" w:line="360" w:lineRule="auto"/>
        <w:jc w:val="center"/>
        <w:rPr>
          <w:rFonts w:ascii="Verdana" w:hAnsi="Verdana"/>
          <w:b/>
        </w:rPr>
      </w:pPr>
      <w:r>
        <w:rPr>
          <w:rFonts w:ascii="Verdana" w:hAnsi="Verdana"/>
          <w:b/>
        </w:rPr>
        <w:t>tra</w:t>
      </w:r>
    </w:p>
    <w:p w14:paraId="2E1EDAF6" w14:textId="200F0ABB" w:rsidR="007D29E8" w:rsidRPr="00017015" w:rsidRDefault="007D29E8" w:rsidP="00975057">
      <w:pPr>
        <w:pStyle w:val="Paragrafo"/>
        <w:spacing w:before="0" w:line="360" w:lineRule="auto"/>
        <w:ind w:left="0"/>
        <w:rPr>
          <w:rFonts w:ascii="Verdana" w:hAnsi="Verdana"/>
          <w:sz w:val="20"/>
        </w:rPr>
      </w:pPr>
      <w:r w:rsidRPr="007D29E8">
        <w:rPr>
          <w:rFonts w:ascii="Verdana" w:hAnsi="Verdana"/>
          <w:smallCaps/>
          <w:sz w:val="20"/>
        </w:rPr>
        <w:t>L’</w:t>
      </w:r>
      <w:r w:rsidRPr="007D29E8">
        <w:rPr>
          <w:rFonts w:ascii="Verdana" w:hAnsi="Verdana"/>
          <w:b/>
          <w:smallCaps/>
          <w:sz w:val="20"/>
        </w:rPr>
        <w:t>INPS – Istituto Nazionale Previdenza Sociale</w:t>
      </w:r>
      <w:r w:rsidRPr="007D29E8">
        <w:rPr>
          <w:rFonts w:ascii="Verdana" w:hAnsi="Verdana"/>
          <w:sz w:val="20"/>
        </w:rPr>
        <w:t xml:space="preserve"> (Codice Fiscale n. 80078750587, Partita IVA n. 02121151001</w:t>
      </w:r>
      <w:r w:rsidRPr="00017015">
        <w:rPr>
          <w:rFonts w:ascii="Verdana" w:hAnsi="Verdana"/>
          <w:sz w:val="20"/>
        </w:rPr>
        <w:t>), con sede in Roma, in via Ciro il Grande, n. 21, c.a.p. 00144, nella persona del Dott.</w:t>
      </w:r>
      <w:r w:rsidR="008045E7" w:rsidRPr="00017015">
        <w:rPr>
          <w:rFonts w:ascii="Verdana" w:hAnsi="Verdana"/>
          <w:smallCaps/>
          <w:sz w:val="20"/>
        </w:rPr>
        <w:t xml:space="preserve"> </w:t>
      </w:r>
      <w:r w:rsidR="00306F49">
        <w:rPr>
          <w:rFonts w:ascii="Verdana" w:hAnsi="Verdana"/>
          <w:smallCaps/>
          <w:sz w:val="20"/>
        </w:rPr>
        <w:t>Alessandro Tombolini</w:t>
      </w:r>
      <w:r w:rsidRPr="00017015">
        <w:rPr>
          <w:rFonts w:ascii="Verdana" w:hAnsi="Verdana"/>
          <w:sz w:val="20"/>
        </w:rPr>
        <w:t>, nato a</w:t>
      </w:r>
      <w:r w:rsidR="00B0034B" w:rsidRPr="00017015">
        <w:rPr>
          <w:rFonts w:ascii="Verdana" w:hAnsi="Verdana"/>
          <w:sz w:val="20"/>
        </w:rPr>
        <w:t xml:space="preserve"> </w:t>
      </w:r>
      <w:r w:rsidR="00306F49">
        <w:rPr>
          <w:rFonts w:ascii="Verdana" w:hAnsi="Verdana"/>
          <w:sz w:val="20"/>
        </w:rPr>
        <w:t>Roma,l’11.10.1964</w:t>
      </w:r>
      <w:r w:rsidRPr="00017015">
        <w:rPr>
          <w:rFonts w:ascii="Verdana" w:hAnsi="Verdana"/>
          <w:sz w:val="20"/>
        </w:rPr>
        <w:t xml:space="preserve">, in qualità di Direttore regionale per </w:t>
      </w:r>
      <w:r w:rsidR="007E3A19" w:rsidRPr="00017015">
        <w:rPr>
          <w:rFonts w:ascii="Verdana" w:hAnsi="Verdana"/>
          <w:sz w:val="20"/>
        </w:rPr>
        <w:t xml:space="preserve">la </w:t>
      </w:r>
      <w:r w:rsidR="005534F0">
        <w:rPr>
          <w:rFonts w:ascii="Verdana" w:hAnsi="Verdana"/>
          <w:sz w:val="20"/>
        </w:rPr>
        <w:t>Sardegna</w:t>
      </w:r>
      <w:r w:rsidRPr="00017015">
        <w:rPr>
          <w:rFonts w:ascii="Verdana" w:hAnsi="Verdana"/>
          <w:sz w:val="20"/>
        </w:rPr>
        <w:t>, domiciliato per la qualità presso la s</w:t>
      </w:r>
      <w:r w:rsidR="00851E7A" w:rsidRPr="00017015">
        <w:rPr>
          <w:rFonts w:ascii="Verdana" w:hAnsi="Verdana"/>
          <w:sz w:val="20"/>
        </w:rPr>
        <w:t>truttura</w:t>
      </w:r>
      <w:r w:rsidRPr="00017015">
        <w:rPr>
          <w:rFonts w:ascii="Verdana" w:hAnsi="Verdana"/>
          <w:sz w:val="20"/>
        </w:rPr>
        <w:t xml:space="preserve"> regionale dell’Istituto;</w:t>
      </w:r>
    </w:p>
    <w:p w14:paraId="56766188" w14:textId="70C2DDD1" w:rsidR="0054190C" w:rsidRPr="00017015" w:rsidRDefault="007D29E8" w:rsidP="00D61C65">
      <w:pPr>
        <w:spacing w:after="120" w:line="360" w:lineRule="auto"/>
        <w:jc w:val="center"/>
        <w:rPr>
          <w:rFonts w:ascii="Verdana" w:hAnsi="Verdana"/>
        </w:rPr>
      </w:pPr>
      <w:r w:rsidRPr="00017015">
        <w:rPr>
          <w:rFonts w:ascii="Verdana" w:hAnsi="Verdana"/>
        </w:rPr>
        <w:t xml:space="preserve"> </w:t>
      </w:r>
      <w:r w:rsidR="0054190C" w:rsidRPr="00017015">
        <w:rPr>
          <w:rFonts w:ascii="Verdana" w:hAnsi="Verdana"/>
        </w:rPr>
        <w:t>(indicato anche nel prosieguo come l’«</w:t>
      </w:r>
      <w:r w:rsidR="0054190C" w:rsidRPr="00017015">
        <w:rPr>
          <w:rFonts w:ascii="Verdana" w:hAnsi="Verdana"/>
          <w:b/>
        </w:rPr>
        <w:t>Istituto</w:t>
      </w:r>
      <w:r w:rsidR="0054190C" w:rsidRPr="00017015">
        <w:rPr>
          <w:rFonts w:ascii="Verdana" w:hAnsi="Verdana"/>
        </w:rPr>
        <w:t>» o «</w:t>
      </w:r>
      <w:r w:rsidR="0054190C" w:rsidRPr="00017015">
        <w:rPr>
          <w:rFonts w:ascii="Verdana" w:hAnsi="Verdana"/>
          <w:b/>
        </w:rPr>
        <w:t>Stazione Appaltante</w:t>
      </w:r>
      <w:r w:rsidR="0054190C" w:rsidRPr="00017015">
        <w:rPr>
          <w:rFonts w:ascii="Verdana" w:hAnsi="Verdana"/>
        </w:rPr>
        <w:t xml:space="preserve">») </w:t>
      </w:r>
    </w:p>
    <w:p w14:paraId="1688716E" w14:textId="77777777" w:rsidR="0054190C" w:rsidRPr="00017015" w:rsidRDefault="0054190C" w:rsidP="00975057">
      <w:pPr>
        <w:pStyle w:val="WW-Testonormale"/>
        <w:spacing w:after="120" w:line="360" w:lineRule="auto"/>
        <w:jc w:val="center"/>
        <w:rPr>
          <w:rFonts w:ascii="Verdana" w:hAnsi="Verdana"/>
          <w:b/>
        </w:rPr>
      </w:pPr>
      <w:r w:rsidRPr="00017015">
        <w:rPr>
          <w:rFonts w:ascii="Verdana" w:hAnsi="Verdana"/>
          <w:b/>
        </w:rPr>
        <w:t>e</w:t>
      </w:r>
    </w:p>
    <w:p w14:paraId="0B744655" w14:textId="528510C1" w:rsidR="0054190C" w:rsidRPr="00017015" w:rsidRDefault="004E248A" w:rsidP="00975057">
      <w:pPr>
        <w:autoSpaceDE w:val="0"/>
        <w:autoSpaceDN w:val="0"/>
        <w:adjustRightInd w:val="0"/>
        <w:spacing w:line="360" w:lineRule="auto"/>
        <w:jc w:val="both"/>
        <w:rPr>
          <w:rFonts w:ascii="Verdana" w:hAnsi="Verdana" w:cs="Verdana"/>
          <w:bCs/>
        </w:rPr>
      </w:pPr>
      <w:r w:rsidRPr="00017015">
        <w:rPr>
          <w:rFonts w:ascii="Verdana" w:hAnsi="Verdana"/>
        </w:rPr>
        <w:t>la Società</w:t>
      </w:r>
      <w:r w:rsidR="0054190C" w:rsidRPr="00017015">
        <w:rPr>
          <w:rFonts w:ascii="Verdana" w:hAnsi="Verdana"/>
        </w:rPr>
        <w:t xml:space="preserve"> </w:t>
      </w:r>
      <w:r w:rsidR="009E34D1" w:rsidRPr="00017015">
        <w:rPr>
          <w:rFonts w:ascii="Verdana" w:hAnsi="Verdana"/>
        </w:rPr>
        <w:t>[…]</w:t>
      </w:r>
      <w:r w:rsidRPr="00017015">
        <w:rPr>
          <w:rFonts w:ascii="Verdana" w:hAnsi="Verdana"/>
        </w:rPr>
        <w:t xml:space="preserve"> </w:t>
      </w:r>
      <w:r w:rsidR="0054190C" w:rsidRPr="00017015">
        <w:rPr>
          <w:rFonts w:ascii="Verdana" w:hAnsi="Verdana"/>
        </w:rPr>
        <w:t>(</w:t>
      </w:r>
      <w:r w:rsidR="0054190C" w:rsidRPr="00017015">
        <w:rPr>
          <w:rFonts w:ascii="Verdana" w:hAnsi="Verdana" w:cs="Verdana"/>
          <w:bCs/>
        </w:rPr>
        <w:t>Codice Fiscale n.</w:t>
      </w:r>
      <w:r w:rsidR="009E34D1" w:rsidRPr="00017015">
        <w:rPr>
          <w:rFonts w:ascii="Verdana" w:hAnsi="Verdana" w:cs="Verdana"/>
          <w:bCs/>
        </w:rPr>
        <w:t xml:space="preserve"> </w:t>
      </w:r>
      <w:r w:rsidR="009E34D1" w:rsidRPr="00017015">
        <w:rPr>
          <w:rFonts w:ascii="Verdana" w:hAnsi="Verdana"/>
        </w:rPr>
        <w:t>[…]</w:t>
      </w:r>
      <w:r w:rsidR="0054190C" w:rsidRPr="00017015">
        <w:rPr>
          <w:rFonts w:ascii="Verdana" w:hAnsi="Verdana" w:cs="Verdana"/>
          <w:bCs/>
        </w:rPr>
        <w:t>, partita IVA n.</w:t>
      </w:r>
      <w:r w:rsidR="009E34D1" w:rsidRPr="00017015">
        <w:rPr>
          <w:rFonts w:ascii="Verdana" w:hAnsi="Verdana" w:cs="Verdana"/>
          <w:bCs/>
        </w:rPr>
        <w:t xml:space="preserve"> </w:t>
      </w:r>
      <w:r w:rsidR="009E34D1" w:rsidRPr="00017015">
        <w:rPr>
          <w:rFonts w:ascii="Verdana" w:hAnsi="Verdana"/>
        </w:rPr>
        <w:t>[…]</w:t>
      </w:r>
      <w:r w:rsidR="0054190C" w:rsidRPr="00017015">
        <w:rPr>
          <w:rFonts w:ascii="Verdana" w:hAnsi="Verdana" w:cs="Verdana"/>
          <w:bCs/>
        </w:rPr>
        <w:t xml:space="preserve">, con sede legale in </w:t>
      </w:r>
      <w:r w:rsidR="009E34D1" w:rsidRPr="00017015">
        <w:rPr>
          <w:rFonts w:ascii="Verdana" w:hAnsi="Verdana"/>
        </w:rPr>
        <w:t>[…]</w:t>
      </w:r>
      <w:r w:rsidR="0054190C" w:rsidRPr="00017015">
        <w:rPr>
          <w:rFonts w:ascii="Verdana" w:hAnsi="Verdana" w:cs="Verdana"/>
          <w:bCs/>
        </w:rPr>
        <w:t xml:space="preserve"> alla via</w:t>
      </w:r>
      <w:r w:rsidR="009E34D1" w:rsidRPr="00017015">
        <w:rPr>
          <w:rFonts w:ascii="Verdana" w:hAnsi="Verdana" w:cs="Verdana"/>
          <w:bCs/>
        </w:rPr>
        <w:t xml:space="preserve"> </w:t>
      </w:r>
      <w:r w:rsidR="009E34D1" w:rsidRPr="00017015">
        <w:rPr>
          <w:rFonts w:ascii="Verdana" w:hAnsi="Verdana"/>
        </w:rPr>
        <w:t>[…]</w:t>
      </w:r>
      <w:r w:rsidR="0054190C" w:rsidRPr="00017015">
        <w:rPr>
          <w:rFonts w:ascii="Verdana" w:hAnsi="Verdana" w:cs="Verdana"/>
          <w:bCs/>
        </w:rPr>
        <w:t>, C.A.P.</w:t>
      </w:r>
      <w:r w:rsidR="009E34D1" w:rsidRPr="00017015">
        <w:rPr>
          <w:rFonts w:ascii="Verdana" w:hAnsi="Verdana" w:cs="Verdana"/>
          <w:bCs/>
        </w:rPr>
        <w:t xml:space="preserve"> </w:t>
      </w:r>
      <w:r w:rsidR="009E34D1" w:rsidRPr="00017015">
        <w:rPr>
          <w:rFonts w:ascii="Verdana" w:hAnsi="Verdana"/>
        </w:rPr>
        <w:t>[…]</w:t>
      </w:r>
      <w:r w:rsidR="0054190C" w:rsidRPr="00017015">
        <w:rPr>
          <w:rFonts w:ascii="Verdana" w:hAnsi="Verdana" w:cs="Verdana"/>
          <w:bCs/>
        </w:rPr>
        <w:t>, nella persona del Dott.</w:t>
      </w:r>
      <w:r w:rsidR="009E34D1" w:rsidRPr="00017015">
        <w:rPr>
          <w:rFonts w:ascii="Verdana" w:hAnsi="Verdana" w:cs="Verdana"/>
          <w:bCs/>
        </w:rPr>
        <w:t xml:space="preserve"> </w:t>
      </w:r>
      <w:r w:rsidR="009E34D1" w:rsidRPr="00017015">
        <w:rPr>
          <w:rFonts w:ascii="Verdana" w:hAnsi="Verdana"/>
        </w:rPr>
        <w:t>[…]</w:t>
      </w:r>
      <w:r w:rsidR="0054190C" w:rsidRPr="00017015">
        <w:rPr>
          <w:rFonts w:ascii="Verdana" w:hAnsi="Verdana" w:cs="Verdana"/>
          <w:bCs/>
        </w:rPr>
        <w:t>, nato a</w:t>
      </w:r>
      <w:r w:rsidR="009E34D1" w:rsidRPr="00017015">
        <w:rPr>
          <w:rFonts w:ascii="Verdana" w:hAnsi="Verdana" w:cs="Verdana"/>
          <w:bCs/>
        </w:rPr>
        <w:t xml:space="preserve"> </w:t>
      </w:r>
      <w:r w:rsidR="009E34D1" w:rsidRPr="00017015">
        <w:rPr>
          <w:rFonts w:ascii="Verdana" w:hAnsi="Verdana"/>
        </w:rPr>
        <w:t>[…]</w:t>
      </w:r>
      <w:r w:rsidR="006D30DB" w:rsidRPr="00017015">
        <w:rPr>
          <w:rFonts w:ascii="Verdana" w:hAnsi="Verdana" w:cs="Verdana"/>
          <w:bCs/>
        </w:rPr>
        <w:t xml:space="preserve"> (</w:t>
      </w:r>
      <w:r w:rsidR="009E34D1" w:rsidRPr="00017015">
        <w:rPr>
          <w:rFonts w:ascii="Verdana" w:hAnsi="Verdana"/>
        </w:rPr>
        <w:t>[…]</w:t>
      </w:r>
      <w:r w:rsidR="006D30DB" w:rsidRPr="00017015">
        <w:rPr>
          <w:rFonts w:ascii="Verdana" w:hAnsi="Verdana" w:cs="Verdana"/>
          <w:bCs/>
        </w:rPr>
        <w:t>)</w:t>
      </w:r>
      <w:r w:rsidR="0054190C" w:rsidRPr="00017015">
        <w:rPr>
          <w:rFonts w:ascii="Verdana" w:hAnsi="Verdana" w:cs="Verdana"/>
          <w:bCs/>
        </w:rPr>
        <w:t xml:space="preserve"> il</w:t>
      </w:r>
      <w:r w:rsidR="009E34D1" w:rsidRPr="00017015">
        <w:rPr>
          <w:rFonts w:ascii="Verdana" w:hAnsi="Verdana" w:cs="Verdana"/>
          <w:bCs/>
        </w:rPr>
        <w:t xml:space="preserve"> </w:t>
      </w:r>
      <w:r w:rsidR="009E34D1" w:rsidRPr="00017015">
        <w:rPr>
          <w:rFonts w:ascii="Verdana" w:hAnsi="Verdana"/>
        </w:rPr>
        <w:t>[…]</w:t>
      </w:r>
      <w:r w:rsidR="0054190C" w:rsidRPr="00017015">
        <w:rPr>
          <w:rFonts w:ascii="Verdana" w:hAnsi="Verdana" w:cs="Verdana"/>
          <w:bCs/>
        </w:rPr>
        <w:t xml:space="preserve">, nella sua qualità di </w:t>
      </w:r>
      <w:r w:rsidR="009E34D1" w:rsidRPr="00017015">
        <w:rPr>
          <w:rFonts w:ascii="Verdana" w:hAnsi="Verdana" w:cs="Verdana"/>
          <w:bCs/>
        </w:rPr>
        <w:t>legale rappresentante;</w:t>
      </w:r>
    </w:p>
    <w:p w14:paraId="06BAD54B" w14:textId="77777777" w:rsidR="0054190C" w:rsidRPr="00017015" w:rsidRDefault="0054190C" w:rsidP="00D61C65">
      <w:pPr>
        <w:pStyle w:val="WW-Testonormale"/>
        <w:spacing w:after="120" w:line="360" w:lineRule="auto"/>
        <w:jc w:val="center"/>
        <w:rPr>
          <w:rFonts w:ascii="Verdana" w:hAnsi="Verdana"/>
        </w:rPr>
      </w:pPr>
      <w:r w:rsidRPr="00017015">
        <w:rPr>
          <w:rFonts w:ascii="Verdana" w:hAnsi="Verdana"/>
        </w:rPr>
        <w:t>(indicato anche nel prosieguo come l’«</w:t>
      </w:r>
      <w:r w:rsidRPr="00017015">
        <w:rPr>
          <w:rFonts w:ascii="Verdana" w:hAnsi="Verdana"/>
          <w:b/>
        </w:rPr>
        <w:t>Appaltatore</w:t>
      </w:r>
      <w:r w:rsidRPr="00017015">
        <w:rPr>
          <w:rFonts w:ascii="Verdana" w:hAnsi="Verdana"/>
        </w:rPr>
        <w:t>»)</w:t>
      </w:r>
    </w:p>
    <w:p w14:paraId="2253448E" w14:textId="700E630E" w:rsidR="0054190C" w:rsidRPr="00017015" w:rsidRDefault="0054190C" w:rsidP="00975057">
      <w:pPr>
        <w:pStyle w:val="WW-Testonormale"/>
        <w:spacing w:after="120" w:line="360" w:lineRule="auto"/>
        <w:jc w:val="center"/>
        <w:rPr>
          <w:rFonts w:ascii="Verdana" w:hAnsi="Verdana"/>
        </w:rPr>
      </w:pPr>
      <w:r w:rsidRPr="00017015">
        <w:rPr>
          <w:rFonts w:ascii="Verdana" w:hAnsi="Verdana"/>
        </w:rPr>
        <w:t>(di seguito collettivamente indicati come le «</w:t>
      </w:r>
      <w:r w:rsidRPr="00017015">
        <w:rPr>
          <w:rFonts w:ascii="Verdana" w:hAnsi="Verdana"/>
          <w:b/>
        </w:rPr>
        <w:t>Parti</w:t>
      </w:r>
      <w:r w:rsidR="009E34D1" w:rsidRPr="00017015">
        <w:rPr>
          <w:rFonts w:ascii="Verdana" w:hAnsi="Verdana"/>
        </w:rPr>
        <w:t>»)</w:t>
      </w:r>
    </w:p>
    <w:p w14:paraId="6F79C2D7" w14:textId="5F06C91E" w:rsidR="0054190C" w:rsidRPr="00017015" w:rsidRDefault="0054190C" w:rsidP="00975057">
      <w:pPr>
        <w:pStyle w:val="Paragrafo"/>
        <w:spacing w:before="0" w:after="60" w:line="360" w:lineRule="auto"/>
        <w:ind w:left="0"/>
        <w:rPr>
          <w:rFonts w:ascii="Verdana" w:hAnsi="Verdana"/>
          <w:sz w:val="20"/>
        </w:rPr>
      </w:pPr>
      <w:r w:rsidRPr="00017015">
        <w:rPr>
          <w:rFonts w:ascii="Verdana" w:hAnsi="Verdana"/>
          <w:sz w:val="20"/>
        </w:rPr>
        <w:t xml:space="preserve">Le Parti, come in epigrafe rappresentate e domiciliate, hanno sottoscritto il presente </w:t>
      </w:r>
      <w:r w:rsidR="00360158">
        <w:rPr>
          <w:rFonts w:ascii="Verdana" w:hAnsi="Verdana"/>
          <w:sz w:val="20"/>
        </w:rPr>
        <w:t>Contratto</w:t>
      </w:r>
      <w:r w:rsidRPr="00017015">
        <w:rPr>
          <w:rFonts w:ascii="Verdana" w:hAnsi="Verdana"/>
          <w:sz w:val="20"/>
        </w:rPr>
        <w:t xml:space="preserve"> in modalità elettronica</w:t>
      </w:r>
      <w:r w:rsidR="009E34D1" w:rsidRPr="00017015">
        <w:rPr>
          <w:rFonts w:ascii="Verdana" w:hAnsi="Verdana"/>
          <w:sz w:val="20"/>
        </w:rPr>
        <w:t>,</w:t>
      </w:r>
      <w:r w:rsidRPr="00017015">
        <w:rPr>
          <w:rFonts w:ascii="Verdana" w:hAnsi="Verdana"/>
          <w:sz w:val="20"/>
        </w:rPr>
        <w:t xml:space="preserve"> ai sensi e per gli effetti dell’art. </w:t>
      </w:r>
      <w:r w:rsidR="00664606" w:rsidRPr="00017015">
        <w:rPr>
          <w:rFonts w:ascii="Verdana" w:hAnsi="Verdana"/>
          <w:sz w:val="20"/>
        </w:rPr>
        <w:t>32, comma 14</w:t>
      </w:r>
      <w:r w:rsidR="002064E8" w:rsidRPr="00017015">
        <w:rPr>
          <w:rFonts w:ascii="Verdana" w:hAnsi="Verdana"/>
          <w:sz w:val="20"/>
        </w:rPr>
        <w:t>,</w:t>
      </w:r>
      <w:r w:rsidRPr="00017015">
        <w:rPr>
          <w:rFonts w:ascii="Verdana" w:hAnsi="Verdana"/>
          <w:sz w:val="20"/>
        </w:rPr>
        <w:t xml:space="preserve"> del D.Lgs. </w:t>
      </w:r>
      <w:r w:rsidR="00664606" w:rsidRPr="00017015">
        <w:rPr>
          <w:rFonts w:ascii="Verdana" w:hAnsi="Verdana"/>
          <w:sz w:val="20"/>
        </w:rPr>
        <w:t>50/</w:t>
      </w:r>
      <w:r w:rsidR="00F66974" w:rsidRPr="00017015">
        <w:rPr>
          <w:rFonts w:ascii="Verdana" w:hAnsi="Verdana"/>
          <w:sz w:val="20"/>
        </w:rPr>
        <w:t>20</w:t>
      </w:r>
      <w:r w:rsidR="00664606" w:rsidRPr="00017015">
        <w:rPr>
          <w:rFonts w:ascii="Verdana" w:hAnsi="Verdana"/>
          <w:sz w:val="20"/>
        </w:rPr>
        <w:t>1</w:t>
      </w:r>
      <w:r w:rsidRPr="00017015">
        <w:rPr>
          <w:rFonts w:ascii="Verdana" w:hAnsi="Verdana"/>
          <w:sz w:val="20"/>
        </w:rPr>
        <w:t>6.</w:t>
      </w:r>
    </w:p>
    <w:p w14:paraId="2D34A858" w14:textId="77777777" w:rsidR="0054190C" w:rsidRPr="00017015" w:rsidRDefault="0054190C" w:rsidP="00975057">
      <w:pPr>
        <w:pStyle w:val="WW-Testonormale"/>
        <w:spacing w:after="120" w:line="360" w:lineRule="auto"/>
        <w:jc w:val="center"/>
        <w:outlineLvl w:val="0"/>
        <w:rPr>
          <w:rFonts w:ascii="Verdana" w:hAnsi="Verdana"/>
          <w:b/>
        </w:rPr>
      </w:pPr>
      <w:r w:rsidRPr="00017015">
        <w:rPr>
          <w:rFonts w:ascii="Verdana" w:hAnsi="Verdana"/>
          <w:b/>
        </w:rPr>
        <w:t>Premesso che</w:t>
      </w:r>
    </w:p>
    <w:p w14:paraId="15B2CDE0" w14:textId="33987474" w:rsidR="00B473D6" w:rsidRPr="00017015" w:rsidRDefault="00B473D6" w:rsidP="00A8521B">
      <w:pPr>
        <w:pStyle w:val="Paragrafoelenco"/>
        <w:numPr>
          <w:ilvl w:val="0"/>
          <w:numId w:val="36"/>
        </w:numPr>
        <w:spacing w:after="120" w:line="360" w:lineRule="auto"/>
        <w:ind w:left="426" w:hanging="426"/>
        <w:contextualSpacing w:val="0"/>
        <w:jc w:val="both"/>
        <w:rPr>
          <w:rFonts w:ascii="Verdana" w:hAnsi="Verdana"/>
        </w:rPr>
      </w:pPr>
      <w:r w:rsidRPr="00462FFB">
        <w:rPr>
          <w:rFonts w:ascii="Verdana" w:hAnsi="Verdana" w:cs="Verdana"/>
          <w:bCs/>
        </w:rPr>
        <w:t>a mezzo di</w:t>
      </w:r>
      <w:r w:rsidRPr="00462FFB">
        <w:rPr>
          <w:rFonts w:ascii="Verdana" w:hAnsi="Verdana" w:cs="Verdana"/>
          <w:b/>
          <w:bCs/>
        </w:rPr>
        <w:t xml:space="preserve"> </w:t>
      </w:r>
      <w:r w:rsidRPr="00462FFB">
        <w:rPr>
          <w:rFonts w:ascii="Verdana" w:hAnsi="Verdana" w:cs="Verdana"/>
          <w:bCs/>
        </w:rPr>
        <w:t>Determina a Contrarre n.</w:t>
      </w:r>
      <w:r w:rsidR="009E34D1" w:rsidRPr="00462FFB">
        <w:rPr>
          <w:rFonts w:ascii="Verdana" w:hAnsi="Verdana" w:cs="Verdana"/>
          <w:bCs/>
        </w:rPr>
        <w:t xml:space="preserve"> </w:t>
      </w:r>
      <w:r w:rsidR="00891A90">
        <w:rPr>
          <w:rFonts w:ascii="Verdana" w:hAnsi="Verdana" w:cs="Verdana"/>
          <w:bCs/>
        </w:rPr>
        <w:t>84</w:t>
      </w:r>
      <w:r w:rsidR="005534F0">
        <w:rPr>
          <w:rFonts w:ascii="Verdana" w:hAnsi="Verdana" w:cs="Verdana"/>
          <w:bCs/>
        </w:rPr>
        <w:t xml:space="preserve"> </w:t>
      </w:r>
      <w:r w:rsidR="00462FFB" w:rsidRPr="00462FFB">
        <w:rPr>
          <w:rFonts w:ascii="Verdana" w:hAnsi="Verdana" w:cs="Verdana"/>
          <w:bCs/>
        </w:rPr>
        <w:t xml:space="preserve">del </w:t>
      </w:r>
      <w:r w:rsidR="00891A90">
        <w:rPr>
          <w:rFonts w:ascii="Verdana" w:hAnsi="Verdana" w:cs="Verdana"/>
          <w:bCs/>
        </w:rPr>
        <w:t>14 maggio 2021</w:t>
      </w:r>
      <w:r w:rsidR="005534F0">
        <w:rPr>
          <w:rFonts w:ascii="Verdana" w:hAnsi="Verdana" w:cs="Verdana"/>
          <w:bCs/>
        </w:rPr>
        <w:t xml:space="preserve"> </w:t>
      </w:r>
      <w:r w:rsidRPr="00462FFB">
        <w:rPr>
          <w:rFonts w:ascii="Verdana" w:hAnsi="Verdana" w:cs="Verdana"/>
          <w:bCs/>
        </w:rPr>
        <w:t xml:space="preserve">, adottata dal Direttore </w:t>
      </w:r>
      <w:r w:rsidR="007C66E5" w:rsidRPr="00462FFB">
        <w:rPr>
          <w:rFonts w:ascii="Verdana" w:hAnsi="Verdana" w:cs="Verdana"/>
          <w:bCs/>
        </w:rPr>
        <w:t>della Regione</w:t>
      </w:r>
      <w:r w:rsidR="009E34D1" w:rsidRPr="00462FFB">
        <w:rPr>
          <w:rFonts w:ascii="Verdana" w:hAnsi="Verdana" w:cs="Verdana"/>
          <w:bCs/>
        </w:rPr>
        <w:t xml:space="preserve"> </w:t>
      </w:r>
      <w:r w:rsidR="005534F0">
        <w:rPr>
          <w:rFonts w:ascii="Verdana" w:hAnsi="Verdana" w:cs="Verdana"/>
          <w:bCs/>
        </w:rPr>
        <w:t>Sardegna</w:t>
      </w:r>
      <w:r w:rsidRPr="00462FFB">
        <w:rPr>
          <w:rFonts w:ascii="Verdana" w:hAnsi="Verdana" w:cs="Verdana"/>
          <w:bCs/>
        </w:rPr>
        <w:t xml:space="preserve">, l’Istituto ha avviato una procedura aperta, ai sensi dell’art. </w:t>
      </w:r>
      <w:r w:rsidR="00664606" w:rsidRPr="00462FFB">
        <w:rPr>
          <w:rFonts w:ascii="Verdana" w:hAnsi="Verdana" w:cs="Verdana"/>
          <w:bCs/>
        </w:rPr>
        <w:t xml:space="preserve">60 </w:t>
      </w:r>
      <w:r w:rsidRPr="00462FFB">
        <w:rPr>
          <w:rFonts w:ascii="Verdana" w:hAnsi="Verdana" w:cs="Verdana"/>
          <w:bCs/>
        </w:rPr>
        <w:t xml:space="preserve">del D.Lgs. n. </w:t>
      </w:r>
      <w:r w:rsidR="00664606" w:rsidRPr="00462FFB">
        <w:rPr>
          <w:rFonts w:ascii="Verdana" w:hAnsi="Verdana" w:cs="Verdana"/>
          <w:bCs/>
        </w:rPr>
        <w:t>50 del 18 aprile 201</w:t>
      </w:r>
      <w:r w:rsidRPr="00462FFB">
        <w:rPr>
          <w:rFonts w:ascii="Verdana" w:hAnsi="Verdana" w:cs="Verdana"/>
          <w:bCs/>
        </w:rPr>
        <w:t>6,</w:t>
      </w:r>
      <w:r w:rsidRPr="00017015">
        <w:rPr>
          <w:rFonts w:ascii="Verdana" w:hAnsi="Verdana" w:cs="Verdana"/>
          <w:bCs/>
        </w:rPr>
        <w:t xml:space="preserve"> </w:t>
      </w:r>
      <w:r w:rsidRPr="00017015">
        <w:rPr>
          <w:rFonts w:ascii="Verdana" w:hAnsi="Verdana"/>
          <w:spacing w:val="-1"/>
        </w:rPr>
        <w:t xml:space="preserve">volta all’affidamento </w:t>
      </w:r>
      <w:r w:rsidR="00E73A46" w:rsidRPr="00017015">
        <w:rPr>
          <w:rFonts w:ascii="Verdana" w:hAnsi="Verdana"/>
          <w:spacing w:val="-1"/>
        </w:rPr>
        <w:t>del</w:t>
      </w:r>
      <w:r w:rsidRPr="00017015">
        <w:rPr>
          <w:rFonts w:ascii="Verdana" w:hAnsi="Verdana"/>
          <w:spacing w:val="6"/>
        </w:rPr>
        <w:t xml:space="preserve"> </w:t>
      </w:r>
      <w:r w:rsidR="00E73A46" w:rsidRPr="00017015">
        <w:rPr>
          <w:rFonts w:ascii="Verdana" w:hAnsi="Verdana"/>
          <w:i/>
        </w:rPr>
        <w:t>«</w:t>
      </w:r>
      <w:r w:rsidR="00084F24" w:rsidRPr="00017015">
        <w:rPr>
          <w:rFonts w:ascii="Verdana" w:hAnsi="Verdana"/>
          <w:i/>
        </w:rPr>
        <w:t>Servizio di vigilanza presso gli immobili dell</w:t>
      </w:r>
      <w:r w:rsidR="00350ACE" w:rsidRPr="00017015">
        <w:rPr>
          <w:rFonts w:ascii="Verdana" w:hAnsi="Verdana"/>
          <w:i/>
        </w:rPr>
        <w:t xml:space="preserve">a Direzione Regionale </w:t>
      </w:r>
      <w:r w:rsidR="005534F0">
        <w:rPr>
          <w:rFonts w:ascii="Verdana" w:hAnsi="Verdana"/>
          <w:i/>
        </w:rPr>
        <w:t>Sardegna</w:t>
      </w:r>
      <w:r w:rsidR="00350ACE" w:rsidRPr="00017015">
        <w:rPr>
          <w:rFonts w:ascii="Verdana" w:hAnsi="Verdana"/>
          <w:i/>
        </w:rPr>
        <w:t xml:space="preserve"> dell’</w:t>
      </w:r>
      <w:r w:rsidR="00084F24" w:rsidRPr="00017015">
        <w:rPr>
          <w:rFonts w:ascii="Verdana" w:hAnsi="Verdana"/>
          <w:i/>
        </w:rPr>
        <w:t>INPS</w:t>
      </w:r>
      <w:r w:rsidR="00E73A46" w:rsidRPr="00017015">
        <w:rPr>
          <w:rFonts w:ascii="Verdana" w:hAnsi="Verdana"/>
          <w:i/>
        </w:rPr>
        <w:t>»</w:t>
      </w:r>
      <w:r w:rsidRPr="00017015">
        <w:rPr>
          <w:rFonts w:ascii="Verdana" w:hAnsi="Verdana"/>
        </w:rPr>
        <w:t>,</w:t>
      </w:r>
      <w:r w:rsidRPr="00017015">
        <w:rPr>
          <w:rFonts w:ascii="Verdana" w:hAnsi="Verdana"/>
          <w:spacing w:val="43"/>
        </w:rPr>
        <w:t xml:space="preserve"> </w:t>
      </w:r>
      <w:r w:rsidRPr="00017015">
        <w:rPr>
          <w:rFonts w:ascii="Verdana" w:hAnsi="Verdana"/>
        </w:rPr>
        <w:t>s</w:t>
      </w:r>
      <w:r w:rsidRPr="00017015">
        <w:rPr>
          <w:rFonts w:ascii="Verdana" w:hAnsi="Verdana"/>
          <w:spacing w:val="-1"/>
        </w:rPr>
        <w:t>e</w:t>
      </w:r>
      <w:r w:rsidRPr="00017015">
        <w:rPr>
          <w:rFonts w:ascii="Verdana" w:hAnsi="Verdana"/>
        </w:rPr>
        <w:t>c</w:t>
      </w:r>
      <w:r w:rsidRPr="00017015">
        <w:rPr>
          <w:rFonts w:ascii="Verdana" w:hAnsi="Verdana"/>
          <w:spacing w:val="-1"/>
        </w:rPr>
        <w:t>o</w:t>
      </w:r>
      <w:r w:rsidRPr="00017015">
        <w:rPr>
          <w:rFonts w:ascii="Verdana" w:hAnsi="Verdana"/>
        </w:rPr>
        <w:t>ndo</w:t>
      </w:r>
      <w:r w:rsidRPr="00017015">
        <w:rPr>
          <w:rFonts w:ascii="Verdana" w:hAnsi="Verdana"/>
          <w:spacing w:val="41"/>
        </w:rPr>
        <w:t xml:space="preserve"> </w:t>
      </w:r>
      <w:r w:rsidRPr="00017015">
        <w:rPr>
          <w:rFonts w:ascii="Verdana" w:hAnsi="Verdana"/>
          <w:spacing w:val="-1"/>
        </w:rPr>
        <w:t>l</w:t>
      </w:r>
      <w:r w:rsidRPr="00017015">
        <w:rPr>
          <w:rFonts w:ascii="Verdana" w:hAnsi="Verdana"/>
        </w:rPr>
        <w:t>e</w:t>
      </w:r>
      <w:r w:rsidRPr="00017015">
        <w:rPr>
          <w:rFonts w:ascii="Verdana" w:hAnsi="Verdana"/>
          <w:spacing w:val="43"/>
        </w:rPr>
        <w:t xml:space="preserve"> </w:t>
      </w:r>
      <w:r w:rsidRPr="00017015">
        <w:rPr>
          <w:rFonts w:ascii="Verdana" w:hAnsi="Verdana"/>
          <w:spacing w:val="-1"/>
        </w:rPr>
        <w:t>mo</w:t>
      </w:r>
      <w:r w:rsidRPr="00017015">
        <w:rPr>
          <w:rFonts w:ascii="Verdana" w:hAnsi="Verdana"/>
        </w:rPr>
        <w:t>d</w:t>
      </w:r>
      <w:r w:rsidRPr="00017015">
        <w:rPr>
          <w:rFonts w:ascii="Verdana" w:hAnsi="Verdana"/>
          <w:spacing w:val="-1"/>
        </w:rPr>
        <w:t>a</w:t>
      </w:r>
      <w:r w:rsidRPr="00017015">
        <w:rPr>
          <w:rFonts w:ascii="Verdana" w:hAnsi="Verdana"/>
        </w:rPr>
        <w:t>l</w:t>
      </w:r>
      <w:r w:rsidRPr="00017015">
        <w:rPr>
          <w:rFonts w:ascii="Verdana" w:hAnsi="Verdana"/>
          <w:spacing w:val="-1"/>
        </w:rPr>
        <w:t>i</w:t>
      </w:r>
      <w:r w:rsidRPr="00017015">
        <w:rPr>
          <w:rFonts w:ascii="Verdana" w:hAnsi="Verdana"/>
        </w:rPr>
        <w:t>tà</w:t>
      </w:r>
      <w:r w:rsidRPr="00017015">
        <w:rPr>
          <w:rFonts w:ascii="Verdana" w:hAnsi="Verdana"/>
          <w:spacing w:val="41"/>
        </w:rPr>
        <w:t xml:space="preserve"> </w:t>
      </w:r>
      <w:r w:rsidRPr="00017015">
        <w:rPr>
          <w:rFonts w:ascii="Verdana" w:hAnsi="Verdana"/>
        </w:rPr>
        <w:t>e</w:t>
      </w:r>
      <w:r w:rsidRPr="00017015">
        <w:rPr>
          <w:rFonts w:ascii="Verdana" w:hAnsi="Verdana"/>
          <w:spacing w:val="43"/>
        </w:rPr>
        <w:t xml:space="preserve"> </w:t>
      </w:r>
      <w:r w:rsidRPr="00017015">
        <w:rPr>
          <w:rFonts w:ascii="Verdana" w:hAnsi="Verdana"/>
          <w:spacing w:val="-1"/>
        </w:rPr>
        <w:t>l</w:t>
      </w:r>
      <w:r w:rsidRPr="00017015">
        <w:rPr>
          <w:rFonts w:ascii="Verdana" w:hAnsi="Verdana"/>
        </w:rPr>
        <w:t>e</w:t>
      </w:r>
      <w:r w:rsidRPr="00017015">
        <w:rPr>
          <w:rFonts w:ascii="Verdana" w:hAnsi="Verdana"/>
          <w:spacing w:val="42"/>
        </w:rPr>
        <w:t xml:space="preserve"> </w:t>
      </w:r>
      <w:r w:rsidRPr="00017015">
        <w:rPr>
          <w:rFonts w:ascii="Verdana" w:hAnsi="Verdana"/>
        </w:rPr>
        <w:t>c</w:t>
      </w:r>
      <w:r w:rsidRPr="00017015">
        <w:rPr>
          <w:rFonts w:ascii="Verdana" w:hAnsi="Verdana"/>
          <w:spacing w:val="-1"/>
        </w:rPr>
        <w:t>a</w:t>
      </w:r>
      <w:r w:rsidRPr="00017015">
        <w:rPr>
          <w:rFonts w:ascii="Verdana" w:hAnsi="Verdana"/>
        </w:rPr>
        <w:t>r</w:t>
      </w:r>
      <w:r w:rsidRPr="00017015">
        <w:rPr>
          <w:rFonts w:ascii="Verdana" w:hAnsi="Verdana"/>
          <w:spacing w:val="-1"/>
        </w:rPr>
        <w:t>a</w:t>
      </w:r>
      <w:r w:rsidRPr="00017015">
        <w:rPr>
          <w:rFonts w:ascii="Verdana" w:hAnsi="Verdana"/>
        </w:rPr>
        <w:t>tt</w:t>
      </w:r>
      <w:r w:rsidRPr="00017015">
        <w:rPr>
          <w:rFonts w:ascii="Verdana" w:hAnsi="Verdana"/>
          <w:spacing w:val="-1"/>
        </w:rPr>
        <w:t>er</w:t>
      </w:r>
      <w:r w:rsidRPr="00017015">
        <w:rPr>
          <w:rFonts w:ascii="Verdana" w:hAnsi="Verdana"/>
        </w:rPr>
        <w:t>ist</w:t>
      </w:r>
      <w:r w:rsidRPr="00017015">
        <w:rPr>
          <w:rFonts w:ascii="Verdana" w:hAnsi="Verdana"/>
          <w:spacing w:val="-1"/>
        </w:rPr>
        <w:t>i</w:t>
      </w:r>
      <w:r w:rsidRPr="00017015">
        <w:rPr>
          <w:rFonts w:ascii="Verdana" w:hAnsi="Verdana"/>
        </w:rPr>
        <w:t>che</w:t>
      </w:r>
      <w:r w:rsidRPr="00017015">
        <w:rPr>
          <w:rFonts w:ascii="Verdana" w:hAnsi="Verdana"/>
          <w:spacing w:val="41"/>
        </w:rPr>
        <w:t xml:space="preserve"> </w:t>
      </w:r>
      <w:r w:rsidRPr="00017015">
        <w:rPr>
          <w:rFonts w:ascii="Verdana" w:hAnsi="Verdana"/>
        </w:rPr>
        <w:t>s</w:t>
      </w:r>
      <w:r w:rsidRPr="00017015">
        <w:rPr>
          <w:rFonts w:ascii="Verdana" w:hAnsi="Verdana"/>
          <w:spacing w:val="-1"/>
        </w:rPr>
        <w:t>o</w:t>
      </w:r>
      <w:r w:rsidRPr="00017015">
        <w:rPr>
          <w:rFonts w:ascii="Verdana" w:hAnsi="Verdana"/>
        </w:rPr>
        <w:t>gg</w:t>
      </w:r>
      <w:r w:rsidRPr="00017015">
        <w:rPr>
          <w:rFonts w:ascii="Verdana" w:hAnsi="Verdana"/>
          <w:spacing w:val="-1"/>
        </w:rPr>
        <w:t>e</w:t>
      </w:r>
      <w:r w:rsidRPr="00017015">
        <w:rPr>
          <w:rFonts w:ascii="Verdana" w:hAnsi="Verdana"/>
        </w:rPr>
        <w:t>tt</w:t>
      </w:r>
      <w:r w:rsidRPr="00017015">
        <w:rPr>
          <w:rFonts w:ascii="Verdana" w:hAnsi="Verdana"/>
          <w:spacing w:val="-1"/>
        </w:rPr>
        <w:t>i</w:t>
      </w:r>
      <w:r w:rsidRPr="00017015">
        <w:rPr>
          <w:rFonts w:ascii="Verdana" w:hAnsi="Verdana"/>
        </w:rPr>
        <w:t>ve</w:t>
      </w:r>
      <w:r w:rsidRPr="00017015">
        <w:rPr>
          <w:rFonts w:ascii="Verdana" w:hAnsi="Verdana"/>
          <w:spacing w:val="42"/>
        </w:rPr>
        <w:t xml:space="preserve"> </w:t>
      </w:r>
      <w:r w:rsidRPr="00017015">
        <w:rPr>
          <w:rFonts w:ascii="Verdana" w:hAnsi="Verdana"/>
        </w:rPr>
        <w:t>e</w:t>
      </w:r>
      <w:r w:rsidRPr="00017015">
        <w:rPr>
          <w:rFonts w:ascii="Verdana" w:hAnsi="Verdana"/>
          <w:spacing w:val="41"/>
        </w:rPr>
        <w:t xml:space="preserve"> </w:t>
      </w:r>
      <w:r w:rsidRPr="00017015">
        <w:rPr>
          <w:rFonts w:ascii="Verdana" w:hAnsi="Verdana"/>
        </w:rPr>
        <w:t>pr</w:t>
      </w:r>
      <w:r w:rsidRPr="00017015">
        <w:rPr>
          <w:rFonts w:ascii="Verdana" w:hAnsi="Verdana"/>
          <w:spacing w:val="-1"/>
        </w:rPr>
        <w:t>e</w:t>
      </w:r>
      <w:r w:rsidRPr="00017015">
        <w:rPr>
          <w:rFonts w:ascii="Verdana" w:hAnsi="Verdana"/>
        </w:rPr>
        <w:t>st</w:t>
      </w:r>
      <w:r w:rsidRPr="00017015">
        <w:rPr>
          <w:rFonts w:ascii="Verdana" w:hAnsi="Verdana"/>
          <w:spacing w:val="-1"/>
        </w:rPr>
        <w:t>a</w:t>
      </w:r>
      <w:r w:rsidRPr="00017015">
        <w:rPr>
          <w:rFonts w:ascii="Verdana" w:hAnsi="Verdana"/>
        </w:rPr>
        <w:t>z</w:t>
      </w:r>
      <w:r w:rsidRPr="00017015">
        <w:rPr>
          <w:rFonts w:ascii="Verdana" w:hAnsi="Verdana"/>
          <w:spacing w:val="-1"/>
        </w:rPr>
        <w:t>io</w:t>
      </w:r>
      <w:r w:rsidRPr="00017015">
        <w:rPr>
          <w:rFonts w:ascii="Verdana" w:hAnsi="Verdana"/>
        </w:rPr>
        <w:t>n</w:t>
      </w:r>
      <w:r w:rsidRPr="00017015">
        <w:rPr>
          <w:rFonts w:ascii="Verdana" w:hAnsi="Verdana"/>
          <w:spacing w:val="-1"/>
        </w:rPr>
        <w:t>a</w:t>
      </w:r>
      <w:r w:rsidRPr="00017015">
        <w:rPr>
          <w:rFonts w:ascii="Verdana" w:hAnsi="Verdana"/>
        </w:rPr>
        <w:t>li f</w:t>
      </w:r>
      <w:r w:rsidRPr="00017015">
        <w:rPr>
          <w:rFonts w:ascii="Verdana" w:hAnsi="Verdana"/>
          <w:spacing w:val="-1"/>
        </w:rPr>
        <w:t>i</w:t>
      </w:r>
      <w:r w:rsidRPr="00017015">
        <w:rPr>
          <w:rFonts w:ascii="Verdana" w:hAnsi="Verdana"/>
        </w:rPr>
        <w:t>ss</w:t>
      </w:r>
      <w:r w:rsidRPr="00017015">
        <w:rPr>
          <w:rFonts w:ascii="Verdana" w:hAnsi="Verdana"/>
          <w:spacing w:val="-1"/>
        </w:rPr>
        <w:t>a</w:t>
      </w:r>
      <w:r w:rsidRPr="00017015">
        <w:rPr>
          <w:rFonts w:ascii="Verdana" w:hAnsi="Verdana"/>
        </w:rPr>
        <w:t>te</w:t>
      </w:r>
      <w:r w:rsidRPr="00017015">
        <w:rPr>
          <w:rFonts w:ascii="Verdana" w:hAnsi="Verdana"/>
          <w:spacing w:val="54"/>
        </w:rPr>
        <w:t xml:space="preserve"> </w:t>
      </w:r>
      <w:r w:rsidRPr="00017015">
        <w:rPr>
          <w:rFonts w:ascii="Verdana" w:hAnsi="Verdana"/>
        </w:rPr>
        <w:t>n</w:t>
      </w:r>
      <w:r w:rsidRPr="00017015">
        <w:rPr>
          <w:rFonts w:ascii="Verdana" w:hAnsi="Verdana"/>
          <w:spacing w:val="-1"/>
        </w:rPr>
        <w:t>e</w:t>
      </w:r>
      <w:r w:rsidRPr="00017015">
        <w:rPr>
          <w:rFonts w:ascii="Verdana" w:hAnsi="Verdana"/>
        </w:rPr>
        <w:t>l</w:t>
      </w:r>
      <w:r w:rsidRPr="00017015">
        <w:rPr>
          <w:rFonts w:ascii="Verdana" w:hAnsi="Verdana"/>
          <w:spacing w:val="55"/>
        </w:rPr>
        <w:t xml:space="preserve"> </w:t>
      </w:r>
      <w:r w:rsidRPr="00017015">
        <w:rPr>
          <w:rFonts w:ascii="Verdana" w:hAnsi="Verdana"/>
        </w:rPr>
        <w:t>B</w:t>
      </w:r>
      <w:r w:rsidRPr="00017015">
        <w:rPr>
          <w:rFonts w:ascii="Verdana" w:hAnsi="Verdana"/>
          <w:spacing w:val="-1"/>
        </w:rPr>
        <w:t>a</w:t>
      </w:r>
      <w:r w:rsidRPr="00017015">
        <w:rPr>
          <w:rFonts w:ascii="Verdana" w:hAnsi="Verdana"/>
        </w:rPr>
        <w:t>nd</w:t>
      </w:r>
      <w:r w:rsidRPr="00017015">
        <w:rPr>
          <w:rFonts w:ascii="Verdana" w:hAnsi="Verdana"/>
          <w:spacing w:val="-1"/>
        </w:rPr>
        <w:t>o</w:t>
      </w:r>
      <w:r w:rsidRPr="00017015">
        <w:rPr>
          <w:rFonts w:ascii="Verdana" w:hAnsi="Verdana"/>
        </w:rPr>
        <w:t>,</w:t>
      </w:r>
      <w:r w:rsidRPr="00017015">
        <w:rPr>
          <w:rFonts w:ascii="Verdana" w:hAnsi="Verdana"/>
          <w:spacing w:val="56"/>
        </w:rPr>
        <w:t xml:space="preserve"> </w:t>
      </w:r>
      <w:r w:rsidRPr="00017015">
        <w:rPr>
          <w:rFonts w:ascii="Verdana" w:hAnsi="Verdana"/>
        </w:rPr>
        <w:t>n</w:t>
      </w:r>
      <w:r w:rsidRPr="00017015">
        <w:rPr>
          <w:rFonts w:ascii="Verdana" w:hAnsi="Verdana"/>
          <w:spacing w:val="-1"/>
        </w:rPr>
        <w:t>e</w:t>
      </w:r>
      <w:r w:rsidRPr="00017015">
        <w:rPr>
          <w:rFonts w:ascii="Verdana" w:hAnsi="Verdana"/>
        </w:rPr>
        <w:t>l</w:t>
      </w:r>
      <w:r w:rsidRPr="00017015">
        <w:rPr>
          <w:rFonts w:ascii="Verdana" w:hAnsi="Verdana"/>
          <w:spacing w:val="54"/>
        </w:rPr>
        <w:t xml:space="preserve"> </w:t>
      </w:r>
      <w:r w:rsidRPr="00017015">
        <w:rPr>
          <w:rFonts w:ascii="Verdana" w:hAnsi="Verdana"/>
        </w:rPr>
        <w:t>D</w:t>
      </w:r>
      <w:r w:rsidRPr="00017015">
        <w:rPr>
          <w:rFonts w:ascii="Verdana" w:hAnsi="Verdana"/>
          <w:spacing w:val="-1"/>
        </w:rPr>
        <w:t>i</w:t>
      </w:r>
      <w:r w:rsidRPr="00017015">
        <w:rPr>
          <w:rFonts w:ascii="Verdana" w:hAnsi="Verdana"/>
        </w:rPr>
        <w:t>sc</w:t>
      </w:r>
      <w:r w:rsidRPr="00017015">
        <w:rPr>
          <w:rFonts w:ascii="Verdana" w:hAnsi="Verdana"/>
          <w:spacing w:val="-1"/>
        </w:rPr>
        <w:t>i</w:t>
      </w:r>
      <w:r w:rsidRPr="00017015">
        <w:rPr>
          <w:rFonts w:ascii="Verdana" w:hAnsi="Verdana"/>
          <w:spacing w:val="1"/>
        </w:rPr>
        <w:t>p</w:t>
      </w:r>
      <w:r w:rsidRPr="00017015">
        <w:rPr>
          <w:rFonts w:ascii="Verdana" w:hAnsi="Verdana"/>
        </w:rPr>
        <w:t>l</w:t>
      </w:r>
      <w:r w:rsidRPr="00017015">
        <w:rPr>
          <w:rFonts w:ascii="Verdana" w:hAnsi="Verdana"/>
          <w:spacing w:val="-1"/>
        </w:rPr>
        <w:t>i</w:t>
      </w:r>
      <w:r w:rsidRPr="00017015">
        <w:rPr>
          <w:rFonts w:ascii="Verdana" w:hAnsi="Verdana"/>
        </w:rPr>
        <w:t>n</w:t>
      </w:r>
      <w:r w:rsidRPr="00017015">
        <w:rPr>
          <w:rFonts w:ascii="Verdana" w:hAnsi="Verdana"/>
          <w:spacing w:val="-1"/>
        </w:rPr>
        <w:t>ar</w:t>
      </w:r>
      <w:r w:rsidRPr="00017015">
        <w:rPr>
          <w:rFonts w:ascii="Verdana" w:hAnsi="Verdana"/>
        </w:rPr>
        <w:t>e</w:t>
      </w:r>
      <w:r w:rsidRPr="00017015">
        <w:rPr>
          <w:rFonts w:ascii="Verdana" w:hAnsi="Verdana"/>
          <w:spacing w:val="55"/>
        </w:rPr>
        <w:t xml:space="preserve"> </w:t>
      </w:r>
      <w:r w:rsidRPr="00017015">
        <w:rPr>
          <w:rFonts w:ascii="Verdana" w:hAnsi="Verdana"/>
        </w:rPr>
        <w:t>di</w:t>
      </w:r>
      <w:r w:rsidRPr="00017015">
        <w:rPr>
          <w:rFonts w:ascii="Verdana" w:hAnsi="Verdana"/>
          <w:spacing w:val="54"/>
        </w:rPr>
        <w:t xml:space="preserve"> </w:t>
      </w:r>
      <w:r w:rsidRPr="00017015">
        <w:rPr>
          <w:rFonts w:ascii="Verdana" w:hAnsi="Verdana"/>
        </w:rPr>
        <w:t>Ga</w:t>
      </w:r>
      <w:r w:rsidRPr="00017015">
        <w:rPr>
          <w:rFonts w:ascii="Verdana" w:hAnsi="Verdana"/>
          <w:spacing w:val="-1"/>
        </w:rPr>
        <w:t>ra</w:t>
      </w:r>
      <w:r w:rsidRPr="00017015">
        <w:rPr>
          <w:rFonts w:ascii="Verdana" w:hAnsi="Verdana"/>
        </w:rPr>
        <w:t>,</w:t>
      </w:r>
      <w:r w:rsidRPr="00017015">
        <w:rPr>
          <w:rFonts w:ascii="Verdana" w:hAnsi="Verdana"/>
          <w:spacing w:val="56"/>
        </w:rPr>
        <w:t xml:space="preserve"> </w:t>
      </w:r>
      <w:r w:rsidRPr="00017015">
        <w:rPr>
          <w:rFonts w:ascii="Verdana" w:hAnsi="Verdana"/>
        </w:rPr>
        <w:t>nel Capitolato e</w:t>
      </w:r>
      <w:r w:rsidRPr="00017015">
        <w:rPr>
          <w:rFonts w:ascii="Verdana" w:hAnsi="Verdana"/>
          <w:spacing w:val="54"/>
        </w:rPr>
        <w:t xml:space="preserve"> </w:t>
      </w:r>
      <w:r w:rsidRPr="00017015">
        <w:rPr>
          <w:rFonts w:ascii="Verdana" w:hAnsi="Verdana"/>
          <w:spacing w:val="-1"/>
        </w:rPr>
        <w:t>i</w:t>
      </w:r>
      <w:r w:rsidRPr="00017015">
        <w:rPr>
          <w:rFonts w:ascii="Verdana" w:hAnsi="Verdana"/>
        </w:rPr>
        <w:t>n</w:t>
      </w:r>
      <w:r w:rsidRPr="00017015">
        <w:rPr>
          <w:rFonts w:ascii="Verdana" w:hAnsi="Verdana"/>
          <w:spacing w:val="55"/>
        </w:rPr>
        <w:t xml:space="preserve"> </w:t>
      </w:r>
      <w:r w:rsidRPr="00017015">
        <w:rPr>
          <w:rFonts w:ascii="Verdana" w:hAnsi="Verdana"/>
        </w:rPr>
        <w:t>tutti</w:t>
      </w:r>
      <w:r w:rsidRPr="00017015">
        <w:rPr>
          <w:rFonts w:ascii="Verdana" w:hAnsi="Verdana"/>
          <w:spacing w:val="55"/>
        </w:rPr>
        <w:t xml:space="preserve"> </w:t>
      </w:r>
      <w:r w:rsidRPr="00017015">
        <w:rPr>
          <w:rFonts w:ascii="Verdana" w:hAnsi="Verdana"/>
        </w:rPr>
        <w:t>g</w:t>
      </w:r>
      <w:r w:rsidRPr="00017015">
        <w:rPr>
          <w:rFonts w:ascii="Verdana" w:hAnsi="Verdana"/>
          <w:spacing w:val="-1"/>
        </w:rPr>
        <w:t>l</w:t>
      </w:r>
      <w:r w:rsidRPr="00017015">
        <w:rPr>
          <w:rFonts w:ascii="Verdana" w:hAnsi="Verdana"/>
        </w:rPr>
        <w:t>i</w:t>
      </w:r>
      <w:r w:rsidRPr="00017015">
        <w:rPr>
          <w:rFonts w:ascii="Verdana" w:hAnsi="Verdana"/>
          <w:spacing w:val="55"/>
        </w:rPr>
        <w:t xml:space="preserve"> </w:t>
      </w:r>
      <w:r w:rsidRPr="00017015">
        <w:rPr>
          <w:rFonts w:ascii="Verdana" w:hAnsi="Verdana"/>
        </w:rPr>
        <w:t>a</w:t>
      </w:r>
      <w:r w:rsidRPr="00017015">
        <w:rPr>
          <w:rFonts w:ascii="Verdana" w:hAnsi="Verdana"/>
          <w:spacing w:val="-1"/>
        </w:rPr>
        <w:t>l</w:t>
      </w:r>
      <w:r w:rsidRPr="00017015">
        <w:rPr>
          <w:rFonts w:ascii="Verdana" w:hAnsi="Verdana"/>
        </w:rPr>
        <w:t>l</w:t>
      </w:r>
      <w:r w:rsidRPr="00017015">
        <w:rPr>
          <w:rFonts w:ascii="Verdana" w:hAnsi="Verdana"/>
          <w:spacing w:val="-1"/>
        </w:rPr>
        <w:t>e</w:t>
      </w:r>
      <w:r w:rsidRPr="00017015">
        <w:rPr>
          <w:rFonts w:ascii="Verdana" w:hAnsi="Verdana"/>
        </w:rPr>
        <w:t>g</w:t>
      </w:r>
      <w:r w:rsidRPr="00017015">
        <w:rPr>
          <w:rFonts w:ascii="Verdana" w:hAnsi="Verdana"/>
          <w:spacing w:val="-1"/>
        </w:rPr>
        <w:t>a</w:t>
      </w:r>
      <w:r w:rsidRPr="00017015">
        <w:rPr>
          <w:rFonts w:ascii="Verdana" w:hAnsi="Verdana"/>
          <w:spacing w:val="1"/>
        </w:rPr>
        <w:t>t</w:t>
      </w:r>
      <w:r w:rsidRPr="00017015">
        <w:rPr>
          <w:rFonts w:ascii="Verdana" w:hAnsi="Verdana"/>
        </w:rPr>
        <w:t>i d</w:t>
      </w:r>
      <w:r w:rsidRPr="00017015">
        <w:rPr>
          <w:rFonts w:ascii="Verdana" w:hAnsi="Verdana"/>
          <w:spacing w:val="-1"/>
        </w:rPr>
        <w:t>o</w:t>
      </w:r>
      <w:r w:rsidRPr="00017015">
        <w:rPr>
          <w:rFonts w:ascii="Verdana" w:hAnsi="Verdana"/>
        </w:rPr>
        <w:t>cu</w:t>
      </w:r>
      <w:r w:rsidRPr="00017015">
        <w:rPr>
          <w:rFonts w:ascii="Verdana" w:hAnsi="Verdana"/>
          <w:spacing w:val="-1"/>
        </w:rPr>
        <w:t>me</w:t>
      </w:r>
      <w:r w:rsidRPr="00017015">
        <w:rPr>
          <w:rFonts w:ascii="Verdana" w:hAnsi="Verdana"/>
        </w:rPr>
        <w:t>nt</w:t>
      </w:r>
      <w:r w:rsidRPr="00017015">
        <w:rPr>
          <w:rFonts w:ascii="Verdana" w:hAnsi="Verdana"/>
          <w:spacing w:val="-1"/>
        </w:rPr>
        <w:t>al</w:t>
      </w:r>
      <w:r w:rsidRPr="00017015">
        <w:rPr>
          <w:rFonts w:ascii="Verdana" w:hAnsi="Verdana"/>
        </w:rPr>
        <w:t>i</w:t>
      </w:r>
      <w:r w:rsidRPr="00017015">
        <w:rPr>
          <w:rFonts w:ascii="Verdana" w:hAnsi="Verdana"/>
          <w:spacing w:val="-1"/>
        </w:rPr>
        <w:t xml:space="preserve"> </w:t>
      </w:r>
      <w:r w:rsidRPr="00017015">
        <w:rPr>
          <w:rFonts w:ascii="Verdana" w:hAnsi="Verdana"/>
        </w:rPr>
        <w:t>c</w:t>
      </w:r>
      <w:r w:rsidRPr="00017015">
        <w:rPr>
          <w:rFonts w:ascii="Verdana" w:hAnsi="Verdana"/>
          <w:spacing w:val="-1"/>
        </w:rPr>
        <w:t>o</w:t>
      </w:r>
      <w:r w:rsidRPr="00017015">
        <w:rPr>
          <w:rFonts w:ascii="Verdana" w:hAnsi="Verdana"/>
        </w:rPr>
        <w:t>nt</w:t>
      </w:r>
      <w:r w:rsidRPr="00017015">
        <w:rPr>
          <w:rFonts w:ascii="Verdana" w:hAnsi="Verdana"/>
          <w:spacing w:val="-1"/>
        </w:rPr>
        <w:t>e</w:t>
      </w:r>
      <w:r w:rsidRPr="00017015">
        <w:rPr>
          <w:rFonts w:ascii="Verdana" w:hAnsi="Verdana"/>
          <w:spacing w:val="-2"/>
        </w:rPr>
        <w:t>s</w:t>
      </w:r>
      <w:r w:rsidRPr="00017015">
        <w:rPr>
          <w:rFonts w:ascii="Verdana" w:hAnsi="Verdana"/>
        </w:rPr>
        <w:t>tu</w:t>
      </w:r>
      <w:r w:rsidRPr="00017015">
        <w:rPr>
          <w:rFonts w:ascii="Verdana" w:hAnsi="Verdana"/>
          <w:spacing w:val="-1"/>
        </w:rPr>
        <w:t>alme</w:t>
      </w:r>
      <w:r w:rsidRPr="00017015">
        <w:rPr>
          <w:rFonts w:ascii="Verdana" w:hAnsi="Verdana"/>
        </w:rPr>
        <w:t>nte</w:t>
      </w:r>
      <w:r w:rsidRPr="00017015">
        <w:rPr>
          <w:rFonts w:ascii="Verdana" w:hAnsi="Verdana"/>
          <w:spacing w:val="-1"/>
        </w:rPr>
        <w:t xml:space="preserve"> a</w:t>
      </w:r>
      <w:r w:rsidRPr="00017015">
        <w:rPr>
          <w:rFonts w:ascii="Verdana" w:hAnsi="Verdana"/>
        </w:rPr>
        <w:t>pp</w:t>
      </w:r>
      <w:r w:rsidRPr="00017015">
        <w:rPr>
          <w:rFonts w:ascii="Verdana" w:hAnsi="Verdana"/>
          <w:spacing w:val="-2"/>
        </w:rPr>
        <w:t>r</w:t>
      </w:r>
      <w:r w:rsidRPr="00017015">
        <w:rPr>
          <w:rFonts w:ascii="Verdana" w:hAnsi="Verdana"/>
          <w:spacing w:val="-1"/>
        </w:rPr>
        <w:t>o</w:t>
      </w:r>
      <w:r w:rsidRPr="00017015">
        <w:rPr>
          <w:rFonts w:ascii="Verdana" w:hAnsi="Verdana"/>
        </w:rPr>
        <w:t>v</w:t>
      </w:r>
      <w:r w:rsidRPr="00017015">
        <w:rPr>
          <w:rFonts w:ascii="Verdana" w:hAnsi="Verdana"/>
          <w:spacing w:val="-1"/>
        </w:rPr>
        <w:t>a</w:t>
      </w:r>
      <w:r w:rsidRPr="00017015">
        <w:rPr>
          <w:rFonts w:ascii="Verdana" w:hAnsi="Verdana"/>
        </w:rPr>
        <w:t>ti</w:t>
      </w:r>
      <w:r w:rsidRPr="00017015">
        <w:rPr>
          <w:rFonts w:ascii="Verdana" w:hAnsi="Verdana"/>
          <w:spacing w:val="-1"/>
        </w:rPr>
        <w:t xml:space="preserve"> </w:t>
      </w:r>
      <w:r w:rsidRPr="00017015">
        <w:rPr>
          <w:rFonts w:ascii="Verdana" w:hAnsi="Verdana"/>
        </w:rPr>
        <w:t>c</w:t>
      </w:r>
      <w:r w:rsidRPr="00017015">
        <w:rPr>
          <w:rFonts w:ascii="Verdana" w:hAnsi="Verdana"/>
          <w:spacing w:val="-1"/>
        </w:rPr>
        <w:t>o</w:t>
      </w:r>
      <w:r w:rsidRPr="00017015">
        <w:rPr>
          <w:rFonts w:ascii="Verdana" w:hAnsi="Verdana"/>
        </w:rPr>
        <w:t xml:space="preserve">n </w:t>
      </w:r>
      <w:r w:rsidRPr="00017015">
        <w:rPr>
          <w:rFonts w:ascii="Verdana" w:hAnsi="Verdana"/>
          <w:spacing w:val="-1"/>
        </w:rPr>
        <w:t>l</w:t>
      </w:r>
      <w:r w:rsidRPr="00017015">
        <w:rPr>
          <w:rFonts w:ascii="Verdana" w:hAnsi="Verdana"/>
        </w:rPr>
        <w:t>a</w:t>
      </w:r>
      <w:r w:rsidRPr="00017015">
        <w:rPr>
          <w:rFonts w:ascii="Verdana" w:hAnsi="Verdana"/>
          <w:spacing w:val="-1"/>
        </w:rPr>
        <w:t xml:space="preserve"> </w:t>
      </w:r>
      <w:r w:rsidRPr="00017015">
        <w:rPr>
          <w:rFonts w:ascii="Verdana" w:hAnsi="Verdana"/>
        </w:rPr>
        <w:t>D</w:t>
      </w:r>
      <w:r w:rsidRPr="00017015">
        <w:rPr>
          <w:rFonts w:ascii="Verdana" w:hAnsi="Verdana"/>
          <w:spacing w:val="-1"/>
        </w:rPr>
        <w:t>e</w:t>
      </w:r>
      <w:r w:rsidRPr="00017015">
        <w:rPr>
          <w:rFonts w:ascii="Verdana" w:hAnsi="Verdana"/>
        </w:rPr>
        <w:t>t</w:t>
      </w:r>
      <w:r w:rsidRPr="00017015">
        <w:rPr>
          <w:rFonts w:ascii="Verdana" w:hAnsi="Verdana"/>
          <w:spacing w:val="-1"/>
        </w:rPr>
        <w:t>ermi</w:t>
      </w:r>
      <w:r w:rsidRPr="00017015">
        <w:rPr>
          <w:rFonts w:ascii="Verdana" w:hAnsi="Verdana"/>
        </w:rPr>
        <w:t>na</w:t>
      </w:r>
      <w:r w:rsidRPr="00017015">
        <w:rPr>
          <w:rFonts w:ascii="Verdana" w:hAnsi="Verdana"/>
          <w:spacing w:val="-2"/>
        </w:rPr>
        <w:t xml:space="preserve"> </w:t>
      </w:r>
      <w:r w:rsidRPr="00017015">
        <w:rPr>
          <w:rFonts w:ascii="Verdana" w:hAnsi="Verdana"/>
          <w:spacing w:val="-1"/>
        </w:rPr>
        <w:t>i</w:t>
      </w:r>
      <w:r w:rsidRPr="00017015">
        <w:rPr>
          <w:rFonts w:ascii="Verdana" w:hAnsi="Verdana"/>
        </w:rPr>
        <w:t>n qu</w:t>
      </w:r>
      <w:r w:rsidRPr="00017015">
        <w:rPr>
          <w:rFonts w:ascii="Verdana" w:hAnsi="Verdana"/>
          <w:spacing w:val="-1"/>
        </w:rPr>
        <w:t>e</w:t>
      </w:r>
      <w:r w:rsidRPr="00017015">
        <w:rPr>
          <w:rFonts w:ascii="Verdana" w:hAnsi="Verdana"/>
        </w:rPr>
        <w:t>st</w:t>
      </w:r>
      <w:r w:rsidRPr="00017015">
        <w:rPr>
          <w:rFonts w:ascii="Verdana" w:hAnsi="Verdana"/>
          <w:spacing w:val="-1"/>
        </w:rPr>
        <w:t>io</w:t>
      </w:r>
      <w:r w:rsidRPr="00017015">
        <w:rPr>
          <w:rFonts w:ascii="Verdana" w:hAnsi="Verdana"/>
        </w:rPr>
        <w:t>n</w:t>
      </w:r>
      <w:r w:rsidRPr="00017015">
        <w:rPr>
          <w:rFonts w:ascii="Verdana" w:hAnsi="Verdana"/>
          <w:spacing w:val="-1"/>
        </w:rPr>
        <w:t>e;</w:t>
      </w:r>
    </w:p>
    <w:p w14:paraId="0790BB28" w14:textId="269B09ED" w:rsidR="00B473D6" w:rsidRPr="00017015" w:rsidRDefault="00B473D6" w:rsidP="00A8521B">
      <w:pPr>
        <w:pStyle w:val="Paragrafoelenco"/>
        <w:numPr>
          <w:ilvl w:val="0"/>
          <w:numId w:val="36"/>
        </w:numPr>
        <w:spacing w:after="120" w:line="360" w:lineRule="auto"/>
        <w:ind w:left="426" w:hanging="426"/>
        <w:contextualSpacing w:val="0"/>
        <w:jc w:val="both"/>
        <w:rPr>
          <w:rFonts w:ascii="Verdana" w:hAnsi="Verdana"/>
        </w:rPr>
      </w:pPr>
      <w:r w:rsidRPr="00017015">
        <w:rPr>
          <w:rFonts w:ascii="Verdana" w:hAnsi="Verdana"/>
          <w:spacing w:val="-1"/>
        </w:rPr>
        <w:t xml:space="preserve">il bando di gara è stato spedito alla Commissione in </w:t>
      </w:r>
      <w:r w:rsidR="00E73A46" w:rsidRPr="00017015">
        <w:rPr>
          <w:rFonts w:ascii="Verdana" w:hAnsi="Verdana"/>
          <w:spacing w:val="-1"/>
        </w:rPr>
        <w:t>data</w:t>
      </w:r>
      <w:r w:rsidR="00084F24" w:rsidRPr="00017015">
        <w:rPr>
          <w:rFonts w:ascii="Verdana" w:hAnsi="Verdana"/>
          <w:spacing w:val="-1"/>
        </w:rPr>
        <w:t xml:space="preserve"> </w:t>
      </w:r>
      <w:r w:rsidR="00084F24" w:rsidRPr="00017015">
        <w:rPr>
          <w:rFonts w:ascii="Verdana" w:hAnsi="Verdana"/>
        </w:rPr>
        <w:t>[…]</w:t>
      </w:r>
      <w:r w:rsidR="00E73A46" w:rsidRPr="00017015">
        <w:rPr>
          <w:rFonts w:ascii="Verdana" w:hAnsi="Verdana"/>
          <w:spacing w:val="-1"/>
        </w:rPr>
        <w:t>, pubblicato sulla G.U.U</w:t>
      </w:r>
      <w:r w:rsidR="00FD4B8E" w:rsidRPr="00017015">
        <w:rPr>
          <w:rFonts w:ascii="Verdana" w:hAnsi="Verdana"/>
          <w:spacing w:val="-1"/>
        </w:rPr>
        <w:t>.E. in data</w:t>
      </w:r>
      <w:r w:rsidR="00084F24" w:rsidRPr="00017015">
        <w:rPr>
          <w:rFonts w:ascii="Verdana" w:hAnsi="Verdana"/>
          <w:spacing w:val="-1"/>
        </w:rPr>
        <w:t xml:space="preserve"> </w:t>
      </w:r>
      <w:r w:rsidR="00084F24" w:rsidRPr="00017015">
        <w:rPr>
          <w:rFonts w:ascii="Verdana" w:hAnsi="Verdana"/>
        </w:rPr>
        <w:t>[…]</w:t>
      </w:r>
      <w:r w:rsidRPr="00017015">
        <w:rPr>
          <w:rFonts w:ascii="Verdana" w:hAnsi="Verdana"/>
          <w:spacing w:val="-1"/>
        </w:rPr>
        <w:t xml:space="preserve">, sulla G.U.R.I. n. </w:t>
      </w:r>
      <w:r w:rsidR="00084F24" w:rsidRPr="00017015">
        <w:rPr>
          <w:rFonts w:ascii="Verdana" w:hAnsi="Verdana"/>
        </w:rPr>
        <w:t>[…]</w:t>
      </w:r>
      <w:r w:rsidRPr="00017015">
        <w:rPr>
          <w:rFonts w:ascii="Verdana" w:hAnsi="Verdana"/>
          <w:spacing w:val="-1"/>
        </w:rPr>
        <w:t xml:space="preserve"> del</w:t>
      </w:r>
      <w:r w:rsidR="00084F24" w:rsidRPr="00017015">
        <w:rPr>
          <w:rFonts w:ascii="Verdana" w:hAnsi="Verdana"/>
          <w:spacing w:val="-1"/>
        </w:rPr>
        <w:t xml:space="preserve"> </w:t>
      </w:r>
      <w:r w:rsidR="00084F24" w:rsidRPr="00017015">
        <w:rPr>
          <w:rFonts w:ascii="Verdana" w:hAnsi="Verdana"/>
        </w:rPr>
        <w:t>[…]</w:t>
      </w:r>
      <w:r w:rsidRPr="00017015">
        <w:rPr>
          <w:rFonts w:ascii="Verdana" w:hAnsi="Verdana"/>
          <w:spacing w:val="-1"/>
        </w:rPr>
        <w:t>, sul sito internet www.inps.it in data</w:t>
      </w:r>
      <w:r w:rsidR="00084F24" w:rsidRPr="00017015">
        <w:rPr>
          <w:rFonts w:ascii="Verdana" w:hAnsi="Verdana"/>
          <w:spacing w:val="-1"/>
        </w:rPr>
        <w:t xml:space="preserve"> </w:t>
      </w:r>
      <w:r w:rsidR="00084F24" w:rsidRPr="00017015">
        <w:rPr>
          <w:rFonts w:ascii="Verdana" w:hAnsi="Verdana"/>
        </w:rPr>
        <w:t>[…]</w:t>
      </w:r>
      <w:r w:rsidRPr="00017015">
        <w:rPr>
          <w:rFonts w:ascii="Verdana" w:hAnsi="Verdana"/>
          <w:spacing w:val="-1"/>
        </w:rPr>
        <w:t>, sul sito del Ministero delle Infrastrutture e dei Trasporti (www.serviziocontrattipubblici.it) in data</w:t>
      </w:r>
      <w:r w:rsidR="00084F24" w:rsidRPr="00017015">
        <w:rPr>
          <w:rFonts w:ascii="Verdana" w:hAnsi="Verdana"/>
          <w:spacing w:val="-1"/>
        </w:rPr>
        <w:t xml:space="preserve"> </w:t>
      </w:r>
      <w:r w:rsidR="00084F24" w:rsidRPr="00017015">
        <w:rPr>
          <w:rFonts w:ascii="Verdana" w:hAnsi="Verdana"/>
        </w:rPr>
        <w:t>[…]</w:t>
      </w:r>
      <w:r w:rsidR="00E33D09" w:rsidRPr="00017015">
        <w:rPr>
          <w:rFonts w:ascii="Verdana" w:hAnsi="Verdana"/>
          <w:spacing w:val="-1"/>
        </w:rPr>
        <w:t xml:space="preserve">, </w:t>
      </w:r>
      <w:r w:rsidRPr="00017015">
        <w:rPr>
          <w:rFonts w:ascii="Verdana" w:hAnsi="Verdana"/>
          <w:spacing w:val="-1"/>
        </w:rPr>
        <w:t>e pubblicato per estratto su</w:t>
      </w:r>
      <w:r w:rsidR="0039503F" w:rsidRPr="00017015">
        <w:rPr>
          <w:rFonts w:ascii="Verdana" w:hAnsi="Verdana"/>
          <w:spacing w:val="-1"/>
        </w:rPr>
        <w:t>i tre</w:t>
      </w:r>
      <w:r w:rsidRPr="00017015">
        <w:rPr>
          <w:rFonts w:ascii="Verdana" w:hAnsi="Verdana"/>
          <w:spacing w:val="-1"/>
        </w:rPr>
        <w:t xml:space="preserve"> quotidiani a rilevanza nazionale</w:t>
      </w:r>
      <w:r w:rsidR="00084F24" w:rsidRPr="00017015">
        <w:rPr>
          <w:rFonts w:ascii="Verdana" w:hAnsi="Verdana"/>
          <w:spacing w:val="-1"/>
        </w:rPr>
        <w:t xml:space="preserve"> </w:t>
      </w:r>
      <w:r w:rsidR="00084F24" w:rsidRPr="00017015">
        <w:rPr>
          <w:rFonts w:ascii="Verdana" w:hAnsi="Verdana"/>
        </w:rPr>
        <w:t>[…]</w:t>
      </w:r>
      <w:r w:rsidR="007A5631" w:rsidRPr="00017015">
        <w:rPr>
          <w:rFonts w:ascii="Verdana" w:hAnsi="Verdana"/>
          <w:spacing w:val="-1"/>
        </w:rPr>
        <w:t>,</w:t>
      </w:r>
      <w:r w:rsidR="00084F24" w:rsidRPr="00017015">
        <w:rPr>
          <w:rFonts w:ascii="Verdana" w:hAnsi="Verdana"/>
        </w:rPr>
        <w:t>[…]</w:t>
      </w:r>
      <w:r w:rsidR="007A5631" w:rsidRPr="00017015">
        <w:rPr>
          <w:rFonts w:ascii="Verdana" w:hAnsi="Verdana"/>
          <w:spacing w:val="-1"/>
        </w:rPr>
        <w:t>,</w:t>
      </w:r>
      <w:r w:rsidR="00084F24" w:rsidRPr="00017015">
        <w:rPr>
          <w:rFonts w:ascii="Verdana" w:hAnsi="Verdana"/>
        </w:rPr>
        <w:t>[…]</w:t>
      </w:r>
      <w:r w:rsidR="007A5631" w:rsidRPr="00017015">
        <w:rPr>
          <w:rFonts w:ascii="Verdana" w:hAnsi="Verdana"/>
          <w:spacing w:val="-1"/>
        </w:rPr>
        <w:t xml:space="preserve">, </w:t>
      </w:r>
      <w:r w:rsidRPr="00017015">
        <w:rPr>
          <w:rFonts w:ascii="Verdana" w:hAnsi="Verdana"/>
          <w:spacing w:val="-1"/>
        </w:rPr>
        <w:t>in data</w:t>
      </w:r>
      <w:r w:rsidR="00084F24" w:rsidRPr="00017015">
        <w:rPr>
          <w:rFonts w:ascii="Verdana" w:hAnsi="Verdana"/>
          <w:spacing w:val="-1"/>
        </w:rPr>
        <w:t xml:space="preserve"> </w:t>
      </w:r>
      <w:r w:rsidR="00084F24" w:rsidRPr="00017015">
        <w:rPr>
          <w:rFonts w:ascii="Verdana" w:hAnsi="Verdana"/>
        </w:rPr>
        <w:t>[…]</w:t>
      </w:r>
      <w:r w:rsidR="007A5631" w:rsidRPr="00017015">
        <w:rPr>
          <w:rFonts w:ascii="Verdana" w:hAnsi="Verdana"/>
          <w:spacing w:val="-1"/>
        </w:rPr>
        <w:t>,</w:t>
      </w:r>
      <w:r w:rsidRPr="00017015">
        <w:rPr>
          <w:rFonts w:ascii="Verdana" w:hAnsi="Verdana"/>
          <w:spacing w:val="-1"/>
        </w:rPr>
        <w:t xml:space="preserve"> </w:t>
      </w:r>
      <w:r w:rsidR="004C536C" w:rsidRPr="00017015">
        <w:rPr>
          <w:rFonts w:ascii="Verdana" w:hAnsi="Verdana"/>
          <w:spacing w:val="-1"/>
        </w:rPr>
        <w:t>nonché su</w:t>
      </w:r>
      <w:r w:rsidRPr="00017015">
        <w:rPr>
          <w:rFonts w:ascii="Verdana" w:hAnsi="Verdana"/>
          <w:spacing w:val="-1"/>
        </w:rPr>
        <w:t xml:space="preserve"> </w:t>
      </w:r>
      <w:r w:rsidR="004C536C" w:rsidRPr="00017015">
        <w:rPr>
          <w:rFonts w:ascii="Verdana" w:hAnsi="Verdana"/>
          <w:spacing w:val="-1"/>
        </w:rPr>
        <w:t>un ulteriore quotidiano,</w:t>
      </w:r>
      <w:r w:rsidRPr="00017015">
        <w:rPr>
          <w:rFonts w:ascii="Verdana" w:hAnsi="Verdana"/>
          <w:spacing w:val="-1"/>
        </w:rPr>
        <w:t xml:space="preserve"> </w:t>
      </w:r>
      <w:r w:rsidR="00084F24" w:rsidRPr="00017015">
        <w:rPr>
          <w:rFonts w:ascii="Verdana" w:hAnsi="Verdana"/>
        </w:rPr>
        <w:t>[…]</w:t>
      </w:r>
      <w:r w:rsidRPr="00017015">
        <w:rPr>
          <w:rFonts w:ascii="Verdana" w:hAnsi="Verdana"/>
          <w:spacing w:val="-1"/>
        </w:rPr>
        <w:t>, in data</w:t>
      </w:r>
      <w:r w:rsidR="00084F24" w:rsidRPr="00017015">
        <w:rPr>
          <w:rFonts w:ascii="Verdana" w:hAnsi="Verdana"/>
          <w:spacing w:val="-1"/>
        </w:rPr>
        <w:t xml:space="preserve"> </w:t>
      </w:r>
      <w:r w:rsidR="00084F24" w:rsidRPr="00017015">
        <w:rPr>
          <w:rFonts w:ascii="Verdana" w:hAnsi="Verdana"/>
        </w:rPr>
        <w:t>[…]</w:t>
      </w:r>
      <w:r w:rsidR="004C536C" w:rsidRPr="00017015">
        <w:rPr>
          <w:rFonts w:ascii="Verdana" w:hAnsi="Verdana"/>
          <w:spacing w:val="-1"/>
        </w:rPr>
        <w:t xml:space="preserve">, </w:t>
      </w:r>
      <w:r w:rsidR="007D289D" w:rsidRPr="00017015">
        <w:rPr>
          <w:rFonts w:ascii="Verdana" w:hAnsi="Verdana"/>
          <w:spacing w:val="-1"/>
        </w:rPr>
        <w:t xml:space="preserve">secondo quanto previsto dagli artt. 72 e 73, del Codice, e dal </w:t>
      </w:r>
      <w:r w:rsidR="007D289D" w:rsidRPr="00017015">
        <w:rPr>
          <w:rFonts w:ascii="Verdana" w:hAnsi="Verdana"/>
        </w:rPr>
        <w:t>decreto del Ministero delle infrastrutture e dei trasporti del 2 dicembre 2016;</w:t>
      </w:r>
    </w:p>
    <w:p w14:paraId="5668AA86" w14:textId="77777777" w:rsidR="00B473D6" w:rsidRPr="00017015" w:rsidRDefault="00B473D6" w:rsidP="00A8521B">
      <w:pPr>
        <w:pStyle w:val="Corpotesto"/>
        <w:widowControl/>
        <w:numPr>
          <w:ilvl w:val="0"/>
          <w:numId w:val="36"/>
        </w:numPr>
        <w:tabs>
          <w:tab w:val="left" w:pos="540"/>
        </w:tabs>
        <w:spacing w:after="120" w:line="360" w:lineRule="auto"/>
        <w:ind w:left="426" w:right="0" w:hanging="426"/>
        <w:rPr>
          <w:rFonts w:ascii="Verdana" w:hAnsi="Verdana"/>
          <w:sz w:val="20"/>
          <w:szCs w:val="20"/>
        </w:rPr>
      </w:pPr>
      <w:r w:rsidRPr="00017015">
        <w:rPr>
          <w:rFonts w:ascii="Verdana" w:hAnsi="Verdana"/>
          <w:sz w:val="20"/>
          <w:szCs w:val="20"/>
        </w:rPr>
        <w:t>g</w:t>
      </w:r>
      <w:r w:rsidRPr="00017015">
        <w:rPr>
          <w:rFonts w:ascii="Verdana" w:hAnsi="Verdana"/>
          <w:spacing w:val="-1"/>
          <w:sz w:val="20"/>
          <w:szCs w:val="20"/>
        </w:rPr>
        <w:t>l</w:t>
      </w:r>
      <w:r w:rsidRPr="00017015">
        <w:rPr>
          <w:rFonts w:ascii="Verdana" w:hAnsi="Verdana"/>
          <w:sz w:val="20"/>
          <w:szCs w:val="20"/>
        </w:rPr>
        <w:t>i</w:t>
      </w:r>
      <w:r w:rsidRPr="00017015">
        <w:rPr>
          <w:rFonts w:ascii="Verdana" w:hAnsi="Verdana"/>
          <w:spacing w:val="34"/>
          <w:sz w:val="20"/>
          <w:szCs w:val="20"/>
        </w:rPr>
        <w:t xml:space="preserve"> </w:t>
      </w:r>
      <w:r w:rsidRPr="00017015">
        <w:rPr>
          <w:rFonts w:ascii="Verdana" w:hAnsi="Verdana"/>
          <w:spacing w:val="-1"/>
          <w:sz w:val="20"/>
          <w:szCs w:val="20"/>
        </w:rPr>
        <w:t>al</w:t>
      </w:r>
      <w:r w:rsidRPr="00017015">
        <w:rPr>
          <w:rFonts w:ascii="Verdana" w:hAnsi="Verdana"/>
          <w:sz w:val="20"/>
          <w:szCs w:val="20"/>
        </w:rPr>
        <w:t>tri</w:t>
      </w:r>
      <w:r w:rsidRPr="00017015">
        <w:rPr>
          <w:rFonts w:ascii="Verdana" w:hAnsi="Verdana"/>
          <w:spacing w:val="33"/>
          <w:sz w:val="20"/>
          <w:szCs w:val="20"/>
        </w:rPr>
        <w:t xml:space="preserve"> </w:t>
      </w:r>
      <w:r w:rsidRPr="00017015">
        <w:rPr>
          <w:rFonts w:ascii="Verdana" w:hAnsi="Verdana"/>
          <w:spacing w:val="-1"/>
          <w:sz w:val="20"/>
          <w:szCs w:val="20"/>
        </w:rPr>
        <w:t>a</w:t>
      </w:r>
      <w:r w:rsidRPr="00017015">
        <w:rPr>
          <w:rFonts w:ascii="Verdana" w:hAnsi="Verdana"/>
          <w:sz w:val="20"/>
          <w:szCs w:val="20"/>
        </w:rPr>
        <w:t>tti</w:t>
      </w:r>
      <w:r w:rsidRPr="00017015">
        <w:rPr>
          <w:rFonts w:ascii="Verdana" w:hAnsi="Verdana"/>
          <w:spacing w:val="34"/>
          <w:sz w:val="20"/>
          <w:szCs w:val="20"/>
        </w:rPr>
        <w:t xml:space="preserve"> </w:t>
      </w:r>
      <w:r w:rsidRPr="00017015">
        <w:rPr>
          <w:rFonts w:ascii="Verdana" w:hAnsi="Verdana"/>
          <w:sz w:val="20"/>
          <w:szCs w:val="20"/>
        </w:rPr>
        <w:t>di</w:t>
      </w:r>
      <w:r w:rsidRPr="00017015">
        <w:rPr>
          <w:rFonts w:ascii="Verdana" w:hAnsi="Verdana"/>
          <w:spacing w:val="33"/>
          <w:sz w:val="20"/>
          <w:szCs w:val="20"/>
        </w:rPr>
        <w:t xml:space="preserve"> </w:t>
      </w:r>
      <w:r w:rsidRPr="00017015">
        <w:rPr>
          <w:rFonts w:ascii="Verdana" w:hAnsi="Verdana"/>
          <w:sz w:val="20"/>
          <w:szCs w:val="20"/>
        </w:rPr>
        <w:t>g</w:t>
      </w:r>
      <w:r w:rsidRPr="00017015">
        <w:rPr>
          <w:rFonts w:ascii="Verdana" w:hAnsi="Verdana"/>
          <w:spacing w:val="-1"/>
          <w:sz w:val="20"/>
          <w:szCs w:val="20"/>
        </w:rPr>
        <w:t>ar</w:t>
      </w:r>
      <w:r w:rsidRPr="00017015">
        <w:rPr>
          <w:rFonts w:ascii="Verdana" w:hAnsi="Verdana"/>
          <w:sz w:val="20"/>
          <w:szCs w:val="20"/>
        </w:rPr>
        <w:t>a</w:t>
      </w:r>
      <w:r w:rsidRPr="00017015">
        <w:rPr>
          <w:rFonts w:ascii="Verdana" w:hAnsi="Verdana"/>
          <w:spacing w:val="34"/>
          <w:sz w:val="20"/>
          <w:szCs w:val="20"/>
        </w:rPr>
        <w:t xml:space="preserve"> </w:t>
      </w:r>
      <w:r w:rsidRPr="00017015">
        <w:rPr>
          <w:rFonts w:ascii="Verdana" w:hAnsi="Verdana"/>
          <w:sz w:val="20"/>
          <w:szCs w:val="20"/>
        </w:rPr>
        <w:t>sono</w:t>
      </w:r>
      <w:r w:rsidRPr="00017015">
        <w:rPr>
          <w:rFonts w:ascii="Verdana" w:hAnsi="Verdana"/>
          <w:spacing w:val="33"/>
          <w:sz w:val="20"/>
          <w:szCs w:val="20"/>
        </w:rPr>
        <w:t xml:space="preserve"> </w:t>
      </w:r>
      <w:r w:rsidRPr="00017015">
        <w:rPr>
          <w:rFonts w:ascii="Verdana" w:hAnsi="Verdana"/>
          <w:sz w:val="20"/>
          <w:szCs w:val="20"/>
        </w:rPr>
        <w:t>st</w:t>
      </w:r>
      <w:r w:rsidRPr="00017015">
        <w:rPr>
          <w:rFonts w:ascii="Verdana" w:hAnsi="Verdana"/>
          <w:spacing w:val="-1"/>
          <w:sz w:val="20"/>
          <w:szCs w:val="20"/>
        </w:rPr>
        <w:t>a</w:t>
      </w:r>
      <w:r w:rsidRPr="00017015">
        <w:rPr>
          <w:rFonts w:ascii="Verdana" w:hAnsi="Verdana"/>
          <w:sz w:val="20"/>
          <w:szCs w:val="20"/>
        </w:rPr>
        <w:t>ti</w:t>
      </w:r>
      <w:r w:rsidRPr="00017015">
        <w:rPr>
          <w:rFonts w:ascii="Verdana" w:hAnsi="Verdana"/>
          <w:spacing w:val="33"/>
          <w:sz w:val="20"/>
          <w:szCs w:val="20"/>
        </w:rPr>
        <w:t xml:space="preserve"> </w:t>
      </w:r>
      <w:r w:rsidRPr="00017015">
        <w:rPr>
          <w:rFonts w:ascii="Verdana" w:hAnsi="Verdana"/>
          <w:spacing w:val="-1"/>
          <w:sz w:val="20"/>
          <w:szCs w:val="20"/>
        </w:rPr>
        <w:t>m</w:t>
      </w:r>
      <w:r w:rsidRPr="00017015">
        <w:rPr>
          <w:rFonts w:ascii="Verdana" w:hAnsi="Verdana"/>
          <w:sz w:val="20"/>
          <w:szCs w:val="20"/>
        </w:rPr>
        <w:t>essi</w:t>
      </w:r>
      <w:r w:rsidRPr="00017015">
        <w:rPr>
          <w:rFonts w:ascii="Verdana" w:hAnsi="Verdana"/>
          <w:spacing w:val="33"/>
          <w:sz w:val="20"/>
          <w:szCs w:val="20"/>
        </w:rPr>
        <w:t xml:space="preserve"> </w:t>
      </w:r>
      <w:r w:rsidRPr="00017015">
        <w:rPr>
          <w:rFonts w:ascii="Verdana" w:hAnsi="Verdana"/>
          <w:sz w:val="20"/>
          <w:szCs w:val="20"/>
        </w:rPr>
        <w:t>a</w:t>
      </w:r>
      <w:r w:rsidRPr="00017015">
        <w:rPr>
          <w:rFonts w:ascii="Verdana" w:hAnsi="Verdana"/>
          <w:spacing w:val="33"/>
          <w:sz w:val="20"/>
          <w:szCs w:val="20"/>
        </w:rPr>
        <w:t xml:space="preserve"> </w:t>
      </w:r>
      <w:r w:rsidRPr="00017015">
        <w:rPr>
          <w:rFonts w:ascii="Verdana" w:hAnsi="Verdana"/>
          <w:spacing w:val="1"/>
          <w:sz w:val="20"/>
          <w:szCs w:val="20"/>
        </w:rPr>
        <w:t>d</w:t>
      </w:r>
      <w:r w:rsidRPr="00017015">
        <w:rPr>
          <w:rFonts w:ascii="Verdana" w:hAnsi="Verdana"/>
          <w:spacing w:val="-1"/>
          <w:sz w:val="20"/>
          <w:szCs w:val="20"/>
        </w:rPr>
        <w:t>i</w:t>
      </w:r>
      <w:r w:rsidRPr="00017015">
        <w:rPr>
          <w:rFonts w:ascii="Verdana" w:hAnsi="Verdana"/>
          <w:sz w:val="20"/>
          <w:szCs w:val="20"/>
        </w:rPr>
        <w:t>sp</w:t>
      </w:r>
      <w:r w:rsidRPr="00017015">
        <w:rPr>
          <w:rFonts w:ascii="Verdana" w:hAnsi="Verdana"/>
          <w:spacing w:val="-1"/>
          <w:sz w:val="20"/>
          <w:szCs w:val="20"/>
        </w:rPr>
        <w:t>o</w:t>
      </w:r>
      <w:r w:rsidRPr="00017015">
        <w:rPr>
          <w:rFonts w:ascii="Verdana" w:hAnsi="Verdana"/>
          <w:sz w:val="20"/>
          <w:szCs w:val="20"/>
        </w:rPr>
        <w:t>s</w:t>
      </w:r>
      <w:r w:rsidRPr="00017015">
        <w:rPr>
          <w:rFonts w:ascii="Verdana" w:hAnsi="Verdana"/>
          <w:spacing w:val="-1"/>
          <w:sz w:val="20"/>
          <w:szCs w:val="20"/>
        </w:rPr>
        <w:t>i</w:t>
      </w:r>
      <w:r w:rsidRPr="00017015">
        <w:rPr>
          <w:rFonts w:ascii="Verdana" w:hAnsi="Verdana"/>
          <w:sz w:val="20"/>
          <w:szCs w:val="20"/>
        </w:rPr>
        <w:t>z</w:t>
      </w:r>
      <w:r w:rsidRPr="00017015">
        <w:rPr>
          <w:rFonts w:ascii="Verdana" w:hAnsi="Verdana"/>
          <w:spacing w:val="-1"/>
          <w:sz w:val="20"/>
          <w:szCs w:val="20"/>
        </w:rPr>
        <w:t>io</w:t>
      </w:r>
      <w:r w:rsidRPr="00017015">
        <w:rPr>
          <w:rFonts w:ascii="Verdana" w:hAnsi="Verdana"/>
          <w:sz w:val="20"/>
          <w:szCs w:val="20"/>
        </w:rPr>
        <w:t>ne</w:t>
      </w:r>
      <w:r w:rsidRPr="00017015">
        <w:rPr>
          <w:rFonts w:ascii="Verdana" w:hAnsi="Verdana"/>
          <w:spacing w:val="33"/>
          <w:sz w:val="20"/>
          <w:szCs w:val="20"/>
        </w:rPr>
        <w:t xml:space="preserve"> </w:t>
      </w:r>
      <w:r w:rsidRPr="00017015">
        <w:rPr>
          <w:rFonts w:ascii="Verdana" w:hAnsi="Verdana"/>
          <w:sz w:val="20"/>
          <w:szCs w:val="20"/>
        </w:rPr>
        <w:t>d</w:t>
      </w:r>
      <w:r w:rsidRPr="00017015">
        <w:rPr>
          <w:rFonts w:ascii="Verdana" w:hAnsi="Verdana"/>
          <w:spacing w:val="-1"/>
          <w:sz w:val="20"/>
          <w:szCs w:val="20"/>
        </w:rPr>
        <w:t>e</w:t>
      </w:r>
      <w:r w:rsidRPr="00017015">
        <w:rPr>
          <w:rFonts w:ascii="Verdana" w:hAnsi="Verdana"/>
          <w:spacing w:val="1"/>
          <w:sz w:val="20"/>
          <w:szCs w:val="20"/>
        </w:rPr>
        <w:t>g</w:t>
      </w:r>
      <w:r w:rsidRPr="00017015">
        <w:rPr>
          <w:rFonts w:ascii="Verdana" w:hAnsi="Verdana"/>
          <w:sz w:val="20"/>
          <w:szCs w:val="20"/>
        </w:rPr>
        <w:t>li</w:t>
      </w:r>
      <w:r w:rsidRPr="00017015">
        <w:rPr>
          <w:rFonts w:ascii="Verdana" w:hAnsi="Verdana"/>
          <w:spacing w:val="34"/>
          <w:sz w:val="20"/>
          <w:szCs w:val="20"/>
        </w:rPr>
        <w:t xml:space="preserve"> </w:t>
      </w:r>
      <w:r w:rsidRPr="00017015">
        <w:rPr>
          <w:rFonts w:ascii="Verdana" w:hAnsi="Verdana"/>
          <w:spacing w:val="-1"/>
          <w:sz w:val="20"/>
          <w:szCs w:val="20"/>
        </w:rPr>
        <w:t>o</w:t>
      </w:r>
      <w:r w:rsidRPr="00017015">
        <w:rPr>
          <w:rFonts w:ascii="Verdana" w:hAnsi="Verdana"/>
          <w:sz w:val="20"/>
          <w:szCs w:val="20"/>
        </w:rPr>
        <w:t>p</w:t>
      </w:r>
      <w:r w:rsidRPr="00017015">
        <w:rPr>
          <w:rFonts w:ascii="Verdana" w:hAnsi="Verdana"/>
          <w:spacing w:val="-1"/>
          <w:sz w:val="20"/>
          <w:szCs w:val="20"/>
        </w:rPr>
        <w:t>era</w:t>
      </w:r>
      <w:r w:rsidRPr="00017015">
        <w:rPr>
          <w:rFonts w:ascii="Verdana" w:hAnsi="Verdana"/>
          <w:sz w:val="20"/>
          <w:szCs w:val="20"/>
        </w:rPr>
        <w:t>t</w:t>
      </w:r>
      <w:r w:rsidRPr="00017015">
        <w:rPr>
          <w:rFonts w:ascii="Verdana" w:hAnsi="Verdana"/>
          <w:spacing w:val="-1"/>
          <w:sz w:val="20"/>
          <w:szCs w:val="20"/>
        </w:rPr>
        <w:t>or</w:t>
      </w:r>
      <w:r w:rsidRPr="00017015">
        <w:rPr>
          <w:rFonts w:ascii="Verdana" w:hAnsi="Verdana"/>
          <w:sz w:val="20"/>
          <w:szCs w:val="20"/>
        </w:rPr>
        <w:t>i</w:t>
      </w:r>
      <w:r w:rsidRPr="00017015">
        <w:rPr>
          <w:rFonts w:ascii="Verdana" w:hAnsi="Verdana"/>
          <w:spacing w:val="35"/>
          <w:sz w:val="20"/>
          <w:szCs w:val="20"/>
        </w:rPr>
        <w:t xml:space="preserve"> </w:t>
      </w:r>
      <w:r w:rsidRPr="00017015">
        <w:rPr>
          <w:rFonts w:ascii="Verdana" w:hAnsi="Verdana"/>
          <w:spacing w:val="-1"/>
          <w:sz w:val="20"/>
          <w:szCs w:val="20"/>
        </w:rPr>
        <w:t>e</w:t>
      </w:r>
      <w:r w:rsidRPr="00017015">
        <w:rPr>
          <w:rFonts w:ascii="Verdana" w:hAnsi="Verdana"/>
          <w:sz w:val="20"/>
          <w:szCs w:val="20"/>
        </w:rPr>
        <w:t>c</w:t>
      </w:r>
      <w:r w:rsidRPr="00017015">
        <w:rPr>
          <w:rFonts w:ascii="Verdana" w:hAnsi="Verdana"/>
          <w:spacing w:val="-1"/>
          <w:sz w:val="20"/>
          <w:szCs w:val="20"/>
        </w:rPr>
        <w:t>o</w:t>
      </w:r>
      <w:r w:rsidRPr="00017015">
        <w:rPr>
          <w:rFonts w:ascii="Verdana" w:hAnsi="Verdana"/>
          <w:sz w:val="20"/>
          <w:szCs w:val="20"/>
        </w:rPr>
        <w:t>n</w:t>
      </w:r>
      <w:r w:rsidRPr="00017015">
        <w:rPr>
          <w:rFonts w:ascii="Verdana" w:hAnsi="Verdana"/>
          <w:spacing w:val="-1"/>
          <w:sz w:val="20"/>
          <w:szCs w:val="20"/>
        </w:rPr>
        <w:t>omi</w:t>
      </w:r>
      <w:r w:rsidRPr="00017015">
        <w:rPr>
          <w:rFonts w:ascii="Verdana" w:hAnsi="Verdana"/>
          <w:sz w:val="20"/>
          <w:szCs w:val="20"/>
        </w:rPr>
        <w:t>ci</w:t>
      </w:r>
      <w:r w:rsidRPr="00017015">
        <w:rPr>
          <w:rFonts w:ascii="Verdana" w:hAnsi="Verdana"/>
          <w:spacing w:val="34"/>
          <w:sz w:val="20"/>
          <w:szCs w:val="20"/>
        </w:rPr>
        <w:t xml:space="preserve"> </w:t>
      </w:r>
      <w:r w:rsidRPr="00017015">
        <w:rPr>
          <w:rFonts w:ascii="Verdana" w:hAnsi="Verdana"/>
          <w:sz w:val="20"/>
          <w:szCs w:val="20"/>
        </w:rPr>
        <w:t>int</w:t>
      </w:r>
      <w:r w:rsidRPr="00017015">
        <w:rPr>
          <w:rFonts w:ascii="Verdana" w:hAnsi="Verdana"/>
          <w:spacing w:val="-1"/>
          <w:sz w:val="20"/>
          <w:szCs w:val="20"/>
        </w:rPr>
        <w:t>ere</w:t>
      </w:r>
      <w:r w:rsidRPr="00017015">
        <w:rPr>
          <w:rFonts w:ascii="Verdana" w:hAnsi="Verdana"/>
          <w:sz w:val="20"/>
          <w:szCs w:val="20"/>
        </w:rPr>
        <w:t>ss</w:t>
      </w:r>
      <w:r w:rsidRPr="00017015">
        <w:rPr>
          <w:rFonts w:ascii="Verdana" w:hAnsi="Verdana"/>
          <w:spacing w:val="-1"/>
          <w:sz w:val="20"/>
          <w:szCs w:val="20"/>
        </w:rPr>
        <w:t>a</w:t>
      </w:r>
      <w:r w:rsidRPr="00017015">
        <w:rPr>
          <w:rFonts w:ascii="Verdana" w:hAnsi="Verdana"/>
          <w:sz w:val="20"/>
          <w:szCs w:val="20"/>
        </w:rPr>
        <w:t xml:space="preserve">ti </w:t>
      </w:r>
      <w:r w:rsidRPr="00017015">
        <w:rPr>
          <w:rFonts w:ascii="Verdana" w:hAnsi="Verdana"/>
          <w:spacing w:val="-1"/>
          <w:sz w:val="20"/>
          <w:szCs w:val="20"/>
        </w:rPr>
        <w:t>me</w:t>
      </w:r>
      <w:r w:rsidRPr="00017015">
        <w:rPr>
          <w:rFonts w:ascii="Verdana" w:hAnsi="Verdana"/>
          <w:sz w:val="20"/>
          <w:szCs w:val="20"/>
        </w:rPr>
        <w:t>d</w:t>
      </w:r>
      <w:r w:rsidRPr="00017015">
        <w:rPr>
          <w:rFonts w:ascii="Verdana" w:hAnsi="Verdana"/>
          <w:spacing w:val="-1"/>
          <w:sz w:val="20"/>
          <w:szCs w:val="20"/>
        </w:rPr>
        <w:t>ia</w:t>
      </w:r>
      <w:r w:rsidRPr="00017015">
        <w:rPr>
          <w:rFonts w:ascii="Verdana" w:hAnsi="Verdana"/>
          <w:sz w:val="20"/>
          <w:szCs w:val="20"/>
        </w:rPr>
        <w:t>nte</w:t>
      </w:r>
      <w:r w:rsidRPr="00017015">
        <w:rPr>
          <w:rFonts w:ascii="Verdana" w:hAnsi="Verdana"/>
          <w:spacing w:val="-1"/>
          <w:sz w:val="20"/>
          <w:szCs w:val="20"/>
        </w:rPr>
        <w:t xml:space="preserve"> </w:t>
      </w:r>
      <w:r w:rsidRPr="00017015">
        <w:rPr>
          <w:rFonts w:ascii="Verdana" w:hAnsi="Verdana"/>
          <w:sz w:val="20"/>
          <w:szCs w:val="20"/>
        </w:rPr>
        <w:t>pubb</w:t>
      </w:r>
      <w:r w:rsidRPr="00017015">
        <w:rPr>
          <w:rFonts w:ascii="Verdana" w:hAnsi="Verdana"/>
          <w:spacing w:val="-1"/>
          <w:sz w:val="20"/>
          <w:szCs w:val="20"/>
        </w:rPr>
        <w:t>li</w:t>
      </w:r>
      <w:r w:rsidRPr="00017015">
        <w:rPr>
          <w:rFonts w:ascii="Verdana" w:hAnsi="Verdana"/>
          <w:sz w:val="20"/>
          <w:szCs w:val="20"/>
        </w:rPr>
        <w:t>c</w:t>
      </w:r>
      <w:r w:rsidRPr="00017015">
        <w:rPr>
          <w:rFonts w:ascii="Verdana" w:hAnsi="Verdana"/>
          <w:spacing w:val="-1"/>
          <w:sz w:val="20"/>
          <w:szCs w:val="20"/>
        </w:rPr>
        <w:t>a</w:t>
      </w:r>
      <w:r w:rsidRPr="00017015">
        <w:rPr>
          <w:rFonts w:ascii="Verdana" w:hAnsi="Verdana"/>
          <w:sz w:val="20"/>
          <w:szCs w:val="20"/>
        </w:rPr>
        <w:t>z</w:t>
      </w:r>
      <w:r w:rsidRPr="00017015">
        <w:rPr>
          <w:rFonts w:ascii="Verdana" w:hAnsi="Verdana"/>
          <w:spacing w:val="-1"/>
          <w:sz w:val="20"/>
          <w:szCs w:val="20"/>
        </w:rPr>
        <w:t>io</w:t>
      </w:r>
      <w:r w:rsidRPr="00017015">
        <w:rPr>
          <w:rFonts w:ascii="Verdana" w:hAnsi="Verdana"/>
          <w:sz w:val="20"/>
          <w:szCs w:val="20"/>
        </w:rPr>
        <w:t>ne</w:t>
      </w:r>
      <w:r w:rsidRPr="00017015">
        <w:rPr>
          <w:rFonts w:ascii="Verdana" w:hAnsi="Verdana"/>
          <w:spacing w:val="-1"/>
          <w:sz w:val="20"/>
          <w:szCs w:val="20"/>
        </w:rPr>
        <w:t xml:space="preserve"> </w:t>
      </w:r>
      <w:r w:rsidRPr="00017015">
        <w:rPr>
          <w:rFonts w:ascii="Verdana" w:hAnsi="Verdana"/>
          <w:sz w:val="20"/>
          <w:szCs w:val="20"/>
        </w:rPr>
        <w:t>sul</w:t>
      </w:r>
      <w:r w:rsidRPr="00017015">
        <w:rPr>
          <w:rFonts w:ascii="Verdana" w:hAnsi="Verdana"/>
          <w:spacing w:val="-1"/>
          <w:sz w:val="20"/>
          <w:szCs w:val="20"/>
        </w:rPr>
        <w:t xml:space="preserve"> </w:t>
      </w:r>
      <w:r w:rsidRPr="00017015">
        <w:rPr>
          <w:rFonts w:ascii="Verdana" w:hAnsi="Verdana"/>
          <w:sz w:val="20"/>
          <w:szCs w:val="20"/>
        </w:rPr>
        <w:t>s</w:t>
      </w:r>
      <w:r w:rsidRPr="00017015">
        <w:rPr>
          <w:rFonts w:ascii="Verdana" w:hAnsi="Verdana"/>
          <w:spacing w:val="-1"/>
          <w:sz w:val="20"/>
          <w:szCs w:val="20"/>
        </w:rPr>
        <w:t>i</w:t>
      </w:r>
      <w:r w:rsidRPr="00017015">
        <w:rPr>
          <w:rFonts w:ascii="Verdana" w:hAnsi="Verdana"/>
          <w:sz w:val="20"/>
          <w:szCs w:val="20"/>
        </w:rPr>
        <w:t>to</w:t>
      </w:r>
      <w:r w:rsidRPr="00017015">
        <w:rPr>
          <w:rFonts w:ascii="Verdana" w:hAnsi="Verdana"/>
          <w:spacing w:val="-1"/>
          <w:sz w:val="20"/>
          <w:szCs w:val="20"/>
        </w:rPr>
        <w:t xml:space="preserve"> i</w:t>
      </w:r>
      <w:r w:rsidRPr="00017015">
        <w:rPr>
          <w:rFonts w:ascii="Verdana" w:hAnsi="Verdana"/>
          <w:sz w:val="20"/>
          <w:szCs w:val="20"/>
        </w:rPr>
        <w:t>nt</w:t>
      </w:r>
      <w:r w:rsidRPr="00017015">
        <w:rPr>
          <w:rFonts w:ascii="Verdana" w:hAnsi="Verdana"/>
          <w:spacing w:val="-1"/>
          <w:sz w:val="20"/>
          <w:szCs w:val="20"/>
        </w:rPr>
        <w:t>er</w:t>
      </w:r>
      <w:r w:rsidRPr="00017015">
        <w:rPr>
          <w:rFonts w:ascii="Verdana" w:hAnsi="Verdana"/>
          <w:sz w:val="20"/>
          <w:szCs w:val="20"/>
        </w:rPr>
        <w:t>n</w:t>
      </w:r>
      <w:r w:rsidRPr="00017015">
        <w:rPr>
          <w:rFonts w:ascii="Verdana" w:hAnsi="Verdana"/>
          <w:spacing w:val="-1"/>
          <w:sz w:val="20"/>
          <w:szCs w:val="20"/>
        </w:rPr>
        <w:t>e</w:t>
      </w:r>
      <w:r w:rsidRPr="00017015">
        <w:rPr>
          <w:rFonts w:ascii="Verdana" w:hAnsi="Verdana"/>
          <w:sz w:val="20"/>
          <w:szCs w:val="20"/>
        </w:rPr>
        <w:t>t d</w:t>
      </w:r>
      <w:r w:rsidRPr="00017015">
        <w:rPr>
          <w:rFonts w:ascii="Verdana" w:hAnsi="Verdana"/>
          <w:spacing w:val="-1"/>
          <w:sz w:val="20"/>
          <w:szCs w:val="20"/>
        </w:rPr>
        <w:t>ell</w:t>
      </w:r>
      <w:r w:rsidRPr="00017015">
        <w:rPr>
          <w:rFonts w:ascii="Verdana" w:hAnsi="Verdana"/>
          <w:sz w:val="20"/>
          <w:szCs w:val="20"/>
        </w:rPr>
        <w:t>’Ist</w:t>
      </w:r>
      <w:r w:rsidRPr="00017015">
        <w:rPr>
          <w:rFonts w:ascii="Verdana" w:hAnsi="Verdana"/>
          <w:spacing w:val="-1"/>
          <w:sz w:val="20"/>
          <w:szCs w:val="20"/>
        </w:rPr>
        <w:t>i</w:t>
      </w:r>
      <w:r w:rsidRPr="00017015">
        <w:rPr>
          <w:rFonts w:ascii="Verdana" w:hAnsi="Verdana"/>
          <w:sz w:val="20"/>
          <w:szCs w:val="20"/>
        </w:rPr>
        <w:t>tuto</w:t>
      </w:r>
      <w:r w:rsidRPr="00017015">
        <w:rPr>
          <w:rFonts w:ascii="Verdana" w:hAnsi="Verdana"/>
          <w:spacing w:val="-1"/>
          <w:sz w:val="20"/>
          <w:szCs w:val="20"/>
        </w:rPr>
        <w:t xml:space="preserve"> </w:t>
      </w:r>
      <w:hyperlink r:id="rId8">
        <w:r w:rsidRPr="00017015">
          <w:rPr>
            <w:rFonts w:ascii="Verdana" w:hAnsi="Verdana"/>
            <w:color w:val="0000FF"/>
            <w:sz w:val="20"/>
            <w:szCs w:val="20"/>
            <w:u w:val="single" w:color="0000FF"/>
          </w:rPr>
          <w:t>w</w:t>
        </w:r>
        <w:r w:rsidRPr="00017015">
          <w:rPr>
            <w:rFonts w:ascii="Verdana" w:hAnsi="Verdana"/>
            <w:color w:val="0000FF"/>
            <w:spacing w:val="-1"/>
            <w:sz w:val="20"/>
            <w:szCs w:val="20"/>
            <w:u w:val="single" w:color="0000FF"/>
          </w:rPr>
          <w:t>ww</w:t>
        </w:r>
        <w:r w:rsidRPr="00017015">
          <w:rPr>
            <w:rFonts w:ascii="Verdana" w:hAnsi="Verdana"/>
            <w:color w:val="0000FF"/>
            <w:sz w:val="20"/>
            <w:szCs w:val="20"/>
            <w:u w:val="single" w:color="0000FF"/>
          </w:rPr>
          <w:t>.</w:t>
        </w:r>
        <w:r w:rsidRPr="00017015">
          <w:rPr>
            <w:rFonts w:ascii="Verdana" w:hAnsi="Verdana"/>
            <w:color w:val="0000FF"/>
            <w:spacing w:val="-1"/>
            <w:sz w:val="20"/>
            <w:szCs w:val="20"/>
            <w:u w:val="single" w:color="0000FF"/>
          </w:rPr>
          <w:t>i</w:t>
        </w:r>
        <w:r w:rsidRPr="00017015">
          <w:rPr>
            <w:rFonts w:ascii="Verdana" w:hAnsi="Verdana"/>
            <w:color w:val="0000FF"/>
            <w:sz w:val="20"/>
            <w:szCs w:val="20"/>
            <w:u w:val="single" w:color="0000FF"/>
          </w:rPr>
          <w:t>nps.</w:t>
        </w:r>
        <w:r w:rsidRPr="00017015">
          <w:rPr>
            <w:rFonts w:ascii="Verdana" w:hAnsi="Verdana"/>
            <w:color w:val="0000FF"/>
            <w:spacing w:val="-1"/>
            <w:sz w:val="20"/>
            <w:szCs w:val="20"/>
            <w:u w:val="single" w:color="0000FF"/>
          </w:rPr>
          <w:t>i</w:t>
        </w:r>
        <w:r w:rsidRPr="00017015">
          <w:rPr>
            <w:rFonts w:ascii="Verdana" w:hAnsi="Verdana"/>
            <w:color w:val="0000FF"/>
            <w:sz w:val="20"/>
            <w:szCs w:val="20"/>
            <w:u w:val="single" w:color="0000FF"/>
          </w:rPr>
          <w:t>t</w:t>
        </w:r>
      </w:hyperlink>
      <w:r w:rsidRPr="00017015">
        <w:rPr>
          <w:rFonts w:ascii="Verdana" w:hAnsi="Verdana"/>
          <w:color w:val="000000"/>
          <w:sz w:val="20"/>
          <w:szCs w:val="20"/>
        </w:rPr>
        <w:t>;</w:t>
      </w:r>
    </w:p>
    <w:p w14:paraId="0862AAFA" w14:textId="27799939" w:rsidR="00B473D6" w:rsidRPr="00017015" w:rsidRDefault="00B473D6" w:rsidP="00A8521B">
      <w:pPr>
        <w:pStyle w:val="Corpotesto"/>
        <w:widowControl/>
        <w:numPr>
          <w:ilvl w:val="0"/>
          <w:numId w:val="36"/>
        </w:numPr>
        <w:tabs>
          <w:tab w:val="left" w:pos="540"/>
        </w:tabs>
        <w:spacing w:after="120" w:line="360" w:lineRule="auto"/>
        <w:ind w:left="426" w:right="0" w:hanging="426"/>
        <w:rPr>
          <w:rFonts w:ascii="Verdana" w:hAnsi="Verdana" w:cs="Verdana"/>
          <w:bCs/>
          <w:sz w:val="20"/>
          <w:szCs w:val="20"/>
        </w:rPr>
      </w:pPr>
      <w:r w:rsidRPr="00017015">
        <w:rPr>
          <w:rFonts w:ascii="Verdana" w:hAnsi="Verdana" w:cs="Verdana"/>
          <w:bCs/>
          <w:sz w:val="20"/>
          <w:szCs w:val="20"/>
        </w:rPr>
        <w:t xml:space="preserve">a mezzo di Determina </w:t>
      </w:r>
      <w:r w:rsidRPr="00017015">
        <w:rPr>
          <w:rFonts w:ascii="Verdana" w:hAnsi="Verdana"/>
          <w:sz w:val="20"/>
          <w:szCs w:val="20"/>
        </w:rPr>
        <w:t xml:space="preserve">n. </w:t>
      </w:r>
      <w:r w:rsidR="00306F49">
        <w:rPr>
          <w:rFonts w:ascii="Verdana" w:hAnsi="Verdana"/>
          <w:sz w:val="20"/>
          <w:szCs w:val="20"/>
        </w:rPr>
        <w:t>(…)del (….)</w:t>
      </w:r>
      <w:r w:rsidR="00891A90">
        <w:rPr>
          <w:rFonts w:ascii="Verdana" w:hAnsi="Verdana"/>
          <w:sz w:val="20"/>
          <w:szCs w:val="20"/>
        </w:rPr>
        <w:t>,</w:t>
      </w:r>
      <w:r w:rsidRPr="00017015">
        <w:rPr>
          <w:rFonts w:ascii="Verdana" w:hAnsi="Verdana" w:cs="Verdana"/>
          <w:bCs/>
          <w:sz w:val="20"/>
          <w:szCs w:val="20"/>
        </w:rPr>
        <w:t xml:space="preserve"> adottata dal Direttore </w:t>
      </w:r>
      <w:r w:rsidR="007C66E5" w:rsidRPr="00017015">
        <w:rPr>
          <w:rFonts w:ascii="Verdana" w:hAnsi="Verdana" w:cs="Verdana"/>
          <w:bCs/>
          <w:sz w:val="20"/>
          <w:szCs w:val="20"/>
        </w:rPr>
        <w:t>della Regione</w:t>
      </w:r>
      <w:r w:rsidR="00084F24" w:rsidRPr="00017015">
        <w:rPr>
          <w:rFonts w:ascii="Verdana" w:hAnsi="Verdana" w:cs="Verdana"/>
          <w:bCs/>
          <w:sz w:val="20"/>
          <w:szCs w:val="20"/>
        </w:rPr>
        <w:t xml:space="preserve"> </w:t>
      </w:r>
      <w:r w:rsidR="00D61C65">
        <w:rPr>
          <w:rFonts w:ascii="Verdana" w:hAnsi="Verdana" w:cs="Verdana"/>
          <w:bCs/>
          <w:sz w:val="20"/>
          <w:szCs w:val="20"/>
        </w:rPr>
        <w:t>Sardegna,</w:t>
      </w:r>
      <w:r w:rsidRPr="00017015">
        <w:rPr>
          <w:rFonts w:ascii="Verdana" w:hAnsi="Verdana" w:cs="Verdana"/>
          <w:bCs/>
          <w:sz w:val="20"/>
          <w:szCs w:val="20"/>
        </w:rPr>
        <w:t xml:space="preserve"> l’Istituto ha approvato le risultanze della procedura di gara e disposto l’aggiudicazione </w:t>
      </w:r>
      <w:r w:rsidR="00C77A56" w:rsidRPr="00017015">
        <w:rPr>
          <w:rFonts w:ascii="Verdana" w:hAnsi="Verdana"/>
          <w:sz w:val="20"/>
          <w:szCs w:val="20"/>
        </w:rPr>
        <w:t>dell’a</w:t>
      </w:r>
      <w:r w:rsidRPr="00017015">
        <w:rPr>
          <w:rFonts w:ascii="Verdana" w:hAnsi="Verdana"/>
          <w:sz w:val="20"/>
          <w:szCs w:val="20"/>
        </w:rPr>
        <w:t>ppalto</w:t>
      </w:r>
      <w:r w:rsidR="00E73A46" w:rsidRPr="00017015">
        <w:rPr>
          <w:rFonts w:ascii="Verdana" w:hAnsi="Verdana"/>
          <w:sz w:val="20"/>
          <w:szCs w:val="20"/>
        </w:rPr>
        <w:t xml:space="preserve"> </w:t>
      </w:r>
      <w:r w:rsidR="002D492F" w:rsidRPr="00017015">
        <w:rPr>
          <w:rFonts w:ascii="Verdana" w:hAnsi="Verdana"/>
          <w:sz w:val="20"/>
          <w:szCs w:val="20"/>
        </w:rPr>
        <w:t>in favore dell’A</w:t>
      </w:r>
      <w:r w:rsidRPr="00017015">
        <w:rPr>
          <w:rFonts w:ascii="Verdana" w:hAnsi="Verdana"/>
          <w:sz w:val="20"/>
          <w:szCs w:val="20"/>
        </w:rPr>
        <w:t>ppaltatore, quale soggetto che ha espresso l’offerta economicamente più vantaggiosa</w:t>
      </w:r>
      <w:r w:rsidR="008B5C41" w:rsidRPr="00017015">
        <w:rPr>
          <w:rFonts w:ascii="Verdana" w:hAnsi="Verdana"/>
          <w:sz w:val="20"/>
          <w:szCs w:val="20"/>
        </w:rPr>
        <w:t xml:space="preserve"> sulla base del criterio del miglior rapporto qualità/prezzo</w:t>
      </w:r>
      <w:r w:rsidRPr="00017015">
        <w:rPr>
          <w:rFonts w:ascii="Verdana" w:hAnsi="Verdana"/>
          <w:sz w:val="20"/>
          <w:szCs w:val="20"/>
        </w:rPr>
        <w:t>, previa verific</w:t>
      </w:r>
      <w:r w:rsidR="00E91DC1" w:rsidRPr="00017015">
        <w:rPr>
          <w:rFonts w:ascii="Verdana" w:hAnsi="Verdana"/>
          <w:sz w:val="20"/>
          <w:szCs w:val="20"/>
        </w:rPr>
        <w:t xml:space="preserve">a della regolarità contributiva, </w:t>
      </w:r>
      <w:r w:rsidRPr="00017015">
        <w:rPr>
          <w:rFonts w:ascii="Verdana" w:hAnsi="Verdana"/>
          <w:sz w:val="20"/>
          <w:szCs w:val="20"/>
        </w:rPr>
        <w:t xml:space="preserve">di cui </w:t>
      </w:r>
      <w:r w:rsidR="00D61C65" w:rsidRPr="00017015">
        <w:rPr>
          <w:rFonts w:ascii="Verdana" w:hAnsi="Verdana"/>
          <w:sz w:val="20"/>
          <w:szCs w:val="20"/>
        </w:rPr>
        <w:t>ai D.U.R.C.</w:t>
      </w:r>
      <w:r w:rsidRPr="00017015">
        <w:rPr>
          <w:rFonts w:ascii="Verdana" w:hAnsi="Verdana"/>
          <w:sz w:val="20"/>
          <w:szCs w:val="20"/>
        </w:rPr>
        <w:t xml:space="preserve"> n.</w:t>
      </w:r>
      <w:r w:rsidR="00084F24" w:rsidRPr="00017015">
        <w:rPr>
          <w:rFonts w:ascii="Verdana" w:hAnsi="Verdana"/>
          <w:sz w:val="20"/>
          <w:szCs w:val="20"/>
        </w:rPr>
        <w:t xml:space="preserve"> […]</w:t>
      </w:r>
      <w:r w:rsidRPr="00017015">
        <w:rPr>
          <w:rFonts w:ascii="Verdana" w:hAnsi="Verdana"/>
          <w:sz w:val="20"/>
          <w:szCs w:val="20"/>
        </w:rPr>
        <w:t>;</w:t>
      </w:r>
    </w:p>
    <w:p w14:paraId="4C45F98F" w14:textId="1C442A8C" w:rsidR="00B473D6" w:rsidRPr="00017015" w:rsidRDefault="0020674F" w:rsidP="00A8521B">
      <w:pPr>
        <w:pStyle w:val="Corpotesto"/>
        <w:widowControl/>
        <w:numPr>
          <w:ilvl w:val="0"/>
          <w:numId w:val="36"/>
        </w:numPr>
        <w:tabs>
          <w:tab w:val="left" w:pos="540"/>
        </w:tabs>
        <w:spacing w:after="120" w:line="360" w:lineRule="auto"/>
        <w:ind w:left="426" w:right="0" w:hanging="426"/>
        <w:rPr>
          <w:rFonts w:ascii="Verdana" w:hAnsi="Verdana"/>
          <w:sz w:val="20"/>
          <w:szCs w:val="20"/>
        </w:rPr>
      </w:pPr>
      <w:r w:rsidRPr="00017015">
        <w:rPr>
          <w:rFonts w:ascii="Verdana" w:hAnsi="Verdana" w:cs="Verdana"/>
          <w:bCs/>
          <w:sz w:val="20"/>
          <w:szCs w:val="20"/>
        </w:rPr>
        <w:t>l’A</w:t>
      </w:r>
      <w:r w:rsidR="00B473D6" w:rsidRPr="00017015">
        <w:rPr>
          <w:rFonts w:ascii="Verdana" w:hAnsi="Verdana" w:cs="Verdana"/>
          <w:bCs/>
          <w:sz w:val="20"/>
          <w:szCs w:val="20"/>
        </w:rPr>
        <w:t xml:space="preserve">ppaltatore ha dichiarato il pieno possesso dei requisiti di carattere generale </w:t>
      </w:r>
      <w:r w:rsidR="00B473D6" w:rsidRPr="00017015">
        <w:rPr>
          <w:rFonts w:ascii="Verdana" w:hAnsi="Verdana"/>
          <w:sz w:val="20"/>
          <w:szCs w:val="20"/>
        </w:rPr>
        <w:t xml:space="preserve">per l’affidamento del </w:t>
      </w:r>
      <w:r w:rsidR="00360158">
        <w:rPr>
          <w:rFonts w:ascii="Verdana" w:hAnsi="Verdana"/>
          <w:sz w:val="20"/>
          <w:szCs w:val="20"/>
        </w:rPr>
        <w:t>Contratto</w:t>
      </w:r>
      <w:r w:rsidR="00B473D6" w:rsidRPr="00017015">
        <w:rPr>
          <w:rFonts w:ascii="Verdana" w:hAnsi="Verdana"/>
          <w:sz w:val="20"/>
          <w:szCs w:val="20"/>
        </w:rPr>
        <w:t xml:space="preserve"> e dei requisiti speciali</w:t>
      </w:r>
      <w:r w:rsidR="007678C4" w:rsidRPr="00017015">
        <w:rPr>
          <w:rFonts w:ascii="Verdana" w:hAnsi="Verdana"/>
          <w:sz w:val="20"/>
          <w:szCs w:val="20"/>
        </w:rPr>
        <w:t>,</w:t>
      </w:r>
      <w:r w:rsidR="00B473D6" w:rsidRPr="00017015">
        <w:rPr>
          <w:rFonts w:ascii="Verdana" w:hAnsi="Verdana"/>
          <w:sz w:val="20"/>
          <w:szCs w:val="20"/>
        </w:rPr>
        <w:t xml:space="preserve"> previsti dal D.Lgs. </w:t>
      </w:r>
      <w:r w:rsidR="00F66974" w:rsidRPr="00017015">
        <w:rPr>
          <w:rFonts w:ascii="Verdana" w:hAnsi="Verdana"/>
          <w:sz w:val="20"/>
          <w:szCs w:val="20"/>
        </w:rPr>
        <w:t xml:space="preserve">n. </w:t>
      </w:r>
      <w:r w:rsidR="00C77A56" w:rsidRPr="00017015">
        <w:rPr>
          <w:rFonts w:ascii="Verdana" w:hAnsi="Verdana"/>
          <w:sz w:val="20"/>
          <w:szCs w:val="20"/>
        </w:rPr>
        <w:t>50/</w:t>
      </w:r>
      <w:r w:rsidR="00F66974" w:rsidRPr="00017015">
        <w:rPr>
          <w:rFonts w:ascii="Verdana" w:hAnsi="Verdana"/>
          <w:sz w:val="20"/>
          <w:szCs w:val="20"/>
        </w:rPr>
        <w:t>20</w:t>
      </w:r>
      <w:r w:rsidR="00C77A56" w:rsidRPr="00017015">
        <w:rPr>
          <w:rFonts w:ascii="Verdana" w:hAnsi="Verdana"/>
          <w:sz w:val="20"/>
          <w:szCs w:val="20"/>
        </w:rPr>
        <w:t>16</w:t>
      </w:r>
      <w:r w:rsidR="00B473D6" w:rsidRPr="00017015">
        <w:rPr>
          <w:rFonts w:ascii="Verdana" w:hAnsi="Verdana"/>
          <w:sz w:val="20"/>
          <w:szCs w:val="20"/>
        </w:rPr>
        <w:t xml:space="preserve">, secondo le prescrizioni di dettaglio poste dalla </w:t>
      </w:r>
      <w:r w:rsidR="00B473D6" w:rsidRPr="00017015">
        <w:rPr>
          <w:rFonts w:ascii="Verdana" w:hAnsi="Verdana"/>
          <w:i/>
          <w:sz w:val="20"/>
          <w:szCs w:val="20"/>
        </w:rPr>
        <w:t>lex specialis</w:t>
      </w:r>
      <w:r w:rsidR="00B473D6" w:rsidRPr="00017015">
        <w:rPr>
          <w:rFonts w:ascii="Verdana" w:hAnsi="Verdana"/>
          <w:sz w:val="20"/>
          <w:szCs w:val="20"/>
        </w:rPr>
        <w:t xml:space="preserve"> dell’affidamento;</w:t>
      </w:r>
    </w:p>
    <w:p w14:paraId="3383BA64" w14:textId="26830057" w:rsidR="00B473D6" w:rsidRPr="00017015" w:rsidRDefault="00B473D6" w:rsidP="00975057">
      <w:pPr>
        <w:pStyle w:val="WW-Testonormale"/>
        <w:numPr>
          <w:ilvl w:val="0"/>
          <w:numId w:val="36"/>
        </w:numPr>
        <w:spacing w:after="120" w:line="360" w:lineRule="auto"/>
        <w:ind w:left="426" w:hanging="426"/>
        <w:jc w:val="both"/>
        <w:rPr>
          <w:rFonts w:ascii="Verdana" w:hAnsi="Verdana"/>
        </w:rPr>
      </w:pPr>
      <w:r w:rsidRPr="00017015">
        <w:rPr>
          <w:rFonts w:ascii="Verdana" w:hAnsi="Verdana"/>
        </w:rPr>
        <w:t>l’Istituto ha proceduto, anche avvalendosi del Sistema AVC</w:t>
      </w:r>
      <w:r w:rsidRPr="00017015">
        <w:rPr>
          <w:rFonts w:ascii="Verdana" w:hAnsi="Verdana"/>
          <w:i/>
        </w:rPr>
        <w:t>pass</w:t>
      </w:r>
      <w:r w:rsidRPr="00017015">
        <w:rPr>
          <w:rFonts w:ascii="Verdana" w:hAnsi="Verdana"/>
        </w:rPr>
        <w:t>, alle verifi</w:t>
      </w:r>
      <w:r w:rsidR="0020674F" w:rsidRPr="00017015">
        <w:rPr>
          <w:rFonts w:ascii="Verdana" w:hAnsi="Verdana"/>
        </w:rPr>
        <w:t>che sul possesso da parte dell’A</w:t>
      </w:r>
      <w:r w:rsidRPr="00017015">
        <w:rPr>
          <w:rFonts w:ascii="Verdana" w:hAnsi="Verdana"/>
        </w:rPr>
        <w:t>ppaltatore dei suddetti requisiti</w:t>
      </w:r>
      <w:r w:rsidR="008E4309" w:rsidRPr="00017015">
        <w:rPr>
          <w:rFonts w:ascii="Verdana" w:hAnsi="Verdana"/>
        </w:rPr>
        <w:t>,</w:t>
      </w:r>
      <w:r w:rsidRPr="00017015">
        <w:rPr>
          <w:rFonts w:ascii="Verdana" w:hAnsi="Verdana"/>
        </w:rPr>
        <w:t xml:space="preserve"> e le stesse si sono concluse con esito positivo;</w:t>
      </w:r>
    </w:p>
    <w:p w14:paraId="5F926731" w14:textId="5137FED6" w:rsidR="00B473D6" w:rsidRPr="00017015" w:rsidRDefault="00B473D6" w:rsidP="00A8521B">
      <w:pPr>
        <w:pStyle w:val="Corpotesto"/>
        <w:widowControl/>
        <w:numPr>
          <w:ilvl w:val="0"/>
          <w:numId w:val="36"/>
        </w:numPr>
        <w:spacing w:after="120" w:line="360" w:lineRule="auto"/>
        <w:ind w:right="0"/>
        <w:rPr>
          <w:rFonts w:ascii="Verdana" w:hAnsi="Verdana" w:cs="Verdana"/>
          <w:bCs/>
          <w:sz w:val="20"/>
          <w:szCs w:val="20"/>
        </w:rPr>
      </w:pPr>
      <w:r w:rsidRPr="00017015">
        <w:rPr>
          <w:rFonts w:ascii="Verdana" w:hAnsi="Verdana" w:cs="Verdana"/>
          <w:bCs/>
          <w:sz w:val="20"/>
          <w:szCs w:val="20"/>
        </w:rPr>
        <w:t xml:space="preserve">a mezzo polizza </w:t>
      </w:r>
      <w:r w:rsidRPr="00017015">
        <w:rPr>
          <w:rFonts w:ascii="Verdana" w:hAnsi="Verdana"/>
          <w:sz w:val="20"/>
          <w:szCs w:val="20"/>
        </w:rPr>
        <w:t>assicurativa</w:t>
      </w:r>
      <w:r w:rsidRPr="00017015" w:rsidDel="000E4551">
        <w:rPr>
          <w:rFonts w:ascii="Verdana" w:hAnsi="Verdana" w:cs="Verdana"/>
          <w:bCs/>
          <w:sz w:val="20"/>
          <w:szCs w:val="20"/>
        </w:rPr>
        <w:t xml:space="preserve"> </w:t>
      </w:r>
      <w:r w:rsidRPr="00017015">
        <w:rPr>
          <w:rFonts w:ascii="Verdana" w:hAnsi="Verdana"/>
          <w:sz w:val="20"/>
          <w:szCs w:val="20"/>
        </w:rPr>
        <w:t xml:space="preserve">emessa in data </w:t>
      </w:r>
      <w:r w:rsidR="00084F24" w:rsidRPr="00017015">
        <w:rPr>
          <w:rFonts w:ascii="Verdana" w:hAnsi="Verdana"/>
          <w:sz w:val="20"/>
          <w:szCs w:val="20"/>
        </w:rPr>
        <w:t>[…]</w:t>
      </w:r>
      <w:r w:rsidRPr="00017015">
        <w:rPr>
          <w:rFonts w:ascii="Verdana" w:hAnsi="Verdana"/>
          <w:sz w:val="20"/>
          <w:szCs w:val="20"/>
        </w:rPr>
        <w:t xml:space="preserve"> da </w:t>
      </w:r>
      <w:r w:rsidR="00524696" w:rsidRPr="00017015">
        <w:rPr>
          <w:rFonts w:ascii="Verdana" w:hAnsi="Verdana"/>
          <w:sz w:val="20"/>
          <w:szCs w:val="20"/>
        </w:rPr>
        <w:t>Società</w:t>
      </w:r>
      <w:r w:rsidR="00084F24" w:rsidRPr="00017015">
        <w:rPr>
          <w:rFonts w:ascii="Verdana" w:hAnsi="Verdana"/>
          <w:sz w:val="20"/>
          <w:szCs w:val="20"/>
        </w:rPr>
        <w:t xml:space="preserve"> […]</w:t>
      </w:r>
      <w:r w:rsidRPr="00017015">
        <w:rPr>
          <w:rFonts w:ascii="Verdana" w:hAnsi="Verdana"/>
          <w:sz w:val="20"/>
          <w:szCs w:val="20"/>
        </w:rPr>
        <w:t xml:space="preserve">, </w:t>
      </w:r>
      <w:r w:rsidR="00346FEE" w:rsidRPr="00017015">
        <w:rPr>
          <w:rFonts w:ascii="Verdana" w:hAnsi="Verdana"/>
          <w:sz w:val="20"/>
          <w:szCs w:val="20"/>
        </w:rPr>
        <w:t xml:space="preserve">all. </w:t>
      </w:r>
      <w:r w:rsidRPr="00017015">
        <w:rPr>
          <w:rFonts w:ascii="Verdana" w:hAnsi="Verdana"/>
          <w:i/>
          <w:sz w:val="20"/>
          <w:szCs w:val="20"/>
        </w:rPr>
        <w:t>sub</w:t>
      </w:r>
      <w:r w:rsidRPr="00017015">
        <w:rPr>
          <w:rFonts w:ascii="Verdana" w:hAnsi="Verdana"/>
          <w:sz w:val="20"/>
          <w:szCs w:val="20"/>
        </w:rPr>
        <w:t xml:space="preserve"> n. </w:t>
      </w:r>
      <w:r w:rsidR="00E14ACE" w:rsidRPr="00017015">
        <w:rPr>
          <w:rFonts w:ascii="Verdana" w:hAnsi="Verdana"/>
          <w:sz w:val="20"/>
          <w:szCs w:val="20"/>
        </w:rPr>
        <w:t>[…]</w:t>
      </w:r>
      <w:r w:rsidR="007C42AE" w:rsidRPr="00017015">
        <w:rPr>
          <w:rFonts w:ascii="Verdana" w:hAnsi="Verdana"/>
          <w:sz w:val="20"/>
          <w:szCs w:val="20"/>
        </w:rPr>
        <w:t xml:space="preserve"> </w:t>
      </w:r>
      <w:r w:rsidR="00346FEE" w:rsidRPr="00017015">
        <w:rPr>
          <w:rFonts w:ascii="Verdana" w:hAnsi="Verdana"/>
          <w:sz w:val="20"/>
          <w:szCs w:val="20"/>
        </w:rPr>
        <w:t xml:space="preserve">al presente </w:t>
      </w:r>
      <w:r w:rsidR="00360158">
        <w:rPr>
          <w:rFonts w:ascii="Verdana" w:hAnsi="Verdana"/>
          <w:sz w:val="20"/>
          <w:szCs w:val="20"/>
        </w:rPr>
        <w:t>Contratto</w:t>
      </w:r>
      <w:r w:rsidR="00346FEE" w:rsidRPr="00017015">
        <w:rPr>
          <w:rFonts w:ascii="Verdana" w:hAnsi="Verdana"/>
          <w:sz w:val="20"/>
          <w:szCs w:val="20"/>
        </w:rPr>
        <w:t xml:space="preserve">, </w:t>
      </w:r>
      <w:r w:rsidRPr="00017015">
        <w:rPr>
          <w:rFonts w:ascii="Verdana" w:hAnsi="Verdana"/>
          <w:sz w:val="20"/>
          <w:szCs w:val="20"/>
        </w:rPr>
        <w:t xml:space="preserve">per l’importo di </w:t>
      </w:r>
      <w:r w:rsidR="00876652">
        <w:rPr>
          <w:rFonts w:ascii="Verdana" w:hAnsi="Verdana"/>
          <w:sz w:val="20"/>
          <w:szCs w:val="20"/>
        </w:rPr>
        <w:t>E</w:t>
      </w:r>
      <w:r w:rsidR="00D61C65" w:rsidRPr="00017015">
        <w:rPr>
          <w:rFonts w:ascii="Verdana" w:hAnsi="Verdana"/>
          <w:sz w:val="20"/>
          <w:szCs w:val="20"/>
        </w:rPr>
        <w:t>uro</w:t>
      </w:r>
      <w:r w:rsidR="00E14ACE" w:rsidRPr="00017015">
        <w:rPr>
          <w:rFonts w:ascii="Verdana" w:hAnsi="Verdana"/>
          <w:sz w:val="20"/>
          <w:szCs w:val="20"/>
        </w:rPr>
        <w:t xml:space="preserve"> […]</w:t>
      </w:r>
      <w:r w:rsidRPr="00017015">
        <w:rPr>
          <w:rFonts w:ascii="Verdana" w:hAnsi="Verdana"/>
          <w:sz w:val="20"/>
          <w:szCs w:val="20"/>
        </w:rPr>
        <w:t xml:space="preserve">, </w:t>
      </w:r>
      <w:r w:rsidR="0020674F" w:rsidRPr="00017015">
        <w:rPr>
          <w:rFonts w:ascii="Verdana" w:hAnsi="Verdana" w:cs="Verdana"/>
          <w:bCs/>
          <w:sz w:val="20"/>
          <w:szCs w:val="20"/>
        </w:rPr>
        <w:t>l’A</w:t>
      </w:r>
      <w:r w:rsidRPr="00017015">
        <w:rPr>
          <w:rFonts w:ascii="Verdana" w:hAnsi="Verdana" w:cs="Verdana"/>
          <w:bCs/>
          <w:sz w:val="20"/>
          <w:szCs w:val="20"/>
        </w:rPr>
        <w:t>ppaltatore ha ritualmente prestato in favore dell’Istituto la cauzio</w:t>
      </w:r>
      <w:r w:rsidR="00C77A56" w:rsidRPr="00017015">
        <w:rPr>
          <w:rFonts w:ascii="Verdana" w:hAnsi="Verdana" w:cs="Verdana"/>
          <w:bCs/>
          <w:sz w:val="20"/>
          <w:szCs w:val="20"/>
        </w:rPr>
        <w:t>ne definitiva di cui all’art. 10</w:t>
      </w:r>
      <w:r w:rsidRPr="00017015">
        <w:rPr>
          <w:rFonts w:ascii="Verdana" w:hAnsi="Verdana" w:cs="Verdana"/>
          <w:bCs/>
          <w:sz w:val="20"/>
          <w:szCs w:val="20"/>
        </w:rPr>
        <w:t xml:space="preserve">3 del D.Lgs. </w:t>
      </w:r>
      <w:r w:rsidR="00F66974" w:rsidRPr="00017015">
        <w:rPr>
          <w:rFonts w:ascii="Verdana" w:hAnsi="Verdana" w:cs="Verdana"/>
          <w:bCs/>
          <w:sz w:val="20"/>
          <w:szCs w:val="20"/>
        </w:rPr>
        <w:t xml:space="preserve">n. </w:t>
      </w:r>
      <w:r w:rsidR="00C77A56" w:rsidRPr="00017015">
        <w:rPr>
          <w:rFonts w:ascii="Verdana" w:hAnsi="Verdana" w:cs="Verdana"/>
          <w:bCs/>
          <w:sz w:val="20"/>
          <w:szCs w:val="20"/>
        </w:rPr>
        <w:t>50/</w:t>
      </w:r>
      <w:r w:rsidR="00F66974" w:rsidRPr="00017015">
        <w:rPr>
          <w:rFonts w:ascii="Verdana" w:hAnsi="Verdana" w:cs="Verdana"/>
          <w:bCs/>
          <w:sz w:val="20"/>
          <w:szCs w:val="20"/>
        </w:rPr>
        <w:t>20</w:t>
      </w:r>
      <w:r w:rsidR="00C77A56" w:rsidRPr="00017015">
        <w:rPr>
          <w:rFonts w:ascii="Verdana" w:hAnsi="Verdana" w:cs="Verdana"/>
          <w:bCs/>
          <w:sz w:val="20"/>
          <w:szCs w:val="20"/>
        </w:rPr>
        <w:t>1</w:t>
      </w:r>
      <w:r w:rsidRPr="00017015">
        <w:rPr>
          <w:rFonts w:ascii="Verdana" w:hAnsi="Verdana" w:cs="Verdana"/>
          <w:bCs/>
          <w:sz w:val="20"/>
          <w:szCs w:val="20"/>
        </w:rPr>
        <w:t>6, conformemente alle previsioni della norma in questione e a garanzia dell’esatto adempimento delle obbligazioni assunte con il presente affidamento;</w:t>
      </w:r>
    </w:p>
    <w:p w14:paraId="20B21075" w14:textId="427CB6AE" w:rsidR="00346FEE" w:rsidRPr="00017015" w:rsidRDefault="007C42AE" w:rsidP="00975057">
      <w:pPr>
        <w:pStyle w:val="Corpotesto"/>
        <w:widowControl/>
        <w:numPr>
          <w:ilvl w:val="0"/>
          <w:numId w:val="36"/>
        </w:numPr>
        <w:spacing w:after="120" w:line="360" w:lineRule="auto"/>
        <w:ind w:left="426" w:right="0" w:hanging="426"/>
        <w:rPr>
          <w:rFonts w:ascii="Verdana" w:hAnsi="Verdana" w:cs="Verdana"/>
          <w:bCs/>
          <w:sz w:val="20"/>
          <w:szCs w:val="20"/>
        </w:rPr>
      </w:pPr>
      <w:r w:rsidRPr="00017015">
        <w:rPr>
          <w:rFonts w:ascii="Verdana" w:hAnsi="Verdana" w:cs="Verdana"/>
          <w:bCs/>
          <w:sz w:val="20"/>
          <w:szCs w:val="20"/>
        </w:rPr>
        <w:t xml:space="preserve">l’Appaltatore ha costituito apposita garanzia assicurativa, </w:t>
      </w:r>
      <w:r w:rsidR="00E73A46" w:rsidRPr="00017015">
        <w:rPr>
          <w:rFonts w:ascii="Verdana" w:hAnsi="Verdana" w:cs="Verdana"/>
          <w:bCs/>
          <w:sz w:val="20"/>
          <w:szCs w:val="20"/>
        </w:rPr>
        <w:t xml:space="preserve">volta a coprire tutte le ipotesi di </w:t>
      </w:r>
      <w:r w:rsidR="00E73A46" w:rsidRPr="00017015">
        <w:rPr>
          <w:rFonts w:ascii="Verdana" w:hAnsi="Verdana"/>
          <w:sz w:val="20"/>
          <w:szCs w:val="20"/>
        </w:rPr>
        <w:t>responsabilità</w:t>
      </w:r>
      <w:r w:rsidR="00E73A46" w:rsidRPr="00017015">
        <w:rPr>
          <w:rFonts w:ascii="Verdana" w:hAnsi="Verdana" w:cs="Verdana"/>
          <w:bCs/>
          <w:sz w:val="20"/>
          <w:szCs w:val="20"/>
        </w:rPr>
        <w:t xml:space="preserve"> civile (R.C.</w:t>
      </w:r>
      <w:r w:rsidR="005534F0">
        <w:rPr>
          <w:rFonts w:ascii="Verdana" w:hAnsi="Verdana" w:cs="Verdana"/>
          <w:bCs/>
          <w:sz w:val="20"/>
          <w:szCs w:val="20"/>
        </w:rPr>
        <w:t xml:space="preserve"> </w:t>
      </w:r>
      <w:r w:rsidR="00E73A46" w:rsidRPr="00017015">
        <w:rPr>
          <w:rFonts w:ascii="Verdana" w:hAnsi="Verdana" w:cs="Verdana"/>
          <w:bCs/>
          <w:sz w:val="20"/>
          <w:szCs w:val="20"/>
        </w:rPr>
        <w:t xml:space="preserve">Terzi, R.C. Dipendenti, R.C. Contrattuale) e i relativi danni, materiali, corporali e di natura patrimoniale, che l’Appaltatore stesso, o i soggetti comunque incaricati dal medesimo, possano arrecare alla Stazione Appaltante o a soggetti terzi nel corso o in occasione della somministrazione delle </w:t>
      </w:r>
      <w:r w:rsidR="00327F24" w:rsidRPr="00017015">
        <w:rPr>
          <w:rFonts w:ascii="Verdana" w:hAnsi="Verdana" w:cs="Verdana"/>
          <w:bCs/>
          <w:sz w:val="20"/>
          <w:szCs w:val="20"/>
        </w:rPr>
        <w:t xml:space="preserve">prestazioni di cui al presente </w:t>
      </w:r>
      <w:r w:rsidR="00360158">
        <w:rPr>
          <w:rFonts w:ascii="Verdana" w:hAnsi="Verdana" w:cs="Verdana"/>
          <w:bCs/>
          <w:sz w:val="20"/>
          <w:szCs w:val="20"/>
        </w:rPr>
        <w:t>Contratto</w:t>
      </w:r>
      <w:r w:rsidR="00327F24" w:rsidRPr="00017015">
        <w:rPr>
          <w:rFonts w:ascii="Verdana" w:hAnsi="Verdana" w:cs="Verdana"/>
          <w:bCs/>
          <w:sz w:val="20"/>
          <w:szCs w:val="20"/>
        </w:rPr>
        <w:t>,</w:t>
      </w:r>
      <w:r w:rsidR="00E73A46" w:rsidRPr="00017015">
        <w:rPr>
          <w:rFonts w:ascii="Verdana" w:hAnsi="Verdana" w:cs="Verdana"/>
          <w:bCs/>
          <w:sz w:val="20"/>
          <w:szCs w:val="20"/>
        </w:rPr>
        <w:t xml:space="preserve"> </w:t>
      </w:r>
      <w:r w:rsidRPr="00017015">
        <w:rPr>
          <w:rFonts w:ascii="Verdana" w:hAnsi="Verdana" w:cs="Verdana"/>
          <w:bCs/>
          <w:sz w:val="20"/>
          <w:szCs w:val="20"/>
        </w:rPr>
        <w:t xml:space="preserve">con massimale </w:t>
      </w:r>
      <w:r w:rsidR="003E5053" w:rsidRPr="00017015">
        <w:rPr>
          <w:rFonts w:ascii="Verdana" w:hAnsi="Verdana" w:cs="Verdana"/>
          <w:bCs/>
          <w:sz w:val="20"/>
          <w:szCs w:val="20"/>
        </w:rPr>
        <w:t>pari a</w:t>
      </w:r>
      <w:r w:rsidRPr="00017015">
        <w:rPr>
          <w:rFonts w:ascii="Verdana" w:hAnsi="Verdana" w:cs="Verdana"/>
          <w:bCs/>
          <w:sz w:val="20"/>
          <w:szCs w:val="20"/>
        </w:rPr>
        <w:t xml:space="preserve"> </w:t>
      </w:r>
      <w:r w:rsidRPr="00017015">
        <w:rPr>
          <w:rFonts w:ascii="Verdana" w:hAnsi="Verdana"/>
          <w:sz w:val="20"/>
        </w:rPr>
        <w:t>€</w:t>
      </w:r>
      <w:r w:rsidRPr="00017015">
        <w:rPr>
          <w:rFonts w:ascii="Verdana" w:hAnsi="Verdana" w:cs="Verdana"/>
          <w:b/>
          <w:bCs/>
          <w:sz w:val="20"/>
          <w:szCs w:val="20"/>
        </w:rPr>
        <w:t xml:space="preserve"> </w:t>
      </w:r>
      <w:r w:rsidR="00E14ACE" w:rsidRPr="00017015">
        <w:rPr>
          <w:rFonts w:ascii="Verdana" w:hAnsi="Verdana"/>
          <w:sz w:val="20"/>
          <w:szCs w:val="20"/>
        </w:rPr>
        <w:t>[…]</w:t>
      </w:r>
      <w:r w:rsidRPr="00017015">
        <w:rPr>
          <w:rFonts w:ascii="Verdana" w:hAnsi="Verdana" w:cs="Verdana"/>
          <w:bCs/>
          <w:sz w:val="20"/>
          <w:szCs w:val="20"/>
        </w:rPr>
        <w:t>;</w:t>
      </w:r>
    </w:p>
    <w:p w14:paraId="60D56A23" w14:textId="5E1570C0" w:rsidR="007C42AE" w:rsidRPr="00017015" w:rsidRDefault="00346FEE" w:rsidP="00A8521B">
      <w:pPr>
        <w:pStyle w:val="Corpotesto"/>
        <w:widowControl/>
        <w:numPr>
          <w:ilvl w:val="0"/>
          <w:numId w:val="36"/>
        </w:numPr>
        <w:spacing w:after="120" w:line="360" w:lineRule="auto"/>
        <w:ind w:left="426" w:right="0" w:hanging="426"/>
        <w:rPr>
          <w:rFonts w:ascii="Verdana" w:hAnsi="Verdana" w:cs="Verdana"/>
          <w:bCs/>
          <w:sz w:val="20"/>
          <w:szCs w:val="20"/>
        </w:rPr>
      </w:pPr>
      <w:r w:rsidRPr="00017015">
        <w:rPr>
          <w:rFonts w:ascii="Verdana" w:hAnsi="Verdana" w:cs="Verdana"/>
          <w:bCs/>
          <w:sz w:val="20"/>
          <w:szCs w:val="20"/>
        </w:rPr>
        <w:t>l’A</w:t>
      </w:r>
      <w:r w:rsidR="005775E9" w:rsidRPr="00017015">
        <w:rPr>
          <w:rFonts w:ascii="Verdana" w:hAnsi="Verdana" w:cs="Verdana"/>
          <w:bCs/>
          <w:sz w:val="20"/>
          <w:szCs w:val="20"/>
        </w:rPr>
        <w:t xml:space="preserve">ppaltatore si impegna con atto a margine del </w:t>
      </w:r>
      <w:r w:rsidR="00360158">
        <w:rPr>
          <w:rFonts w:ascii="Verdana" w:hAnsi="Verdana" w:cs="Verdana"/>
          <w:bCs/>
          <w:sz w:val="20"/>
          <w:szCs w:val="20"/>
        </w:rPr>
        <w:t>Contratto</w:t>
      </w:r>
      <w:r w:rsidR="005775E9" w:rsidRPr="00017015">
        <w:rPr>
          <w:rFonts w:ascii="Verdana" w:hAnsi="Verdana" w:cs="Verdana"/>
          <w:bCs/>
          <w:sz w:val="20"/>
          <w:szCs w:val="20"/>
        </w:rPr>
        <w:t xml:space="preserve"> a rinnovare la suddetta garanzia assicurativa per tutta la</w:t>
      </w:r>
      <w:r w:rsidR="00E14ACE" w:rsidRPr="00017015">
        <w:rPr>
          <w:rFonts w:ascii="Verdana" w:hAnsi="Verdana" w:cs="Verdana"/>
          <w:bCs/>
          <w:sz w:val="20"/>
          <w:szCs w:val="20"/>
        </w:rPr>
        <w:t xml:space="preserve"> durata </w:t>
      </w:r>
      <w:r w:rsidR="00A51895" w:rsidRPr="00017015">
        <w:rPr>
          <w:rFonts w:ascii="Verdana" w:hAnsi="Verdana" w:cs="Verdana"/>
          <w:bCs/>
          <w:sz w:val="20"/>
          <w:szCs w:val="20"/>
        </w:rPr>
        <w:t xml:space="preserve">quadriennale </w:t>
      </w:r>
      <w:r w:rsidR="00E14ACE" w:rsidRPr="00017015">
        <w:rPr>
          <w:rFonts w:ascii="Verdana" w:hAnsi="Verdana" w:cs="Verdana"/>
          <w:bCs/>
          <w:sz w:val="20"/>
          <w:szCs w:val="20"/>
        </w:rPr>
        <w:t xml:space="preserve">del </w:t>
      </w:r>
      <w:r w:rsidR="00360158">
        <w:rPr>
          <w:rFonts w:ascii="Verdana" w:hAnsi="Verdana" w:cs="Verdana"/>
          <w:bCs/>
          <w:sz w:val="20"/>
          <w:szCs w:val="20"/>
        </w:rPr>
        <w:t>Contratto</w:t>
      </w:r>
      <w:r w:rsidR="00E14ACE" w:rsidRPr="00017015">
        <w:rPr>
          <w:rFonts w:ascii="Verdana" w:hAnsi="Verdana" w:cs="Verdana"/>
          <w:bCs/>
          <w:sz w:val="20"/>
          <w:szCs w:val="20"/>
        </w:rPr>
        <w:t>;</w:t>
      </w:r>
    </w:p>
    <w:p w14:paraId="0E8DACFA" w14:textId="0CB640AF" w:rsidR="00B473D6" w:rsidRPr="00017015" w:rsidRDefault="00B473D6" w:rsidP="00975057">
      <w:pPr>
        <w:pStyle w:val="WW-Testonormale"/>
        <w:numPr>
          <w:ilvl w:val="0"/>
          <w:numId w:val="36"/>
        </w:numPr>
        <w:spacing w:after="120" w:line="360" w:lineRule="auto"/>
        <w:ind w:left="426" w:hanging="426"/>
        <w:jc w:val="both"/>
        <w:rPr>
          <w:rFonts w:ascii="Verdana" w:hAnsi="Verdana"/>
        </w:rPr>
      </w:pPr>
      <w:r w:rsidRPr="00017015">
        <w:rPr>
          <w:rFonts w:ascii="Verdana" w:hAnsi="Verdana"/>
        </w:rPr>
        <w:t xml:space="preserve">ai sensi dell’art. </w:t>
      </w:r>
      <w:r w:rsidR="00865266" w:rsidRPr="00017015">
        <w:rPr>
          <w:rFonts w:ascii="Verdana" w:hAnsi="Verdana"/>
        </w:rPr>
        <w:t>31, comma 4</w:t>
      </w:r>
      <w:r w:rsidRPr="00017015">
        <w:rPr>
          <w:rFonts w:ascii="Verdana" w:hAnsi="Verdana"/>
        </w:rPr>
        <w:t xml:space="preserve">, lettera c) del </w:t>
      </w:r>
      <w:r w:rsidR="00865266" w:rsidRPr="00017015">
        <w:rPr>
          <w:rFonts w:ascii="Verdana" w:hAnsi="Verdana"/>
        </w:rPr>
        <w:t>D.L. 21 giugno 2013 n. 69, convertito in legge 9 agosto 2013 n. 98</w:t>
      </w:r>
      <w:r w:rsidRPr="00017015">
        <w:rPr>
          <w:rFonts w:ascii="Verdana" w:hAnsi="Verdana"/>
        </w:rPr>
        <w:t>, l’Istituto ha provveduto al positivo accertamento della correntezza contr</w:t>
      </w:r>
      <w:r w:rsidR="00786F2A" w:rsidRPr="00017015">
        <w:rPr>
          <w:rFonts w:ascii="Verdana" w:hAnsi="Verdana"/>
        </w:rPr>
        <w:t>ibutiva dell’A</w:t>
      </w:r>
      <w:r w:rsidRPr="00017015">
        <w:rPr>
          <w:rFonts w:ascii="Verdana" w:hAnsi="Verdana"/>
        </w:rPr>
        <w:t>ggiudicatario, mediante l’acquisizione de</w:t>
      </w:r>
      <w:r w:rsidR="001A0A63" w:rsidRPr="00017015">
        <w:rPr>
          <w:rFonts w:ascii="Verdana" w:hAnsi="Verdana"/>
        </w:rPr>
        <w:t>i</w:t>
      </w:r>
      <w:r w:rsidRPr="00017015">
        <w:rPr>
          <w:rFonts w:ascii="Verdana" w:hAnsi="Verdana"/>
        </w:rPr>
        <w:t xml:space="preserve"> D.U.R.C. n.</w:t>
      </w:r>
      <w:r w:rsidR="00E14ACE" w:rsidRPr="00017015">
        <w:rPr>
          <w:rFonts w:ascii="Verdana" w:hAnsi="Verdana"/>
        </w:rPr>
        <w:t xml:space="preserve"> […]</w:t>
      </w:r>
      <w:r w:rsidRPr="00017015">
        <w:rPr>
          <w:rFonts w:ascii="Verdana" w:hAnsi="Verdana"/>
        </w:rPr>
        <w:t>;</w:t>
      </w:r>
    </w:p>
    <w:p w14:paraId="6C31B50E" w14:textId="6D82F5EF" w:rsidR="00B473D6" w:rsidRPr="00017015" w:rsidRDefault="00B473D6" w:rsidP="00A8521B">
      <w:pPr>
        <w:pStyle w:val="Corpotesto"/>
        <w:widowControl/>
        <w:numPr>
          <w:ilvl w:val="0"/>
          <w:numId w:val="36"/>
        </w:numPr>
        <w:spacing w:after="120" w:line="360" w:lineRule="auto"/>
        <w:ind w:left="426" w:right="0" w:hanging="426"/>
        <w:rPr>
          <w:rFonts w:ascii="Verdana" w:hAnsi="Verdana" w:cs="Verdana"/>
          <w:bCs/>
          <w:sz w:val="20"/>
          <w:szCs w:val="20"/>
        </w:rPr>
      </w:pPr>
      <w:r w:rsidRPr="00017015">
        <w:rPr>
          <w:rFonts w:ascii="Verdana" w:hAnsi="Verdana"/>
          <w:sz w:val="20"/>
          <w:szCs w:val="20"/>
        </w:rPr>
        <w:t>è decorso il termine dilatorio per la stipula</w:t>
      </w:r>
      <w:r w:rsidR="004E1B77" w:rsidRPr="00017015">
        <w:rPr>
          <w:rFonts w:ascii="Verdana" w:hAnsi="Verdana"/>
          <w:sz w:val="20"/>
          <w:szCs w:val="20"/>
        </w:rPr>
        <w:t xml:space="preserve"> del </w:t>
      </w:r>
      <w:r w:rsidR="00360158">
        <w:rPr>
          <w:rFonts w:ascii="Verdana" w:hAnsi="Verdana"/>
          <w:sz w:val="20"/>
          <w:szCs w:val="20"/>
        </w:rPr>
        <w:t>Contratto</w:t>
      </w:r>
      <w:r w:rsidR="00AE054B" w:rsidRPr="00017015">
        <w:rPr>
          <w:rFonts w:ascii="Verdana" w:hAnsi="Verdana"/>
          <w:sz w:val="20"/>
          <w:szCs w:val="20"/>
        </w:rPr>
        <w:t xml:space="preserve"> d’appalto, di cui</w:t>
      </w:r>
      <w:r w:rsidRPr="00017015">
        <w:rPr>
          <w:rFonts w:ascii="Verdana" w:hAnsi="Verdana"/>
          <w:sz w:val="20"/>
          <w:szCs w:val="20"/>
        </w:rPr>
        <w:t xml:space="preserve"> all’art. </w:t>
      </w:r>
      <w:r w:rsidR="00865266" w:rsidRPr="00017015">
        <w:rPr>
          <w:rFonts w:ascii="Verdana" w:hAnsi="Verdana"/>
          <w:sz w:val="20"/>
          <w:szCs w:val="20"/>
        </w:rPr>
        <w:t>3</w:t>
      </w:r>
      <w:r w:rsidR="009B332B" w:rsidRPr="00017015">
        <w:rPr>
          <w:rFonts w:ascii="Verdana" w:hAnsi="Verdana"/>
          <w:sz w:val="20"/>
          <w:szCs w:val="20"/>
        </w:rPr>
        <w:t>2</w:t>
      </w:r>
      <w:r w:rsidRPr="00017015">
        <w:rPr>
          <w:rFonts w:ascii="Verdana" w:hAnsi="Verdana"/>
          <w:sz w:val="20"/>
          <w:szCs w:val="20"/>
        </w:rPr>
        <w:t xml:space="preserve">, comma </w:t>
      </w:r>
      <w:r w:rsidR="00865266" w:rsidRPr="00017015">
        <w:rPr>
          <w:rFonts w:ascii="Verdana" w:hAnsi="Verdana"/>
          <w:sz w:val="20"/>
          <w:szCs w:val="20"/>
        </w:rPr>
        <w:t>9</w:t>
      </w:r>
      <w:r w:rsidRPr="00017015">
        <w:rPr>
          <w:rFonts w:ascii="Verdana" w:hAnsi="Verdana"/>
          <w:sz w:val="20"/>
          <w:szCs w:val="20"/>
        </w:rPr>
        <w:t xml:space="preserve">, del D.Lgs. </w:t>
      </w:r>
      <w:r w:rsidR="00F66974" w:rsidRPr="00017015">
        <w:rPr>
          <w:rFonts w:ascii="Verdana" w:hAnsi="Verdana"/>
          <w:sz w:val="20"/>
          <w:szCs w:val="20"/>
        </w:rPr>
        <w:t xml:space="preserve">n. </w:t>
      </w:r>
      <w:r w:rsidR="00865266" w:rsidRPr="00017015">
        <w:rPr>
          <w:rFonts w:ascii="Verdana" w:hAnsi="Verdana"/>
          <w:sz w:val="20"/>
          <w:szCs w:val="20"/>
        </w:rPr>
        <w:t>50/</w:t>
      </w:r>
      <w:r w:rsidR="00F66974" w:rsidRPr="00017015">
        <w:rPr>
          <w:rFonts w:ascii="Verdana" w:hAnsi="Verdana"/>
          <w:sz w:val="20"/>
          <w:szCs w:val="20"/>
        </w:rPr>
        <w:t>20</w:t>
      </w:r>
      <w:r w:rsidR="00865266" w:rsidRPr="00017015">
        <w:rPr>
          <w:rFonts w:ascii="Verdana" w:hAnsi="Verdana"/>
          <w:sz w:val="20"/>
          <w:szCs w:val="20"/>
        </w:rPr>
        <w:t>1</w:t>
      </w:r>
      <w:r w:rsidRPr="00017015">
        <w:rPr>
          <w:rFonts w:ascii="Verdana" w:hAnsi="Verdana"/>
          <w:sz w:val="20"/>
          <w:szCs w:val="20"/>
        </w:rPr>
        <w:t>6;</w:t>
      </w:r>
    </w:p>
    <w:p w14:paraId="4BCFDA17" w14:textId="1B6B60C9" w:rsidR="00A17A9E" w:rsidRPr="00017015" w:rsidRDefault="00A17A9E" w:rsidP="00A8521B">
      <w:pPr>
        <w:pStyle w:val="Corpotesto"/>
        <w:widowControl/>
        <w:numPr>
          <w:ilvl w:val="0"/>
          <w:numId w:val="36"/>
        </w:numPr>
        <w:spacing w:after="120" w:line="360" w:lineRule="auto"/>
        <w:ind w:left="426" w:right="0" w:hanging="426"/>
        <w:rPr>
          <w:rFonts w:ascii="Verdana" w:hAnsi="Verdana"/>
          <w:sz w:val="20"/>
          <w:szCs w:val="20"/>
        </w:rPr>
      </w:pPr>
      <w:r w:rsidRPr="00017015">
        <w:rPr>
          <w:rFonts w:ascii="Verdana" w:hAnsi="Verdana"/>
          <w:sz w:val="20"/>
          <w:szCs w:val="20"/>
        </w:rPr>
        <w:t>l’Appaltatore ha correttamente trasmesso la documentazione comprovante il possesso</w:t>
      </w:r>
      <w:r w:rsidR="003E7D2F" w:rsidRPr="00017015">
        <w:rPr>
          <w:rFonts w:ascii="Verdana" w:hAnsi="Verdana"/>
          <w:sz w:val="20"/>
          <w:szCs w:val="20"/>
        </w:rPr>
        <w:t xml:space="preserve"> della licenza di cui all’art. 7</w:t>
      </w:r>
      <w:r w:rsidR="009D3AFE" w:rsidRPr="00017015">
        <w:rPr>
          <w:rFonts w:ascii="Verdana" w:hAnsi="Verdana"/>
          <w:sz w:val="20"/>
          <w:szCs w:val="20"/>
        </w:rPr>
        <w:t>, comma 6, lett. b)</w:t>
      </w:r>
      <w:r w:rsidRPr="00017015">
        <w:rPr>
          <w:rFonts w:ascii="Verdana" w:hAnsi="Verdana"/>
          <w:sz w:val="20"/>
          <w:szCs w:val="20"/>
        </w:rPr>
        <w:t>, del Disciplinare di gara;</w:t>
      </w:r>
    </w:p>
    <w:p w14:paraId="49FBC9CE" w14:textId="13E46BD6" w:rsidR="00B473D6" w:rsidRPr="00017015" w:rsidRDefault="00D56CCF" w:rsidP="00A8521B">
      <w:pPr>
        <w:pStyle w:val="Corpotesto"/>
        <w:widowControl/>
        <w:numPr>
          <w:ilvl w:val="0"/>
          <w:numId w:val="36"/>
        </w:numPr>
        <w:spacing w:after="120" w:line="360" w:lineRule="auto"/>
        <w:ind w:left="426" w:right="0" w:hanging="426"/>
        <w:rPr>
          <w:rFonts w:ascii="Verdana" w:hAnsi="Verdana" w:cs="Verdana"/>
          <w:bCs/>
          <w:sz w:val="20"/>
          <w:szCs w:val="20"/>
        </w:rPr>
      </w:pPr>
      <w:r w:rsidRPr="00017015">
        <w:rPr>
          <w:rFonts w:ascii="Verdana" w:hAnsi="Verdana" w:cs="Verdana"/>
          <w:bCs/>
          <w:sz w:val="20"/>
          <w:szCs w:val="20"/>
        </w:rPr>
        <w:t xml:space="preserve">le Parti, con il presente </w:t>
      </w:r>
      <w:r w:rsidR="00360158">
        <w:rPr>
          <w:rFonts w:ascii="Verdana" w:hAnsi="Verdana" w:cs="Verdana"/>
          <w:bCs/>
          <w:sz w:val="20"/>
          <w:szCs w:val="20"/>
        </w:rPr>
        <w:t>Contratto</w:t>
      </w:r>
      <w:r w:rsidR="00B473D6" w:rsidRPr="00017015">
        <w:rPr>
          <w:rFonts w:ascii="Verdana" w:hAnsi="Verdana" w:cs="Verdana"/>
          <w:bCs/>
          <w:sz w:val="20"/>
          <w:szCs w:val="20"/>
        </w:rPr>
        <w:t xml:space="preserve"> (di seguito il </w:t>
      </w:r>
      <w:r w:rsidR="00B473D6" w:rsidRPr="00017015">
        <w:rPr>
          <w:rFonts w:ascii="Verdana" w:hAnsi="Verdana"/>
          <w:i/>
          <w:sz w:val="20"/>
          <w:szCs w:val="20"/>
        </w:rPr>
        <w:t>«</w:t>
      </w:r>
      <w:r w:rsidR="00360158">
        <w:rPr>
          <w:rFonts w:ascii="Verdana" w:hAnsi="Verdana" w:cs="Verdana"/>
          <w:b/>
          <w:bCs/>
          <w:sz w:val="20"/>
          <w:szCs w:val="20"/>
        </w:rPr>
        <w:t>Contratto</w:t>
      </w:r>
      <w:r w:rsidR="00B473D6" w:rsidRPr="00017015">
        <w:rPr>
          <w:rFonts w:ascii="Verdana" w:hAnsi="Verdana"/>
          <w:sz w:val="20"/>
          <w:szCs w:val="20"/>
        </w:rPr>
        <w:t>»</w:t>
      </w:r>
      <w:r w:rsidR="00B473D6" w:rsidRPr="00017015">
        <w:rPr>
          <w:rFonts w:ascii="Verdana" w:hAnsi="Verdana" w:cs="Verdana"/>
          <w:bCs/>
          <w:sz w:val="20"/>
          <w:szCs w:val="20"/>
        </w:rPr>
        <w:t xml:space="preserve">), intendono dunque disciplinare i reciproci diritti e obblighi </w:t>
      </w:r>
      <w:r w:rsidR="00B473D6" w:rsidRPr="00643204">
        <w:rPr>
          <w:rFonts w:ascii="Verdana" w:hAnsi="Verdana" w:cs="Verdana"/>
          <w:bCs/>
          <w:sz w:val="20"/>
          <w:szCs w:val="20"/>
        </w:rPr>
        <w:t xml:space="preserve">inerenti </w:t>
      </w:r>
      <w:r w:rsidR="0062331E" w:rsidRPr="00643204">
        <w:rPr>
          <w:rFonts w:ascii="Verdana" w:hAnsi="Verdana" w:cs="Verdana"/>
          <w:bCs/>
          <w:sz w:val="20"/>
          <w:szCs w:val="20"/>
        </w:rPr>
        <w:t>al</w:t>
      </w:r>
      <w:r w:rsidR="005534F0" w:rsidRPr="00643204">
        <w:rPr>
          <w:rFonts w:ascii="Verdana" w:hAnsi="Verdana" w:cs="Verdana"/>
          <w:bCs/>
          <w:sz w:val="20"/>
          <w:szCs w:val="20"/>
        </w:rPr>
        <w:t>l’esecuzione</w:t>
      </w:r>
      <w:r w:rsidR="00B473D6" w:rsidRPr="00017015">
        <w:rPr>
          <w:rFonts w:ascii="Verdana" w:hAnsi="Verdana" w:cs="Verdana"/>
          <w:bCs/>
          <w:sz w:val="20"/>
          <w:szCs w:val="20"/>
        </w:rPr>
        <w:t xml:space="preserve"> del Servizio oggetto di affidamento.</w:t>
      </w:r>
    </w:p>
    <w:p w14:paraId="5B79B714" w14:textId="77777777" w:rsidR="00B473D6" w:rsidRPr="00017015" w:rsidRDefault="00B473D6" w:rsidP="00975057">
      <w:pPr>
        <w:pStyle w:val="Paragrafo"/>
        <w:spacing w:before="0" w:line="360" w:lineRule="auto"/>
        <w:ind w:left="0"/>
        <w:rPr>
          <w:rFonts w:ascii="Verdana" w:hAnsi="Verdana"/>
          <w:sz w:val="20"/>
        </w:rPr>
      </w:pPr>
      <w:r w:rsidRPr="00017015">
        <w:rPr>
          <w:rFonts w:ascii="Verdana" w:hAnsi="Verdana"/>
          <w:sz w:val="20"/>
        </w:rPr>
        <w:t>Tanto ritenuto e premesso, le Parti, come in epigrafe rappresentate e domiciliate,</w:t>
      </w:r>
    </w:p>
    <w:p w14:paraId="2A67B896" w14:textId="77777777" w:rsidR="0054190C" w:rsidRPr="00017015" w:rsidRDefault="0054190C" w:rsidP="00975057">
      <w:pPr>
        <w:pStyle w:val="WW-Testonormale"/>
        <w:spacing w:after="120" w:line="360" w:lineRule="auto"/>
        <w:jc w:val="center"/>
        <w:rPr>
          <w:rFonts w:ascii="Verdana" w:hAnsi="Verdana"/>
          <w:b/>
        </w:rPr>
      </w:pPr>
      <w:r w:rsidRPr="00017015">
        <w:rPr>
          <w:rFonts w:ascii="Verdana" w:hAnsi="Verdana"/>
          <w:b/>
        </w:rPr>
        <w:t xml:space="preserve">convengono e stipulano quanto segue </w:t>
      </w:r>
    </w:p>
    <w:p w14:paraId="68211B9F" w14:textId="77777777" w:rsidR="0054190C" w:rsidRPr="00017015" w:rsidRDefault="0054190C" w:rsidP="00975057">
      <w:pPr>
        <w:pStyle w:val="WW-Testonormale"/>
        <w:numPr>
          <w:ilvl w:val="0"/>
          <w:numId w:val="21"/>
        </w:numPr>
        <w:spacing w:after="120" w:line="360" w:lineRule="auto"/>
        <w:ind w:left="567" w:hanging="567"/>
        <w:jc w:val="center"/>
        <w:outlineLvl w:val="0"/>
        <w:rPr>
          <w:rFonts w:ascii="Verdana" w:hAnsi="Verdana"/>
          <w:b/>
          <w:i/>
        </w:rPr>
      </w:pPr>
      <w:r w:rsidRPr="00017015">
        <w:rPr>
          <w:rFonts w:ascii="Verdana" w:hAnsi="Verdana"/>
          <w:b/>
        </w:rPr>
        <w:t>(</w:t>
      </w:r>
      <w:r w:rsidRPr="00017015">
        <w:rPr>
          <w:rFonts w:ascii="Verdana" w:hAnsi="Verdana"/>
          <w:b/>
          <w:i/>
        </w:rPr>
        <w:t>Definizioni</w:t>
      </w:r>
      <w:r w:rsidRPr="00017015">
        <w:rPr>
          <w:rFonts w:ascii="Verdana" w:hAnsi="Verdana"/>
          <w:b/>
        </w:rPr>
        <w:t>)</w:t>
      </w:r>
    </w:p>
    <w:p w14:paraId="592D8764" w14:textId="170B3EAE" w:rsidR="0054190C" w:rsidRPr="00017015" w:rsidRDefault="0054190C" w:rsidP="00975057">
      <w:pPr>
        <w:pStyle w:val="WW-Testonormale"/>
        <w:tabs>
          <w:tab w:val="left" w:pos="720"/>
        </w:tabs>
        <w:spacing w:after="120" w:line="360" w:lineRule="auto"/>
        <w:jc w:val="both"/>
        <w:rPr>
          <w:rFonts w:ascii="Verdana" w:hAnsi="Verdana"/>
        </w:rPr>
      </w:pPr>
      <w:r w:rsidRPr="00017015">
        <w:rPr>
          <w:rFonts w:ascii="Verdana" w:hAnsi="Verdana"/>
        </w:rPr>
        <w:t xml:space="preserve">Nel presente </w:t>
      </w:r>
      <w:r w:rsidR="00360158">
        <w:rPr>
          <w:rFonts w:ascii="Verdana" w:hAnsi="Verdana"/>
        </w:rPr>
        <w:t>Contratto</w:t>
      </w:r>
      <w:r w:rsidRPr="00017015">
        <w:rPr>
          <w:rFonts w:ascii="Verdana" w:hAnsi="Verdana"/>
        </w:rPr>
        <w:t>, i termini di seguito indicati avranno il significato attribuito accanto a ciascuno di essi, fermo restando che il singolare include il plurale e viceversa:</w:t>
      </w:r>
    </w:p>
    <w:p w14:paraId="648D7C78" w14:textId="6134E25B"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Affidatario</w:t>
      </w:r>
      <w:r w:rsidRPr="00017015">
        <w:rPr>
          <w:rFonts w:ascii="Verdana" w:hAnsi="Verdana"/>
        </w:rPr>
        <w:t>», «</w:t>
      </w:r>
      <w:r w:rsidRPr="00017015">
        <w:rPr>
          <w:rFonts w:ascii="Verdana" w:hAnsi="Verdana"/>
          <w:b/>
        </w:rPr>
        <w:t>Aggiudicatario</w:t>
      </w:r>
      <w:r w:rsidRPr="00017015">
        <w:rPr>
          <w:rFonts w:ascii="Verdana" w:hAnsi="Verdana"/>
        </w:rPr>
        <w:t>» o «</w:t>
      </w:r>
      <w:r w:rsidRPr="00017015">
        <w:rPr>
          <w:rFonts w:ascii="Verdana" w:hAnsi="Verdana"/>
          <w:b/>
        </w:rPr>
        <w:t>Appaltatore</w:t>
      </w:r>
      <w:r w:rsidRPr="00017015">
        <w:rPr>
          <w:rFonts w:ascii="Verdana" w:hAnsi="Verdana"/>
        </w:rPr>
        <w:t xml:space="preserve">»: il soggetto cui è affidato il </w:t>
      </w:r>
      <w:r w:rsidR="00360158">
        <w:rPr>
          <w:rFonts w:ascii="Verdana" w:hAnsi="Verdana"/>
        </w:rPr>
        <w:t>Contratto</w:t>
      </w:r>
      <w:r w:rsidRPr="00017015">
        <w:rPr>
          <w:rFonts w:ascii="Verdana" w:hAnsi="Verdana"/>
        </w:rPr>
        <w:t xml:space="preserve"> in relazione al servizio in oggetto, all’esito dell’avviata selezione ad evidenza pubblica;</w:t>
      </w:r>
    </w:p>
    <w:p w14:paraId="37D744AC" w14:textId="03BF7F7B" w:rsidR="007D289D" w:rsidRDefault="007D289D" w:rsidP="00975057">
      <w:pPr>
        <w:numPr>
          <w:ilvl w:val="0"/>
          <w:numId w:val="3"/>
        </w:numPr>
        <w:tabs>
          <w:tab w:val="clear" w:pos="0"/>
          <w:tab w:val="num" w:pos="360"/>
          <w:tab w:val="left" w:pos="709"/>
        </w:tabs>
        <w:spacing w:line="360" w:lineRule="auto"/>
        <w:ind w:left="360" w:hanging="360"/>
        <w:jc w:val="both"/>
        <w:rPr>
          <w:rFonts w:ascii="Verdana" w:hAnsi="Verdana"/>
        </w:rPr>
      </w:pPr>
      <w:r w:rsidRPr="00017015">
        <w:rPr>
          <w:rFonts w:ascii="Verdana" w:hAnsi="Verdana"/>
        </w:rPr>
        <w:t>«</w:t>
      </w:r>
      <w:r w:rsidRPr="00017015">
        <w:rPr>
          <w:rFonts w:ascii="Verdana" w:hAnsi="Verdana"/>
          <w:b/>
        </w:rPr>
        <w:t>Amministrazione Aggiudicatrice</w:t>
      </w:r>
      <w:r w:rsidRPr="00017015">
        <w:rPr>
          <w:rFonts w:ascii="Verdana" w:hAnsi="Verdana"/>
        </w:rPr>
        <w:t>» o «</w:t>
      </w:r>
      <w:r w:rsidRPr="00017015">
        <w:rPr>
          <w:rFonts w:ascii="Verdana" w:hAnsi="Verdana"/>
          <w:b/>
        </w:rPr>
        <w:t>Direzione regionale</w:t>
      </w:r>
      <w:r w:rsidRPr="00017015">
        <w:rPr>
          <w:rFonts w:ascii="Verdana" w:hAnsi="Verdana"/>
        </w:rPr>
        <w:t>» o «</w:t>
      </w:r>
      <w:r w:rsidRPr="00017015">
        <w:rPr>
          <w:rFonts w:ascii="Verdana" w:hAnsi="Verdana"/>
          <w:b/>
        </w:rPr>
        <w:t>Istituto</w:t>
      </w:r>
      <w:r w:rsidRPr="00017015">
        <w:rPr>
          <w:rFonts w:ascii="Verdana" w:hAnsi="Verdana"/>
        </w:rPr>
        <w:t>» o «</w:t>
      </w:r>
      <w:r w:rsidRPr="00017015">
        <w:rPr>
          <w:rFonts w:ascii="Verdana" w:hAnsi="Verdana"/>
          <w:b/>
        </w:rPr>
        <w:t>Stazione Appaltante</w:t>
      </w:r>
      <w:r w:rsidRPr="00017015">
        <w:rPr>
          <w:rFonts w:ascii="Verdana" w:hAnsi="Verdana"/>
        </w:rPr>
        <w:t xml:space="preserve">»: la Direzione regionale </w:t>
      </w:r>
      <w:r w:rsidR="005534F0">
        <w:rPr>
          <w:rFonts w:ascii="Verdana" w:hAnsi="Verdana"/>
        </w:rPr>
        <w:t>Sardegna</w:t>
      </w:r>
      <w:r w:rsidR="009D3AFE" w:rsidRPr="00017015">
        <w:rPr>
          <w:rFonts w:ascii="Verdana" w:hAnsi="Verdana"/>
        </w:rPr>
        <w:t xml:space="preserve"> </w:t>
      </w:r>
      <w:r w:rsidRPr="00017015">
        <w:rPr>
          <w:rFonts w:ascii="Verdana" w:hAnsi="Verdana"/>
        </w:rPr>
        <w:t>dell’INPS, quale soggetto che acquisisce il Servizio al</w:t>
      </w:r>
      <w:r w:rsidR="009D3AFE" w:rsidRPr="00017015">
        <w:rPr>
          <w:rFonts w:ascii="Verdana" w:hAnsi="Verdana"/>
        </w:rPr>
        <w:t>l’esito della procedura svolta;</w:t>
      </w:r>
    </w:p>
    <w:p w14:paraId="648A3114" w14:textId="7E7965D8" w:rsidR="00D71D9E" w:rsidRPr="00643204" w:rsidRDefault="00D71D9E" w:rsidP="00D71D9E">
      <w:pPr>
        <w:numPr>
          <w:ilvl w:val="0"/>
          <w:numId w:val="3"/>
        </w:numPr>
        <w:tabs>
          <w:tab w:val="clear" w:pos="0"/>
          <w:tab w:val="num" w:pos="426"/>
          <w:tab w:val="left" w:pos="709"/>
        </w:tabs>
        <w:spacing w:line="360" w:lineRule="auto"/>
        <w:ind w:left="426" w:hanging="426"/>
        <w:jc w:val="both"/>
        <w:rPr>
          <w:rFonts w:ascii="Verdana" w:hAnsi="Verdana"/>
        </w:rPr>
      </w:pPr>
      <w:r w:rsidRPr="00643204">
        <w:rPr>
          <w:rFonts w:ascii="Verdana" w:hAnsi="Verdana"/>
          <w:b/>
          <w:bCs/>
        </w:rPr>
        <w:t>«ANAC»</w:t>
      </w:r>
      <w:r w:rsidRPr="00643204">
        <w:rPr>
          <w:rFonts w:ascii="Verdana" w:hAnsi="Verdana"/>
        </w:rPr>
        <w:t>: Autorità Nazionale Anticorruzione;</w:t>
      </w:r>
    </w:p>
    <w:p w14:paraId="22ECF451" w14:textId="44FB9501" w:rsidR="007C66E5" w:rsidRPr="00D71D9E"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Appalto</w:t>
      </w:r>
      <w:r w:rsidRPr="00017015">
        <w:rPr>
          <w:rFonts w:ascii="Verdana" w:hAnsi="Verdana"/>
        </w:rPr>
        <w:t>»: complessivamente intesa</w:t>
      </w:r>
      <w:r w:rsidR="009D3AFE" w:rsidRPr="00017015">
        <w:rPr>
          <w:rFonts w:ascii="Verdana" w:hAnsi="Verdana"/>
        </w:rPr>
        <w:t>,</w:t>
      </w:r>
      <w:r w:rsidRPr="00017015">
        <w:rPr>
          <w:rFonts w:ascii="Verdana" w:hAnsi="Verdana"/>
        </w:rPr>
        <w:t xml:space="preserve"> la prestazione </w:t>
      </w:r>
      <w:r w:rsidR="009D3AFE" w:rsidRPr="00017015">
        <w:rPr>
          <w:rFonts w:ascii="Verdana" w:hAnsi="Verdana"/>
        </w:rPr>
        <w:t>del «</w:t>
      </w:r>
      <w:r w:rsidR="009D3AFE" w:rsidRPr="00017015">
        <w:rPr>
          <w:rFonts w:ascii="Verdana" w:hAnsi="Verdana"/>
          <w:i/>
        </w:rPr>
        <w:t xml:space="preserve">Servizio di vigilanza presso gli immobili </w:t>
      </w:r>
      <w:r w:rsidR="00247887" w:rsidRPr="00017015">
        <w:rPr>
          <w:rFonts w:ascii="Verdana" w:hAnsi="Verdana"/>
          <w:i/>
        </w:rPr>
        <w:t xml:space="preserve">della Direzione Regionale </w:t>
      </w:r>
      <w:r w:rsidR="005534F0">
        <w:rPr>
          <w:rFonts w:ascii="Verdana" w:hAnsi="Verdana"/>
          <w:i/>
        </w:rPr>
        <w:t>Sardegna</w:t>
      </w:r>
      <w:r w:rsidR="00247887" w:rsidRPr="00017015">
        <w:rPr>
          <w:rFonts w:ascii="Verdana" w:hAnsi="Verdana"/>
          <w:i/>
        </w:rPr>
        <w:t xml:space="preserve"> dell’</w:t>
      </w:r>
      <w:r w:rsidR="009D3AFE" w:rsidRPr="00017015">
        <w:rPr>
          <w:rFonts w:ascii="Verdana" w:hAnsi="Verdana"/>
          <w:i/>
        </w:rPr>
        <w:t>INPS</w:t>
      </w:r>
      <w:r w:rsidR="009D3AFE" w:rsidRPr="00017015">
        <w:rPr>
          <w:rFonts w:ascii="Verdana" w:hAnsi="Verdana"/>
        </w:rPr>
        <w:t>»,</w:t>
      </w:r>
      <w:r w:rsidRPr="00017015">
        <w:rPr>
          <w:rFonts w:ascii="Verdana" w:hAnsi="Verdana"/>
        </w:rPr>
        <w:t xml:space="preserve"> oggetto di procedura;</w:t>
      </w:r>
      <w:r w:rsidRPr="00017015">
        <w:rPr>
          <w:rFonts w:ascii="Verdana" w:eastAsia="Verdana" w:hAnsi="Verdana" w:cs="Verdana"/>
          <w:i/>
          <w:spacing w:val="-1"/>
        </w:rPr>
        <w:t xml:space="preserve"> </w:t>
      </w:r>
    </w:p>
    <w:p w14:paraId="6D28C724" w14:textId="77777777" w:rsidR="00D71D9E" w:rsidRPr="00643204" w:rsidRDefault="00D71D9E" w:rsidP="00D71D9E">
      <w:pPr>
        <w:numPr>
          <w:ilvl w:val="0"/>
          <w:numId w:val="3"/>
        </w:numPr>
        <w:tabs>
          <w:tab w:val="clear" w:pos="0"/>
          <w:tab w:val="num" w:pos="426"/>
        </w:tabs>
        <w:spacing w:after="60" w:line="360" w:lineRule="auto"/>
        <w:ind w:left="426" w:hanging="426"/>
        <w:jc w:val="both"/>
        <w:rPr>
          <w:rFonts w:ascii="Verdana" w:hAnsi="Verdana"/>
        </w:rPr>
      </w:pPr>
      <w:r w:rsidRPr="00643204">
        <w:rPr>
          <w:rFonts w:ascii="Verdana" w:hAnsi="Verdana"/>
        </w:rPr>
        <w:t>«</w:t>
      </w:r>
      <w:r w:rsidRPr="00643204">
        <w:rPr>
          <w:rFonts w:ascii="Verdana" w:hAnsi="Verdana"/>
          <w:b/>
          <w:i/>
        </w:rPr>
        <w:t>Authority Virtual Company Passport</w:t>
      </w:r>
      <w:r w:rsidRPr="00643204">
        <w:rPr>
          <w:rFonts w:ascii="Verdana" w:hAnsi="Verdana"/>
        </w:rPr>
        <w:t>» o «</w:t>
      </w:r>
      <w:r w:rsidRPr="00643204">
        <w:rPr>
          <w:rFonts w:ascii="Verdana" w:hAnsi="Verdana"/>
          <w:b/>
        </w:rPr>
        <w:t>AVCpass</w:t>
      </w:r>
      <w:r w:rsidRPr="00643204">
        <w:rPr>
          <w:rFonts w:ascii="Verdana" w:hAnsi="Verdana"/>
        </w:rPr>
        <w:t>»: il sistema istituito presso l’ANAC, il quale, ai sensi dell’art. 216, comma 13, del Codice, consente:</w:t>
      </w:r>
    </w:p>
    <w:p w14:paraId="506C942F" w14:textId="77777777" w:rsidR="00D71D9E" w:rsidRPr="00643204" w:rsidRDefault="00D71D9E" w:rsidP="00D71D9E">
      <w:pPr>
        <w:numPr>
          <w:ilvl w:val="0"/>
          <w:numId w:val="68"/>
        </w:numPr>
        <w:spacing w:after="60" w:line="360" w:lineRule="auto"/>
        <w:ind w:left="1134" w:hanging="425"/>
        <w:jc w:val="both"/>
        <w:rPr>
          <w:rFonts w:ascii="Verdana" w:hAnsi="Verdana"/>
        </w:rPr>
      </w:pPr>
      <w:r w:rsidRPr="00643204">
        <w:rPr>
          <w:rFonts w:ascii="Verdana" w:hAnsi="Verdana"/>
        </w:rPr>
        <w:t>alla Stazione Appaltante, l’acquisizione della documentazione comprovante il possesso dei requisiti di carattere generale, tecnico-professionale ed economico e finanziario, per la partecipazione alla presente procedura;</w:t>
      </w:r>
    </w:p>
    <w:p w14:paraId="02901957" w14:textId="068EC711" w:rsidR="00D71D9E" w:rsidRPr="00643204" w:rsidRDefault="00D71D9E" w:rsidP="00D71D9E">
      <w:pPr>
        <w:numPr>
          <w:ilvl w:val="0"/>
          <w:numId w:val="68"/>
        </w:numPr>
        <w:spacing w:after="60" w:line="360" w:lineRule="auto"/>
        <w:ind w:left="1134" w:hanging="425"/>
        <w:jc w:val="both"/>
        <w:rPr>
          <w:rFonts w:ascii="Verdana" w:hAnsi="Verdana"/>
        </w:rPr>
      </w:pPr>
      <w:r w:rsidRPr="00643204">
        <w:rPr>
          <w:rFonts w:ascii="Verdana" w:hAnsi="Verdana"/>
        </w:rPr>
        <w:t>agli Operatori Economici concorrenti, la produzione in via informatica dei documenti attestanti il possesso dei requisiti di carattere generale, tecnico-professionale ed economico e finanziario richiesti dalla Stazione Appaltante;</w:t>
      </w:r>
    </w:p>
    <w:p w14:paraId="4622E42D" w14:textId="3F04B106"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Bando di Gara</w:t>
      </w:r>
      <w:r w:rsidRPr="00017015">
        <w:rPr>
          <w:rFonts w:ascii="Verdana" w:hAnsi="Verdana"/>
        </w:rPr>
        <w:t>»: il documento che riassume le caratteristiche essenziali dell’affidamento, elaborato dalla Stazione Appaltante (come di seguito definita) ai sensi delle disposizioni di cui all’art. 71 del D.Lgs. n. 50/</w:t>
      </w:r>
      <w:r w:rsidR="00F66974" w:rsidRPr="00017015">
        <w:rPr>
          <w:rFonts w:ascii="Verdana" w:hAnsi="Verdana"/>
        </w:rPr>
        <w:t>20</w:t>
      </w:r>
      <w:r w:rsidRPr="00017015">
        <w:rPr>
          <w:rFonts w:ascii="Verdana" w:hAnsi="Verdana"/>
        </w:rPr>
        <w:t>16, e pubblicato con le formalità di cui</w:t>
      </w:r>
      <w:r w:rsidR="00444854" w:rsidRPr="00017015">
        <w:rPr>
          <w:rFonts w:ascii="Verdana" w:hAnsi="Verdana"/>
        </w:rPr>
        <w:t xml:space="preserve"> agli artt. 72 e 73, del Codice e al decreto del Ministero delle infrastrutture e dei trasporti del 2 dicembre 2016</w:t>
      </w:r>
      <w:r w:rsidRPr="00017015">
        <w:rPr>
          <w:rFonts w:ascii="Verdana" w:hAnsi="Verdana"/>
        </w:rPr>
        <w:t>;</w:t>
      </w:r>
    </w:p>
    <w:p w14:paraId="43987315" w14:textId="61477CAD"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Capitolato</w:t>
      </w:r>
      <w:r w:rsidRPr="00017015">
        <w:rPr>
          <w:rFonts w:ascii="Verdana" w:hAnsi="Verdana"/>
        </w:rPr>
        <w:t xml:space="preserve">»: il capitolato speciale descrittivo e prestazionale, allegato </w:t>
      </w:r>
      <w:r w:rsidRPr="00017015">
        <w:rPr>
          <w:rFonts w:ascii="Verdana" w:hAnsi="Verdana"/>
          <w:i/>
        </w:rPr>
        <w:t>sub</w:t>
      </w:r>
      <w:r w:rsidRPr="00017015">
        <w:rPr>
          <w:rFonts w:ascii="Verdana" w:hAnsi="Verdana"/>
        </w:rPr>
        <w:t xml:space="preserve"> “A” al presente </w:t>
      </w:r>
      <w:r w:rsidR="00360158">
        <w:rPr>
          <w:rFonts w:ascii="Verdana" w:hAnsi="Verdana"/>
        </w:rPr>
        <w:t>Contratto</w:t>
      </w:r>
      <w:r w:rsidRPr="00017015">
        <w:rPr>
          <w:rFonts w:ascii="Verdana" w:hAnsi="Verdana"/>
        </w:rPr>
        <w:t xml:space="preserve"> e costituente parte integrante e sostanziale del medesimo, nel quale vengono precisate le caratteristiche tecniche che le prestazioni da acquisirsi in capo alla Stazione Appaltante devono possedere, e le ulteriori obb</w:t>
      </w:r>
      <w:r w:rsidR="009D3AFE" w:rsidRPr="00017015">
        <w:rPr>
          <w:rFonts w:ascii="Verdana" w:hAnsi="Verdana"/>
        </w:rPr>
        <w:t>ligazioni poste a carico delle P</w:t>
      </w:r>
      <w:r w:rsidRPr="00017015">
        <w:rPr>
          <w:rFonts w:ascii="Verdana" w:hAnsi="Verdana"/>
        </w:rPr>
        <w:t xml:space="preserve">arti; </w:t>
      </w:r>
    </w:p>
    <w:p w14:paraId="4A83B336" w14:textId="10515AD7" w:rsidR="007C66E5" w:rsidRPr="00017015" w:rsidRDefault="007C66E5" w:rsidP="00975057">
      <w:pPr>
        <w:numPr>
          <w:ilvl w:val="0"/>
          <w:numId w:val="3"/>
        </w:numPr>
        <w:tabs>
          <w:tab w:val="clear" w:pos="0"/>
          <w:tab w:val="num" w:pos="360"/>
          <w:tab w:val="left" w:pos="426"/>
        </w:tabs>
        <w:spacing w:after="120" w:line="360" w:lineRule="auto"/>
        <w:ind w:left="357" w:hanging="357"/>
        <w:jc w:val="both"/>
        <w:rPr>
          <w:rFonts w:ascii="Verdana" w:hAnsi="Verdana"/>
        </w:rPr>
      </w:pPr>
      <w:r w:rsidRPr="00017015">
        <w:rPr>
          <w:rFonts w:ascii="Verdana" w:hAnsi="Verdana"/>
        </w:rPr>
        <w:t>«</w:t>
      </w:r>
      <w:r w:rsidRPr="00017015">
        <w:rPr>
          <w:rFonts w:ascii="Verdana" w:hAnsi="Verdana"/>
          <w:b/>
        </w:rPr>
        <w:t>Centrale Operativa</w:t>
      </w:r>
      <w:r w:rsidRPr="00017015">
        <w:rPr>
          <w:rFonts w:ascii="Verdana" w:hAnsi="Verdana"/>
        </w:rPr>
        <w:t>»: centrale di controllo collegata alla G.P.G. (come di seguito definita), conforme alle caratteristiche descritte nel</w:t>
      </w:r>
      <w:r w:rsidR="009D3AFE" w:rsidRPr="00017015">
        <w:rPr>
          <w:rFonts w:ascii="Verdana" w:hAnsi="Verdana"/>
        </w:rPr>
        <w:t xml:space="preserve"> </w:t>
      </w:r>
      <w:r w:rsidR="009D3AFE" w:rsidRPr="00017015">
        <w:rPr>
          <w:rFonts w:ascii="Verdana" w:hAnsi="Verdana" w:cstheme="minorHAnsi"/>
        </w:rPr>
        <w:t>decreto del Ministero dell’Interno 1° dicembre 2010, n. 269</w:t>
      </w:r>
      <w:r w:rsidRPr="00017015">
        <w:rPr>
          <w:rFonts w:ascii="Verdana" w:hAnsi="Verdana"/>
        </w:rPr>
        <w:t>;</w:t>
      </w:r>
    </w:p>
    <w:p w14:paraId="397EFC81" w14:textId="7CE1E8A6"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Codice</w:t>
      </w:r>
      <w:r w:rsidRPr="00017015">
        <w:rPr>
          <w:rFonts w:ascii="Verdana" w:hAnsi="Verdana"/>
        </w:rPr>
        <w:t xml:space="preserve">»: </w:t>
      </w:r>
      <w:r w:rsidR="007D289D" w:rsidRPr="00017015">
        <w:rPr>
          <w:rFonts w:ascii="Verdana" w:hAnsi="Verdana"/>
        </w:rPr>
        <w:t>il Decreto Legislativo 18 aprile 2016 n. 50, recante «</w:t>
      </w:r>
      <w:r w:rsidR="007D289D" w:rsidRPr="00017015">
        <w:rPr>
          <w:rFonts w:ascii="Verdana" w:hAnsi="Verdana"/>
          <w:i/>
        </w:rPr>
        <w:t>Codice dei contratti pubblici</w:t>
      </w:r>
      <w:r w:rsidR="007D289D" w:rsidRPr="00017015" w:rsidDel="003C18CA">
        <w:rPr>
          <w:rFonts w:ascii="Verdana" w:hAnsi="Verdana"/>
          <w:i/>
        </w:rPr>
        <w:t>»</w:t>
      </w:r>
      <w:r w:rsidR="007D289D" w:rsidRPr="00017015">
        <w:rPr>
          <w:rFonts w:ascii="Verdana" w:hAnsi="Verdana"/>
        </w:rPr>
        <w:t>;</w:t>
      </w:r>
    </w:p>
    <w:p w14:paraId="7F69B305" w14:textId="77777777" w:rsidR="00D71D9E" w:rsidRPr="00643204" w:rsidRDefault="00D71D9E" w:rsidP="00D71D9E">
      <w:pPr>
        <w:numPr>
          <w:ilvl w:val="0"/>
          <w:numId w:val="3"/>
        </w:numPr>
        <w:tabs>
          <w:tab w:val="clear" w:pos="0"/>
          <w:tab w:val="num" w:pos="426"/>
        </w:tabs>
        <w:spacing w:after="60" w:line="360" w:lineRule="auto"/>
        <w:ind w:left="426" w:hanging="426"/>
        <w:jc w:val="both"/>
        <w:rPr>
          <w:rFonts w:ascii="Verdana" w:hAnsi="Verdana"/>
        </w:rPr>
      </w:pPr>
      <w:r w:rsidRPr="00643204">
        <w:rPr>
          <w:rFonts w:ascii="Verdana" w:hAnsi="Verdana"/>
        </w:rPr>
        <w:t>«</w:t>
      </w:r>
      <w:r w:rsidRPr="00643204">
        <w:rPr>
          <w:rFonts w:ascii="Verdana" w:hAnsi="Verdana"/>
          <w:b/>
          <w:bCs/>
        </w:rPr>
        <w:t>Codice dell'amministrazione digitale</w:t>
      </w:r>
      <w:r w:rsidRPr="00643204">
        <w:rPr>
          <w:rFonts w:ascii="Verdana" w:hAnsi="Verdana"/>
        </w:rPr>
        <w:t>» o «</w:t>
      </w:r>
      <w:r w:rsidRPr="00643204">
        <w:rPr>
          <w:rFonts w:ascii="Verdana" w:hAnsi="Verdana"/>
          <w:b/>
          <w:bCs/>
        </w:rPr>
        <w:t>CAD</w:t>
      </w:r>
      <w:r w:rsidRPr="00643204">
        <w:rPr>
          <w:rFonts w:ascii="Verdana" w:hAnsi="Verdana"/>
        </w:rPr>
        <w:t>»: il Decreto Legislativo 7 marzo 2005, n. 82 e ss.mm.ii.;</w:t>
      </w:r>
    </w:p>
    <w:p w14:paraId="7D995BF5" w14:textId="71FD1630" w:rsidR="00D71D9E" w:rsidRPr="00643204" w:rsidRDefault="00D71D9E" w:rsidP="00D71D9E">
      <w:pPr>
        <w:numPr>
          <w:ilvl w:val="0"/>
          <w:numId w:val="3"/>
        </w:numPr>
        <w:tabs>
          <w:tab w:val="clear" w:pos="0"/>
          <w:tab w:val="num" w:pos="426"/>
        </w:tabs>
        <w:spacing w:after="60" w:line="360" w:lineRule="auto"/>
        <w:ind w:left="426" w:hanging="426"/>
        <w:jc w:val="both"/>
        <w:rPr>
          <w:rFonts w:ascii="Verdana" w:hAnsi="Verdana"/>
        </w:rPr>
      </w:pPr>
      <w:r w:rsidRPr="00643204">
        <w:rPr>
          <w:rFonts w:ascii="Verdana" w:hAnsi="Verdana"/>
        </w:rPr>
        <w:t>«</w:t>
      </w:r>
      <w:r w:rsidRPr="00643204">
        <w:rPr>
          <w:rFonts w:ascii="Verdana" w:hAnsi="Verdana"/>
          <w:b/>
        </w:rPr>
        <w:t>Consip</w:t>
      </w:r>
      <w:r w:rsidRPr="00643204">
        <w:rPr>
          <w:rFonts w:ascii="Verdana" w:hAnsi="Verdana"/>
        </w:rPr>
        <w:t>»: Consip S.p.A.;</w:t>
      </w:r>
    </w:p>
    <w:p w14:paraId="15491FD5" w14:textId="6904F0CD" w:rsidR="00D71D9E" w:rsidRPr="00D71D9E" w:rsidRDefault="00D71D9E" w:rsidP="00D71D9E">
      <w:pPr>
        <w:numPr>
          <w:ilvl w:val="0"/>
          <w:numId w:val="3"/>
        </w:numPr>
        <w:tabs>
          <w:tab w:val="clear" w:pos="0"/>
          <w:tab w:val="num" w:pos="284"/>
        </w:tabs>
        <w:spacing w:after="60" w:line="360" w:lineRule="auto"/>
        <w:ind w:left="360" w:hanging="360"/>
        <w:jc w:val="both"/>
        <w:rPr>
          <w:rFonts w:ascii="Verdana" w:hAnsi="Verdana"/>
        </w:rPr>
      </w:pPr>
      <w:r w:rsidRPr="00017015">
        <w:rPr>
          <w:rFonts w:ascii="Verdana" w:hAnsi="Verdana"/>
        </w:rPr>
        <w:t>«</w:t>
      </w:r>
      <w:r w:rsidR="00360158">
        <w:rPr>
          <w:rFonts w:ascii="Verdana" w:hAnsi="Verdana"/>
          <w:b/>
        </w:rPr>
        <w:t>Contratto</w:t>
      </w:r>
      <w:r w:rsidRPr="00017015">
        <w:rPr>
          <w:rFonts w:ascii="Verdana" w:hAnsi="Verdana"/>
        </w:rPr>
        <w:t>»: il presente documento negoziale, che riassume e compendia gli obblighi reciprocamente assunti dalle Parti, quale conseguenza dell’eventuale affidamento nella procedura in oggetto;</w:t>
      </w:r>
    </w:p>
    <w:p w14:paraId="1E4B68D6" w14:textId="3E9A6B56"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Direttore dell’Esecuzione</w:t>
      </w:r>
      <w:r w:rsidR="00D80722" w:rsidRPr="00017015">
        <w:rPr>
          <w:rFonts w:ascii="Verdana" w:hAnsi="Verdana"/>
        </w:rPr>
        <w:t xml:space="preserve">»: </w:t>
      </w:r>
      <w:r w:rsidRPr="00017015">
        <w:rPr>
          <w:rFonts w:ascii="Verdana" w:hAnsi="Verdana"/>
        </w:rPr>
        <w:t>l’esponente della Stazione Appaltante del quale il responsabile unico del procedimento si avvale in sede di direzione dell</w:t>
      </w:r>
      <w:r w:rsidR="009D3AFE" w:rsidRPr="00017015">
        <w:rPr>
          <w:rFonts w:ascii="Verdana" w:hAnsi="Verdana"/>
        </w:rPr>
        <w:t xml:space="preserve">’esecuzione del </w:t>
      </w:r>
      <w:r w:rsidR="00360158">
        <w:rPr>
          <w:rFonts w:ascii="Verdana" w:hAnsi="Verdana"/>
        </w:rPr>
        <w:t>Contratto</w:t>
      </w:r>
      <w:r w:rsidRPr="00017015">
        <w:rPr>
          <w:rFonts w:ascii="Verdana" w:hAnsi="Verdana"/>
        </w:rPr>
        <w:t xml:space="preserve"> e di controllo dei livelli di qualità delle prestazioni. Al Direttore dell’Esecuzione competono il coordinamento, la direzione e il controllo tecnico-contabile dell’esecuzione</w:t>
      </w:r>
      <w:r w:rsidR="009D3AFE" w:rsidRPr="00017015">
        <w:rPr>
          <w:rFonts w:ascii="Verdana" w:hAnsi="Verdana"/>
        </w:rPr>
        <w:t xml:space="preserve"> del </w:t>
      </w:r>
      <w:r w:rsidR="00360158">
        <w:rPr>
          <w:rFonts w:ascii="Verdana" w:hAnsi="Verdana"/>
        </w:rPr>
        <w:t>Contratto</w:t>
      </w:r>
      <w:r w:rsidRPr="00017015">
        <w:rPr>
          <w:rFonts w:ascii="Verdana" w:hAnsi="Verdana"/>
        </w:rPr>
        <w:t xml:space="preserve"> stipulato dalla Stazione Appaltante, nonché il compito di assicurare la regolare esecuzione da parte dell’Appaltatore, in conformità ai documenti contrattuali. Tale soggetto rappresenta altresì l’interfaccia con l’Appaltatore per la trasmissione e la gestione delle Richieste di Fornitura. Il Direttore dell’Esecuzione, in particolare, sarà responsabile dell’emissione della Richiesta di Fornitura </w:t>
      </w:r>
      <w:r w:rsidR="009D3AFE" w:rsidRPr="00017015">
        <w:rPr>
          <w:rFonts w:ascii="Verdana" w:hAnsi="Verdana"/>
        </w:rPr>
        <w:t xml:space="preserve">(come di seguito definita) </w:t>
      </w:r>
      <w:r w:rsidRPr="00017015">
        <w:rPr>
          <w:rFonts w:ascii="Verdana" w:hAnsi="Verdana"/>
        </w:rPr>
        <w:t>e dell’approvazione del Piano degli Interventi</w:t>
      </w:r>
      <w:r w:rsidR="009D3AFE" w:rsidRPr="00017015">
        <w:rPr>
          <w:rFonts w:ascii="Verdana" w:hAnsi="Verdana"/>
        </w:rPr>
        <w:t xml:space="preserve"> (come di seguito definito)</w:t>
      </w:r>
      <w:r w:rsidRPr="00017015">
        <w:rPr>
          <w:rFonts w:ascii="Verdana" w:hAnsi="Verdana"/>
        </w:rPr>
        <w:t xml:space="preserve">. Il Direttore dell’Esecuzione controlla l’esecuzione del </w:t>
      </w:r>
      <w:r w:rsidR="00360158">
        <w:rPr>
          <w:rFonts w:ascii="Verdana" w:hAnsi="Verdana"/>
        </w:rPr>
        <w:t>Contratto</w:t>
      </w:r>
      <w:r w:rsidRPr="00017015">
        <w:rPr>
          <w:rFonts w:ascii="Verdana" w:hAnsi="Verdana"/>
        </w:rPr>
        <w:t xml:space="preserve"> congiuntamente al Responsabile Unico del Procedimento;</w:t>
      </w:r>
    </w:p>
    <w:p w14:paraId="4E01A725" w14:textId="54A5E244"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Disciplinare di Gara</w:t>
      </w:r>
      <w:r w:rsidRPr="00017015">
        <w:rPr>
          <w:rFonts w:ascii="Verdana" w:hAnsi="Verdana"/>
        </w:rPr>
        <w:t>»</w:t>
      </w:r>
      <w:r w:rsidR="00D71D9E" w:rsidRPr="00D71D9E">
        <w:rPr>
          <w:rFonts w:ascii="Verdana" w:hAnsi="Verdana"/>
        </w:rPr>
        <w:t xml:space="preserve"> </w:t>
      </w:r>
      <w:r w:rsidR="00D71D9E" w:rsidRPr="009A16D2">
        <w:rPr>
          <w:rFonts w:ascii="Verdana" w:hAnsi="Verdana"/>
        </w:rPr>
        <w:t>o</w:t>
      </w:r>
      <w:r w:rsidR="00D71D9E" w:rsidRPr="009A16D2">
        <w:rPr>
          <w:rFonts w:ascii="Verdana" w:hAnsi="Verdana"/>
          <w:b/>
          <w:bCs/>
        </w:rPr>
        <w:t xml:space="preserve"> </w:t>
      </w:r>
      <w:r w:rsidR="00D71D9E" w:rsidRPr="00643204">
        <w:rPr>
          <w:rFonts w:ascii="Verdana" w:hAnsi="Verdana"/>
          <w:b/>
          <w:bCs/>
        </w:rPr>
        <w:t>«Disciplinare»</w:t>
      </w:r>
      <w:r w:rsidR="00D71D9E" w:rsidRPr="00643204">
        <w:rPr>
          <w:rFonts w:ascii="Verdana" w:hAnsi="Verdana"/>
        </w:rPr>
        <w:t>:</w:t>
      </w:r>
      <w:r w:rsidRPr="00017015">
        <w:rPr>
          <w:rFonts w:ascii="Verdana" w:hAnsi="Verdana"/>
        </w:rPr>
        <w:t xml:space="preserve"> il documento volto a integrare il Bando di Gara e a regolamentare gli aspetti di svolgimento della procedura e gli elementi minimi negoziali dell’Appalto;</w:t>
      </w:r>
    </w:p>
    <w:p w14:paraId="30760245" w14:textId="40CBF949"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Documento di Gara</w:t>
      </w:r>
      <w:r w:rsidRPr="00017015">
        <w:rPr>
          <w:rFonts w:ascii="Verdana" w:hAnsi="Verdana"/>
        </w:rPr>
        <w:t xml:space="preserve">»: qualsiasi documento prodotto dalla Stazione Appaltante o al quale la Stazione Appaltante fa riferimento per descrivere o determinare elementi dell’Appalto o della procedura, compresi il Bando di Gara, il Disciplinare e i relativi allegati, il Capitolato, il presente </w:t>
      </w:r>
      <w:r w:rsidR="00360158">
        <w:rPr>
          <w:rFonts w:ascii="Verdana" w:hAnsi="Verdana"/>
        </w:rPr>
        <w:t>Contratto</w:t>
      </w:r>
      <w:r w:rsidRPr="00017015">
        <w:rPr>
          <w:rFonts w:ascii="Verdana" w:hAnsi="Verdana"/>
        </w:rPr>
        <w:t>, nonché le informazioni sugli obblighi generalmente applicabili e gli eventuali documenti complementari;</w:t>
      </w:r>
    </w:p>
    <w:p w14:paraId="3A41E403" w14:textId="3A266D8A"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Filiera delle imprese</w:t>
      </w:r>
      <w:r w:rsidRPr="00017015">
        <w:rPr>
          <w:rFonts w:ascii="Verdana" w:hAnsi="Verdana"/>
        </w:rPr>
        <w:t>»: i subappalti</w:t>
      </w:r>
      <w:r w:rsidR="009D3AFE" w:rsidRPr="00017015">
        <w:rPr>
          <w:rFonts w:ascii="Verdana" w:hAnsi="Verdana"/>
        </w:rPr>
        <w:t>,</w:t>
      </w:r>
      <w:r w:rsidRPr="00017015">
        <w:rPr>
          <w:rFonts w:ascii="Verdana" w:hAnsi="Verdana"/>
        </w:rPr>
        <w:t xml:space="preserve"> come definiti dall’art. 105 comma 2 del Codice, nonché i subcontratti stipulati per l’esecuzione anche non esclusiva del </w:t>
      </w:r>
      <w:r w:rsidR="00360158">
        <w:rPr>
          <w:rFonts w:ascii="Verdana" w:hAnsi="Verdana"/>
        </w:rPr>
        <w:t>Contratto</w:t>
      </w:r>
      <w:r w:rsidRPr="00017015">
        <w:rPr>
          <w:rFonts w:ascii="Verdana" w:hAnsi="Verdana"/>
        </w:rPr>
        <w:t>;</w:t>
      </w:r>
    </w:p>
    <w:p w14:paraId="0CD523DB" w14:textId="34942D88" w:rsidR="007C66E5" w:rsidRPr="00017015" w:rsidRDefault="007C66E5" w:rsidP="00975057">
      <w:pPr>
        <w:numPr>
          <w:ilvl w:val="0"/>
          <w:numId w:val="3"/>
        </w:numPr>
        <w:tabs>
          <w:tab w:val="clear" w:pos="0"/>
          <w:tab w:val="num" w:pos="360"/>
          <w:tab w:val="left" w:pos="426"/>
        </w:tabs>
        <w:spacing w:after="120" w:line="360" w:lineRule="auto"/>
        <w:ind w:left="360" w:hanging="357"/>
        <w:jc w:val="both"/>
        <w:rPr>
          <w:rFonts w:ascii="Verdana" w:hAnsi="Verdana"/>
        </w:rPr>
      </w:pPr>
      <w:r w:rsidRPr="00017015">
        <w:rPr>
          <w:rFonts w:ascii="Verdana" w:hAnsi="Verdana"/>
        </w:rPr>
        <w:t>«</w:t>
      </w:r>
      <w:r w:rsidRPr="00017015">
        <w:rPr>
          <w:rFonts w:ascii="Verdana" w:hAnsi="Verdana"/>
          <w:b/>
        </w:rPr>
        <w:t>Guardia Particolare Giurata (G.P.G.)</w:t>
      </w:r>
      <w:r w:rsidRPr="00017015">
        <w:rPr>
          <w:rFonts w:ascii="Verdana" w:hAnsi="Verdana"/>
        </w:rPr>
        <w:t>»</w:t>
      </w:r>
      <w:r w:rsidRPr="00017015">
        <w:rPr>
          <w:rFonts w:ascii="Verdana" w:hAnsi="Verdana"/>
          <w:b/>
        </w:rPr>
        <w:t xml:space="preserve">: </w:t>
      </w:r>
      <w:r w:rsidRPr="00017015">
        <w:rPr>
          <w:rFonts w:ascii="Verdana" w:hAnsi="Verdana"/>
        </w:rPr>
        <w:t xml:space="preserve">soggetto in possesso della qualifica di Guardia Particolare Giurata, secondo quanto stabilito dal </w:t>
      </w:r>
      <w:r w:rsidR="009D3AFE" w:rsidRPr="00017015">
        <w:rPr>
          <w:rFonts w:ascii="Verdana" w:hAnsi="Verdana" w:cstheme="minorHAnsi"/>
        </w:rPr>
        <w:t>regio decreto 18 giugno 1931, n. 773</w:t>
      </w:r>
      <w:r w:rsidR="009D3AFE" w:rsidRPr="00017015">
        <w:rPr>
          <w:rFonts w:ascii="Verdana" w:hAnsi="Verdana"/>
        </w:rPr>
        <w:t xml:space="preserve">, dal </w:t>
      </w:r>
      <w:r w:rsidR="009D3AFE" w:rsidRPr="00017015">
        <w:rPr>
          <w:rFonts w:ascii="Verdana" w:hAnsi="Verdana" w:cstheme="minorHAnsi"/>
        </w:rPr>
        <w:t xml:space="preserve">regio decreto 6 maggio 1940, n. </w:t>
      </w:r>
      <w:r w:rsidR="009D3AFE" w:rsidRPr="00017015">
        <w:rPr>
          <w:rFonts w:ascii="Verdana" w:hAnsi="Verdana"/>
        </w:rPr>
        <w:t>40 e dal D.M. n. 269/10;</w:t>
      </w:r>
    </w:p>
    <w:p w14:paraId="36392AC0" w14:textId="33A396F2" w:rsidR="00C670AB" w:rsidRPr="00017015" w:rsidRDefault="00C670AB" w:rsidP="00975057">
      <w:pPr>
        <w:numPr>
          <w:ilvl w:val="0"/>
          <w:numId w:val="3"/>
        </w:numPr>
        <w:tabs>
          <w:tab w:val="clear" w:pos="0"/>
          <w:tab w:val="num" w:pos="360"/>
          <w:tab w:val="left" w:pos="426"/>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Obiettivo</w:t>
      </w:r>
      <w:r w:rsidRPr="00017015">
        <w:rPr>
          <w:rFonts w:ascii="Verdana" w:hAnsi="Verdana"/>
        </w:rPr>
        <w:t>»: il sito e/o il complesso di edifici e/o l’edificio e/o la porzione di esso, le sue pertinenze</w:t>
      </w:r>
      <w:r w:rsidR="009D3AFE" w:rsidRPr="00017015">
        <w:rPr>
          <w:rFonts w:ascii="Verdana" w:hAnsi="Verdana"/>
        </w:rPr>
        <w:t>, nonché gli a</w:t>
      </w:r>
      <w:r w:rsidRPr="00017015">
        <w:rPr>
          <w:rFonts w:ascii="Verdana" w:hAnsi="Verdana"/>
        </w:rPr>
        <w:t>pprestamenti ivi presenti, pre</w:t>
      </w:r>
      <w:r w:rsidR="009D3AFE" w:rsidRPr="00017015">
        <w:rPr>
          <w:rFonts w:ascii="Verdana" w:hAnsi="Verdana"/>
        </w:rPr>
        <w:t>sso cui l’Appaltatore esegue i servizi di v</w:t>
      </w:r>
      <w:r w:rsidRPr="00017015">
        <w:rPr>
          <w:rFonts w:ascii="Verdana" w:hAnsi="Verdana"/>
        </w:rPr>
        <w:t>igilanza;</w:t>
      </w:r>
    </w:p>
    <w:p w14:paraId="67CD3716" w14:textId="25E281E8"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Offerente</w:t>
      </w:r>
      <w:r w:rsidRPr="00017015">
        <w:rPr>
          <w:rFonts w:ascii="Verdana" w:hAnsi="Verdana"/>
        </w:rPr>
        <w:t>», «</w:t>
      </w:r>
      <w:r w:rsidRPr="00017015">
        <w:rPr>
          <w:rFonts w:ascii="Verdana" w:hAnsi="Verdana"/>
          <w:b/>
        </w:rPr>
        <w:t>Concorrente</w:t>
      </w:r>
      <w:r w:rsidRPr="00017015">
        <w:rPr>
          <w:rFonts w:ascii="Verdana" w:hAnsi="Verdana"/>
        </w:rPr>
        <w:t>», «</w:t>
      </w:r>
      <w:r w:rsidRPr="00017015">
        <w:rPr>
          <w:rFonts w:ascii="Verdana" w:hAnsi="Verdana"/>
          <w:b/>
        </w:rPr>
        <w:t>Operatore Economico</w:t>
      </w:r>
      <w:r w:rsidRPr="00017015">
        <w:rPr>
          <w:rFonts w:ascii="Verdana" w:hAnsi="Verdana"/>
        </w:rPr>
        <w:t>» o «</w:t>
      </w:r>
      <w:r w:rsidRPr="00017015">
        <w:rPr>
          <w:rFonts w:ascii="Verdana" w:hAnsi="Verdana"/>
          <w:b/>
        </w:rPr>
        <w:t>Operatore</w:t>
      </w:r>
      <w:r w:rsidRPr="00017015">
        <w:rPr>
          <w:rFonts w:ascii="Verdana" w:hAnsi="Verdana"/>
        </w:rPr>
        <w:t>»: l’Operatore Economico, il raggruppamento di Operatori Economici, il consorzio o comunque l’Operatore monosoggettivo o plurisoggettivo che ha partecipato alla procedura, e che ha presentato</w:t>
      </w:r>
      <w:r w:rsidR="009D3AFE" w:rsidRPr="00017015">
        <w:rPr>
          <w:rFonts w:ascii="Verdana" w:hAnsi="Verdana"/>
        </w:rPr>
        <w:t xml:space="preserve"> la propria o</w:t>
      </w:r>
      <w:r w:rsidRPr="00017015">
        <w:rPr>
          <w:rFonts w:ascii="Verdana" w:hAnsi="Verdana"/>
        </w:rPr>
        <w:t>fferta in vista dell’aggiudicazione dell’Appalto;</w:t>
      </w:r>
    </w:p>
    <w:p w14:paraId="46C73F7A" w14:textId="3BA44BA1" w:rsidR="007C66E5" w:rsidRPr="00017015" w:rsidRDefault="007C66E5" w:rsidP="00975057">
      <w:pPr>
        <w:numPr>
          <w:ilvl w:val="0"/>
          <w:numId w:val="3"/>
        </w:numPr>
        <w:tabs>
          <w:tab w:val="clear" w:pos="0"/>
          <w:tab w:val="num" w:pos="360"/>
          <w:tab w:val="left" w:pos="709"/>
        </w:tabs>
        <w:spacing w:line="360" w:lineRule="auto"/>
        <w:ind w:left="360" w:hanging="360"/>
        <w:jc w:val="both"/>
        <w:rPr>
          <w:rFonts w:ascii="Verdana" w:hAnsi="Verdana"/>
        </w:rPr>
      </w:pPr>
      <w:r w:rsidRPr="00017015">
        <w:rPr>
          <w:rFonts w:ascii="Verdana" w:hAnsi="Verdana"/>
        </w:rPr>
        <w:t>«</w:t>
      </w:r>
      <w:r w:rsidRPr="00017015">
        <w:rPr>
          <w:rFonts w:ascii="Verdana" w:hAnsi="Verdana"/>
          <w:b/>
        </w:rPr>
        <w:t>Offerta</w:t>
      </w:r>
      <w:r w:rsidRPr="00017015">
        <w:rPr>
          <w:rFonts w:ascii="Verdana" w:hAnsi="Verdana"/>
        </w:rPr>
        <w:t>»: complessivamente inteso, l’insieme delle dichiarazioni e dei documenti, di carattere amministrativo, tecnico (da qui in poi «</w:t>
      </w:r>
      <w:r w:rsidRPr="00017015">
        <w:rPr>
          <w:rFonts w:ascii="Verdana" w:hAnsi="Verdana"/>
          <w:b/>
        </w:rPr>
        <w:t>Offerta Tecnica</w:t>
      </w:r>
      <w:r w:rsidRPr="00017015">
        <w:rPr>
          <w:rFonts w:ascii="Verdana" w:hAnsi="Verdana"/>
        </w:rPr>
        <w:t>») ed economico (da qui in poi «</w:t>
      </w:r>
      <w:r w:rsidRPr="00017015">
        <w:rPr>
          <w:rFonts w:ascii="Verdana" w:hAnsi="Verdana"/>
          <w:b/>
        </w:rPr>
        <w:t>Offerta Economica</w:t>
      </w:r>
      <w:r w:rsidRPr="00017015">
        <w:rPr>
          <w:rFonts w:ascii="Verdana" w:hAnsi="Verdana"/>
        </w:rPr>
        <w:t xml:space="preserve">»), che l’Operatore Economico </w:t>
      </w:r>
      <w:r w:rsidR="00855A37" w:rsidRPr="00017015">
        <w:rPr>
          <w:rFonts w:ascii="Verdana" w:hAnsi="Verdana"/>
        </w:rPr>
        <w:t>ha sottoposto</w:t>
      </w:r>
      <w:r w:rsidRPr="00017015">
        <w:rPr>
          <w:rFonts w:ascii="Verdana" w:hAnsi="Verdana"/>
        </w:rPr>
        <w:t xml:space="preserve"> alle valutazioni degli organi di procedura ai fini dell’aggiudicazione;</w:t>
      </w:r>
    </w:p>
    <w:p w14:paraId="41D4C265" w14:textId="4B733218" w:rsidR="007C66E5" w:rsidRPr="00017015" w:rsidRDefault="007C66E5" w:rsidP="00975057">
      <w:pPr>
        <w:numPr>
          <w:ilvl w:val="0"/>
          <w:numId w:val="3"/>
        </w:numPr>
        <w:tabs>
          <w:tab w:val="clear" w:pos="0"/>
          <w:tab w:val="num" w:pos="360"/>
          <w:tab w:val="left" w:pos="709"/>
        </w:tabs>
        <w:spacing w:after="120" w:line="360" w:lineRule="auto"/>
        <w:ind w:left="357" w:hanging="357"/>
        <w:jc w:val="both"/>
        <w:rPr>
          <w:rFonts w:ascii="Verdana" w:hAnsi="Verdana"/>
        </w:rPr>
      </w:pPr>
      <w:r w:rsidRPr="00017015">
        <w:rPr>
          <w:rFonts w:ascii="Verdana" w:hAnsi="Verdana"/>
        </w:rPr>
        <w:t>«</w:t>
      </w:r>
      <w:r w:rsidRPr="00017015">
        <w:rPr>
          <w:rFonts w:ascii="Verdana" w:hAnsi="Verdana"/>
          <w:b/>
        </w:rPr>
        <w:t>Piano degli Interventi</w:t>
      </w:r>
      <w:r w:rsidRPr="00017015">
        <w:rPr>
          <w:rFonts w:ascii="Verdana" w:hAnsi="Verdana"/>
        </w:rPr>
        <w:t xml:space="preserve">»: il documento dettagliato che l’Appaltatore dovrà formare all’esito della Richiesta di Fornitura (come di seguito definita) secondo le tempistiche e modalità fissate nel </w:t>
      </w:r>
      <w:r w:rsidR="00360158">
        <w:rPr>
          <w:rFonts w:ascii="Verdana" w:hAnsi="Verdana"/>
        </w:rPr>
        <w:t>Contratto</w:t>
      </w:r>
      <w:r w:rsidRPr="00017015">
        <w:rPr>
          <w:rFonts w:ascii="Verdana" w:hAnsi="Verdana"/>
        </w:rPr>
        <w:t>. Tale documento dovrà essere sottoposto alla Stazione Appaltante per la sua approvazione, al fine di specifica</w:t>
      </w:r>
      <w:r w:rsidR="009D3AFE" w:rsidRPr="00017015">
        <w:rPr>
          <w:rFonts w:ascii="Verdana" w:hAnsi="Verdana"/>
        </w:rPr>
        <w:t>re nel dettaglio i livelli del s</w:t>
      </w:r>
      <w:r w:rsidRPr="00017015">
        <w:rPr>
          <w:rFonts w:ascii="Verdana" w:hAnsi="Verdana"/>
        </w:rPr>
        <w:t>ervizio;</w:t>
      </w:r>
    </w:p>
    <w:p w14:paraId="1A326AB2" w14:textId="46EB7BA3" w:rsidR="007C66E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Posta Elettronica Certificata (PEC)</w:t>
      </w:r>
      <w:r w:rsidRPr="00017015">
        <w:rPr>
          <w:rFonts w:ascii="Verdana" w:hAnsi="Verdana"/>
        </w:rPr>
        <w:t xml:space="preserve">»: il sistema di comunicazione in grado di attestare l'invio e l'avvenuta consegna di un messaggio di posta elettronica e di fornire ricevute opponibili ai terzi, conformemente alle disposizioni di cui al D.Lgs. n. 82 del 7 marzo 2005, al </w:t>
      </w:r>
      <w:r w:rsidR="005534F0">
        <w:rPr>
          <w:rFonts w:ascii="Verdana" w:hAnsi="Verdana"/>
        </w:rPr>
        <w:t>D</w:t>
      </w:r>
      <w:r w:rsidRPr="00017015">
        <w:rPr>
          <w:rFonts w:ascii="Verdana" w:hAnsi="Verdana"/>
        </w:rPr>
        <w:t xml:space="preserve">.P.R </w:t>
      </w:r>
      <w:r w:rsidR="004136DA" w:rsidRPr="00017015">
        <w:rPr>
          <w:rFonts w:ascii="Verdana" w:hAnsi="Verdana"/>
        </w:rPr>
        <w:t xml:space="preserve">n. </w:t>
      </w:r>
      <w:r w:rsidRPr="00017015">
        <w:rPr>
          <w:rFonts w:ascii="Verdana" w:hAnsi="Verdana"/>
        </w:rPr>
        <w:t>68/2005 ed ulteriori norme di attuazione;</w:t>
      </w:r>
    </w:p>
    <w:p w14:paraId="52F30749" w14:textId="76810158" w:rsidR="00D71D9E" w:rsidRPr="00643204" w:rsidRDefault="00D71D9E" w:rsidP="00D71D9E">
      <w:pPr>
        <w:numPr>
          <w:ilvl w:val="0"/>
          <w:numId w:val="3"/>
        </w:numPr>
        <w:tabs>
          <w:tab w:val="clear" w:pos="0"/>
          <w:tab w:val="num" w:pos="426"/>
        </w:tabs>
        <w:spacing w:after="60" w:line="360" w:lineRule="auto"/>
        <w:ind w:left="426" w:hanging="426"/>
        <w:jc w:val="both"/>
        <w:rPr>
          <w:rFonts w:ascii="Verdana" w:hAnsi="Verdana"/>
          <w:b/>
          <w:bCs/>
        </w:rPr>
      </w:pPr>
      <w:r w:rsidRPr="00643204">
        <w:rPr>
          <w:rFonts w:ascii="Verdana" w:hAnsi="Verdana"/>
          <w:b/>
          <w:bCs/>
        </w:rPr>
        <w:t>«Procedura»</w:t>
      </w:r>
      <w:r w:rsidRPr="00643204">
        <w:rPr>
          <w:rFonts w:ascii="Verdana" w:hAnsi="Verdana"/>
        </w:rPr>
        <w:t xml:space="preserve">: la procedura di gara propedeutica all’affidamento del presente </w:t>
      </w:r>
      <w:r w:rsidR="00360158" w:rsidRPr="00643204">
        <w:rPr>
          <w:rFonts w:ascii="Verdana" w:hAnsi="Verdana"/>
        </w:rPr>
        <w:t>Contratto</w:t>
      </w:r>
      <w:r w:rsidRPr="00643204">
        <w:rPr>
          <w:rFonts w:ascii="Verdana" w:hAnsi="Verdana"/>
        </w:rPr>
        <w:t>;</w:t>
      </w:r>
    </w:p>
    <w:p w14:paraId="1B33E584" w14:textId="20A2FA2E" w:rsidR="007C66E5" w:rsidRPr="00017015" w:rsidRDefault="007C66E5" w:rsidP="00975057">
      <w:pPr>
        <w:numPr>
          <w:ilvl w:val="0"/>
          <w:numId w:val="3"/>
        </w:numPr>
        <w:tabs>
          <w:tab w:val="clear" w:pos="0"/>
          <w:tab w:val="num" w:pos="360"/>
          <w:tab w:val="left" w:pos="709"/>
        </w:tabs>
        <w:spacing w:line="360" w:lineRule="auto"/>
        <w:ind w:left="360" w:hanging="360"/>
        <w:jc w:val="both"/>
        <w:rPr>
          <w:rFonts w:ascii="Verdana" w:hAnsi="Verdana"/>
        </w:rPr>
      </w:pPr>
      <w:r w:rsidRPr="00017015">
        <w:rPr>
          <w:rFonts w:ascii="Verdana" w:hAnsi="Verdana"/>
        </w:rPr>
        <w:t>«</w:t>
      </w:r>
      <w:r w:rsidRPr="00017015">
        <w:rPr>
          <w:rFonts w:ascii="Verdana" w:hAnsi="Verdana"/>
          <w:b/>
        </w:rPr>
        <w:t>Referente di S</w:t>
      </w:r>
      <w:r w:rsidR="00851E7A" w:rsidRPr="00017015">
        <w:rPr>
          <w:rFonts w:ascii="Verdana" w:hAnsi="Verdana"/>
          <w:b/>
        </w:rPr>
        <w:t>truttura</w:t>
      </w:r>
      <w:r w:rsidRPr="00017015">
        <w:rPr>
          <w:rFonts w:ascii="Verdana" w:hAnsi="Verdana"/>
        </w:rPr>
        <w:t>»: il soggetto, individuato dalla Stazione Appaltante in occasione della Richiesta di Fornitura, deputato a interfacciarsi con l’Appaltatore nella gestione operativa dei Servizi erogati nell’ambito di ciascuna S</w:t>
      </w:r>
      <w:r w:rsidR="00851E7A" w:rsidRPr="00017015">
        <w:rPr>
          <w:rFonts w:ascii="Verdana" w:hAnsi="Verdana"/>
        </w:rPr>
        <w:t>truttura</w:t>
      </w:r>
      <w:r w:rsidRPr="00017015">
        <w:rPr>
          <w:rFonts w:ascii="Verdana" w:hAnsi="Verdana"/>
        </w:rPr>
        <w:t xml:space="preserve"> Destinataria (come di seguito definita);</w:t>
      </w:r>
    </w:p>
    <w:p w14:paraId="30F8AAEE" w14:textId="07F36B01"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Responsabile dell’Appaltatore</w:t>
      </w:r>
      <w:r w:rsidRPr="00017015">
        <w:rPr>
          <w:rFonts w:ascii="Verdana" w:hAnsi="Verdana"/>
        </w:rPr>
        <w:t xml:space="preserve">»: l’esponente dell’Appaltatore, individuato dal medesimo, che è destinatario della Richiesta di Fornitura, che diviene l’interfaccia contrattuale unica dell’Appaltatore verso la Direzione regionale e che è intestatario della responsabilità per il conseguimento degli obiettivi qualitativi ed economici relativi allo svolgimento delle attività previste nel </w:t>
      </w:r>
      <w:r w:rsidR="005540FE" w:rsidRPr="00017015">
        <w:rPr>
          <w:rFonts w:ascii="Verdana" w:hAnsi="Verdana"/>
        </w:rPr>
        <w:t xml:space="preserve">presente </w:t>
      </w:r>
      <w:r w:rsidR="00360158">
        <w:rPr>
          <w:rFonts w:ascii="Verdana" w:hAnsi="Verdana"/>
        </w:rPr>
        <w:t>Contratto</w:t>
      </w:r>
      <w:r w:rsidRPr="00017015">
        <w:rPr>
          <w:rFonts w:ascii="Verdana" w:hAnsi="Verdana"/>
        </w:rPr>
        <w:t xml:space="preserve"> e nella sua esecuzione. Trattasi di figura dotata di adeguate competenze professionali e di idoneo livello di responsabilità e potere decisionale, ai fini della gestione di tutti gli aspetti del </w:t>
      </w:r>
      <w:r w:rsidR="005540FE" w:rsidRPr="00017015">
        <w:rPr>
          <w:rFonts w:ascii="Verdana" w:hAnsi="Verdana"/>
        </w:rPr>
        <w:t xml:space="preserve">presente </w:t>
      </w:r>
      <w:r w:rsidR="00360158">
        <w:rPr>
          <w:rFonts w:ascii="Verdana" w:hAnsi="Verdana"/>
        </w:rPr>
        <w:t>Contratto</w:t>
      </w:r>
      <w:r w:rsidRPr="00017015">
        <w:rPr>
          <w:rFonts w:ascii="Verdana" w:hAnsi="Verdana"/>
        </w:rPr>
        <w:t>;</w:t>
      </w:r>
    </w:p>
    <w:p w14:paraId="4EC24C38" w14:textId="79B16E3F" w:rsidR="007C66E5" w:rsidRPr="00017015" w:rsidRDefault="007C66E5" w:rsidP="00975057">
      <w:pPr>
        <w:numPr>
          <w:ilvl w:val="0"/>
          <w:numId w:val="3"/>
        </w:numPr>
        <w:tabs>
          <w:tab w:val="clear" w:pos="0"/>
          <w:tab w:val="num" w:pos="360"/>
        </w:tabs>
        <w:spacing w:after="60" w:line="360" w:lineRule="auto"/>
        <w:ind w:left="360" w:hanging="360"/>
        <w:jc w:val="both"/>
        <w:rPr>
          <w:rFonts w:ascii="Verdana" w:hAnsi="Verdana"/>
        </w:rPr>
      </w:pPr>
      <w:r w:rsidRPr="00017015">
        <w:rPr>
          <w:rFonts w:ascii="Verdana" w:hAnsi="Verdana"/>
        </w:rPr>
        <w:t>«</w:t>
      </w:r>
      <w:r w:rsidRPr="00017015">
        <w:rPr>
          <w:rFonts w:ascii="Verdana" w:hAnsi="Verdana"/>
          <w:b/>
        </w:rPr>
        <w:t>Responsabile del Procedimento</w:t>
      </w:r>
      <w:r w:rsidRPr="00017015">
        <w:rPr>
          <w:rFonts w:ascii="Verdana" w:hAnsi="Verdana"/>
        </w:rPr>
        <w:t>» o «</w:t>
      </w:r>
      <w:r w:rsidRPr="00017015">
        <w:rPr>
          <w:rFonts w:ascii="Verdana" w:hAnsi="Verdana"/>
          <w:b/>
        </w:rPr>
        <w:t>R.U.P.</w:t>
      </w:r>
      <w:r w:rsidRPr="00017015">
        <w:rPr>
          <w:rFonts w:ascii="Verdana" w:hAnsi="Verdana"/>
        </w:rPr>
        <w:t xml:space="preserve">»: l’esponente della Direzione regionale cui competono i compiti relativi all’affidamento e all’esecuzione del </w:t>
      </w:r>
      <w:r w:rsidR="005540FE" w:rsidRPr="00017015">
        <w:rPr>
          <w:rFonts w:ascii="Verdana" w:hAnsi="Verdana"/>
        </w:rPr>
        <w:t xml:space="preserve">presente </w:t>
      </w:r>
      <w:r w:rsidR="00360158">
        <w:rPr>
          <w:rFonts w:ascii="Verdana" w:hAnsi="Verdana"/>
        </w:rPr>
        <w:t>Contratto</w:t>
      </w:r>
      <w:r w:rsidRPr="00017015">
        <w:rPr>
          <w:rFonts w:ascii="Verdana" w:hAnsi="Verdana"/>
        </w:rPr>
        <w:t xml:space="preserve"> previsti dal Codice, nonché tutti gli altri obblighi di legge che non siano specificatamente attribuiti ad altri organi o soggetti;</w:t>
      </w:r>
    </w:p>
    <w:p w14:paraId="0EF2DF6E" w14:textId="36A64981" w:rsidR="007C66E5" w:rsidRPr="00017015" w:rsidRDefault="007C66E5" w:rsidP="00975057">
      <w:pPr>
        <w:numPr>
          <w:ilvl w:val="0"/>
          <w:numId w:val="3"/>
        </w:numPr>
        <w:tabs>
          <w:tab w:val="clear" w:pos="0"/>
          <w:tab w:val="num" w:pos="360"/>
          <w:tab w:val="left" w:pos="709"/>
        </w:tabs>
        <w:spacing w:line="360" w:lineRule="auto"/>
        <w:ind w:left="360" w:hanging="360"/>
        <w:jc w:val="both"/>
        <w:rPr>
          <w:rFonts w:ascii="Verdana" w:hAnsi="Verdana"/>
        </w:rPr>
      </w:pPr>
      <w:r w:rsidRPr="00017015">
        <w:rPr>
          <w:rFonts w:ascii="Verdana" w:hAnsi="Verdana"/>
        </w:rPr>
        <w:t>«</w:t>
      </w:r>
      <w:r w:rsidRPr="00017015">
        <w:rPr>
          <w:rFonts w:ascii="Verdana" w:hAnsi="Verdana"/>
          <w:b/>
        </w:rPr>
        <w:t>Richieste di Fornitura</w:t>
      </w:r>
      <w:r w:rsidRPr="00017015">
        <w:rPr>
          <w:rFonts w:ascii="Verdana" w:hAnsi="Verdana"/>
        </w:rPr>
        <w:t>»: le richieste, emesse di volta in volta dalla Stazione Appaltante verso l’Aggiudicatario, con</w:t>
      </w:r>
      <w:r w:rsidR="009D3AFE" w:rsidRPr="00017015">
        <w:rPr>
          <w:rFonts w:ascii="Verdana" w:hAnsi="Verdana"/>
        </w:rPr>
        <w:t xml:space="preserve"> le quali la medesima indica i s</w:t>
      </w:r>
      <w:r w:rsidRPr="00017015">
        <w:rPr>
          <w:rFonts w:ascii="Verdana" w:hAnsi="Verdana"/>
        </w:rPr>
        <w:t>ervizi specifici da eseguire e le relative S</w:t>
      </w:r>
      <w:r w:rsidR="00691DF2" w:rsidRPr="00017015">
        <w:rPr>
          <w:rFonts w:ascii="Verdana" w:hAnsi="Verdana"/>
        </w:rPr>
        <w:t>trutture</w:t>
      </w:r>
      <w:r w:rsidRPr="00017015">
        <w:rPr>
          <w:rFonts w:ascii="Verdana" w:hAnsi="Verdana"/>
        </w:rPr>
        <w:t xml:space="preserve"> Destinatarie (come di seguito definite);</w:t>
      </w:r>
    </w:p>
    <w:p w14:paraId="167245B2" w14:textId="40235B6A" w:rsidR="007C66E5" w:rsidRPr="00017015" w:rsidRDefault="007C66E5" w:rsidP="00975057">
      <w:pPr>
        <w:numPr>
          <w:ilvl w:val="0"/>
          <w:numId w:val="3"/>
        </w:numPr>
        <w:tabs>
          <w:tab w:val="clear" w:pos="0"/>
          <w:tab w:val="num" w:pos="360"/>
          <w:tab w:val="left" w:pos="709"/>
        </w:tabs>
        <w:spacing w:line="360" w:lineRule="auto"/>
        <w:ind w:left="360" w:hanging="360"/>
        <w:jc w:val="both"/>
        <w:rPr>
          <w:rFonts w:ascii="Verdana" w:hAnsi="Verdana"/>
        </w:rPr>
      </w:pPr>
      <w:r w:rsidRPr="00017015">
        <w:rPr>
          <w:rFonts w:ascii="Verdana" w:hAnsi="Verdana"/>
        </w:rPr>
        <w:t>«</w:t>
      </w:r>
      <w:r w:rsidRPr="00017015">
        <w:rPr>
          <w:rFonts w:ascii="Verdana" w:hAnsi="Verdana"/>
          <w:b/>
        </w:rPr>
        <w:t>S</w:t>
      </w:r>
      <w:r w:rsidR="00691DF2" w:rsidRPr="00017015">
        <w:rPr>
          <w:rFonts w:ascii="Verdana" w:hAnsi="Verdana"/>
          <w:b/>
        </w:rPr>
        <w:t>trutture</w:t>
      </w:r>
      <w:r w:rsidRPr="00017015">
        <w:rPr>
          <w:rFonts w:ascii="Verdana" w:hAnsi="Verdana"/>
          <w:b/>
        </w:rPr>
        <w:t xml:space="preserve"> Destinatarie</w:t>
      </w:r>
      <w:r w:rsidRPr="00017015">
        <w:rPr>
          <w:rFonts w:ascii="Verdana" w:hAnsi="Verdana"/>
        </w:rPr>
        <w:t>»</w:t>
      </w:r>
      <w:r w:rsidR="00550BC3" w:rsidRPr="00017015">
        <w:rPr>
          <w:rFonts w:ascii="Verdana" w:hAnsi="Verdana"/>
        </w:rPr>
        <w:t xml:space="preserve"> o «</w:t>
      </w:r>
      <w:r w:rsidR="00550BC3" w:rsidRPr="00017015">
        <w:rPr>
          <w:rFonts w:ascii="Verdana" w:hAnsi="Verdana"/>
          <w:b/>
        </w:rPr>
        <w:t>Strutture</w:t>
      </w:r>
      <w:r w:rsidR="00550BC3" w:rsidRPr="00017015">
        <w:rPr>
          <w:rFonts w:ascii="Verdana" w:hAnsi="Verdana"/>
        </w:rPr>
        <w:t>»</w:t>
      </w:r>
      <w:r w:rsidRPr="00017015">
        <w:rPr>
          <w:rFonts w:ascii="Verdana" w:hAnsi="Verdana"/>
        </w:rPr>
        <w:t xml:space="preserve">: </w:t>
      </w:r>
      <w:r w:rsidR="00691DF2" w:rsidRPr="00017015">
        <w:rPr>
          <w:rFonts w:ascii="Verdana" w:hAnsi="Verdana"/>
        </w:rPr>
        <w:t>tutte le strutture facenti capo, a qualsiasi titolo, all’INPS e ricadenti nel territorio regionale, ivi compresi gli uffici, le strutture sociali, gli archivi, ecc., presso i quali saranno eseguiti i servizi di vigilanza</w:t>
      </w:r>
      <w:r w:rsidRPr="00017015">
        <w:rPr>
          <w:rFonts w:ascii="Verdana" w:hAnsi="Verdana"/>
        </w:rPr>
        <w:t xml:space="preserve">; </w:t>
      </w:r>
    </w:p>
    <w:p w14:paraId="38E88320" w14:textId="6146A8C3" w:rsidR="007C66E5" w:rsidRPr="00017015" w:rsidRDefault="007C66E5" w:rsidP="00975057">
      <w:pPr>
        <w:numPr>
          <w:ilvl w:val="0"/>
          <w:numId w:val="3"/>
        </w:numPr>
        <w:tabs>
          <w:tab w:val="clear" w:pos="0"/>
          <w:tab w:val="num" w:pos="360"/>
          <w:tab w:val="left" w:pos="709"/>
        </w:tabs>
        <w:spacing w:line="360" w:lineRule="auto"/>
        <w:ind w:left="360" w:hanging="360"/>
        <w:jc w:val="both"/>
        <w:rPr>
          <w:rFonts w:ascii="Verdana" w:hAnsi="Verdana"/>
        </w:rPr>
      </w:pPr>
      <w:r w:rsidRPr="00017015">
        <w:rPr>
          <w:rFonts w:ascii="Verdana" w:hAnsi="Verdana"/>
        </w:rPr>
        <w:t>«</w:t>
      </w:r>
      <w:r w:rsidRPr="00017015">
        <w:rPr>
          <w:rFonts w:ascii="Verdana" w:hAnsi="Verdana"/>
          <w:b/>
        </w:rPr>
        <w:t>Servizio</w:t>
      </w:r>
      <w:r w:rsidRPr="00017015">
        <w:rPr>
          <w:rFonts w:ascii="Verdana" w:hAnsi="Verdana"/>
        </w:rPr>
        <w:t xml:space="preserve">»: complessivamente intesi, i Servizi di Vigilanza oggetto del </w:t>
      </w:r>
      <w:r w:rsidR="005540FE" w:rsidRPr="00017015">
        <w:rPr>
          <w:rFonts w:ascii="Verdana" w:hAnsi="Verdana"/>
        </w:rPr>
        <w:t xml:space="preserve">presente </w:t>
      </w:r>
      <w:r w:rsidR="00360158">
        <w:rPr>
          <w:rFonts w:ascii="Verdana" w:hAnsi="Verdana"/>
        </w:rPr>
        <w:t>Contratto</w:t>
      </w:r>
      <w:r w:rsidRPr="00017015">
        <w:rPr>
          <w:rFonts w:ascii="Verdana" w:hAnsi="Verdana"/>
        </w:rPr>
        <w:t xml:space="preserve"> (come di seguito definiti) e i Servizi Accessori (come di seguito definiti);</w:t>
      </w:r>
    </w:p>
    <w:p w14:paraId="4AFB24B6" w14:textId="04DA4876" w:rsidR="007C66E5" w:rsidRPr="00017015" w:rsidRDefault="007C66E5" w:rsidP="00975057">
      <w:pPr>
        <w:numPr>
          <w:ilvl w:val="0"/>
          <w:numId w:val="3"/>
        </w:numPr>
        <w:tabs>
          <w:tab w:val="clear" w:pos="0"/>
          <w:tab w:val="num" w:pos="360"/>
          <w:tab w:val="left" w:pos="709"/>
        </w:tabs>
        <w:spacing w:line="360" w:lineRule="auto"/>
        <w:ind w:left="360" w:hanging="360"/>
        <w:jc w:val="both"/>
        <w:rPr>
          <w:rFonts w:ascii="Verdana" w:hAnsi="Verdana"/>
        </w:rPr>
      </w:pPr>
      <w:r w:rsidRPr="00017015">
        <w:rPr>
          <w:rFonts w:ascii="Verdana" w:hAnsi="Verdana"/>
        </w:rPr>
        <w:t>«</w:t>
      </w:r>
      <w:r w:rsidRPr="00017015">
        <w:rPr>
          <w:rFonts w:ascii="Verdana" w:hAnsi="Verdana"/>
          <w:b/>
        </w:rPr>
        <w:t>Servizi di Vigilanza</w:t>
      </w:r>
      <w:r w:rsidRPr="00017015">
        <w:rPr>
          <w:rFonts w:ascii="Verdana" w:hAnsi="Verdana"/>
        </w:rPr>
        <w:t>»: i servizi, meglio descritti nel Capitolato</w:t>
      </w:r>
      <w:r w:rsidR="00EE738F" w:rsidRPr="00017015">
        <w:rPr>
          <w:rFonts w:ascii="Verdana" w:hAnsi="Verdana"/>
        </w:rPr>
        <w:t>,</w:t>
      </w:r>
      <w:r w:rsidRPr="00017015">
        <w:rPr>
          <w:rFonts w:ascii="Verdana" w:hAnsi="Verdana"/>
        </w:rPr>
        <w:t xml:space="preserve"> di vigilanza fissa, vigilanza saltuaria in zona, vigilanza con collegamento a sistemi di allarme o di videosorveglianza e intervento su allarme;</w:t>
      </w:r>
    </w:p>
    <w:p w14:paraId="1FBC3BE7" w14:textId="04F778C5" w:rsidR="007C66E5" w:rsidRPr="00DD1BB7" w:rsidRDefault="007C66E5" w:rsidP="00975057">
      <w:pPr>
        <w:numPr>
          <w:ilvl w:val="0"/>
          <w:numId w:val="3"/>
        </w:numPr>
        <w:tabs>
          <w:tab w:val="clear" w:pos="0"/>
          <w:tab w:val="num" w:pos="360"/>
          <w:tab w:val="left" w:pos="709"/>
        </w:tabs>
        <w:spacing w:line="360" w:lineRule="auto"/>
        <w:ind w:left="360" w:hanging="360"/>
        <w:jc w:val="both"/>
        <w:rPr>
          <w:rFonts w:ascii="Verdana" w:hAnsi="Verdana"/>
          <w:color w:val="000000" w:themeColor="text1"/>
        </w:rPr>
      </w:pPr>
      <w:r w:rsidRPr="00017015">
        <w:rPr>
          <w:rFonts w:ascii="Verdana" w:hAnsi="Verdana"/>
        </w:rPr>
        <w:t>«</w:t>
      </w:r>
      <w:r w:rsidRPr="00DD1BB7">
        <w:rPr>
          <w:rFonts w:ascii="Verdana" w:hAnsi="Verdana"/>
          <w:b/>
          <w:color w:val="000000" w:themeColor="text1"/>
        </w:rPr>
        <w:t>Servizi Accessori</w:t>
      </w:r>
      <w:r w:rsidRPr="00DD1BB7">
        <w:rPr>
          <w:rFonts w:ascii="Verdana" w:hAnsi="Verdana"/>
          <w:color w:val="000000" w:themeColor="text1"/>
        </w:rPr>
        <w:t>»: i servizi di carattere accessori</w:t>
      </w:r>
      <w:r w:rsidR="004E52F6" w:rsidRPr="00DD1BB7">
        <w:rPr>
          <w:rFonts w:ascii="Verdana" w:hAnsi="Verdana"/>
          <w:color w:val="000000" w:themeColor="text1"/>
        </w:rPr>
        <w:t>o</w:t>
      </w:r>
      <w:r w:rsidRPr="00DD1BB7">
        <w:rPr>
          <w:rFonts w:ascii="Verdana" w:hAnsi="Verdana"/>
          <w:color w:val="000000" w:themeColor="text1"/>
        </w:rPr>
        <w:t xml:space="preserve"> </w:t>
      </w:r>
      <w:r w:rsidR="009D3AFE" w:rsidRPr="00DD1BB7">
        <w:rPr>
          <w:rFonts w:ascii="Verdana" w:hAnsi="Verdana"/>
          <w:color w:val="000000" w:themeColor="text1"/>
        </w:rPr>
        <w:t>rispetto a quelli di vigilanza</w:t>
      </w:r>
      <w:r w:rsidRPr="00DD1BB7">
        <w:rPr>
          <w:rFonts w:ascii="Verdana" w:hAnsi="Verdana"/>
          <w:color w:val="000000" w:themeColor="text1"/>
        </w:rPr>
        <w:t>, quali quelli di Contact Center e di reportistica, che l’Appaltatore dovrà prestare a com</w:t>
      </w:r>
      <w:r w:rsidR="009D3AFE" w:rsidRPr="00DD1BB7">
        <w:rPr>
          <w:rFonts w:ascii="Verdana" w:hAnsi="Verdana"/>
          <w:color w:val="000000" w:themeColor="text1"/>
        </w:rPr>
        <w:t>pletamento ed integrazione dei Servizi di Vigilanza, il cui costo</w:t>
      </w:r>
      <w:r w:rsidRPr="00DD1BB7">
        <w:rPr>
          <w:rFonts w:ascii="Verdana" w:hAnsi="Verdana"/>
          <w:color w:val="000000" w:themeColor="text1"/>
        </w:rPr>
        <w:t xml:space="preserve"> è ricompreso nei prezzi unitari offerti</w:t>
      </w:r>
      <w:r w:rsidR="009D3AFE" w:rsidRPr="00DD1BB7">
        <w:rPr>
          <w:rFonts w:ascii="Verdana" w:hAnsi="Verdana"/>
          <w:color w:val="000000" w:themeColor="text1"/>
        </w:rPr>
        <w:t>.</w:t>
      </w:r>
    </w:p>
    <w:p w14:paraId="0549BBDD" w14:textId="77777777" w:rsidR="005D0AB8" w:rsidRPr="00017015" w:rsidRDefault="005D0AB8" w:rsidP="00975057">
      <w:pPr>
        <w:tabs>
          <w:tab w:val="left" w:pos="709"/>
        </w:tabs>
        <w:spacing w:line="360" w:lineRule="auto"/>
        <w:ind w:left="360"/>
        <w:jc w:val="both"/>
        <w:rPr>
          <w:rFonts w:ascii="Verdana" w:hAnsi="Verdana"/>
        </w:rPr>
      </w:pPr>
    </w:p>
    <w:p w14:paraId="723EBE2C" w14:textId="564A8E81" w:rsidR="0054190C" w:rsidRPr="00017015" w:rsidRDefault="0054190C" w:rsidP="00975057">
      <w:pPr>
        <w:pStyle w:val="WW-Testonormale"/>
        <w:numPr>
          <w:ilvl w:val="0"/>
          <w:numId w:val="21"/>
        </w:numPr>
        <w:spacing w:after="120" w:line="360" w:lineRule="auto"/>
        <w:ind w:left="567" w:hanging="567"/>
        <w:jc w:val="center"/>
        <w:outlineLvl w:val="0"/>
        <w:rPr>
          <w:rFonts w:ascii="Verdana" w:hAnsi="Verdana"/>
          <w:b/>
          <w:i/>
        </w:rPr>
      </w:pPr>
      <w:r w:rsidRPr="00017015">
        <w:rPr>
          <w:rFonts w:ascii="Verdana" w:hAnsi="Verdana"/>
          <w:b/>
        </w:rPr>
        <w:t>(</w:t>
      </w:r>
      <w:r w:rsidRPr="00017015">
        <w:rPr>
          <w:rFonts w:ascii="Verdana" w:hAnsi="Verdana"/>
          <w:b/>
          <w:i/>
        </w:rPr>
        <w:t>Valore giuridico delle premesse e degli allegati</w:t>
      </w:r>
      <w:r w:rsidRPr="00017015">
        <w:rPr>
          <w:rFonts w:ascii="Verdana" w:hAnsi="Verdana"/>
          <w:b/>
        </w:rPr>
        <w:t>)</w:t>
      </w:r>
    </w:p>
    <w:p w14:paraId="6C12A29B" w14:textId="1CB6DEB4" w:rsidR="0054190C" w:rsidRPr="00F84B23" w:rsidRDefault="0054190C" w:rsidP="00975057">
      <w:pPr>
        <w:pStyle w:val="WW-Testonormale"/>
        <w:numPr>
          <w:ilvl w:val="0"/>
          <w:numId w:val="28"/>
        </w:numPr>
        <w:spacing w:after="120" w:line="360" w:lineRule="auto"/>
        <w:ind w:left="426" w:hanging="426"/>
        <w:jc w:val="both"/>
        <w:rPr>
          <w:rFonts w:ascii="Verdana" w:hAnsi="Verdana"/>
        </w:rPr>
      </w:pPr>
      <w:r w:rsidRPr="00017015">
        <w:rPr>
          <w:rFonts w:ascii="Verdana" w:hAnsi="Verdana"/>
        </w:rPr>
        <w:t xml:space="preserve">Le premesse e gli allegati tutti di seguito indicati formano parte integrante e sostanziale del </w:t>
      </w:r>
      <w:r w:rsidRPr="00F84B23">
        <w:rPr>
          <w:rFonts w:ascii="Verdana" w:hAnsi="Verdana"/>
        </w:rPr>
        <w:t xml:space="preserve">presente </w:t>
      </w:r>
      <w:r w:rsidR="00360158">
        <w:rPr>
          <w:rFonts w:ascii="Verdana" w:hAnsi="Verdana"/>
        </w:rPr>
        <w:t>Contratto</w:t>
      </w:r>
      <w:r w:rsidRPr="00F84B23">
        <w:rPr>
          <w:rFonts w:ascii="Verdana" w:hAnsi="Verdana"/>
        </w:rPr>
        <w:t>:</w:t>
      </w:r>
    </w:p>
    <w:p w14:paraId="21F501A2" w14:textId="77453101" w:rsidR="0054190C" w:rsidRPr="00F84B23" w:rsidRDefault="0054190C" w:rsidP="00975057">
      <w:pPr>
        <w:pStyle w:val="WW-Testonormale"/>
        <w:spacing w:after="120" w:line="360" w:lineRule="auto"/>
        <w:ind w:left="426"/>
        <w:jc w:val="both"/>
        <w:rPr>
          <w:rFonts w:ascii="Verdana" w:hAnsi="Verdana"/>
        </w:rPr>
      </w:pPr>
      <w:r w:rsidRPr="00F84B23">
        <w:rPr>
          <w:rFonts w:ascii="Verdana" w:hAnsi="Verdana"/>
          <w:b/>
        </w:rPr>
        <w:t>Allegato “A”</w:t>
      </w:r>
      <w:r w:rsidRPr="00F84B23">
        <w:rPr>
          <w:rFonts w:ascii="Verdana" w:hAnsi="Verdana"/>
        </w:rPr>
        <w:t>: Capitolato;</w:t>
      </w:r>
    </w:p>
    <w:p w14:paraId="4F4C57ED" w14:textId="5A13B7CE" w:rsidR="0054190C" w:rsidRPr="00F84B23" w:rsidRDefault="0054190C" w:rsidP="00975057">
      <w:pPr>
        <w:pStyle w:val="WW-Testonormale"/>
        <w:spacing w:after="120" w:line="360" w:lineRule="auto"/>
        <w:ind w:left="426"/>
        <w:jc w:val="both"/>
        <w:rPr>
          <w:rFonts w:ascii="Verdana" w:hAnsi="Verdana"/>
        </w:rPr>
      </w:pPr>
      <w:r w:rsidRPr="006B1A7E">
        <w:rPr>
          <w:rFonts w:ascii="Verdana" w:hAnsi="Verdana"/>
          <w:b/>
        </w:rPr>
        <w:t>Allegato “B”</w:t>
      </w:r>
      <w:r w:rsidRPr="006B1A7E">
        <w:rPr>
          <w:rFonts w:ascii="Verdana" w:hAnsi="Verdana"/>
        </w:rPr>
        <w:t xml:space="preserve">: </w:t>
      </w:r>
      <w:r w:rsidR="00B473D6" w:rsidRPr="006B1A7E">
        <w:rPr>
          <w:rFonts w:ascii="Verdana" w:hAnsi="Verdana"/>
        </w:rPr>
        <w:t>Disciplinare di Gara</w:t>
      </w:r>
      <w:r w:rsidRPr="006B1A7E">
        <w:rPr>
          <w:rFonts w:ascii="Verdana" w:hAnsi="Verdana"/>
        </w:rPr>
        <w:t xml:space="preserve"> e relativi allegati;</w:t>
      </w:r>
    </w:p>
    <w:p w14:paraId="3ED60227" w14:textId="77777777" w:rsidR="0054190C" w:rsidRPr="00F84B23" w:rsidRDefault="0054190C" w:rsidP="00975057">
      <w:pPr>
        <w:pStyle w:val="WW-Testonormale"/>
        <w:spacing w:after="120" w:line="360" w:lineRule="auto"/>
        <w:ind w:left="426"/>
        <w:jc w:val="both"/>
        <w:rPr>
          <w:rFonts w:ascii="Verdana" w:hAnsi="Verdana"/>
        </w:rPr>
      </w:pPr>
      <w:r w:rsidRPr="00F84B23">
        <w:rPr>
          <w:rFonts w:ascii="Verdana" w:hAnsi="Verdana"/>
          <w:b/>
        </w:rPr>
        <w:t>Allegato “C”</w:t>
      </w:r>
      <w:r w:rsidRPr="00F84B23">
        <w:rPr>
          <w:rFonts w:ascii="Verdana" w:hAnsi="Verdana"/>
        </w:rPr>
        <w:t>: Offerta Tecnica dell’Appaltatore;</w:t>
      </w:r>
    </w:p>
    <w:p w14:paraId="001B688E" w14:textId="77777777" w:rsidR="007D0693" w:rsidRPr="00F84B23" w:rsidRDefault="0054190C" w:rsidP="00975057">
      <w:pPr>
        <w:pStyle w:val="WW-Testonormale"/>
        <w:spacing w:after="120" w:line="360" w:lineRule="auto"/>
        <w:ind w:left="426"/>
        <w:jc w:val="both"/>
        <w:rPr>
          <w:rFonts w:ascii="Verdana" w:hAnsi="Verdana"/>
        </w:rPr>
      </w:pPr>
      <w:r w:rsidRPr="00F84B23">
        <w:rPr>
          <w:rFonts w:ascii="Verdana" w:hAnsi="Verdana"/>
          <w:b/>
        </w:rPr>
        <w:t>Allegato “D”</w:t>
      </w:r>
      <w:r w:rsidRPr="00F84B23">
        <w:rPr>
          <w:rFonts w:ascii="Verdana" w:hAnsi="Verdana"/>
        </w:rPr>
        <w:t>: Offerta Economica dell’Appaltatore;</w:t>
      </w:r>
    </w:p>
    <w:p w14:paraId="510B61EC" w14:textId="256145B4" w:rsidR="007D0693" w:rsidRPr="00F84B23" w:rsidRDefault="0054190C" w:rsidP="00975057">
      <w:pPr>
        <w:pStyle w:val="WW-Testonormale"/>
        <w:spacing w:after="120" w:line="360" w:lineRule="auto"/>
        <w:ind w:left="426"/>
        <w:jc w:val="both"/>
        <w:rPr>
          <w:rFonts w:ascii="Verdana" w:hAnsi="Verdana"/>
        </w:rPr>
      </w:pPr>
      <w:r w:rsidRPr="00F84B23">
        <w:rPr>
          <w:rFonts w:ascii="Verdana" w:hAnsi="Verdana"/>
          <w:b/>
        </w:rPr>
        <w:t>Allegato “E”</w:t>
      </w:r>
      <w:r w:rsidRPr="00F84B23">
        <w:rPr>
          <w:rFonts w:ascii="Verdana" w:hAnsi="Verdana"/>
        </w:rPr>
        <w:t>:</w:t>
      </w:r>
      <w:r w:rsidRPr="00F84B23">
        <w:rPr>
          <w:rFonts w:ascii="Verdana" w:hAnsi="Verdana"/>
          <w:b/>
        </w:rPr>
        <w:t xml:space="preserve"> </w:t>
      </w:r>
      <w:r w:rsidRPr="00F84B23">
        <w:rPr>
          <w:rFonts w:ascii="Verdana" w:hAnsi="Verdana"/>
        </w:rPr>
        <w:t>Atto di Designazione del Responsabile Esterno al Trattamento dei Dati Personali, ai sensi del D.Lgs. n. 196/</w:t>
      </w:r>
      <w:r w:rsidR="00BC533F" w:rsidRPr="00F84B23">
        <w:rPr>
          <w:rFonts w:ascii="Verdana" w:hAnsi="Verdana"/>
        </w:rPr>
        <w:t>20</w:t>
      </w:r>
      <w:r w:rsidRPr="00F84B23">
        <w:rPr>
          <w:rFonts w:ascii="Verdana" w:hAnsi="Verdana"/>
        </w:rPr>
        <w:t>03</w:t>
      </w:r>
      <w:r w:rsidR="00BD0815" w:rsidRPr="00F84B23">
        <w:rPr>
          <w:rFonts w:ascii="Verdana" w:hAnsi="Verdana"/>
        </w:rPr>
        <w:t>;</w:t>
      </w:r>
    </w:p>
    <w:p w14:paraId="37D3D579" w14:textId="528CEB64" w:rsidR="00151697" w:rsidRPr="00F84B23" w:rsidRDefault="00151697" w:rsidP="00975057">
      <w:pPr>
        <w:pStyle w:val="WW-Testonormale"/>
        <w:spacing w:after="120" w:line="360" w:lineRule="auto"/>
        <w:ind w:left="426"/>
        <w:jc w:val="both"/>
        <w:rPr>
          <w:rFonts w:ascii="Verdana" w:hAnsi="Verdana"/>
        </w:rPr>
      </w:pPr>
      <w:r w:rsidRPr="00F84B23">
        <w:rPr>
          <w:rFonts w:ascii="Verdana" w:hAnsi="Verdana"/>
          <w:b/>
        </w:rPr>
        <w:t>Allegato “F”</w:t>
      </w:r>
      <w:r w:rsidRPr="00F84B23">
        <w:rPr>
          <w:rFonts w:ascii="Verdana" w:hAnsi="Verdana"/>
        </w:rPr>
        <w:t>:</w:t>
      </w:r>
      <w:r w:rsidRPr="00F84B23">
        <w:rPr>
          <w:rFonts w:ascii="Verdana" w:hAnsi="Verdana"/>
          <w:b/>
        </w:rPr>
        <w:t xml:space="preserve"> </w:t>
      </w:r>
      <w:r w:rsidR="00172861" w:rsidRPr="00F84B23">
        <w:rPr>
          <w:rFonts w:ascii="Verdana" w:hAnsi="Verdana"/>
        </w:rPr>
        <w:t>Documento di valutazione dei rischi da interferenza</w:t>
      </w:r>
      <w:r w:rsidR="00102F9D" w:rsidRPr="00F84B23">
        <w:rPr>
          <w:rFonts w:ascii="Verdana" w:hAnsi="Verdana"/>
        </w:rPr>
        <w:t>;</w:t>
      </w:r>
    </w:p>
    <w:p w14:paraId="1F03096A" w14:textId="6A5B5BE8" w:rsidR="00102F9D" w:rsidRPr="00F84B23" w:rsidRDefault="00102F9D" w:rsidP="00975057">
      <w:pPr>
        <w:pStyle w:val="WW-Testonormale"/>
        <w:spacing w:after="120" w:line="360" w:lineRule="auto"/>
        <w:ind w:left="426"/>
        <w:jc w:val="both"/>
        <w:rPr>
          <w:rFonts w:ascii="Verdana" w:hAnsi="Verdana"/>
        </w:rPr>
      </w:pPr>
      <w:r w:rsidRPr="00F84B23">
        <w:rPr>
          <w:rFonts w:ascii="Verdana" w:hAnsi="Verdana"/>
          <w:b/>
        </w:rPr>
        <w:t>Allegato “G”</w:t>
      </w:r>
      <w:r w:rsidRPr="00F84B23">
        <w:rPr>
          <w:rFonts w:ascii="Verdana" w:hAnsi="Verdana"/>
        </w:rPr>
        <w:t>:</w:t>
      </w:r>
      <w:r w:rsidRPr="00F84B23">
        <w:rPr>
          <w:rFonts w:ascii="Verdana" w:hAnsi="Verdana"/>
          <w:b/>
        </w:rPr>
        <w:t xml:space="preserve"> </w:t>
      </w:r>
      <w:r w:rsidRPr="00F84B23">
        <w:rPr>
          <w:rFonts w:ascii="Verdana" w:hAnsi="Verdana"/>
        </w:rPr>
        <w:t xml:space="preserve">Elenco </w:t>
      </w:r>
      <w:r w:rsidR="00851E7A" w:rsidRPr="00F84B23">
        <w:rPr>
          <w:rFonts w:ascii="Verdana" w:hAnsi="Verdana"/>
        </w:rPr>
        <w:t>Strutture</w:t>
      </w:r>
      <w:r w:rsidRPr="00F84B23">
        <w:rPr>
          <w:rFonts w:ascii="Verdana" w:hAnsi="Verdana"/>
        </w:rPr>
        <w:t>.</w:t>
      </w:r>
    </w:p>
    <w:p w14:paraId="609366CF" w14:textId="0B0A26CA" w:rsidR="001A01DE" w:rsidRPr="00017015" w:rsidRDefault="0054190C" w:rsidP="00975057">
      <w:pPr>
        <w:pStyle w:val="WW-Testonormale"/>
        <w:numPr>
          <w:ilvl w:val="0"/>
          <w:numId w:val="28"/>
        </w:numPr>
        <w:spacing w:after="120" w:line="360" w:lineRule="auto"/>
        <w:ind w:left="426" w:hanging="426"/>
        <w:jc w:val="both"/>
        <w:rPr>
          <w:rFonts w:ascii="Verdana" w:hAnsi="Verdana"/>
        </w:rPr>
      </w:pPr>
      <w:r w:rsidRPr="00F84B23">
        <w:rPr>
          <w:rFonts w:ascii="Verdana" w:hAnsi="Verdana"/>
        </w:rPr>
        <w:t>Le disposizioni del Capitolato</w:t>
      </w:r>
      <w:r w:rsidRPr="00017015">
        <w:rPr>
          <w:rFonts w:ascii="Verdana" w:hAnsi="Verdana"/>
        </w:rPr>
        <w:t xml:space="preserve"> prevalgono sulle norme del presente </w:t>
      </w:r>
      <w:r w:rsidR="00360158">
        <w:rPr>
          <w:rFonts w:ascii="Verdana" w:hAnsi="Verdana"/>
        </w:rPr>
        <w:t>Contratto</w:t>
      </w:r>
      <w:r w:rsidRPr="00017015">
        <w:rPr>
          <w:rFonts w:ascii="Verdana" w:hAnsi="Verdana"/>
        </w:rPr>
        <w:t>, nei casi di non piena conformità.</w:t>
      </w:r>
    </w:p>
    <w:p w14:paraId="6F493395" w14:textId="77777777" w:rsidR="001A01DE" w:rsidRPr="00017015" w:rsidRDefault="001A01DE" w:rsidP="00975057">
      <w:pPr>
        <w:pStyle w:val="WW-Testonormale"/>
        <w:spacing w:after="120" w:line="360" w:lineRule="auto"/>
        <w:ind w:left="426"/>
        <w:jc w:val="both"/>
        <w:rPr>
          <w:rFonts w:ascii="Verdana" w:hAnsi="Verdana"/>
        </w:rPr>
      </w:pPr>
    </w:p>
    <w:p w14:paraId="60A3AAAE" w14:textId="5FB09FCC" w:rsidR="0054190C" w:rsidRPr="00017015" w:rsidRDefault="0054190C" w:rsidP="00975057">
      <w:pPr>
        <w:pStyle w:val="WW-Testonormale"/>
        <w:numPr>
          <w:ilvl w:val="0"/>
          <w:numId w:val="21"/>
        </w:numPr>
        <w:spacing w:after="120" w:line="360" w:lineRule="auto"/>
        <w:ind w:left="567" w:hanging="567"/>
        <w:jc w:val="center"/>
        <w:outlineLvl w:val="0"/>
        <w:rPr>
          <w:rFonts w:ascii="Verdana" w:hAnsi="Verdana"/>
          <w:b/>
          <w:i/>
        </w:rPr>
      </w:pPr>
      <w:r w:rsidRPr="00017015">
        <w:rPr>
          <w:rFonts w:ascii="Verdana" w:hAnsi="Verdana"/>
          <w:b/>
        </w:rPr>
        <w:t>(</w:t>
      </w:r>
      <w:r w:rsidRPr="00017015">
        <w:rPr>
          <w:rFonts w:ascii="Verdana" w:hAnsi="Verdana"/>
          <w:b/>
          <w:i/>
        </w:rPr>
        <w:t xml:space="preserve">Oggetto </w:t>
      </w:r>
      <w:r w:rsidR="00D41443" w:rsidRPr="00017015">
        <w:rPr>
          <w:rFonts w:ascii="Verdana" w:hAnsi="Verdana"/>
          <w:b/>
          <w:i/>
        </w:rPr>
        <w:t xml:space="preserve">e durata </w:t>
      </w:r>
      <w:r w:rsidRPr="00017015">
        <w:rPr>
          <w:rFonts w:ascii="Verdana" w:hAnsi="Verdana"/>
          <w:b/>
          <w:i/>
        </w:rPr>
        <w:t xml:space="preserve">del </w:t>
      </w:r>
      <w:r w:rsidR="00360158">
        <w:rPr>
          <w:rFonts w:ascii="Verdana" w:hAnsi="Verdana"/>
          <w:b/>
          <w:i/>
        </w:rPr>
        <w:t>Contratto</w:t>
      </w:r>
      <w:r w:rsidRPr="00017015">
        <w:rPr>
          <w:rFonts w:ascii="Verdana" w:hAnsi="Verdana"/>
          <w:b/>
        </w:rPr>
        <w:t>)</w:t>
      </w:r>
    </w:p>
    <w:p w14:paraId="0AA61BD0" w14:textId="1530A335" w:rsidR="00FF6AF3" w:rsidRPr="00017015" w:rsidRDefault="00FF6AF3" w:rsidP="00A8521B">
      <w:pPr>
        <w:numPr>
          <w:ilvl w:val="0"/>
          <w:numId w:val="27"/>
        </w:numPr>
        <w:tabs>
          <w:tab w:val="left" w:pos="426"/>
        </w:tabs>
        <w:spacing w:after="60" w:line="360" w:lineRule="auto"/>
        <w:ind w:left="426" w:hanging="426"/>
        <w:jc w:val="both"/>
        <w:rPr>
          <w:rFonts w:ascii="Verdana" w:hAnsi="Verdana"/>
        </w:rPr>
      </w:pPr>
      <w:r w:rsidRPr="00017015">
        <w:rPr>
          <w:rFonts w:ascii="Verdana" w:hAnsi="Verdana"/>
        </w:rPr>
        <w:t>Oggetto del presente Appalto è l'affidamento del Servizio, come meglio dettagliato nel Capitolato allegato</w:t>
      </w:r>
      <w:r w:rsidRPr="00017015">
        <w:rPr>
          <w:rFonts w:ascii="Verdana" w:hAnsi="Verdana"/>
          <w:i/>
        </w:rPr>
        <w:t xml:space="preserve"> sub</w:t>
      </w:r>
      <w:r w:rsidRPr="00017015">
        <w:rPr>
          <w:rFonts w:ascii="Verdana" w:hAnsi="Verdana"/>
        </w:rPr>
        <w:t xml:space="preserve"> “A” al presente </w:t>
      </w:r>
      <w:r w:rsidR="00360158">
        <w:rPr>
          <w:rFonts w:ascii="Verdana" w:hAnsi="Verdana"/>
        </w:rPr>
        <w:t>Contratto</w:t>
      </w:r>
      <w:r w:rsidRPr="00017015">
        <w:rPr>
          <w:rFonts w:ascii="Verdana" w:hAnsi="Verdana"/>
        </w:rPr>
        <w:t>.</w:t>
      </w:r>
    </w:p>
    <w:p w14:paraId="2185A1C1" w14:textId="77777777" w:rsidR="00FF6AF3" w:rsidRPr="00DD1BB7" w:rsidRDefault="00FF6AF3" w:rsidP="00A8521B">
      <w:pPr>
        <w:numPr>
          <w:ilvl w:val="0"/>
          <w:numId w:val="27"/>
        </w:numPr>
        <w:tabs>
          <w:tab w:val="left" w:pos="426"/>
        </w:tabs>
        <w:spacing w:after="60" w:line="360" w:lineRule="auto"/>
        <w:ind w:left="426" w:hanging="426"/>
        <w:jc w:val="both"/>
        <w:rPr>
          <w:rFonts w:ascii="Verdana" w:hAnsi="Verdana"/>
          <w:color w:val="000000" w:themeColor="text1"/>
        </w:rPr>
      </w:pPr>
      <w:r w:rsidRPr="00DD1BB7">
        <w:rPr>
          <w:rFonts w:ascii="Verdana" w:hAnsi="Verdana"/>
          <w:color w:val="000000" w:themeColor="text1"/>
        </w:rPr>
        <w:t>Il Servizio comprende i Servizi di Vigilanza descritti nel Capitolato, e, in particolare:</w:t>
      </w:r>
    </w:p>
    <w:p w14:paraId="1E9B1C84" w14:textId="01110DEF" w:rsidR="00FF6AF3" w:rsidRPr="00DD1BB7" w:rsidRDefault="00FF6AF3" w:rsidP="00A8521B">
      <w:pPr>
        <w:numPr>
          <w:ilvl w:val="0"/>
          <w:numId w:val="55"/>
        </w:numPr>
        <w:tabs>
          <w:tab w:val="left" w:pos="426"/>
        </w:tabs>
        <w:spacing w:after="60" w:line="360" w:lineRule="auto"/>
        <w:ind w:left="851" w:hanging="425"/>
        <w:jc w:val="both"/>
        <w:rPr>
          <w:rFonts w:ascii="Verdana" w:hAnsi="Verdana"/>
          <w:color w:val="000000" w:themeColor="text1"/>
        </w:rPr>
      </w:pPr>
      <w:r w:rsidRPr="00DD1BB7">
        <w:rPr>
          <w:rFonts w:ascii="Verdana" w:hAnsi="Verdana"/>
          <w:color w:val="000000" w:themeColor="text1"/>
        </w:rPr>
        <w:t>Vigilanza fissa</w:t>
      </w:r>
      <w:r w:rsidR="001A01DE" w:rsidRPr="00DD1BB7">
        <w:rPr>
          <w:rFonts w:ascii="Verdana" w:hAnsi="Verdana"/>
          <w:color w:val="000000" w:themeColor="text1"/>
        </w:rPr>
        <w:t>;</w:t>
      </w:r>
    </w:p>
    <w:p w14:paraId="3FA1BEA8" w14:textId="06502CE5" w:rsidR="00FF6AF3" w:rsidRPr="00DD1BB7" w:rsidRDefault="00FF6AF3" w:rsidP="00A8521B">
      <w:pPr>
        <w:numPr>
          <w:ilvl w:val="0"/>
          <w:numId w:val="55"/>
        </w:numPr>
        <w:tabs>
          <w:tab w:val="left" w:pos="426"/>
        </w:tabs>
        <w:spacing w:after="60" w:line="360" w:lineRule="auto"/>
        <w:ind w:left="851" w:hanging="425"/>
        <w:jc w:val="both"/>
        <w:rPr>
          <w:rFonts w:ascii="Verdana" w:hAnsi="Verdana"/>
          <w:color w:val="000000" w:themeColor="text1"/>
        </w:rPr>
      </w:pPr>
      <w:r w:rsidRPr="00DD1BB7">
        <w:rPr>
          <w:rFonts w:ascii="Verdana" w:hAnsi="Verdana"/>
          <w:color w:val="000000" w:themeColor="text1"/>
        </w:rPr>
        <w:t>Vigilanza saltuaria in zona</w:t>
      </w:r>
      <w:r w:rsidR="001A01DE" w:rsidRPr="00DD1BB7">
        <w:rPr>
          <w:rFonts w:ascii="Verdana" w:hAnsi="Verdana"/>
          <w:color w:val="000000" w:themeColor="text1"/>
        </w:rPr>
        <w:t>;</w:t>
      </w:r>
    </w:p>
    <w:p w14:paraId="3B1C108B" w14:textId="2020624C" w:rsidR="00FF6AF3" w:rsidRDefault="00FF6AF3" w:rsidP="00A8521B">
      <w:pPr>
        <w:numPr>
          <w:ilvl w:val="0"/>
          <w:numId w:val="55"/>
        </w:numPr>
        <w:tabs>
          <w:tab w:val="left" w:pos="426"/>
        </w:tabs>
        <w:spacing w:after="60" w:line="360" w:lineRule="auto"/>
        <w:ind w:left="851" w:hanging="425"/>
        <w:jc w:val="both"/>
        <w:rPr>
          <w:rFonts w:ascii="Verdana" w:hAnsi="Verdana"/>
          <w:color w:val="000000" w:themeColor="text1"/>
        </w:rPr>
      </w:pPr>
      <w:r w:rsidRPr="00DD1BB7">
        <w:rPr>
          <w:rFonts w:ascii="Verdana" w:hAnsi="Verdana"/>
          <w:color w:val="000000" w:themeColor="text1"/>
        </w:rPr>
        <w:t>Vigilanza con collegamento a sistemi di allarme o di videosorveglianza</w:t>
      </w:r>
      <w:r w:rsidR="001A01DE" w:rsidRPr="00DD1BB7">
        <w:rPr>
          <w:rFonts w:ascii="Verdana" w:hAnsi="Verdana"/>
          <w:color w:val="000000" w:themeColor="text1"/>
        </w:rPr>
        <w:t>;</w:t>
      </w:r>
      <w:r w:rsidRPr="00DD1BB7">
        <w:rPr>
          <w:rFonts w:ascii="Verdana" w:hAnsi="Verdana"/>
          <w:color w:val="000000" w:themeColor="text1"/>
        </w:rPr>
        <w:t xml:space="preserve"> </w:t>
      </w:r>
    </w:p>
    <w:p w14:paraId="1567C11F" w14:textId="7664B32E" w:rsidR="00360158" w:rsidRPr="00643204" w:rsidRDefault="00360158" w:rsidP="00360158">
      <w:pPr>
        <w:numPr>
          <w:ilvl w:val="0"/>
          <w:numId w:val="55"/>
        </w:numPr>
        <w:spacing w:after="60" w:line="360" w:lineRule="auto"/>
        <w:ind w:left="851" w:hanging="425"/>
        <w:jc w:val="both"/>
        <w:rPr>
          <w:rFonts w:ascii="Verdana" w:hAnsi="Verdana" w:cs="Verdana"/>
        </w:rPr>
      </w:pPr>
      <w:r w:rsidRPr="00643204">
        <w:rPr>
          <w:rFonts w:ascii="Verdana" w:hAnsi="Verdana" w:cs="Verdana"/>
        </w:rPr>
        <w:t xml:space="preserve">Noleggio periferiche di collegamento; </w:t>
      </w:r>
      <w:r w:rsidRPr="00643204">
        <w:rPr>
          <w:rFonts w:ascii="Verdana" w:hAnsi="Verdana"/>
        </w:rPr>
        <w:t xml:space="preserve"> </w:t>
      </w:r>
    </w:p>
    <w:p w14:paraId="3EB37259" w14:textId="6F4CFCC5" w:rsidR="00FF6AF3" w:rsidRPr="00DD1BB7" w:rsidRDefault="00FF6AF3" w:rsidP="00A8521B">
      <w:pPr>
        <w:numPr>
          <w:ilvl w:val="0"/>
          <w:numId w:val="55"/>
        </w:numPr>
        <w:tabs>
          <w:tab w:val="left" w:pos="426"/>
        </w:tabs>
        <w:spacing w:after="60" w:line="360" w:lineRule="auto"/>
        <w:ind w:left="851" w:hanging="425"/>
        <w:jc w:val="both"/>
        <w:rPr>
          <w:rFonts w:ascii="Verdana" w:hAnsi="Verdana"/>
          <w:color w:val="000000" w:themeColor="text1"/>
        </w:rPr>
      </w:pPr>
      <w:r w:rsidRPr="00DD1BB7">
        <w:rPr>
          <w:rFonts w:ascii="Verdana" w:hAnsi="Verdana"/>
          <w:color w:val="000000" w:themeColor="text1"/>
        </w:rPr>
        <w:t>Intervento su allarme</w:t>
      </w:r>
      <w:r w:rsidR="001A01DE" w:rsidRPr="00DD1BB7">
        <w:rPr>
          <w:rFonts w:ascii="Verdana" w:hAnsi="Verdana"/>
          <w:color w:val="000000" w:themeColor="text1"/>
        </w:rPr>
        <w:t>.</w:t>
      </w:r>
      <w:r w:rsidRPr="00DD1BB7">
        <w:rPr>
          <w:rFonts w:ascii="Verdana" w:hAnsi="Verdana"/>
          <w:color w:val="000000" w:themeColor="text1"/>
        </w:rPr>
        <w:t xml:space="preserve"> </w:t>
      </w:r>
    </w:p>
    <w:p w14:paraId="05368F9C" w14:textId="77777777" w:rsidR="00FF6AF3" w:rsidRPr="00DD1BB7" w:rsidRDefault="00FF6AF3" w:rsidP="00A8521B">
      <w:pPr>
        <w:numPr>
          <w:ilvl w:val="0"/>
          <w:numId w:val="27"/>
        </w:numPr>
        <w:tabs>
          <w:tab w:val="left" w:pos="426"/>
        </w:tabs>
        <w:spacing w:after="60" w:line="360" w:lineRule="auto"/>
        <w:ind w:left="426" w:hanging="426"/>
        <w:jc w:val="both"/>
        <w:rPr>
          <w:rFonts w:ascii="Verdana" w:hAnsi="Verdana"/>
          <w:color w:val="000000" w:themeColor="text1"/>
        </w:rPr>
      </w:pPr>
      <w:r w:rsidRPr="00DD1BB7">
        <w:rPr>
          <w:rFonts w:ascii="Verdana" w:hAnsi="Verdana"/>
          <w:color w:val="000000" w:themeColor="text1"/>
        </w:rPr>
        <w:t xml:space="preserve">Il Servizio avrà ad oggetto altresì i Servizi Accessori di </w:t>
      </w:r>
      <w:r w:rsidRPr="00DD1BB7">
        <w:rPr>
          <w:rFonts w:ascii="Verdana" w:hAnsi="Verdana"/>
          <w:i/>
          <w:color w:val="000000" w:themeColor="text1"/>
        </w:rPr>
        <w:t>Contact Center</w:t>
      </w:r>
      <w:r w:rsidRPr="00DD1BB7">
        <w:rPr>
          <w:rFonts w:ascii="Verdana" w:hAnsi="Verdana"/>
          <w:color w:val="000000" w:themeColor="text1"/>
        </w:rPr>
        <w:t xml:space="preserve"> e reportistica, previsti dal Capitolato.</w:t>
      </w:r>
    </w:p>
    <w:p w14:paraId="6F19E86E" w14:textId="2ECBB577" w:rsidR="0054190C" w:rsidRPr="00017015" w:rsidRDefault="0054190C" w:rsidP="00A8521B">
      <w:pPr>
        <w:numPr>
          <w:ilvl w:val="0"/>
          <w:numId w:val="27"/>
        </w:numPr>
        <w:shd w:val="clear" w:color="auto" w:fill="FFFFFF"/>
        <w:tabs>
          <w:tab w:val="left" w:pos="426"/>
        </w:tabs>
        <w:autoSpaceDE w:val="0"/>
        <w:autoSpaceDN w:val="0"/>
        <w:adjustRightInd w:val="0"/>
        <w:spacing w:after="120" w:line="360" w:lineRule="auto"/>
        <w:ind w:left="426" w:hanging="426"/>
        <w:jc w:val="both"/>
        <w:rPr>
          <w:rFonts w:ascii="Verdana" w:hAnsi="Verdana"/>
        </w:rPr>
      </w:pPr>
      <w:r w:rsidRPr="00017015">
        <w:rPr>
          <w:rFonts w:ascii="Verdana" w:hAnsi="Verdana"/>
        </w:rPr>
        <w:t xml:space="preserve">Le caratteristiche </w:t>
      </w:r>
      <w:r w:rsidR="008472D1" w:rsidRPr="00017015">
        <w:rPr>
          <w:rFonts w:ascii="Verdana" w:hAnsi="Verdana"/>
        </w:rPr>
        <w:t xml:space="preserve">e </w:t>
      </w:r>
      <w:r w:rsidR="00C06DDE" w:rsidRPr="00017015">
        <w:rPr>
          <w:rFonts w:ascii="Verdana" w:hAnsi="Verdana"/>
        </w:rPr>
        <w:t xml:space="preserve">le </w:t>
      </w:r>
      <w:r w:rsidR="008472D1" w:rsidRPr="00017015">
        <w:rPr>
          <w:rFonts w:ascii="Verdana" w:hAnsi="Verdana"/>
        </w:rPr>
        <w:t xml:space="preserve">condizioni </w:t>
      </w:r>
      <w:r w:rsidR="00C06DDE" w:rsidRPr="00017015">
        <w:rPr>
          <w:rFonts w:ascii="Verdana" w:hAnsi="Verdana"/>
        </w:rPr>
        <w:t>tecnico-</w:t>
      </w:r>
      <w:r w:rsidRPr="00017015">
        <w:rPr>
          <w:rFonts w:ascii="Verdana" w:hAnsi="Verdana"/>
        </w:rPr>
        <w:t xml:space="preserve">prestazionali del Servizio sono dettagliatamente </w:t>
      </w:r>
      <w:r w:rsidR="000C7CC7" w:rsidRPr="00017015">
        <w:rPr>
          <w:rFonts w:ascii="Verdana" w:hAnsi="Verdana"/>
        </w:rPr>
        <w:t>descritt</w:t>
      </w:r>
      <w:r w:rsidR="00C06DDE" w:rsidRPr="00017015">
        <w:rPr>
          <w:rFonts w:ascii="Verdana" w:hAnsi="Verdana"/>
        </w:rPr>
        <w:t>e</w:t>
      </w:r>
      <w:r w:rsidR="00E31518" w:rsidRPr="00017015">
        <w:rPr>
          <w:rFonts w:ascii="Verdana" w:hAnsi="Verdana"/>
        </w:rPr>
        <w:t xml:space="preserve"> </w:t>
      </w:r>
      <w:r w:rsidR="00BA6A0B" w:rsidRPr="00017015">
        <w:rPr>
          <w:rFonts w:ascii="Verdana" w:hAnsi="Verdana"/>
        </w:rPr>
        <w:t>nel Disciplinare di Gara</w:t>
      </w:r>
      <w:r w:rsidRPr="00017015">
        <w:rPr>
          <w:rFonts w:ascii="Verdana" w:hAnsi="Verdana"/>
        </w:rPr>
        <w:t xml:space="preserve"> </w:t>
      </w:r>
      <w:r w:rsidR="00006A89" w:rsidRPr="00017015">
        <w:rPr>
          <w:rFonts w:ascii="Verdana" w:hAnsi="Verdana"/>
        </w:rPr>
        <w:t xml:space="preserve">e </w:t>
      </w:r>
      <w:r w:rsidRPr="00017015">
        <w:rPr>
          <w:rFonts w:ascii="Verdana" w:hAnsi="Verdana"/>
        </w:rPr>
        <w:t>nel Capitolato allegat</w:t>
      </w:r>
      <w:r w:rsidR="00C06DDE" w:rsidRPr="00017015">
        <w:rPr>
          <w:rFonts w:ascii="Verdana" w:hAnsi="Verdana"/>
        </w:rPr>
        <w:t>i</w:t>
      </w:r>
      <w:r w:rsidRPr="00017015">
        <w:rPr>
          <w:rFonts w:ascii="Verdana" w:hAnsi="Verdana"/>
        </w:rPr>
        <w:t xml:space="preserve"> </w:t>
      </w:r>
      <w:r w:rsidRPr="00017015">
        <w:rPr>
          <w:rFonts w:ascii="Verdana" w:hAnsi="Verdana"/>
          <w:i/>
        </w:rPr>
        <w:t>sub</w:t>
      </w:r>
      <w:r w:rsidR="00C06DDE" w:rsidRPr="00017015">
        <w:rPr>
          <w:rFonts w:ascii="Verdana" w:hAnsi="Verdana"/>
        </w:rPr>
        <w:t xml:space="preserve"> “A”</w:t>
      </w:r>
      <w:r w:rsidR="00C32986" w:rsidRPr="00017015">
        <w:rPr>
          <w:rFonts w:ascii="Verdana" w:hAnsi="Verdana"/>
        </w:rPr>
        <w:t xml:space="preserve"> e “B”</w:t>
      </w:r>
      <w:r w:rsidR="00C06DDE" w:rsidRPr="00017015">
        <w:rPr>
          <w:rFonts w:ascii="Verdana" w:hAnsi="Verdana"/>
        </w:rPr>
        <w:t xml:space="preserve"> al presente </w:t>
      </w:r>
      <w:r w:rsidR="00360158">
        <w:rPr>
          <w:rFonts w:ascii="Verdana" w:hAnsi="Verdana"/>
        </w:rPr>
        <w:t>Contratto</w:t>
      </w:r>
      <w:r w:rsidRPr="00017015">
        <w:rPr>
          <w:rFonts w:ascii="Verdana" w:hAnsi="Verdana"/>
        </w:rPr>
        <w:t>.</w:t>
      </w:r>
    </w:p>
    <w:p w14:paraId="6D630CAB" w14:textId="77777777" w:rsidR="00763124" w:rsidRPr="00C50862" w:rsidRDefault="00006A89" w:rsidP="00763124">
      <w:pPr>
        <w:numPr>
          <w:ilvl w:val="0"/>
          <w:numId w:val="27"/>
        </w:numPr>
        <w:shd w:val="clear" w:color="auto" w:fill="FFFFFF"/>
        <w:tabs>
          <w:tab w:val="left" w:pos="426"/>
        </w:tabs>
        <w:autoSpaceDE w:val="0"/>
        <w:autoSpaceDN w:val="0"/>
        <w:adjustRightInd w:val="0"/>
        <w:spacing w:after="120" w:line="360" w:lineRule="auto"/>
        <w:ind w:left="426" w:hanging="426"/>
        <w:jc w:val="both"/>
        <w:rPr>
          <w:rFonts w:ascii="Verdana" w:eastAsia="Calibri" w:hAnsi="Verdana"/>
        </w:rPr>
      </w:pPr>
      <w:r w:rsidRPr="00017015">
        <w:rPr>
          <w:rFonts w:ascii="Verdana" w:hAnsi="Verdana"/>
        </w:rPr>
        <w:t xml:space="preserve">Il Servizio </w:t>
      </w:r>
      <w:r w:rsidR="006F044B" w:rsidRPr="00017015">
        <w:rPr>
          <w:rFonts w:ascii="Verdana" w:hAnsi="Verdana" w:cs="Verdana"/>
        </w:rPr>
        <w:t xml:space="preserve">avrà una durata di </w:t>
      </w:r>
      <w:r w:rsidR="003B3D22" w:rsidRPr="00017015">
        <w:rPr>
          <w:rFonts w:ascii="Verdana" w:hAnsi="Verdana" w:cs="Verdana"/>
          <w:b/>
        </w:rPr>
        <w:t>48</w:t>
      </w:r>
      <w:r w:rsidR="006F044B" w:rsidRPr="00017015">
        <w:rPr>
          <w:rFonts w:ascii="Verdana" w:hAnsi="Verdana" w:cs="Verdana"/>
          <w:b/>
        </w:rPr>
        <w:t xml:space="preserve"> mesi</w:t>
      </w:r>
      <w:r w:rsidR="006F044B" w:rsidRPr="00017015">
        <w:rPr>
          <w:rFonts w:ascii="Verdana" w:hAnsi="Verdana" w:cs="Verdana"/>
        </w:rPr>
        <w:t xml:space="preserve">, naturali e consecutivi, </w:t>
      </w:r>
      <w:r w:rsidR="006F044B" w:rsidRPr="00017015">
        <w:rPr>
          <w:rFonts w:ascii="Verdana" w:hAnsi="Verdana"/>
        </w:rPr>
        <w:t xml:space="preserve">a decorrere </w:t>
      </w:r>
      <w:r w:rsidR="00763124">
        <w:rPr>
          <w:rFonts w:ascii="Verdana" w:hAnsi="Verdana"/>
          <w:b/>
        </w:rPr>
        <w:t xml:space="preserve">dal </w:t>
      </w:r>
      <w:r w:rsidR="00763124">
        <w:rPr>
          <w:rFonts w:ascii="Verdana" w:hAnsi="Verdana" w:cs="Verdana"/>
          <w:b/>
        </w:rPr>
        <w:t>[</w:t>
      </w:r>
      <w:r w:rsidR="00763124" w:rsidRPr="002E5B75">
        <w:rPr>
          <w:rFonts w:ascii="Verdana" w:hAnsi="Verdana" w:cs="Verdana"/>
          <w:b/>
        </w:rPr>
        <w:t>…</w:t>
      </w:r>
      <w:r w:rsidR="00763124">
        <w:rPr>
          <w:rFonts w:ascii="Verdana" w:hAnsi="Verdana" w:cs="Verdana"/>
          <w:b/>
        </w:rPr>
        <w:t>]</w:t>
      </w:r>
      <w:r w:rsidR="00763124" w:rsidRPr="00C50862">
        <w:rPr>
          <w:rFonts w:ascii="Verdana" w:eastAsia="Calibri" w:hAnsi="Verdana" w:cs="Verdana"/>
          <w:lang w:eastAsia="en-US"/>
        </w:rPr>
        <w:t>.</w:t>
      </w:r>
    </w:p>
    <w:p w14:paraId="5F6E6EA5" w14:textId="4C2BEFE2" w:rsidR="00360158" w:rsidRPr="00643204" w:rsidRDefault="00360158" w:rsidP="00360158">
      <w:pPr>
        <w:numPr>
          <w:ilvl w:val="0"/>
          <w:numId w:val="27"/>
        </w:numPr>
        <w:shd w:val="clear" w:color="auto" w:fill="FFFFFF"/>
        <w:tabs>
          <w:tab w:val="left" w:pos="426"/>
        </w:tabs>
        <w:autoSpaceDE w:val="0"/>
        <w:autoSpaceDN w:val="0"/>
        <w:adjustRightInd w:val="0"/>
        <w:spacing w:after="120" w:line="360" w:lineRule="auto"/>
        <w:ind w:left="426" w:hanging="426"/>
        <w:jc w:val="both"/>
        <w:rPr>
          <w:rFonts w:ascii="Verdana" w:hAnsi="Verdana"/>
        </w:rPr>
      </w:pPr>
      <w:r w:rsidRPr="00643204">
        <w:rPr>
          <w:rFonts w:ascii="Verdana" w:hAnsi="Verdana"/>
        </w:rPr>
        <w:t xml:space="preserve">La Stazione Appaltante si riserva la facoltà di rinnovare il Contratto, alle medesime condizioni, per una durata pari a </w:t>
      </w:r>
      <w:r w:rsidRPr="00643204">
        <w:rPr>
          <w:rFonts w:ascii="Verdana" w:hAnsi="Verdana"/>
          <w:b/>
          <w:bCs/>
        </w:rPr>
        <w:t>12 mesi</w:t>
      </w:r>
      <w:r w:rsidRPr="00643204">
        <w:rPr>
          <w:rFonts w:ascii="Verdana" w:hAnsi="Verdana"/>
        </w:rPr>
        <w:t>, naturali e consecutivi, per un importo di €</w:t>
      </w:r>
      <w:r w:rsidR="00CE31FF" w:rsidRPr="00900BF9">
        <w:rPr>
          <w:rFonts w:ascii="Verdana" w:eastAsia="Verdana" w:hAnsi="Verdana" w:cs="Verdana"/>
          <w:spacing w:val="2"/>
        </w:rPr>
        <w:t>1.472.950,8</w:t>
      </w:r>
      <w:r w:rsidR="00CE31FF">
        <w:rPr>
          <w:rFonts w:ascii="Verdana" w:eastAsia="Verdana" w:hAnsi="Verdana" w:cs="Verdana"/>
          <w:spacing w:val="2"/>
        </w:rPr>
        <w:t>2</w:t>
      </w:r>
      <w:r w:rsidR="00CE31FF" w:rsidRPr="00900BF9">
        <w:rPr>
          <w:rFonts w:ascii="Verdana" w:eastAsia="Verdana" w:hAnsi="Verdana" w:cs="Verdana"/>
          <w:spacing w:val="2"/>
        </w:rPr>
        <w:t xml:space="preserve"> </w:t>
      </w:r>
      <w:r w:rsidRPr="00643204">
        <w:rPr>
          <w:rFonts w:ascii="Verdana" w:hAnsi="Verdana"/>
        </w:rPr>
        <w:t xml:space="preserve">(Euro </w:t>
      </w:r>
      <w:r w:rsidR="00CE31FF">
        <w:rPr>
          <w:rFonts w:ascii="Verdana" w:hAnsi="Verdana"/>
        </w:rPr>
        <w:t>unmilionequattrocentosettantaduemilanovecentocinquanta</w:t>
      </w:r>
      <w:r w:rsidRPr="00643204">
        <w:rPr>
          <w:rFonts w:ascii="Verdana" w:hAnsi="Verdana"/>
        </w:rPr>
        <w:t>/</w:t>
      </w:r>
      <w:r w:rsidR="00CE31FF">
        <w:rPr>
          <w:rFonts w:ascii="Verdana" w:hAnsi="Verdana"/>
        </w:rPr>
        <w:t>82</w:t>
      </w:r>
      <w:r w:rsidRPr="00643204">
        <w:rPr>
          <w:rFonts w:ascii="Verdana" w:hAnsi="Verdana"/>
        </w:rPr>
        <w:t xml:space="preserve">), al netto di IVA e/o di altre imposte e contributi di legge, nonché degli oneri per la sicurezza dovuti a rischi da interferenze. La Stazione Appaltante esercita tale facoltà comunicandola all’Appaltatore mediante posta elettronica certificata almeno </w:t>
      </w:r>
      <w:r w:rsidRPr="00643204">
        <w:rPr>
          <w:rFonts w:ascii="Verdana" w:hAnsi="Verdana"/>
          <w:b/>
          <w:bCs/>
        </w:rPr>
        <w:t>tre mesi</w:t>
      </w:r>
      <w:r w:rsidRPr="00643204">
        <w:rPr>
          <w:rFonts w:ascii="Verdana" w:hAnsi="Verdana"/>
        </w:rPr>
        <w:t xml:space="preserve"> prima della scadenza del Contratto originario.</w:t>
      </w:r>
    </w:p>
    <w:p w14:paraId="7189DA15" w14:textId="35605744" w:rsidR="006F044B" w:rsidRPr="00017015" w:rsidRDefault="006F044B" w:rsidP="00A8521B">
      <w:pPr>
        <w:numPr>
          <w:ilvl w:val="0"/>
          <w:numId w:val="27"/>
        </w:numPr>
        <w:shd w:val="clear" w:color="auto" w:fill="FFFFFF"/>
        <w:tabs>
          <w:tab w:val="left" w:pos="426"/>
        </w:tabs>
        <w:autoSpaceDE w:val="0"/>
        <w:autoSpaceDN w:val="0"/>
        <w:adjustRightInd w:val="0"/>
        <w:spacing w:after="120" w:line="360" w:lineRule="auto"/>
        <w:ind w:left="426" w:hanging="426"/>
        <w:jc w:val="both"/>
        <w:rPr>
          <w:rFonts w:ascii="Verdana" w:hAnsi="Verdana"/>
        </w:rPr>
      </w:pPr>
      <w:r w:rsidRPr="00017015">
        <w:rPr>
          <w:rFonts w:ascii="Verdana" w:hAnsi="Verdana"/>
        </w:rPr>
        <w:t xml:space="preserve">La Stazione Appaltante si riserva, </w:t>
      </w:r>
      <w:r w:rsidRPr="00017015">
        <w:rPr>
          <w:rFonts w:ascii="Verdana" w:hAnsi="Verdana"/>
          <w:u w:val="single"/>
        </w:rPr>
        <w:t>in via del tutto eventuale e opzionale</w:t>
      </w:r>
      <w:r w:rsidRPr="00017015">
        <w:rPr>
          <w:rFonts w:ascii="Verdana" w:hAnsi="Verdana"/>
        </w:rPr>
        <w:t xml:space="preserve">, previa insindacabile valutazione interna, di prorogare il Servizio alla scadenza del </w:t>
      </w:r>
      <w:r w:rsidR="00360158">
        <w:rPr>
          <w:rFonts w:ascii="Verdana" w:hAnsi="Verdana"/>
        </w:rPr>
        <w:t>Contratto</w:t>
      </w:r>
      <w:r w:rsidR="00DE0A12" w:rsidRPr="00017015">
        <w:rPr>
          <w:rFonts w:ascii="Verdana" w:hAnsi="Verdana"/>
        </w:rPr>
        <w:t xml:space="preserve">, nella misura massima di </w:t>
      </w:r>
      <w:r w:rsidR="00581BA4" w:rsidRPr="00017015">
        <w:rPr>
          <w:rFonts w:ascii="Verdana" w:hAnsi="Verdana"/>
        </w:rPr>
        <w:t>12 (dodici) mesi</w:t>
      </w:r>
      <w:r w:rsidRPr="00017015">
        <w:rPr>
          <w:rFonts w:ascii="Verdana" w:hAnsi="Verdana"/>
        </w:rPr>
        <w:t xml:space="preserve"> e per il tempo strettamente necessario alla conclusione delle procedure necessarie per l'individuazione di un nuovo contraente.</w:t>
      </w:r>
    </w:p>
    <w:p w14:paraId="50805548" w14:textId="64B900C0" w:rsidR="006F044B" w:rsidRPr="00C46006" w:rsidRDefault="00372799" w:rsidP="00A8521B">
      <w:pPr>
        <w:numPr>
          <w:ilvl w:val="0"/>
          <w:numId w:val="27"/>
        </w:numPr>
        <w:shd w:val="clear" w:color="auto" w:fill="FFFFFF"/>
        <w:tabs>
          <w:tab w:val="left" w:pos="426"/>
        </w:tabs>
        <w:autoSpaceDE w:val="0"/>
        <w:autoSpaceDN w:val="0"/>
        <w:adjustRightInd w:val="0"/>
        <w:spacing w:after="120" w:line="360" w:lineRule="auto"/>
        <w:ind w:left="426" w:hanging="426"/>
        <w:jc w:val="both"/>
        <w:rPr>
          <w:rFonts w:ascii="Verdana" w:hAnsi="Verdana"/>
        </w:rPr>
      </w:pPr>
      <w:r w:rsidRPr="00017015">
        <w:rPr>
          <w:rFonts w:ascii="Verdana" w:hAnsi="Verdana"/>
        </w:rPr>
        <w:t>L’</w:t>
      </w:r>
      <w:r w:rsidR="006F044B" w:rsidRPr="00017015">
        <w:rPr>
          <w:rFonts w:ascii="Verdana" w:hAnsi="Verdana"/>
        </w:rPr>
        <w:t xml:space="preserve">opzione di cui al precedente comma sarà attuata e formalizzata mediante uno o più atti aggiuntivi al </w:t>
      </w:r>
      <w:r w:rsidR="00204366" w:rsidRPr="00017015">
        <w:rPr>
          <w:rFonts w:ascii="Verdana" w:hAnsi="Verdana"/>
        </w:rPr>
        <w:t xml:space="preserve">presente </w:t>
      </w:r>
      <w:r w:rsidR="00360158">
        <w:rPr>
          <w:rFonts w:ascii="Verdana" w:hAnsi="Verdana"/>
        </w:rPr>
        <w:t>Contratto</w:t>
      </w:r>
      <w:r w:rsidR="00F344B5" w:rsidRPr="00017015">
        <w:rPr>
          <w:rFonts w:ascii="Verdana" w:hAnsi="Verdana"/>
        </w:rPr>
        <w:t>. In tal caso l’Appaltatore sarà tenuto all’</w:t>
      </w:r>
      <w:r w:rsidR="006F044B" w:rsidRPr="00017015">
        <w:rPr>
          <w:rFonts w:ascii="Verdana" w:hAnsi="Verdana"/>
        </w:rPr>
        <w:t xml:space="preserve">esecuzione delle prestazioni agli stessi prezzi, patti e condizioni </w:t>
      </w:r>
      <w:r w:rsidR="00204366" w:rsidRPr="00017015">
        <w:rPr>
          <w:rFonts w:ascii="Verdana" w:hAnsi="Verdana"/>
        </w:rPr>
        <w:t xml:space="preserve">del presente </w:t>
      </w:r>
      <w:r w:rsidR="00360158">
        <w:rPr>
          <w:rFonts w:ascii="Verdana" w:hAnsi="Verdana"/>
        </w:rPr>
        <w:t>Contratto</w:t>
      </w:r>
      <w:r w:rsidR="00741523" w:rsidRPr="00017015">
        <w:rPr>
          <w:rFonts w:ascii="Verdana" w:hAnsi="Verdana"/>
        </w:rPr>
        <w:t>,</w:t>
      </w:r>
      <w:r w:rsidR="006F044B" w:rsidRPr="00017015">
        <w:rPr>
          <w:rFonts w:ascii="Verdana" w:hAnsi="Verdana"/>
        </w:rPr>
        <w:t xml:space="preserve"> o </w:t>
      </w:r>
      <w:r w:rsidR="00204366" w:rsidRPr="00017015">
        <w:rPr>
          <w:rFonts w:ascii="Verdana" w:hAnsi="Verdana"/>
        </w:rPr>
        <w:t xml:space="preserve">a condizioni </w:t>
      </w:r>
      <w:r w:rsidR="00204366" w:rsidRPr="00C46006">
        <w:rPr>
          <w:rFonts w:ascii="Verdana" w:hAnsi="Verdana"/>
        </w:rPr>
        <w:t>economiche</w:t>
      </w:r>
      <w:r w:rsidR="006F044B" w:rsidRPr="00C46006">
        <w:rPr>
          <w:rFonts w:ascii="Verdana" w:hAnsi="Verdana"/>
        </w:rPr>
        <w:t xml:space="preserve"> più favorevoli per la Stazione Appaltante. </w:t>
      </w:r>
    </w:p>
    <w:p w14:paraId="1D031448" w14:textId="6CA76EB7" w:rsidR="006F76C6" w:rsidRPr="00C46006" w:rsidRDefault="006F76C6" w:rsidP="00A8521B">
      <w:pPr>
        <w:numPr>
          <w:ilvl w:val="0"/>
          <w:numId w:val="27"/>
        </w:numPr>
        <w:shd w:val="clear" w:color="auto" w:fill="FFFFFF"/>
        <w:tabs>
          <w:tab w:val="left" w:pos="426"/>
        </w:tabs>
        <w:autoSpaceDE w:val="0"/>
        <w:autoSpaceDN w:val="0"/>
        <w:adjustRightInd w:val="0"/>
        <w:spacing w:after="120" w:line="360" w:lineRule="auto"/>
        <w:ind w:left="426" w:hanging="426"/>
        <w:jc w:val="both"/>
        <w:rPr>
          <w:rFonts w:ascii="Verdana" w:hAnsi="Verdana"/>
        </w:rPr>
      </w:pPr>
      <w:r w:rsidRPr="00C46006">
        <w:rPr>
          <w:rFonts w:ascii="Verdana" w:hAnsi="Verdana"/>
        </w:rPr>
        <w:t>L’Appaltatore che</w:t>
      </w:r>
      <w:r w:rsidR="001A01DE" w:rsidRPr="00C46006">
        <w:rPr>
          <w:rFonts w:ascii="Verdana" w:hAnsi="Verdana"/>
        </w:rPr>
        <w:t>,</w:t>
      </w:r>
      <w:r w:rsidRPr="00C46006">
        <w:rPr>
          <w:rFonts w:ascii="Verdana" w:hAnsi="Verdana"/>
        </w:rPr>
        <w:t xml:space="preserve"> per cause </w:t>
      </w:r>
      <w:r w:rsidR="002B72D1" w:rsidRPr="00C46006">
        <w:rPr>
          <w:rFonts w:ascii="Verdana" w:hAnsi="Verdana"/>
        </w:rPr>
        <w:t>ad esso</w:t>
      </w:r>
      <w:r w:rsidRPr="00C46006">
        <w:rPr>
          <w:rFonts w:ascii="Verdana" w:hAnsi="Verdana"/>
        </w:rPr>
        <w:t xml:space="preserve"> non imputabili</w:t>
      </w:r>
      <w:r w:rsidR="001A01DE" w:rsidRPr="00C46006">
        <w:rPr>
          <w:rFonts w:ascii="Verdana" w:hAnsi="Verdana"/>
        </w:rPr>
        <w:t>,</w:t>
      </w:r>
      <w:r w:rsidRPr="00C46006">
        <w:rPr>
          <w:rFonts w:ascii="Verdana" w:hAnsi="Verdana"/>
        </w:rPr>
        <w:t xml:space="preserve"> non sia in grado di ultimare il Servizio nel termine fissato</w:t>
      </w:r>
      <w:r w:rsidR="001A01DE" w:rsidRPr="00C46006">
        <w:rPr>
          <w:rFonts w:ascii="Verdana" w:hAnsi="Verdana"/>
        </w:rPr>
        <w:t>,</w:t>
      </w:r>
      <w:r w:rsidRPr="00C46006">
        <w:rPr>
          <w:rFonts w:ascii="Verdana" w:hAnsi="Verdana"/>
        </w:rPr>
        <w:t xml:space="preserve"> può richiederne la proroga, con congruo anticipo rispetto alla scadenza del termine contrattuale</w:t>
      </w:r>
      <w:r w:rsidR="001A01DE" w:rsidRPr="00C46006">
        <w:rPr>
          <w:rFonts w:ascii="Verdana" w:hAnsi="Verdana"/>
        </w:rPr>
        <w:t>, e comunque entro</w:t>
      </w:r>
      <w:r w:rsidR="00C46006">
        <w:rPr>
          <w:rFonts w:ascii="Verdana" w:hAnsi="Verdana"/>
        </w:rPr>
        <w:t xml:space="preserve"> </w:t>
      </w:r>
      <w:r w:rsidR="00BB2BFE" w:rsidRPr="00C46006">
        <w:rPr>
          <w:rFonts w:ascii="Verdana" w:hAnsi="Verdana"/>
        </w:rPr>
        <w:t>30 giorni</w:t>
      </w:r>
      <w:r w:rsidR="001A01DE" w:rsidRPr="00C46006">
        <w:rPr>
          <w:rFonts w:ascii="Verdana" w:hAnsi="Verdana"/>
        </w:rPr>
        <w:t xml:space="preserve"> prima dalla scadenza di detto termine</w:t>
      </w:r>
      <w:r w:rsidR="006D161E" w:rsidRPr="00C46006">
        <w:rPr>
          <w:rFonts w:ascii="Verdana" w:hAnsi="Verdana"/>
        </w:rPr>
        <w:t>, senza oneri per l’Istituto</w:t>
      </w:r>
      <w:r w:rsidRPr="00C46006">
        <w:rPr>
          <w:rFonts w:ascii="Verdana" w:hAnsi="Verdana"/>
        </w:rPr>
        <w:t xml:space="preserve">. </w:t>
      </w:r>
    </w:p>
    <w:p w14:paraId="63306552" w14:textId="77777777" w:rsidR="006F76C6" w:rsidRPr="00C46006" w:rsidRDefault="006F76C6" w:rsidP="00A8521B">
      <w:pPr>
        <w:numPr>
          <w:ilvl w:val="0"/>
          <w:numId w:val="27"/>
        </w:numPr>
        <w:shd w:val="clear" w:color="auto" w:fill="FFFFFF"/>
        <w:tabs>
          <w:tab w:val="left" w:pos="426"/>
        </w:tabs>
        <w:autoSpaceDE w:val="0"/>
        <w:autoSpaceDN w:val="0"/>
        <w:adjustRightInd w:val="0"/>
        <w:spacing w:after="120" w:line="360" w:lineRule="auto"/>
        <w:ind w:left="426" w:hanging="426"/>
        <w:jc w:val="both"/>
        <w:rPr>
          <w:rFonts w:ascii="Verdana" w:hAnsi="Verdana"/>
        </w:rPr>
      </w:pPr>
      <w:r w:rsidRPr="00C46006">
        <w:rPr>
          <w:rFonts w:ascii="Verdana" w:hAnsi="Verdana"/>
        </w:rPr>
        <w:t xml:space="preserve">Sull’istanza di proroga decide il Responsabile del Procedimento, sentito il Direttore dell’Esecuzione, entro 30 (trenta) giorni dal suo ricevimento. </w:t>
      </w:r>
    </w:p>
    <w:p w14:paraId="4B21BF00" w14:textId="555BC4A4" w:rsidR="006C04E4" w:rsidRPr="00C46006" w:rsidRDefault="006F76C6" w:rsidP="00A8521B">
      <w:pPr>
        <w:numPr>
          <w:ilvl w:val="0"/>
          <w:numId w:val="27"/>
        </w:numPr>
        <w:shd w:val="clear" w:color="auto" w:fill="FFFFFF"/>
        <w:tabs>
          <w:tab w:val="left" w:pos="426"/>
        </w:tabs>
        <w:autoSpaceDE w:val="0"/>
        <w:autoSpaceDN w:val="0"/>
        <w:adjustRightInd w:val="0"/>
        <w:spacing w:after="120" w:line="360" w:lineRule="auto"/>
        <w:ind w:left="426" w:hanging="426"/>
        <w:jc w:val="both"/>
        <w:rPr>
          <w:rFonts w:ascii="Verdana" w:hAnsi="Verdana"/>
        </w:rPr>
      </w:pPr>
      <w:r w:rsidRPr="00C46006">
        <w:rPr>
          <w:rFonts w:ascii="Verdana" w:hAnsi="Verdana"/>
        </w:rPr>
        <w:t>L’Appaltatore non ha</w:t>
      </w:r>
      <w:r w:rsidR="006D161E" w:rsidRPr="00C46006">
        <w:rPr>
          <w:rFonts w:ascii="Verdana" w:hAnsi="Verdana"/>
        </w:rPr>
        <w:t xml:space="preserve"> diritto allo scioglimento del </w:t>
      </w:r>
      <w:r w:rsidR="00360158" w:rsidRPr="00C46006">
        <w:rPr>
          <w:rFonts w:ascii="Verdana" w:hAnsi="Verdana"/>
        </w:rPr>
        <w:t>Contratto</w:t>
      </w:r>
      <w:r w:rsidR="001A01DE" w:rsidRPr="00C46006">
        <w:rPr>
          <w:rFonts w:ascii="Verdana" w:hAnsi="Verdana"/>
        </w:rPr>
        <w:t>,</w:t>
      </w:r>
      <w:r w:rsidRPr="00C46006">
        <w:rPr>
          <w:rFonts w:ascii="Verdana" w:hAnsi="Verdana"/>
        </w:rPr>
        <w:t xml:space="preserve"> né ad alcuna indennità</w:t>
      </w:r>
      <w:r w:rsidR="001A01DE" w:rsidRPr="00C46006">
        <w:rPr>
          <w:rFonts w:ascii="Verdana" w:hAnsi="Verdana"/>
        </w:rPr>
        <w:t>,</w:t>
      </w:r>
      <w:r w:rsidRPr="00C46006">
        <w:rPr>
          <w:rFonts w:ascii="Verdana" w:hAnsi="Verdana"/>
        </w:rPr>
        <w:t xml:space="preserve"> qualora il Servizio, per qualsiasi causa non imputabile alla Stazione Appaltante, non sia ultimato nel termine contrattuale e qualunque sia il maggior tempo impiegato.</w:t>
      </w:r>
    </w:p>
    <w:p w14:paraId="2AE98B2F" w14:textId="77777777" w:rsidR="009A7A82" w:rsidRPr="00017015" w:rsidRDefault="009A7A82" w:rsidP="00A8521B">
      <w:pPr>
        <w:shd w:val="clear" w:color="auto" w:fill="FFFFFF"/>
        <w:tabs>
          <w:tab w:val="left" w:pos="426"/>
        </w:tabs>
        <w:autoSpaceDE w:val="0"/>
        <w:autoSpaceDN w:val="0"/>
        <w:adjustRightInd w:val="0"/>
        <w:spacing w:after="120" w:line="360" w:lineRule="auto"/>
        <w:ind w:left="426"/>
        <w:jc w:val="both"/>
        <w:rPr>
          <w:rFonts w:ascii="Verdana" w:hAnsi="Verdana"/>
        </w:rPr>
      </w:pPr>
    </w:p>
    <w:p w14:paraId="2FDB8CF4" w14:textId="7E51912B" w:rsidR="00145BC8" w:rsidRPr="00017015" w:rsidRDefault="00145BC8" w:rsidP="00975057">
      <w:pPr>
        <w:pStyle w:val="WW-Testonormale"/>
        <w:spacing w:after="120" w:line="360" w:lineRule="auto"/>
        <w:ind w:left="360"/>
        <w:jc w:val="center"/>
        <w:outlineLvl w:val="0"/>
        <w:rPr>
          <w:rFonts w:ascii="Verdana" w:hAnsi="Verdana"/>
          <w:b/>
          <w:i/>
        </w:rPr>
      </w:pPr>
      <w:r w:rsidRPr="00017015">
        <w:rPr>
          <w:rFonts w:ascii="Verdana" w:hAnsi="Verdana"/>
          <w:b/>
        </w:rPr>
        <w:t>Art. 3-</w:t>
      </w:r>
      <w:r w:rsidRPr="00017015">
        <w:rPr>
          <w:rFonts w:ascii="Verdana" w:hAnsi="Verdana"/>
          <w:b/>
          <w:i/>
        </w:rPr>
        <w:t>bis (Richieste di Fornitura e Piani degli Interventi)</w:t>
      </w:r>
    </w:p>
    <w:p w14:paraId="586917A2" w14:textId="08D7BE33" w:rsidR="00145BC8" w:rsidRPr="00017015" w:rsidRDefault="00145BC8" w:rsidP="00975057">
      <w:pPr>
        <w:pStyle w:val="Rientrocorpodeltesto2"/>
        <w:numPr>
          <w:ilvl w:val="0"/>
          <w:numId w:val="7"/>
        </w:numPr>
        <w:tabs>
          <w:tab w:val="clear" w:pos="340"/>
          <w:tab w:val="num" w:pos="426"/>
        </w:tabs>
        <w:spacing w:after="120" w:line="360" w:lineRule="auto"/>
        <w:ind w:left="426" w:hanging="426"/>
        <w:jc w:val="both"/>
        <w:rPr>
          <w:rFonts w:ascii="Verdana" w:hAnsi="Verdana"/>
          <w:sz w:val="20"/>
          <w:szCs w:val="20"/>
        </w:rPr>
      </w:pPr>
      <w:bookmarkStart w:id="0" w:name="_Toc199651519"/>
      <w:r w:rsidRPr="00017015">
        <w:rPr>
          <w:rFonts w:ascii="Verdana" w:hAnsi="Verdana"/>
          <w:sz w:val="20"/>
          <w:szCs w:val="20"/>
        </w:rPr>
        <w:t>I Servizi di Vigilanza oggetto della procedura dovranno essere prestati nella stretta osservanza degli standard qualitativi fissat</w:t>
      </w:r>
      <w:r w:rsidR="001A01DE" w:rsidRPr="00017015">
        <w:rPr>
          <w:rFonts w:ascii="Verdana" w:hAnsi="Verdana"/>
          <w:sz w:val="20"/>
          <w:szCs w:val="20"/>
        </w:rPr>
        <w:t xml:space="preserve">i dal presente </w:t>
      </w:r>
      <w:r w:rsidR="00360158">
        <w:rPr>
          <w:rFonts w:ascii="Verdana" w:hAnsi="Verdana"/>
          <w:sz w:val="20"/>
          <w:szCs w:val="20"/>
        </w:rPr>
        <w:t>Contratto</w:t>
      </w:r>
      <w:r w:rsidRPr="00017015">
        <w:rPr>
          <w:rFonts w:ascii="Verdana" w:hAnsi="Verdana"/>
          <w:sz w:val="20"/>
          <w:szCs w:val="20"/>
        </w:rPr>
        <w:t xml:space="preserve">, dal Capitolato e dall’Offerta Tecnica </w:t>
      </w:r>
      <w:r w:rsidR="00550BC3" w:rsidRPr="00017015">
        <w:rPr>
          <w:rFonts w:ascii="Verdana" w:hAnsi="Verdana"/>
          <w:sz w:val="20"/>
          <w:szCs w:val="20"/>
        </w:rPr>
        <w:t>dell’Appaltatore</w:t>
      </w:r>
      <w:r w:rsidRPr="00017015">
        <w:rPr>
          <w:rFonts w:ascii="Verdana" w:hAnsi="Verdana"/>
          <w:sz w:val="20"/>
          <w:szCs w:val="20"/>
        </w:rPr>
        <w:t xml:space="preserve">, che si intendono integralmente recepiti, nonché nel rispetto delle prescrizioni normative in materia e in conformità alle indicazioni operative che saranno altresì impartite dal Responsabile del Procedimento e/o dal Direttore dell’esecuzione, dietro specifiche Richieste di Fornitura che saranno formulate dalla Stazione Appaltante previa discrezionale e insindacabile valutazione dei propri fabbisogni. </w:t>
      </w:r>
    </w:p>
    <w:p w14:paraId="52BC8821" w14:textId="62788B26" w:rsidR="00145BC8" w:rsidRPr="00017015" w:rsidRDefault="00145BC8" w:rsidP="00975057">
      <w:pPr>
        <w:pStyle w:val="Rientrocorpodeltesto2"/>
        <w:numPr>
          <w:ilvl w:val="0"/>
          <w:numId w:val="7"/>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L’oggetto della singola Richiesta di Fornitura potrà riguardare anche solo alcuni dei servizi di cui al precedente art. 3, comma 2, e/o limitare la prestazione del Servizio a specifici uffici o strutture territoriali della Stazione Appaltante.</w:t>
      </w:r>
    </w:p>
    <w:p w14:paraId="25BF3182" w14:textId="33EBA4F3" w:rsidR="00145BC8" w:rsidRPr="00017015" w:rsidRDefault="005534F0" w:rsidP="00975057">
      <w:pPr>
        <w:pStyle w:val="Rientrocorpodeltesto2"/>
        <w:numPr>
          <w:ilvl w:val="0"/>
          <w:numId w:val="7"/>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In particolare,</w:t>
      </w:r>
      <w:r w:rsidR="00145BC8" w:rsidRPr="00017015">
        <w:rPr>
          <w:rFonts w:ascii="Verdana" w:hAnsi="Verdana"/>
          <w:sz w:val="20"/>
          <w:szCs w:val="20"/>
        </w:rPr>
        <w:t xml:space="preserve"> le Richieste di Fornitura indicheranno:</w:t>
      </w:r>
    </w:p>
    <w:p w14:paraId="32DB01B3" w14:textId="6AE3B955" w:rsidR="00145BC8" w:rsidRPr="00017015" w:rsidRDefault="00145BC8" w:rsidP="00975057">
      <w:pPr>
        <w:pStyle w:val="Rientrocorpodeltesto2"/>
        <w:numPr>
          <w:ilvl w:val="0"/>
          <w:numId w:val="57"/>
        </w:numPr>
        <w:spacing w:after="120" w:line="360" w:lineRule="auto"/>
        <w:jc w:val="both"/>
        <w:rPr>
          <w:rFonts w:ascii="Verdana" w:hAnsi="Verdana"/>
          <w:sz w:val="20"/>
          <w:szCs w:val="20"/>
        </w:rPr>
      </w:pPr>
      <w:r w:rsidRPr="00017015">
        <w:rPr>
          <w:rFonts w:ascii="Verdana" w:hAnsi="Verdana"/>
          <w:sz w:val="20"/>
          <w:szCs w:val="20"/>
        </w:rPr>
        <w:t xml:space="preserve">le tipologie di Servizi, tra quelle previste nel Capitolato, richieste all’Appaltatore; </w:t>
      </w:r>
    </w:p>
    <w:p w14:paraId="16DCEFB8" w14:textId="61764575" w:rsidR="00145BC8" w:rsidRPr="00017015" w:rsidRDefault="001A01DE" w:rsidP="00975057">
      <w:pPr>
        <w:pStyle w:val="Rientrocorpodeltesto2"/>
        <w:numPr>
          <w:ilvl w:val="0"/>
          <w:numId w:val="57"/>
        </w:numPr>
        <w:spacing w:after="120" w:line="360" w:lineRule="auto"/>
        <w:jc w:val="both"/>
        <w:rPr>
          <w:rFonts w:ascii="Verdana" w:hAnsi="Verdana"/>
          <w:sz w:val="20"/>
          <w:szCs w:val="20"/>
        </w:rPr>
      </w:pPr>
      <w:r w:rsidRPr="00017015">
        <w:rPr>
          <w:rFonts w:ascii="Verdana" w:hAnsi="Verdana"/>
          <w:sz w:val="20"/>
          <w:szCs w:val="20"/>
        </w:rPr>
        <w:t>le S</w:t>
      </w:r>
      <w:r w:rsidR="00145BC8" w:rsidRPr="00017015">
        <w:rPr>
          <w:rFonts w:ascii="Verdana" w:hAnsi="Verdana"/>
          <w:sz w:val="20"/>
          <w:szCs w:val="20"/>
        </w:rPr>
        <w:t>trutture in favore delle quali dovranno essere erogate le prestazioni, nonché l’es</w:t>
      </w:r>
      <w:r w:rsidRPr="00017015">
        <w:rPr>
          <w:rFonts w:ascii="Verdana" w:hAnsi="Verdana"/>
          <w:sz w:val="20"/>
          <w:szCs w:val="20"/>
        </w:rPr>
        <w:t>atta ubicazione delle medesime S</w:t>
      </w:r>
      <w:r w:rsidR="00145BC8" w:rsidRPr="00017015">
        <w:rPr>
          <w:rFonts w:ascii="Verdana" w:hAnsi="Verdana"/>
          <w:sz w:val="20"/>
          <w:szCs w:val="20"/>
        </w:rPr>
        <w:t>trutture;</w:t>
      </w:r>
    </w:p>
    <w:p w14:paraId="34E52875" w14:textId="77777777" w:rsidR="00145BC8" w:rsidRPr="00017015" w:rsidRDefault="00145BC8" w:rsidP="00975057">
      <w:pPr>
        <w:pStyle w:val="Rientrocorpodeltesto2"/>
        <w:numPr>
          <w:ilvl w:val="0"/>
          <w:numId w:val="57"/>
        </w:numPr>
        <w:spacing w:after="120" w:line="360" w:lineRule="auto"/>
        <w:jc w:val="both"/>
        <w:rPr>
          <w:rFonts w:ascii="Verdana" w:hAnsi="Verdana"/>
          <w:sz w:val="20"/>
          <w:szCs w:val="20"/>
        </w:rPr>
      </w:pPr>
      <w:r w:rsidRPr="00017015">
        <w:rPr>
          <w:rFonts w:ascii="Verdana" w:hAnsi="Verdana"/>
          <w:sz w:val="20"/>
          <w:szCs w:val="20"/>
        </w:rPr>
        <w:t>i punti/varchi oggetto di Servizio;</w:t>
      </w:r>
    </w:p>
    <w:p w14:paraId="564DD656" w14:textId="77777777" w:rsidR="00145BC8" w:rsidRPr="00017015" w:rsidRDefault="00145BC8" w:rsidP="00975057">
      <w:pPr>
        <w:pStyle w:val="Rientrocorpodeltesto2"/>
        <w:numPr>
          <w:ilvl w:val="0"/>
          <w:numId w:val="57"/>
        </w:numPr>
        <w:spacing w:after="120" w:line="360" w:lineRule="auto"/>
        <w:jc w:val="both"/>
        <w:rPr>
          <w:rFonts w:ascii="Verdana" w:hAnsi="Verdana"/>
          <w:sz w:val="20"/>
          <w:szCs w:val="20"/>
        </w:rPr>
      </w:pPr>
      <w:r w:rsidRPr="00017015">
        <w:rPr>
          <w:rFonts w:ascii="Verdana" w:hAnsi="Verdana"/>
          <w:sz w:val="20"/>
          <w:szCs w:val="20"/>
        </w:rPr>
        <w:t>la durata delle attività richieste;</w:t>
      </w:r>
    </w:p>
    <w:p w14:paraId="0324862D" w14:textId="77777777" w:rsidR="00145BC8" w:rsidRPr="00017015" w:rsidRDefault="00145BC8" w:rsidP="00975057">
      <w:pPr>
        <w:pStyle w:val="Rientrocorpodeltesto2"/>
        <w:numPr>
          <w:ilvl w:val="0"/>
          <w:numId w:val="57"/>
        </w:numPr>
        <w:spacing w:after="120" w:line="360" w:lineRule="auto"/>
        <w:jc w:val="both"/>
        <w:rPr>
          <w:rFonts w:ascii="Verdana" w:hAnsi="Verdana"/>
          <w:sz w:val="20"/>
          <w:szCs w:val="20"/>
        </w:rPr>
      </w:pPr>
      <w:r w:rsidRPr="00017015">
        <w:rPr>
          <w:rFonts w:ascii="Verdana" w:hAnsi="Verdana"/>
          <w:sz w:val="20"/>
          <w:szCs w:val="20"/>
        </w:rPr>
        <w:t>l’importo presunto globale delle attività richieste;</w:t>
      </w:r>
    </w:p>
    <w:p w14:paraId="2B3C132A" w14:textId="77777777" w:rsidR="00145BC8" w:rsidRPr="00017015" w:rsidRDefault="00145BC8" w:rsidP="00975057">
      <w:pPr>
        <w:pStyle w:val="Rientrocorpodeltesto2"/>
        <w:numPr>
          <w:ilvl w:val="0"/>
          <w:numId w:val="57"/>
        </w:numPr>
        <w:spacing w:after="120" w:line="360" w:lineRule="auto"/>
        <w:jc w:val="both"/>
        <w:rPr>
          <w:rFonts w:ascii="Verdana" w:hAnsi="Verdana"/>
          <w:sz w:val="20"/>
          <w:szCs w:val="20"/>
        </w:rPr>
      </w:pPr>
      <w:r w:rsidRPr="00017015">
        <w:rPr>
          <w:rFonts w:ascii="Verdana" w:hAnsi="Verdana"/>
          <w:sz w:val="20"/>
          <w:szCs w:val="20"/>
        </w:rPr>
        <w:t>la data di inizio delle prestazioni, le modalità esecutive e le quantità dei Servizi, in relazione a ciascuno dei Servizi da affidarsi;</w:t>
      </w:r>
    </w:p>
    <w:p w14:paraId="3AB7E92F" w14:textId="77777777" w:rsidR="00145BC8" w:rsidRPr="00017015" w:rsidRDefault="00145BC8" w:rsidP="00975057">
      <w:pPr>
        <w:pStyle w:val="Rientrocorpodeltesto2"/>
        <w:numPr>
          <w:ilvl w:val="0"/>
          <w:numId w:val="57"/>
        </w:numPr>
        <w:spacing w:after="120" w:line="360" w:lineRule="auto"/>
        <w:jc w:val="both"/>
        <w:rPr>
          <w:rFonts w:ascii="Verdana" w:hAnsi="Verdana"/>
          <w:sz w:val="20"/>
          <w:szCs w:val="20"/>
        </w:rPr>
      </w:pPr>
      <w:r w:rsidRPr="00017015">
        <w:rPr>
          <w:rFonts w:ascii="Verdana" w:hAnsi="Verdana"/>
          <w:sz w:val="20"/>
          <w:szCs w:val="20"/>
        </w:rPr>
        <w:t>l’esatta indicazione degli orari di prestazione di ogni singolo Servizio;</w:t>
      </w:r>
    </w:p>
    <w:p w14:paraId="3C798006" w14:textId="7203BF6D" w:rsidR="00145BC8" w:rsidRPr="00017015" w:rsidRDefault="00145BC8" w:rsidP="00975057">
      <w:pPr>
        <w:pStyle w:val="Rientrocorpodeltesto2"/>
        <w:numPr>
          <w:ilvl w:val="0"/>
          <w:numId w:val="57"/>
        </w:numPr>
        <w:spacing w:after="120" w:line="360" w:lineRule="auto"/>
        <w:jc w:val="both"/>
        <w:rPr>
          <w:rFonts w:ascii="Verdana" w:hAnsi="Verdana"/>
          <w:sz w:val="20"/>
          <w:szCs w:val="20"/>
        </w:rPr>
      </w:pPr>
      <w:r w:rsidRPr="00017015">
        <w:rPr>
          <w:rFonts w:ascii="Verdana" w:hAnsi="Verdana"/>
          <w:sz w:val="20"/>
          <w:szCs w:val="20"/>
        </w:rPr>
        <w:t>i nominativi dei Referenti di S</w:t>
      </w:r>
      <w:r w:rsidR="00851E7A" w:rsidRPr="00017015">
        <w:rPr>
          <w:rFonts w:ascii="Verdana" w:hAnsi="Verdana"/>
          <w:sz w:val="20"/>
          <w:szCs w:val="20"/>
        </w:rPr>
        <w:t>truttura</w:t>
      </w:r>
      <w:r w:rsidRPr="00017015">
        <w:rPr>
          <w:rFonts w:ascii="Verdana" w:hAnsi="Verdana"/>
          <w:sz w:val="20"/>
          <w:szCs w:val="20"/>
        </w:rPr>
        <w:t>;</w:t>
      </w:r>
    </w:p>
    <w:p w14:paraId="1C3138C1" w14:textId="77777777" w:rsidR="00145BC8" w:rsidRPr="00017015" w:rsidRDefault="00145BC8" w:rsidP="00975057">
      <w:pPr>
        <w:pStyle w:val="Rientrocorpodeltesto2"/>
        <w:numPr>
          <w:ilvl w:val="0"/>
          <w:numId w:val="57"/>
        </w:numPr>
        <w:spacing w:after="120" w:line="360" w:lineRule="auto"/>
        <w:jc w:val="both"/>
        <w:rPr>
          <w:rFonts w:ascii="Verdana" w:hAnsi="Verdana"/>
          <w:sz w:val="20"/>
          <w:szCs w:val="20"/>
        </w:rPr>
      </w:pPr>
      <w:r w:rsidRPr="00017015">
        <w:rPr>
          <w:rFonts w:ascii="Verdana" w:hAnsi="Verdana"/>
          <w:sz w:val="20"/>
          <w:szCs w:val="20"/>
        </w:rPr>
        <w:t>ogni altro elemento necessario o semplicemente opportuno per qualificare il contenuto tecnico o economico delle prestazioni da eseguire.</w:t>
      </w:r>
    </w:p>
    <w:p w14:paraId="275AFE09" w14:textId="1B84D8A4" w:rsidR="00145BC8" w:rsidRPr="00017015" w:rsidRDefault="00145BC8" w:rsidP="00975057">
      <w:pPr>
        <w:pStyle w:val="Rientrocorpodeltesto2"/>
        <w:numPr>
          <w:ilvl w:val="0"/>
          <w:numId w:val="7"/>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Entro 10 (dieci) giorni lavorativi successivi alla ricezione della Richiesta di Fornitura, l’Appaltatore dovrà trasmettere al Direttore dell’Esecuzione un dettagliato Piano degli Interventi, coerente con quanto previsto dal Capitolato e dall’Offerta Tecnica dell’Appaltatore, il quale indicherà:</w:t>
      </w:r>
    </w:p>
    <w:p w14:paraId="68D06267" w14:textId="77777777" w:rsidR="00145BC8" w:rsidRPr="00017015" w:rsidRDefault="00145BC8" w:rsidP="00975057">
      <w:pPr>
        <w:pStyle w:val="Rientrocorpodeltesto2"/>
        <w:numPr>
          <w:ilvl w:val="0"/>
          <w:numId w:val="56"/>
        </w:numPr>
        <w:spacing w:after="120" w:line="360" w:lineRule="auto"/>
        <w:jc w:val="both"/>
        <w:rPr>
          <w:rFonts w:ascii="Verdana" w:hAnsi="Verdana"/>
          <w:sz w:val="20"/>
          <w:szCs w:val="20"/>
        </w:rPr>
      </w:pPr>
      <w:r w:rsidRPr="00017015">
        <w:rPr>
          <w:rFonts w:ascii="Verdana" w:hAnsi="Verdana"/>
          <w:sz w:val="20"/>
          <w:szCs w:val="20"/>
        </w:rPr>
        <w:t>il calendario lavorativo;</w:t>
      </w:r>
    </w:p>
    <w:p w14:paraId="17AA45FF" w14:textId="3A462068" w:rsidR="003B725D" w:rsidRPr="00017015" w:rsidRDefault="003B725D" w:rsidP="00975057">
      <w:pPr>
        <w:pStyle w:val="Rientrocorpodeltesto2"/>
        <w:numPr>
          <w:ilvl w:val="0"/>
          <w:numId w:val="56"/>
        </w:numPr>
        <w:spacing w:after="120" w:line="360" w:lineRule="auto"/>
        <w:jc w:val="both"/>
        <w:rPr>
          <w:rFonts w:ascii="Verdana" w:hAnsi="Verdana"/>
          <w:sz w:val="20"/>
          <w:szCs w:val="20"/>
        </w:rPr>
      </w:pPr>
      <w:r w:rsidRPr="00017015">
        <w:rPr>
          <w:rFonts w:ascii="Verdana" w:hAnsi="Verdana"/>
          <w:sz w:val="20"/>
          <w:szCs w:val="20"/>
        </w:rPr>
        <w:t>l’elenco nominativo</w:t>
      </w:r>
      <w:r w:rsidR="00145BC8" w:rsidRPr="00017015">
        <w:rPr>
          <w:rFonts w:ascii="Verdana" w:hAnsi="Verdana"/>
          <w:sz w:val="20"/>
          <w:szCs w:val="20"/>
        </w:rPr>
        <w:t>, con indicazione delle rispettive qualifi</w:t>
      </w:r>
      <w:r w:rsidR="00E609FA" w:rsidRPr="00017015">
        <w:rPr>
          <w:rFonts w:ascii="Verdana" w:hAnsi="Verdana"/>
          <w:sz w:val="20"/>
          <w:szCs w:val="20"/>
        </w:rPr>
        <w:t xml:space="preserve">che, </w:t>
      </w:r>
      <w:r w:rsidRPr="00017015">
        <w:rPr>
          <w:rFonts w:ascii="Verdana" w:hAnsi="Verdana"/>
          <w:sz w:val="20"/>
          <w:szCs w:val="20"/>
        </w:rPr>
        <w:t>del personale dedicato al Servizio</w:t>
      </w:r>
      <w:r w:rsidR="00145BC8" w:rsidRPr="00017015">
        <w:rPr>
          <w:rFonts w:ascii="Verdana" w:hAnsi="Verdana"/>
          <w:sz w:val="20"/>
          <w:szCs w:val="20"/>
        </w:rPr>
        <w:t xml:space="preserve"> (unitamente alla copia di un documento di identità e al </w:t>
      </w:r>
      <w:r w:rsidR="00145BC8" w:rsidRPr="00017015">
        <w:rPr>
          <w:rFonts w:ascii="Verdana" w:hAnsi="Verdana"/>
          <w:i/>
          <w:sz w:val="20"/>
          <w:szCs w:val="20"/>
        </w:rPr>
        <w:t>curriculum vitae</w:t>
      </w:r>
      <w:r w:rsidR="00145BC8" w:rsidRPr="00017015">
        <w:rPr>
          <w:rFonts w:ascii="Verdana" w:hAnsi="Verdana"/>
          <w:sz w:val="20"/>
          <w:szCs w:val="20"/>
        </w:rPr>
        <w:t>); l’elenco</w:t>
      </w:r>
      <w:r w:rsidRPr="00017015">
        <w:rPr>
          <w:rFonts w:ascii="Verdana" w:hAnsi="Verdana"/>
          <w:sz w:val="20"/>
          <w:szCs w:val="20"/>
        </w:rPr>
        <w:t xml:space="preserve"> comprenderà il personale fisso</w:t>
      </w:r>
      <w:r w:rsidR="00145BC8" w:rsidRPr="00017015">
        <w:rPr>
          <w:rFonts w:ascii="Verdana" w:hAnsi="Verdana"/>
          <w:sz w:val="20"/>
          <w:szCs w:val="20"/>
        </w:rPr>
        <w:t xml:space="preserve"> -</w:t>
      </w:r>
      <w:r w:rsidRPr="00017015">
        <w:rPr>
          <w:rFonts w:ascii="Verdana" w:hAnsi="Verdana"/>
          <w:sz w:val="20"/>
          <w:szCs w:val="20"/>
        </w:rPr>
        <w:t xml:space="preserve"> da adibire stabilmente al </w:t>
      </w:r>
      <w:r w:rsidR="00145BC8" w:rsidRPr="00017015">
        <w:rPr>
          <w:rFonts w:ascii="Verdana" w:hAnsi="Verdana"/>
          <w:sz w:val="20"/>
          <w:szCs w:val="20"/>
        </w:rPr>
        <w:t>servizio -</w:t>
      </w:r>
      <w:r w:rsidRPr="00017015">
        <w:rPr>
          <w:rFonts w:ascii="Verdana" w:hAnsi="Verdana"/>
          <w:sz w:val="20"/>
          <w:szCs w:val="20"/>
        </w:rPr>
        <w:t xml:space="preserve"> e quello previsto per eventuali sostituzioni;</w:t>
      </w:r>
    </w:p>
    <w:p w14:paraId="233DBF8E" w14:textId="3D0F3482" w:rsidR="003B725D" w:rsidRPr="00017015" w:rsidRDefault="003B725D" w:rsidP="00975057">
      <w:pPr>
        <w:pStyle w:val="Rientrocorpodeltesto2"/>
        <w:numPr>
          <w:ilvl w:val="0"/>
          <w:numId w:val="56"/>
        </w:numPr>
        <w:spacing w:after="120" w:line="360" w:lineRule="auto"/>
        <w:jc w:val="both"/>
        <w:rPr>
          <w:rFonts w:ascii="Verdana" w:hAnsi="Verdana"/>
          <w:sz w:val="20"/>
          <w:szCs w:val="20"/>
        </w:rPr>
      </w:pPr>
      <w:r w:rsidRPr="00017015">
        <w:rPr>
          <w:rFonts w:ascii="Verdana" w:hAnsi="Verdana"/>
          <w:sz w:val="20"/>
          <w:szCs w:val="20"/>
        </w:rPr>
        <w:t>il piano organizzativo delle turnazioni su base settimanale o, eventualmente, sulla diversa base temporale ritenuta più idonea in relazione alla Struttura in cui dovrà essere svolto il Servizio; da tale piano delle turnazioni, dovranno evincersi la garanzia della continuità del Servizio, le modalità di esecuzione del Servizio medesimo e i relativi orari.</w:t>
      </w:r>
    </w:p>
    <w:p w14:paraId="7B9E8BB5" w14:textId="0B5E3326" w:rsidR="00145BC8" w:rsidRPr="00017015" w:rsidRDefault="00145BC8" w:rsidP="00975057">
      <w:pPr>
        <w:pStyle w:val="Rientrocorpodeltesto2"/>
        <w:numPr>
          <w:ilvl w:val="0"/>
          <w:numId w:val="7"/>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Prima della trasmissione del Piano degli Interventi e ai fini della relazione di quest’ultimo, l’Appaltatore avrà la facoltà di effettuare sopralluoghi presso l</w:t>
      </w:r>
      <w:r w:rsidR="003B725D" w:rsidRPr="00017015">
        <w:rPr>
          <w:rFonts w:ascii="Verdana" w:hAnsi="Verdana"/>
          <w:sz w:val="20"/>
          <w:szCs w:val="20"/>
        </w:rPr>
        <w:t>e strutture ove si svolgerà il S</w:t>
      </w:r>
      <w:r w:rsidRPr="00017015">
        <w:rPr>
          <w:rFonts w:ascii="Verdana" w:hAnsi="Verdana"/>
          <w:sz w:val="20"/>
          <w:szCs w:val="20"/>
        </w:rPr>
        <w:t>ervizio, ai quali presenzieranno anche i rispettivi Referenti di S</w:t>
      </w:r>
      <w:r w:rsidR="00851E7A" w:rsidRPr="00017015">
        <w:rPr>
          <w:rFonts w:ascii="Verdana" w:hAnsi="Verdana"/>
          <w:sz w:val="20"/>
          <w:szCs w:val="20"/>
        </w:rPr>
        <w:t>truttura</w:t>
      </w:r>
      <w:r w:rsidRPr="00017015">
        <w:rPr>
          <w:rFonts w:ascii="Verdana" w:hAnsi="Verdana"/>
          <w:sz w:val="20"/>
          <w:szCs w:val="20"/>
        </w:rPr>
        <w:t>.</w:t>
      </w:r>
    </w:p>
    <w:p w14:paraId="0C6289D4" w14:textId="1B57877D" w:rsidR="00145BC8" w:rsidRPr="00BB2BFE" w:rsidRDefault="00145BC8" w:rsidP="00975057">
      <w:pPr>
        <w:pStyle w:val="Rientrocorpodeltesto2"/>
        <w:numPr>
          <w:ilvl w:val="0"/>
          <w:numId w:val="7"/>
        </w:numPr>
        <w:tabs>
          <w:tab w:val="clear" w:pos="340"/>
          <w:tab w:val="num" w:pos="426"/>
        </w:tabs>
        <w:spacing w:after="120" w:line="360" w:lineRule="auto"/>
        <w:ind w:left="426" w:hanging="426"/>
        <w:jc w:val="both"/>
        <w:rPr>
          <w:rFonts w:ascii="Verdana" w:hAnsi="Verdana"/>
          <w:color w:val="000000" w:themeColor="text1"/>
          <w:sz w:val="20"/>
          <w:szCs w:val="20"/>
        </w:rPr>
      </w:pPr>
      <w:r w:rsidRPr="00BB2BFE">
        <w:rPr>
          <w:rFonts w:ascii="Verdana" w:hAnsi="Verdana"/>
          <w:color w:val="000000" w:themeColor="text1"/>
          <w:sz w:val="20"/>
          <w:szCs w:val="20"/>
        </w:rPr>
        <w:t xml:space="preserve">I sopralluoghi </w:t>
      </w:r>
      <w:r w:rsidR="00BB2BFE">
        <w:rPr>
          <w:rFonts w:ascii="Verdana" w:hAnsi="Verdana"/>
          <w:color w:val="000000" w:themeColor="text1"/>
          <w:sz w:val="20"/>
          <w:szCs w:val="20"/>
        </w:rPr>
        <w:t xml:space="preserve">facoltativi </w:t>
      </w:r>
      <w:r w:rsidRPr="00BB2BFE">
        <w:rPr>
          <w:rFonts w:ascii="Verdana" w:hAnsi="Verdana"/>
          <w:color w:val="000000" w:themeColor="text1"/>
          <w:sz w:val="20"/>
          <w:szCs w:val="20"/>
        </w:rPr>
        <w:t>potranno essere effettuati, previo appuntamento da concordare con la Direzione regionale. La richiesta di appuntamento dovrà essere indirizzata</w:t>
      </w:r>
      <w:r w:rsidR="003B725D" w:rsidRPr="00BB2BFE">
        <w:rPr>
          <w:rFonts w:ascii="Verdana" w:hAnsi="Verdana"/>
          <w:color w:val="000000" w:themeColor="text1"/>
          <w:sz w:val="20"/>
          <w:szCs w:val="20"/>
        </w:rPr>
        <w:t xml:space="preserve"> a </w:t>
      </w:r>
      <w:r w:rsidR="00BB2BFE" w:rsidRPr="00643204">
        <w:rPr>
          <w:rFonts w:ascii="Verdana" w:hAnsi="Verdana"/>
          <w:color w:val="000000" w:themeColor="text1"/>
          <w:sz w:val="20"/>
          <w:szCs w:val="20"/>
        </w:rPr>
        <w:t>luigi.morgillo@inps.it</w:t>
      </w:r>
      <w:r w:rsidR="00F401F6">
        <w:rPr>
          <w:rFonts w:ascii="Verdana" w:hAnsi="Verdana"/>
          <w:sz w:val="20"/>
          <w:szCs w:val="20"/>
        </w:rPr>
        <w:t xml:space="preserve"> </w:t>
      </w:r>
      <w:r w:rsidRPr="00BB2BFE">
        <w:rPr>
          <w:rFonts w:ascii="Verdana" w:hAnsi="Verdana"/>
          <w:color w:val="000000" w:themeColor="text1"/>
          <w:sz w:val="20"/>
          <w:szCs w:val="20"/>
        </w:rPr>
        <w:t>e dovrà recare l’indic</w:t>
      </w:r>
      <w:r w:rsidR="003B725D" w:rsidRPr="00BB2BFE">
        <w:rPr>
          <w:rFonts w:ascii="Verdana" w:hAnsi="Verdana"/>
          <w:color w:val="000000" w:themeColor="text1"/>
          <w:sz w:val="20"/>
          <w:szCs w:val="20"/>
        </w:rPr>
        <w:t>azione delle S</w:t>
      </w:r>
      <w:r w:rsidRPr="00BB2BFE">
        <w:rPr>
          <w:rFonts w:ascii="Verdana" w:hAnsi="Verdana"/>
          <w:color w:val="000000" w:themeColor="text1"/>
          <w:sz w:val="20"/>
          <w:szCs w:val="20"/>
        </w:rPr>
        <w:t>trutture presso le quali si intende effettuare il sopralluogo.</w:t>
      </w:r>
    </w:p>
    <w:p w14:paraId="3B4E5339" w14:textId="3292AF7F" w:rsidR="00145BC8" w:rsidRPr="00017015" w:rsidRDefault="00145BC8" w:rsidP="00975057">
      <w:pPr>
        <w:pStyle w:val="Rientrocorpodeltesto2"/>
        <w:numPr>
          <w:ilvl w:val="0"/>
          <w:numId w:val="7"/>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 xml:space="preserve">Ciascun sopralluogo dovrà essere effettuato da massimo n. 2 persone, e, in particolare, dal Responsabile dell’Appaltatore e/o dal legale rappresentante e/o dal </w:t>
      </w:r>
      <w:r w:rsidR="00D61C65">
        <w:rPr>
          <w:rFonts w:ascii="Verdana" w:hAnsi="Verdana"/>
          <w:sz w:val="20"/>
          <w:szCs w:val="20"/>
        </w:rPr>
        <w:t>D</w:t>
      </w:r>
      <w:r w:rsidRPr="00017015">
        <w:rPr>
          <w:rFonts w:ascii="Verdana" w:hAnsi="Verdana"/>
          <w:sz w:val="20"/>
          <w:szCs w:val="20"/>
        </w:rPr>
        <w:t>irettore tecnico (munito di copia del certificato C.C.I.A.A. o altro documento da cui sia desumibile la carica ricoperta) ovvero da persona appositamente incaricata dal legale rappresentante dell’impresa mediante delega da quest’ultimo sottoscritta. La/e persona/e incaricata/e ad effettuare il sopralluogo dovrà/dovranno altresì esibire un documento di riconoscimento, in corso di validità.</w:t>
      </w:r>
    </w:p>
    <w:p w14:paraId="46DB76F1" w14:textId="429F46F9" w:rsidR="00145BC8" w:rsidRPr="00017015" w:rsidRDefault="00145BC8" w:rsidP="00975057">
      <w:pPr>
        <w:pStyle w:val="Rientrocorpodeltesto2"/>
        <w:numPr>
          <w:ilvl w:val="0"/>
          <w:numId w:val="7"/>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 xml:space="preserve">Ricevuto il Piano degli Interventi, il Direttore dell’Esecuzione potrà approvarne i contenuti, dandone comunicazione all’Appaltatore. In caso contrario, l’Appaltatore sarà tenuto ad adeguarsi alle modifiche indicate dalla Stazione Appaltante, trasmettendo, entro i 5 </w:t>
      </w:r>
      <w:r w:rsidR="00E609FA" w:rsidRPr="00017015">
        <w:rPr>
          <w:rFonts w:ascii="Verdana" w:hAnsi="Verdana"/>
          <w:sz w:val="20"/>
          <w:szCs w:val="20"/>
        </w:rPr>
        <w:t xml:space="preserve">(cinque) </w:t>
      </w:r>
      <w:r w:rsidRPr="00017015">
        <w:rPr>
          <w:rFonts w:ascii="Verdana" w:hAnsi="Verdana"/>
          <w:sz w:val="20"/>
          <w:szCs w:val="20"/>
        </w:rPr>
        <w:t>giorni lavorativi successivi, un nuovo Piano degli Interventi conforme a quanto richiesto.</w:t>
      </w:r>
    </w:p>
    <w:p w14:paraId="6C6ECF18" w14:textId="77777777" w:rsidR="00145BC8" w:rsidRPr="00017015" w:rsidRDefault="00145BC8" w:rsidP="00975057">
      <w:pPr>
        <w:pStyle w:val="Rientrocorpodeltesto2"/>
        <w:numPr>
          <w:ilvl w:val="0"/>
          <w:numId w:val="7"/>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La data di avvio dei servizi richiesti dovrà coincidere con quella indicata nella Richiesta di Fornitura.</w:t>
      </w:r>
    </w:p>
    <w:p w14:paraId="448A52B7" w14:textId="6A5F9311" w:rsidR="006B1A7E" w:rsidRPr="00F160B3" w:rsidRDefault="00145BC8" w:rsidP="00F160B3">
      <w:pPr>
        <w:pStyle w:val="Rientrocorpodeltesto2"/>
        <w:numPr>
          <w:ilvl w:val="0"/>
          <w:numId w:val="7"/>
        </w:numPr>
        <w:tabs>
          <w:tab w:val="clear" w:pos="340"/>
          <w:tab w:val="num" w:pos="426"/>
        </w:tabs>
        <w:spacing w:after="120" w:line="360" w:lineRule="auto"/>
        <w:ind w:left="426" w:hanging="426"/>
        <w:jc w:val="both"/>
        <w:rPr>
          <w:rFonts w:ascii="Verdana" w:hAnsi="Verdana"/>
        </w:rPr>
      </w:pPr>
      <w:r w:rsidRPr="00F401F6">
        <w:rPr>
          <w:rFonts w:ascii="Verdana" w:hAnsi="Verdana"/>
          <w:sz w:val="20"/>
          <w:szCs w:val="20"/>
        </w:rPr>
        <w:t>La Richiesta di Fornitura e il Piano degli Interventi dovranno attenersi alle specifiche tecniche enunciate nel Capitolato e nell’Offerta Tecnica e non potranno comportare modalità esecutive di prestazione del Servizio più onerose per l’Appaltatore, né l’alterazione dei prezzi di cui all’Offerta Economica.</w:t>
      </w:r>
    </w:p>
    <w:p w14:paraId="6F99E391" w14:textId="77777777" w:rsidR="00F160B3" w:rsidRPr="00F160B3" w:rsidRDefault="00F160B3" w:rsidP="00F160B3">
      <w:pPr>
        <w:pStyle w:val="Rientrocorpodeltesto2"/>
        <w:spacing w:after="120" w:line="360" w:lineRule="auto"/>
        <w:ind w:left="426"/>
        <w:jc w:val="both"/>
        <w:rPr>
          <w:rFonts w:ascii="Verdana" w:hAnsi="Verdana"/>
        </w:rPr>
      </w:pPr>
    </w:p>
    <w:p w14:paraId="402DE068" w14:textId="293A8197" w:rsidR="00286EA8" w:rsidRPr="00017015" w:rsidRDefault="00B42C4C" w:rsidP="00975057">
      <w:pPr>
        <w:pStyle w:val="WW-Testonormale"/>
        <w:spacing w:after="120" w:line="360" w:lineRule="auto"/>
        <w:jc w:val="center"/>
        <w:outlineLvl w:val="0"/>
        <w:rPr>
          <w:rFonts w:ascii="Verdana" w:hAnsi="Verdana"/>
          <w:b/>
          <w:i/>
        </w:rPr>
      </w:pPr>
      <w:r w:rsidRPr="00017015">
        <w:rPr>
          <w:rFonts w:ascii="Verdana" w:hAnsi="Verdana"/>
          <w:b/>
          <w:i/>
        </w:rPr>
        <w:t xml:space="preserve"> </w:t>
      </w:r>
      <w:r w:rsidR="00077AA7" w:rsidRPr="00017015">
        <w:rPr>
          <w:rFonts w:ascii="Verdana" w:hAnsi="Verdana"/>
          <w:b/>
        </w:rPr>
        <w:t xml:space="preserve">Art. </w:t>
      </w:r>
      <w:r w:rsidR="00972AB6" w:rsidRPr="00017015">
        <w:rPr>
          <w:rFonts w:ascii="Verdana" w:hAnsi="Verdana"/>
          <w:b/>
        </w:rPr>
        <w:t>4</w:t>
      </w:r>
      <w:r w:rsidR="00077AA7" w:rsidRPr="00017015">
        <w:rPr>
          <w:rFonts w:ascii="Verdana" w:hAnsi="Verdana"/>
          <w:b/>
          <w:i/>
        </w:rPr>
        <w:t xml:space="preserve"> </w:t>
      </w:r>
      <w:r w:rsidRPr="00017015">
        <w:rPr>
          <w:rFonts w:ascii="Verdana" w:hAnsi="Verdana"/>
          <w:b/>
          <w:i/>
        </w:rPr>
        <w:t>(Modalità generali di esecuzione</w:t>
      </w:r>
      <w:r w:rsidR="00204164" w:rsidRPr="00017015">
        <w:rPr>
          <w:rFonts w:ascii="Verdana" w:hAnsi="Verdana"/>
          <w:b/>
          <w:i/>
        </w:rPr>
        <w:t xml:space="preserve"> del Servizio</w:t>
      </w:r>
      <w:r w:rsidR="00286EA8" w:rsidRPr="00017015">
        <w:rPr>
          <w:rFonts w:ascii="Verdana" w:hAnsi="Verdana"/>
          <w:b/>
          <w:i/>
        </w:rPr>
        <w:t>)</w:t>
      </w:r>
    </w:p>
    <w:p w14:paraId="21B6A220" w14:textId="70C9626E" w:rsidR="00102F9D" w:rsidRPr="00017015" w:rsidRDefault="0010780E" w:rsidP="00A8521B">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L’</w:t>
      </w:r>
      <w:r w:rsidR="00102F9D" w:rsidRPr="00017015">
        <w:rPr>
          <w:rFonts w:ascii="Verdana" w:hAnsi="Verdana"/>
          <w:sz w:val="20"/>
          <w:szCs w:val="20"/>
        </w:rPr>
        <w:t xml:space="preserve">Appaltatore garantisce il possesso continuativo, per tutta la durata contrattuale, delle necessarie capacità tecniche, finanziarie ed organizzative per l’esecuzione della prestazione e si impegna ad eseguire le prestazioni richieste secondo le direttive dell’Istituto e a perfetta regola d'arte, nonché nel pieno rispetto dei tempi, delle specifiche tecniche, delle procedure, della metodologia e degli standard qualitativi stabiliti nel presente </w:t>
      </w:r>
      <w:r w:rsidR="00360158">
        <w:rPr>
          <w:rFonts w:ascii="Verdana" w:hAnsi="Verdana"/>
          <w:sz w:val="20"/>
          <w:szCs w:val="20"/>
        </w:rPr>
        <w:t>Contratto</w:t>
      </w:r>
      <w:r w:rsidR="00102F9D" w:rsidRPr="00017015">
        <w:rPr>
          <w:rFonts w:ascii="Verdana" w:hAnsi="Verdana"/>
          <w:sz w:val="20"/>
          <w:szCs w:val="20"/>
        </w:rPr>
        <w:t>, nel Capitolato e nelle migliori prassi commerciali.</w:t>
      </w:r>
    </w:p>
    <w:p w14:paraId="767656DA" w14:textId="220934DB"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 xml:space="preserve">Le prestazioni contrattuali dovranno necessariamente essere conformi alle caratteristiche tecniche ed alle specifiche indicate nei documenti sopra richiamati, nonché a quelle indicate nella Richiesta di Fornitura </w:t>
      </w:r>
      <w:r w:rsidR="0010780E" w:rsidRPr="00017015">
        <w:rPr>
          <w:rFonts w:ascii="Verdana" w:hAnsi="Verdana"/>
          <w:sz w:val="20"/>
          <w:szCs w:val="20"/>
        </w:rPr>
        <w:t>e nel Piano degli Interventi. L’</w:t>
      </w:r>
      <w:r w:rsidRPr="00017015">
        <w:rPr>
          <w:rFonts w:ascii="Verdana" w:hAnsi="Verdana"/>
          <w:sz w:val="20"/>
          <w:szCs w:val="20"/>
        </w:rPr>
        <w:t>Appaltatore sarà in ogni caso tenuto ad osservare, nell'esecuzione delle prestazioni contrattuali, la normativa vigente in tema di sicurezza sul lavoro e tutte le norme e prescrizioni tecniche e di sicurezza in vigore, nonché quelle che dovessero essere successivamente emanate.</w:t>
      </w:r>
    </w:p>
    <w:p w14:paraId="34EECFFF" w14:textId="2C9832CD"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 xml:space="preserve">Sono a carico dell’Appaltatore tutti gli oneri e rischi relativi alla prestazione delle attività e del Servizio oggetto del presente </w:t>
      </w:r>
      <w:r w:rsidR="00360158">
        <w:rPr>
          <w:rFonts w:ascii="Verdana" w:hAnsi="Verdana"/>
          <w:sz w:val="20"/>
          <w:szCs w:val="20"/>
        </w:rPr>
        <w:t>Contratto</w:t>
      </w:r>
      <w:r w:rsidRPr="00017015">
        <w:rPr>
          <w:rFonts w:ascii="Verdana" w:hAnsi="Verdana"/>
          <w:sz w:val="20"/>
          <w:szCs w:val="20"/>
        </w:rPr>
        <w:t>, nonché ad ogni attività che si rendesse necessaria per la sua esecuzione, o semplicemente opportuna per un corretto e tempestivo adempimento delle obbligazioni previste.</w:t>
      </w:r>
    </w:p>
    <w:p w14:paraId="48AE4B91" w14:textId="09207D00"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Gli eventuali maggiori oneri derivanti dalla necessità di adeguarsi a norme e prescrizioni di sorta, anche se sopravvenute, resteranno ad esclusivo carico dell’Appaltatore, intendendosi in ogni caso remunerati con il corrispettivo contrattuale.</w:t>
      </w:r>
    </w:p>
    <w:p w14:paraId="6195E306" w14:textId="2FB6B27B"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Il personale impiegato dall’Appaltatore nell'esecuzione del Servizio dovrà essere in possesso dei requisiti professionali, psico-attitudinali e di integrità morale idonei allo svolgimento del Servizio medesimo, nonché di specifiche capacità nella gesti</w:t>
      </w:r>
      <w:r w:rsidR="006A65E5" w:rsidRPr="00017015">
        <w:rPr>
          <w:rFonts w:ascii="Verdana" w:hAnsi="Verdana"/>
          <w:sz w:val="20"/>
          <w:szCs w:val="20"/>
        </w:rPr>
        <w:t xml:space="preserve">one delle emergenze e della </w:t>
      </w:r>
      <w:r w:rsidRPr="00017015">
        <w:rPr>
          <w:rFonts w:ascii="Verdana" w:hAnsi="Verdana"/>
          <w:sz w:val="20"/>
          <w:szCs w:val="20"/>
        </w:rPr>
        <w:t>strumentazione tecnica e informatica in dotazione. Il personale impiegato dovrà altresì possedere attitudine al rispetto delle procedure, buona capacità di osservazione ed analisi e buona capacità di relazione interpersonale e di reazione di fronte ad eventi anomali o critici.</w:t>
      </w:r>
    </w:p>
    <w:p w14:paraId="4E3345DB" w14:textId="536362B7"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Nell’esecuzione del Servizio, in particolare, dovrà essere impiegato personale in possesso della prescritta licenza di guardia particolare giurata (G.P.G.), di tutti i requisiti richiesti dalla normativa vigente per l’esecuzione di tali servizi, nonché d</w:t>
      </w:r>
      <w:r w:rsidR="00647ED5" w:rsidRPr="00017015">
        <w:rPr>
          <w:rFonts w:ascii="Verdana" w:hAnsi="Verdana"/>
          <w:sz w:val="20"/>
          <w:szCs w:val="20"/>
        </w:rPr>
        <w:t>elle caratteristiche di cui all’</w:t>
      </w:r>
      <w:r w:rsidR="003B725D" w:rsidRPr="00017015">
        <w:rPr>
          <w:rFonts w:ascii="Verdana" w:hAnsi="Verdana"/>
          <w:sz w:val="20"/>
          <w:szCs w:val="20"/>
        </w:rPr>
        <w:t>art. III</w:t>
      </w:r>
      <w:r w:rsidRPr="00017015">
        <w:rPr>
          <w:rFonts w:ascii="Verdana" w:hAnsi="Verdana"/>
          <w:sz w:val="20"/>
          <w:szCs w:val="20"/>
        </w:rPr>
        <w:t>.1 del Capitolato.</w:t>
      </w:r>
    </w:p>
    <w:p w14:paraId="200BB2E2" w14:textId="46012564"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Il personale dell’Appaltatore, inoltre, dovrà osservare e mantenere il più scrupoloso segreto, circa quanto di conoscenza relativamente a fatti e circostanze concernenti l'organizzazione o la sicurezza degli spazi oggetto del servizio e, più in generale, astenendosi dal divulgare qualsiasi informazione di cui venga a conoscenza nel corso dell'attività operativa.</w:t>
      </w:r>
    </w:p>
    <w:p w14:paraId="29A6BC96" w14:textId="3104E3AB" w:rsidR="003B725D" w:rsidRPr="00017015" w:rsidRDefault="003B725D" w:rsidP="00975057">
      <w:pPr>
        <w:numPr>
          <w:ilvl w:val="0"/>
          <w:numId w:val="58"/>
        </w:numPr>
        <w:tabs>
          <w:tab w:val="clear" w:pos="340"/>
          <w:tab w:val="num" w:pos="426"/>
        </w:tabs>
        <w:spacing w:after="60" w:line="360" w:lineRule="auto"/>
        <w:ind w:left="426" w:hanging="426"/>
        <w:jc w:val="both"/>
        <w:rPr>
          <w:rFonts w:ascii="Verdana" w:hAnsi="Verdana" w:cs="Verdana"/>
        </w:rPr>
      </w:pPr>
      <w:r w:rsidRPr="00017015">
        <w:rPr>
          <w:rFonts w:ascii="Verdana" w:hAnsi="Verdana" w:cs="Verdana"/>
        </w:rPr>
        <w:t>Al fine di garantire i livelli occupazionali esistenti, troveranno applicazione le disposizioni previste dai contratti collettivi di settore di cui all’art. 51 del D.Lgs. 15 giugno 2015, n. 81 in materia di riassorbimento del personale, sempreché tale riassorbimento sia coerente con l’organizzazione di impresa dell’Aggiudicatario.</w:t>
      </w:r>
    </w:p>
    <w:p w14:paraId="024E3EDA" w14:textId="5BBF4014"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 xml:space="preserve">La Stazione Appaltante potrà richiedere la sostituzione del personale </w:t>
      </w:r>
      <w:r w:rsidR="009A7A82" w:rsidRPr="00017015">
        <w:rPr>
          <w:rFonts w:ascii="Verdana" w:hAnsi="Verdana"/>
          <w:sz w:val="20"/>
          <w:szCs w:val="20"/>
        </w:rPr>
        <w:t>nei termini previsti dall'art. III</w:t>
      </w:r>
      <w:r w:rsidRPr="00017015">
        <w:rPr>
          <w:rFonts w:ascii="Verdana" w:hAnsi="Verdana"/>
          <w:sz w:val="20"/>
          <w:szCs w:val="20"/>
        </w:rPr>
        <w:t>.3 del Capitolato, a suo insindacabile giudizio, nonché al verificarsi di ogni ipotesi di difformità rispetto a quanto previsto nel Capito</w:t>
      </w:r>
      <w:r w:rsidR="00647ED5" w:rsidRPr="00017015">
        <w:rPr>
          <w:rFonts w:ascii="Verdana" w:hAnsi="Verdana"/>
          <w:sz w:val="20"/>
          <w:szCs w:val="20"/>
        </w:rPr>
        <w:t>lato, nell'Offerta Tecnica dell’</w:t>
      </w:r>
      <w:r w:rsidRPr="00017015">
        <w:rPr>
          <w:rFonts w:ascii="Verdana" w:hAnsi="Verdana"/>
          <w:sz w:val="20"/>
          <w:szCs w:val="20"/>
        </w:rPr>
        <w:t>Appaltatore e nel Piano degli Interventi.</w:t>
      </w:r>
    </w:p>
    <w:p w14:paraId="0ECDCFFF" w14:textId="45BE0A46"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 xml:space="preserve">In caso di scioperi proclamati dalle organizzazioni sindacali del personale adibito all'esecuzione del Servizio, l'Appaltatore è tenuto a darne con un anticipo di giorni 5 (cinque), preventiva comunicazione all’Istituto, allo scopo di concordare i servizi minimi essenziali a garantire la continuità nello svolgimento del Servizio. </w:t>
      </w:r>
    </w:p>
    <w:p w14:paraId="08B10FDB" w14:textId="1FA61EE0"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Il Servizio dovrà essere prestato presso le S</w:t>
      </w:r>
      <w:r w:rsidR="00851E7A" w:rsidRPr="00017015">
        <w:rPr>
          <w:rFonts w:ascii="Verdana" w:hAnsi="Verdana"/>
          <w:sz w:val="20"/>
          <w:szCs w:val="20"/>
        </w:rPr>
        <w:t>trutture</w:t>
      </w:r>
      <w:r w:rsidRPr="00017015">
        <w:rPr>
          <w:rFonts w:ascii="Verdana" w:hAnsi="Verdana"/>
          <w:sz w:val="20"/>
          <w:szCs w:val="20"/>
        </w:rPr>
        <w:t xml:space="preserve"> dell’INPS ubicate sul territorio regionale che saranno individuate, nell'ambito di ogni Richiesta di Fornitura, tra quelle contenute nell’elenco di cui all’allegato </w:t>
      </w:r>
      <w:r w:rsidRPr="00017015">
        <w:rPr>
          <w:rFonts w:ascii="Verdana" w:hAnsi="Verdana"/>
          <w:i/>
          <w:sz w:val="20"/>
          <w:szCs w:val="20"/>
        </w:rPr>
        <w:t>sub</w:t>
      </w:r>
      <w:r w:rsidRPr="00017015">
        <w:rPr>
          <w:rFonts w:ascii="Verdana" w:hAnsi="Verdana"/>
          <w:sz w:val="20"/>
          <w:szCs w:val="20"/>
        </w:rPr>
        <w:t xml:space="preserve"> “</w:t>
      </w:r>
      <w:r w:rsidR="0010780E" w:rsidRPr="00017015">
        <w:rPr>
          <w:rFonts w:ascii="Verdana" w:hAnsi="Verdana"/>
          <w:sz w:val="20"/>
          <w:szCs w:val="20"/>
        </w:rPr>
        <w:t>G</w:t>
      </w:r>
      <w:r w:rsidRPr="00017015">
        <w:rPr>
          <w:rFonts w:ascii="Verdana" w:hAnsi="Verdana"/>
          <w:sz w:val="20"/>
          <w:szCs w:val="20"/>
        </w:rPr>
        <w:t xml:space="preserve">” al presente </w:t>
      </w:r>
      <w:r w:rsidR="00360158">
        <w:rPr>
          <w:rFonts w:ascii="Verdana" w:hAnsi="Verdana"/>
          <w:sz w:val="20"/>
          <w:szCs w:val="20"/>
        </w:rPr>
        <w:t>Contratto</w:t>
      </w:r>
      <w:r w:rsidRPr="00017015">
        <w:rPr>
          <w:rFonts w:ascii="Verdana" w:hAnsi="Verdana"/>
          <w:sz w:val="20"/>
          <w:szCs w:val="20"/>
        </w:rPr>
        <w:t xml:space="preserve">. Tale elenco ha valore meramente presuntivo e potrebbe subire delle modifiche anche di significativa entità, allo stato non prevedibili, determinate da specifiche esigenze dell'Istituto. </w:t>
      </w:r>
    </w:p>
    <w:p w14:paraId="0BBA011B" w14:textId="5C20BAD9"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Il personale dell’Appaltatore accederà alle strutture della Stazione Appaltante nel rispetto delle procedure e prescrizioni di sicurezza e di accesso previste per le singole strutture della Stazione Appaltante stessa. Sarà onere dell’Appaltatore rendere edotto il proprio personale di tali procedure e prescrizioni.</w:t>
      </w:r>
    </w:p>
    <w:p w14:paraId="79C9134A" w14:textId="3B1A62AD"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 xml:space="preserve">Le attività necessarie per la predisposizione dei mezzi e per l’attivazione e l’esecuzione del Servizio, da svolgersi presso </w:t>
      </w:r>
      <w:r w:rsidR="006D4536" w:rsidRPr="00017015">
        <w:rPr>
          <w:rFonts w:ascii="Verdana" w:hAnsi="Verdana"/>
          <w:sz w:val="20"/>
          <w:szCs w:val="20"/>
        </w:rPr>
        <w:t>le S</w:t>
      </w:r>
      <w:r w:rsidR="00EC762E" w:rsidRPr="00017015">
        <w:rPr>
          <w:rFonts w:ascii="Verdana" w:hAnsi="Verdana"/>
          <w:sz w:val="20"/>
          <w:szCs w:val="20"/>
        </w:rPr>
        <w:t xml:space="preserve">trutture </w:t>
      </w:r>
      <w:r w:rsidRPr="00017015">
        <w:rPr>
          <w:rFonts w:ascii="Verdana" w:hAnsi="Verdana"/>
          <w:sz w:val="20"/>
          <w:szCs w:val="20"/>
        </w:rPr>
        <w:t xml:space="preserve">dell’Istituto, dovranno essere eseguite senza interferire con le normali attività </w:t>
      </w:r>
      <w:r w:rsidR="006D4536" w:rsidRPr="00017015">
        <w:rPr>
          <w:rFonts w:ascii="Verdana" w:hAnsi="Verdana"/>
          <w:sz w:val="20"/>
          <w:szCs w:val="20"/>
        </w:rPr>
        <w:t>delle S</w:t>
      </w:r>
      <w:r w:rsidR="00EC762E" w:rsidRPr="00017015">
        <w:rPr>
          <w:rFonts w:ascii="Verdana" w:hAnsi="Verdana"/>
          <w:sz w:val="20"/>
          <w:szCs w:val="20"/>
        </w:rPr>
        <w:t>trutture</w:t>
      </w:r>
      <w:r w:rsidRPr="00017015">
        <w:rPr>
          <w:rFonts w:ascii="Verdana" w:hAnsi="Verdana"/>
          <w:sz w:val="20"/>
          <w:szCs w:val="20"/>
        </w:rPr>
        <w:t xml:space="preserve">. Le modalità e i tempi, ove non previsti nel presente </w:t>
      </w:r>
      <w:r w:rsidR="00360158">
        <w:rPr>
          <w:rFonts w:ascii="Verdana" w:hAnsi="Verdana"/>
          <w:sz w:val="20"/>
          <w:szCs w:val="20"/>
        </w:rPr>
        <w:t>Contratto</w:t>
      </w:r>
      <w:r w:rsidRPr="00017015">
        <w:rPr>
          <w:rFonts w:ascii="Verdana" w:hAnsi="Verdana"/>
          <w:sz w:val="20"/>
          <w:szCs w:val="20"/>
        </w:rPr>
        <w:t>, nel Capitolato, nella Richiesta di Fornitura o nel Piano degli Interventi, dovranno comunque essere concordati con la Stazione Appaltante.</w:t>
      </w:r>
    </w:p>
    <w:p w14:paraId="31F5FDB6" w14:textId="7EFAF27B"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L’Appaltatore prende atto che, nel corso delle prestazioni contrattuali, gli uffici o strutture della Stazione Appaltante continueranno ad essere utilizzati dal personale della Stazione Appaltante e/o da terzi autorizzati. L’Appaltatore dovrà pertanto eseguire le prestazioni salvaguardando le esigenze della Stazione Appaltante e/o di terzi autorizzati, senza recare intralci, disturbi o interruzioni alle attività in corso.</w:t>
      </w:r>
    </w:p>
    <w:p w14:paraId="45130476" w14:textId="2A93E106"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L’Appaltatore si impegna espressamente a:</w:t>
      </w:r>
    </w:p>
    <w:p w14:paraId="059EF870" w14:textId="3739AE10" w:rsidR="00102F9D" w:rsidRPr="00017015" w:rsidRDefault="00102F9D" w:rsidP="00A8521B">
      <w:pPr>
        <w:pStyle w:val="Rientrocorpodeltesto2"/>
        <w:numPr>
          <w:ilvl w:val="0"/>
          <w:numId w:val="59"/>
        </w:numPr>
        <w:tabs>
          <w:tab w:val="clear" w:pos="680"/>
          <w:tab w:val="num" w:pos="851"/>
        </w:tabs>
        <w:spacing w:after="120" w:line="360" w:lineRule="auto"/>
        <w:ind w:left="709" w:hanging="283"/>
        <w:jc w:val="both"/>
        <w:rPr>
          <w:rFonts w:ascii="Verdana" w:hAnsi="Verdana"/>
          <w:sz w:val="20"/>
          <w:szCs w:val="20"/>
        </w:rPr>
      </w:pPr>
      <w:r w:rsidRPr="00017015">
        <w:rPr>
          <w:rFonts w:ascii="Verdana" w:hAnsi="Verdana"/>
          <w:sz w:val="20"/>
          <w:szCs w:val="20"/>
        </w:rPr>
        <w:t xml:space="preserve">predisporre tutti gli strumenti e i metodi, comprensivi della relativa documentazione, idonei a consentire alla Stazione Appaltante di monitorare la conformità delle prestazioni eseguite alle previsioni del presente </w:t>
      </w:r>
      <w:r w:rsidR="00360158">
        <w:rPr>
          <w:rFonts w:ascii="Verdana" w:hAnsi="Verdana"/>
          <w:sz w:val="20"/>
          <w:szCs w:val="20"/>
        </w:rPr>
        <w:t>Contratto</w:t>
      </w:r>
      <w:r w:rsidRPr="00017015">
        <w:rPr>
          <w:rFonts w:ascii="Verdana" w:hAnsi="Verdana"/>
          <w:sz w:val="20"/>
          <w:szCs w:val="20"/>
        </w:rPr>
        <w:t>;</w:t>
      </w:r>
    </w:p>
    <w:p w14:paraId="3EADA4CC" w14:textId="77777777" w:rsidR="00102F9D" w:rsidRPr="00017015" w:rsidRDefault="00102F9D" w:rsidP="00A8521B">
      <w:pPr>
        <w:pStyle w:val="Rientrocorpodeltesto2"/>
        <w:numPr>
          <w:ilvl w:val="0"/>
          <w:numId w:val="59"/>
        </w:numPr>
        <w:tabs>
          <w:tab w:val="clear" w:pos="680"/>
          <w:tab w:val="num" w:pos="851"/>
        </w:tabs>
        <w:spacing w:after="120" w:line="360" w:lineRule="auto"/>
        <w:ind w:left="709" w:hanging="283"/>
        <w:jc w:val="both"/>
        <w:rPr>
          <w:rFonts w:ascii="Verdana" w:hAnsi="Verdana"/>
          <w:sz w:val="20"/>
          <w:szCs w:val="20"/>
        </w:rPr>
      </w:pPr>
      <w:r w:rsidRPr="00017015">
        <w:rPr>
          <w:rFonts w:ascii="Verdana" w:hAnsi="Verdana"/>
          <w:sz w:val="20"/>
          <w:szCs w:val="20"/>
        </w:rPr>
        <w:t>predisporre tutti gli strumenti e i metodi, comprensivi della relativa documentazione, idonei a garantire elevati livelli di servizio, ivi compresi quelli relativi alla sicurezza e riservatezza;</w:t>
      </w:r>
    </w:p>
    <w:p w14:paraId="26980439" w14:textId="77777777" w:rsidR="00102F9D" w:rsidRPr="00017015" w:rsidRDefault="00102F9D" w:rsidP="00A8521B">
      <w:pPr>
        <w:pStyle w:val="Rientrocorpodeltesto2"/>
        <w:numPr>
          <w:ilvl w:val="0"/>
          <w:numId w:val="59"/>
        </w:numPr>
        <w:tabs>
          <w:tab w:val="clear" w:pos="680"/>
          <w:tab w:val="num" w:pos="851"/>
        </w:tabs>
        <w:spacing w:after="120" w:line="360" w:lineRule="auto"/>
        <w:ind w:left="709" w:hanging="283"/>
        <w:jc w:val="both"/>
        <w:rPr>
          <w:rFonts w:ascii="Verdana" w:hAnsi="Verdana"/>
          <w:sz w:val="20"/>
          <w:szCs w:val="20"/>
        </w:rPr>
      </w:pPr>
      <w:r w:rsidRPr="00017015">
        <w:rPr>
          <w:rFonts w:ascii="Verdana" w:hAnsi="Verdana"/>
          <w:sz w:val="20"/>
          <w:szCs w:val="20"/>
        </w:rPr>
        <w:t>osservare tutte le indicazioni e direttive operative, di indirizzo e di controllo, diramate dalla Stazione Appaltante, nell'adempimento delle proprie prestazioni;</w:t>
      </w:r>
    </w:p>
    <w:p w14:paraId="30E6B794" w14:textId="74C42A6E" w:rsidR="00102F9D" w:rsidRPr="00017015" w:rsidRDefault="00102F9D" w:rsidP="00A8521B">
      <w:pPr>
        <w:pStyle w:val="Rientrocorpodeltesto2"/>
        <w:numPr>
          <w:ilvl w:val="0"/>
          <w:numId w:val="59"/>
        </w:numPr>
        <w:tabs>
          <w:tab w:val="clear" w:pos="680"/>
          <w:tab w:val="num" w:pos="851"/>
        </w:tabs>
        <w:spacing w:after="120" w:line="360" w:lineRule="auto"/>
        <w:ind w:left="709" w:hanging="283"/>
        <w:jc w:val="both"/>
        <w:rPr>
          <w:rFonts w:ascii="Verdana" w:hAnsi="Verdana"/>
          <w:sz w:val="20"/>
          <w:szCs w:val="20"/>
        </w:rPr>
      </w:pPr>
      <w:r w:rsidRPr="00017015">
        <w:rPr>
          <w:rFonts w:ascii="Verdana" w:hAnsi="Verdana"/>
          <w:sz w:val="20"/>
          <w:szCs w:val="20"/>
        </w:rPr>
        <w:t>comunicare tempestivamente alla Stazione Appaltante le eventuali sopravvenute variazioni della propria struttura organizzativa, indicando analiticamente le variazioni intervenute, gli eventuali nominativi dei propri responsabili e la loro potenziale incidenza sulla qualificazione e idoneità a rendere le prestazioni commesse;</w:t>
      </w:r>
    </w:p>
    <w:p w14:paraId="1E1D7D70" w14:textId="74A1722B" w:rsidR="00102F9D" w:rsidRPr="00017015" w:rsidRDefault="00102F9D" w:rsidP="00A8521B">
      <w:pPr>
        <w:pStyle w:val="Rientrocorpodeltesto2"/>
        <w:numPr>
          <w:ilvl w:val="0"/>
          <w:numId w:val="59"/>
        </w:numPr>
        <w:tabs>
          <w:tab w:val="clear" w:pos="680"/>
          <w:tab w:val="num" w:pos="851"/>
        </w:tabs>
        <w:spacing w:after="120" w:line="360" w:lineRule="auto"/>
        <w:ind w:left="709" w:hanging="283"/>
        <w:jc w:val="both"/>
        <w:rPr>
          <w:rFonts w:ascii="Verdana" w:hAnsi="Verdana"/>
          <w:sz w:val="20"/>
          <w:szCs w:val="20"/>
        </w:rPr>
      </w:pPr>
      <w:r w:rsidRPr="00017015">
        <w:rPr>
          <w:rFonts w:ascii="Verdana" w:hAnsi="Verdana"/>
          <w:sz w:val="20"/>
          <w:szCs w:val="20"/>
        </w:rPr>
        <w:t xml:space="preserve">dare immediata comunicazione di ogni circostanza che possa interferire sull'esecuzione delle attività di cui al presente </w:t>
      </w:r>
      <w:r w:rsidR="00360158">
        <w:rPr>
          <w:rFonts w:ascii="Verdana" w:hAnsi="Verdana"/>
          <w:sz w:val="20"/>
          <w:szCs w:val="20"/>
        </w:rPr>
        <w:t>Contratto</w:t>
      </w:r>
      <w:r w:rsidRPr="00017015">
        <w:rPr>
          <w:rFonts w:ascii="Verdana" w:hAnsi="Verdana"/>
          <w:sz w:val="20"/>
          <w:szCs w:val="20"/>
        </w:rPr>
        <w:t>.</w:t>
      </w:r>
    </w:p>
    <w:p w14:paraId="6C61EEE7" w14:textId="75A02ACF"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Sarà facoltà dell’Istituto procedere</w:t>
      </w:r>
      <w:r w:rsidR="009A7A82" w:rsidRPr="00017015">
        <w:rPr>
          <w:rFonts w:ascii="Verdana" w:hAnsi="Verdana"/>
          <w:sz w:val="20"/>
          <w:szCs w:val="20"/>
        </w:rPr>
        <w:t>,</w:t>
      </w:r>
      <w:r w:rsidRPr="00017015">
        <w:rPr>
          <w:rFonts w:ascii="Verdana" w:hAnsi="Verdana"/>
          <w:sz w:val="20"/>
          <w:szCs w:val="20"/>
        </w:rPr>
        <w:t xml:space="preserve"> in qualunque momento</w:t>
      </w:r>
      <w:r w:rsidR="009A7A82" w:rsidRPr="00017015">
        <w:rPr>
          <w:rFonts w:ascii="Verdana" w:hAnsi="Verdana"/>
          <w:sz w:val="20"/>
          <w:szCs w:val="20"/>
        </w:rPr>
        <w:t>,</w:t>
      </w:r>
      <w:r w:rsidRPr="00017015">
        <w:rPr>
          <w:rFonts w:ascii="Verdana" w:hAnsi="Verdana"/>
          <w:sz w:val="20"/>
          <w:szCs w:val="20"/>
        </w:rPr>
        <w:t xml:space="preserve"> alla verifica della qualità del Servizio, anche mediante terzi all'uopo appositamente incaricati. A tal fine, l’Appaltatore acconsente sin d'ora alle verifiche che si rendessero necessarie, anche senza preavviso, e sarà tenuto a prestare la propria collaborazione nel corso delle medesime.</w:t>
      </w:r>
    </w:p>
    <w:p w14:paraId="0416FD1F" w14:textId="23B5D902"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 xml:space="preserve">L’Appaltatore prende atto ed accetta che il Servizio oggetto del presente </w:t>
      </w:r>
      <w:r w:rsidR="00360158">
        <w:rPr>
          <w:rFonts w:ascii="Verdana" w:hAnsi="Verdana"/>
          <w:sz w:val="20"/>
          <w:szCs w:val="20"/>
        </w:rPr>
        <w:t>Contratto</w:t>
      </w:r>
      <w:r w:rsidRPr="00017015">
        <w:rPr>
          <w:rFonts w:ascii="Verdana" w:hAnsi="Verdana"/>
          <w:sz w:val="20"/>
          <w:szCs w:val="20"/>
        </w:rPr>
        <w:t xml:space="preserve"> dovrà essere prestato con continuità anche in caso di vari</w:t>
      </w:r>
      <w:r w:rsidR="00851E7A" w:rsidRPr="00017015">
        <w:rPr>
          <w:rFonts w:ascii="Verdana" w:hAnsi="Verdana"/>
          <w:sz w:val="20"/>
          <w:szCs w:val="20"/>
        </w:rPr>
        <w:t>azioni della consistenza e dell’</w:t>
      </w:r>
      <w:r w:rsidRPr="00017015">
        <w:rPr>
          <w:rFonts w:ascii="Verdana" w:hAnsi="Verdana"/>
          <w:sz w:val="20"/>
          <w:szCs w:val="20"/>
        </w:rPr>
        <w:t xml:space="preserve">ubicazione delle </w:t>
      </w:r>
      <w:r w:rsidR="00851E7A" w:rsidRPr="00017015">
        <w:rPr>
          <w:rFonts w:ascii="Verdana" w:hAnsi="Verdana"/>
          <w:sz w:val="20"/>
          <w:szCs w:val="20"/>
        </w:rPr>
        <w:t>Strutture</w:t>
      </w:r>
      <w:r w:rsidRPr="00017015">
        <w:rPr>
          <w:rFonts w:ascii="Verdana" w:hAnsi="Verdana"/>
          <w:sz w:val="20"/>
          <w:szCs w:val="20"/>
        </w:rPr>
        <w:t xml:space="preserve"> della Stazione Appaltante.</w:t>
      </w:r>
    </w:p>
    <w:p w14:paraId="00F942A4" w14:textId="0F431B1E" w:rsidR="00102F9D"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L’Appaltatore, ai sensi di legge, sarà esclusivamente responsabile dei danni di qualunque natura arrecati a terzi nel corso dell'esecuzione del Servizio, e sarà obbligato a manlevare e tenere indenne la Stazione Appaltante o il soggetto committente da eventuali pretese di terzi.</w:t>
      </w:r>
    </w:p>
    <w:p w14:paraId="512C380A" w14:textId="1153A057" w:rsidR="006C04E4" w:rsidRPr="00017015" w:rsidRDefault="00102F9D" w:rsidP="00975057">
      <w:pPr>
        <w:pStyle w:val="Rientrocorpodeltesto2"/>
        <w:numPr>
          <w:ilvl w:val="0"/>
          <w:numId w:val="58"/>
        </w:numPr>
        <w:tabs>
          <w:tab w:val="clear" w:pos="340"/>
          <w:tab w:val="num" w:pos="426"/>
        </w:tabs>
        <w:spacing w:after="120" w:line="360" w:lineRule="auto"/>
        <w:ind w:left="426" w:hanging="426"/>
        <w:jc w:val="both"/>
        <w:rPr>
          <w:rFonts w:ascii="Verdana" w:hAnsi="Verdana"/>
          <w:sz w:val="20"/>
          <w:szCs w:val="20"/>
        </w:rPr>
      </w:pPr>
      <w:r w:rsidRPr="00017015">
        <w:rPr>
          <w:rFonts w:ascii="Verdana" w:hAnsi="Verdana"/>
          <w:sz w:val="20"/>
          <w:szCs w:val="20"/>
        </w:rPr>
        <w:t xml:space="preserve">L’Appaltatore garantirà per tutta la durata del </w:t>
      </w:r>
      <w:r w:rsidR="00360158">
        <w:rPr>
          <w:rFonts w:ascii="Verdana" w:hAnsi="Verdana"/>
          <w:sz w:val="20"/>
          <w:szCs w:val="20"/>
        </w:rPr>
        <w:t>Contratto</w:t>
      </w:r>
      <w:r w:rsidRPr="00017015">
        <w:rPr>
          <w:rFonts w:ascii="Verdana" w:hAnsi="Verdana"/>
          <w:sz w:val="20"/>
          <w:szCs w:val="20"/>
        </w:rPr>
        <w:t xml:space="preserve"> il possesso di una Centrale Operativa, conforme a quanto previsto nel D.M. </w:t>
      </w:r>
      <w:r w:rsidR="00E3451E" w:rsidRPr="00017015">
        <w:rPr>
          <w:rFonts w:ascii="Verdana" w:hAnsi="Verdana"/>
          <w:sz w:val="20"/>
          <w:szCs w:val="20"/>
        </w:rPr>
        <w:t xml:space="preserve">n. </w:t>
      </w:r>
      <w:r w:rsidRPr="00017015">
        <w:rPr>
          <w:rFonts w:ascii="Verdana" w:hAnsi="Verdana"/>
          <w:sz w:val="20"/>
          <w:szCs w:val="20"/>
        </w:rPr>
        <w:t>269/</w:t>
      </w:r>
      <w:r w:rsidR="00E3451E" w:rsidRPr="00017015">
        <w:rPr>
          <w:rFonts w:ascii="Verdana" w:hAnsi="Verdana"/>
          <w:sz w:val="20"/>
          <w:szCs w:val="20"/>
        </w:rPr>
        <w:t>20</w:t>
      </w:r>
      <w:r w:rsidRPr="00017015">
        <w:rPr>
          <w:rFonts w:ascii="Verdana" w:hAnsi="Verdana"/>
          <w:sz w:val="20"/>
          <w:szCs w:val="20"/>
        </w:rPr>
        <w:t>10 e adeguata all'ambito di operatività della licenza.</w:t>
      </w:r>
    </w:p>
    <w:p w14:paraId="0D338F0F" w14:textId="77777777" w:rsidR="009A7A82" w:rsidRPr="00017015" w:rsidRDefault="009A7A82" w:rsidP="00A8521B">
      <w:pPr>
        <w:pStyle w:val="Rientrocorpodeltesto2"/>
        <w:spacing w:after="120" w:line="360" w:lineRule="auto"/>
        <w:ind w:left="426"/>
        <w:jc w:val="both"/>
        <w:rPr>
          <w:rFonts w:ascii="Verdana" w:hAnsi="Verdana"/>
        </w:rPr>
      </w:pPr>
    </w:p>
    <w:p w14:paraId="4219B553" w14:textId="6F690498" w:rsidR="0018571B" w:rsidRPr="00BB2BFE" w:rsidRDefault="0018571B" w:rsidP="00975057">
      <w:pPr>
        <w:pStyle w:val="WW-Testonormale"/>
        <w:spacing w:after="120" w:line="360" w:lineRule="auto"/>
        <w:jc w:val="center"/>
        <w:outlineLvl w:val="0"/>
        <w:rPr>
          <w:rFonts w:ascii="Verdana" w:hAnsi="Verdana"/>
          <w:b/>
          <w:i/>
          <w:color w:val="000000" w:themeColor="text1"/>
        </w:rPr>
      </w:pPr>
      <w:r w:rsidRPr="00BB2BFE">
        <w:rPr>
          <w:rFonts w:ascii="Verdana" w:hAnsi="Verdana"/>
          <w:b/>
          <w:color w:val="000000" w:themeColor="text1"/>
        </w:rPr>
        <w:t>Art. 4-</w:t>
      </w:r>
      <w:r w:rsidRPr="00BB2BFE">
        <w:rPr>
          <w:rFonts w:ascii="Verdana" w:hAnsi="Verdana"/>
          <w:b/>
          <w:i/>
          <w:color w:val="000000" w:themeColor="text1"/>
        </w:rPr>
        <w:t xml:space="preserve">bis (Contact </w:t>
      </w:r>
      <w:r w:rsidR="00C91F9B" w:rsidRPr="00BB2BFE">
        <w:rPr>
          <w:rFonts w:ascii="Verdana" w:hAnsi="Verdana"/>
          <w:b/>
          <w:i/>
          <w:color w:val="000000" w:themeColor="text1"/>
        </w:rPr>
        <w:t xml:space="preserve">Center </w:t>
      </w:r>
      <w:r w:rsidRPr="00BB2BFE">
        <w:rPr>
          <w:rFonts w:ascii="Verdana" w:hAnsi="Verdana"/>
          <w:b/>
          <w:i/>
          <w:color w:val="000000" w:themeColor="text1"/>
        </w:rPr>
        <w:t>e reportistica di esecuzione)</w:t>
      </w:r>
    </w:p>
    <w:p w14:paraId="18361F0E" w14:textId="303C9714" w:rsidR="0018571B" w:rsidRPr="00017015" w:rsidRDefault="0018571B" w:rsidP="00975057">
      <w:pPr>
        <w:pStyle w:val="WW-Testonormale"/>
        <w:numPr>
          <w:ilvl w:val="0"/>
          <w:numId w:val="43"/>
        </w:numPr>
        <w:tabs>
          <w:tab w:val="clear" w:pos="340"/>
          <w:tab w:val="num" w:pos="426"/>
        </w:tabs>
        <w:spacing w:after="120" w:line="360" w:lineRule="auto"/>
        <w:ind w:left="426" w:hanging="426"/>
        <w:jc w:val="both"/>
        <w:rPr>
          <w:rFonts w:ascii="Verdana" w:hAnsi="Verdana" w:cs="Verdana"/>
        </w:rPr>
      </w:pPr>
      <w:r w:rsidRPr="00017015">
        <w:rPr>
          <w:rFonts w:ascii="Verdana" w:hAnsi="Verdana" w:cs="Verdana"/>
        </w:rPr>
        <w:t xml:space="preserve">Entro 15 (quindici) giorni solari dalla sottoscrizione del presente </w:t>
      </w:r>
      <w:r w:rsidR="00360158">
        <w:rPr>
          <w:rFonts w:ascii="Verdana" w:hAnsi="Verdana" w:cs="Verdana"/>
        </w:rPr>
        <w:t>Contratto</w:t>
      </w:r>
      <w:r w:rsidRPr="00017015">
        <w:rPr>
          <w:rFonts w:ascii="Verdana" w:hAnsi="Verdana" w:cs="Verdana"/>
        </w:rPr>
        <w:t xml:space="preserve">, l’Appaltatore renderà operativo un </w:t>
      </w:r>
      <w:r w:rsidR="00C91F9B" w:rsidRPr="00017015">
        <w:rPr>
          <w:rFonts w:ascii="Verdana" w:hAnsi="Verdana"/>
        </w:rPr>
        <w:t>Contact Center</w:t>
      </w:r>
      <w:r w:rsidRPr="00017015">
        <w:rPr>
          <w:rFonts w:ascii="Verdana" w:hAnsi="Verdana" w:cs="Verdana"/>
        </w:rPr>
        <w:t xml:space="preserve">, non necessariamente dedicato in via esclusiva all’Istituto, al quale le strutture della Direzione regionale potranno rivolgersi per problematiche inerenti all’esecuzione del </w:t>
      </w:r>
      <w:r w:rsidR="00360158">
        <w:rPr>
          <w:rFonts w:ascii="Verdana" w:hAnsi="Verdana" w:cs="Verdana"/>
        </w:rPr>
        <w:t>Contratto</w:t>
      </w:r>
      <w:r w:rsidRPr="00017015">
        <w:rPr>
          <w:rFonts w:ascii="Verdana" w:hAnsi="Verdana" w:cs="Verdana"/>
        </w:rPr>
        <w:t>.</w:t>
      </w:r>
    </w:p>
    <w:p w14:paraId="6F520B23" w14:textId="52C861A5" w:rsidR="0018571B" w:rsidRPr="00017015" w:rsidRDefault="0018571B" w:rsidP="00975057">
      <w:pPr>
        <w:pStyle w:val="WW-Testonormale"/>
        <w:numPr>
          <w:ilvl w:val="0"/>
          <w:numId w:val="43"/>
        </w:numPr>
        <w:tabs>
          <w:tab w:val="clear" w:pos="340"/>
          <w:tab w:val="num" w:pos="426"/>
        </w:tabs>
        <w:spacing w:after="120" w:line="360" w:lineRule="auto"/>
        <w:ind w:left="426" w:hanging="426"/>
        <w:jc w:val="both"/>
        <w:rPr>
          <w:rFonts w:ascii="Verdana" w:hAnsi="Verdana" w:cs="Verdana"/>
        </w:rPr>
      </w:pPr>
      <w:r w:rsidRPr="00017015">
        <w:rPr>
          <w:rFonts w:ascii="Verdana" w:hAnsi="Verdana" w:cs="Verdana"/>
        </w:rPr>
        <w:t xml:space="preserve">Il </w:t>
      </w:r>
      <w:r w:rsidR="00C91F9B" w:rsidRPr="00017015">
        <w:rPr>
          <w:rFonts w:ascii="Verdana" w:hAnsi="Verdana"/>
        </w:rPr>
        <w:t>Contact Center</w:t>
      </w:r>
      <w:r w:rsidR="00C91F9B" w:rsidRPr="00017015">
        <w:rPr>
          <w:rFonts w:ascii="Verdana" w:hAnsi="Verdana" w:cs="Verdana"/>
        </w:rPr>
        <w:t xml:space="preserve"> </w:t>
      </w:r>
      <w:r w:rsidRPr="00017015">
        <w:rPr>
          <w:rFonts w:ascii="Verdana" w:hAnsi="Verdana" w:cs="Verdana"/>
        </w:rPr>
        <w:t>sarà competente a ricevere e/o rilasciare le informazioni su tutti gli aspetti di attivazione e di esecuzione dei servizi e dovrà osservare un orario operativo continuativo, tutti i giorni, dalle ore 8:00 alle ore 16:00.</w:t>
      </w:r>
    </w:p>
    <w:p w14:paraId="3982409E" w14:textId="20C3971B" w:rsidR="0018571B" w:rsidRPr="00017015" w:rsidRDefault="0018571B" w:rsidP="00975057">
      <w:pPr>
        <w:pStyle w:val="WW-Testonormale"/>
        <w:numPr>
          <w:ilvl w:val="0"/>
          <w:numId w:val="43"/>
        </w:numPr>
        <w:tabs>
          <w:tab w:val="clear" w:pos="340"/>
          <w:tab w:val="num" w:pos="426"/>
        </w:tabs>
        <w:spacing w:after="120" w:line="360" w:lineRule="auto"/>
        <w:ind w:left="426" w:hanging="426"/>
        <w:jc w:val="both"/>
        <w:rPr>
          <w:rFonts w:ascii="Verdana" w:hAnsi="Verdana" w:cs="Verdana"/>
        </w:rPr>
      </w:pPr>
      <w:r w:rsidRPr="00017015">
        <w:rPr>
          <w:rFonts w:ascii="Verdana" w:hAnsi="Verdana" w:cs="Verdana"/>
        </w:rPr>
        <w:t xml:space="preserve">Ai fini dei pagamenti, l’Appaltatore dovrà inviare al Direttore dell’Esecuzione, con cadenza bimestrale, entro il giorno 31 del secondo mese di riferimento, un </w:t>
      </w:r>
      <w:r w:rsidRPr="00017015">
        <w:rPr>
          <w:rFonts w:ascii="Verdana" w:hAnsi="Verdana" w:cs="Verdana"/>
          <w:i/>
        </w:rPr>
        <w:t>report</w:t>
      </w:r>
      <w:r w:rsidRPr="00017015">
        <w:rPr>
          <w:rFonts w:ascii="Verdana" w:hAnsi="Verdana" w:cs="Verdana"/>
        </w:rPr>
        <w:t xml:space="preserve"> suddiviso per </w:t>
      </w:r>
      <w:r w:rsidR="00851E7A" w:rsidRPr="00017015">
        <w:rPr>
          <w:rFonts w:ascii="Verdana" w:hAnsi="Verdana" w:cs="Verdana"/>
        </w:rPr>
        <w:t>Struttura</w:t>
      </w:r>
      <w:r w:rsidRPr="00017015">
        <w:rPr>
          <w:rFonts w:ascii="Verdana" w:hAnsi="Verdana" w:cs="Verdana"/>
        </w:rPr>
        <w:t>, contenente almeno le seguenti informazioni:</w:t>
      </w:r>
    </w:p>
    <w:p w14:paraId="54F5AD76" w14:textId="085B0EDC" w:rsidR="0018571B" w:rsidRPr="00017015" w:rsidRDefault="00E83494" w:rsidP="00975057">
      <w:pPr>
        <w:pStyle w:val="WW-Testonormale"/>
        <w:numPr>
          <w:ilvl w:val="0"/>
          <w:numId w:val="61"/>
        </w:numPr>
        <w:spacing w:after="120" w:line="360" w:lineRule="auto"/>
        <w:jc w:val="both"/>
        <w:rPr>
          <w:rFonts w:ascii="Verdana" w:hAnsi="Verdana" w:cs="Verdana"/>
        </w:rPr>
      </w:pPr>
      <w:r>
        <w:rPr>
          <w:rFonts w:ascii="Verdana" w:hAnsi="Verdana" w:cs="Verdana"/>
        </w:rPr>
        <w:t>s</w:t>
      </w:r>
      <w:r w:rsidR="00851E7A" w:rsidRPr="00017015">
        <w:rPr>
          <w:rFonts w:ascii="Verdana" w:hAnsi="Verdana" w:cs="Verdana"/>
        </w:rPr>
        <w:t>trutture</w:t>
      </w:r>
      <w:r w:rsidR="0018571B" w:rsidRPr="00017015">
        <w:rPr>
          <w:rFonts w:ascii="Verdana" w:hAnsi="Verdana" w:cs="Verdana"/>
        </w:rPr>
        <w:t xml:space="preserve"> </w:t>
      </w:r>
      <w:r>
        <w:rPr>
          <w:rFonts w:ascii="Verdana" w:hAnsi="Verdana" w:cs="Verdana"/>
        </w:rPr>
        <w:t>d</w:t>
      </w:r>
      <w:r w:rsidR="0018571B" w:rsidRPr="00017015">
        <w:rPr>
          <w:rFonts w:ascii="Verdana" w:hAnsi="Verdana" w:cs="Verdana"/>
        </w:rPr>
        <w:t>estinatarie;</w:t>
      </w:r>
    </w:p>
    <w:p w14:paraId="700C6D51" w14:textId="530A3521" w:rsidR="0018571B" w:rsidRPr="00017015" w:rsidRDefault="009A7A82" w:rsidP="00975057">
      <w:pPr>
        <w:pStyle w:val="WW-Testonormale"/>
        <w:numPr>
          <w:ilvl w:val="0"/>
          <w:numId w:val="61"/>
        </w:numPr>
        <w:spacing w:after="120" w:line="360" w:lineRule="auto"/>
        <w:jc w:val="both"/>
        <w:rPr>
          <w:rFonts w:ascii="Verdana" w:hAnsi="Verdana" w:cs="Verdana"/>
        </w:rPr>
      </w:pPr>
      <w:r w:rsidRPr="00017015">
        <w:rPr>
          <w:rFonts w:ascii="Verdana" w:hAnsi="Verdana" w:cs="Verdana"/>
        </w:rPr>
        <w:t>tipologie dei S</w:t>
      </w:r>
      <w:r w:rsidR="0018571B" w:rsidRPr="00017015">
        <w:rPr>
          <w:rFonts w:ascii="Verdana" w:hAnsi="Verdana" w:cs="Verdana"/>
        </w:rPr>
        <w:t xml:space="preserve">ervizi erogati; </w:t>
      </w:r>
    </w:p>
    <w:p w14:paraId="27CABA62" w14:textId="49A5021D" w:rsidR="0018571B" w:rsidRPr="00017015" w:rsidRDefault="009A7A82" w:rsidP="00975057">
      <w:pPr>
        <w:pStyle w:val="WW-Testonormale"/>
        <w:numPr>
          <w:ilvl w:val="0"/>
          <w:numId w:val="61"/>
        </w:numPr>
        <w:spacing w:after="120" w:line="360" w:lineRule="auto"/>
        <w:jc w:val="both"/>
        <w:rPr>
          <w:rFonts w:ascii="Verdana" w:hAnsi="Verdana" w:cs="Verdana"/>
        </w:rPr>
      </w:pPr>
      <w:r w:rsidRPr="00017015">
        <w:rPr>
          <w:rFonts w:ascii="Verdana" w:hAnsi="Verdana" w:cs="Verdana"/>
        </w:rPr>
        <w:t>quantità dei S</w:t>
      </w:r>
      <w:r w:rsidR="0018571B" w:rsidRPr="00017015">
        <w:rPr>
          <w:rFonts w:ascii="Verdana" w:hAnsi="Verdana" w:cs="Verdana"/>
        </w:rPr>
        <w:t>ervizi erogati;</w:t>
      </w:r>
    </w:p>
    <w:p w14:paraId="275D021E" w14:textId="5A4EE52E" w:rsidR="0018571B" w:rsidRPr="00017015" w:rsidRDefault="009A7A82" w:rsidP="00975057">
      <w:pPr>
        <w:pStyle w:val="WW-Testonormale"/>
        <w:numPr>
          <w:ilvl w:val="0"/>
          <w:numId w:val="61"/>
        </w:numPr>
        <w:spacing w:after="120" w:line="360" w:lineRule="auto"/>
        <w:jc w:val="both"/>
        <w:rPr>
          <w:rFonts w:ascii="Verdana" w:hAnsi="Verdana" w:cs="Verdana"/>
        </w:rPr>
      </w:pPr>
      <w:r w:rsidRPr="00017015">
        <w:rPr>
          <w:rFonts w:ascii="Verdana" w:hAnsi="Verdana" w:cs="Verdana"/>
        </w:rPr>
        <w:t>valorizzazione dei S</w:t>
      </w:r>
      <w:r w:rsidR="0018571B" w:rsidRPr="00017015">
        <w:rPr>
          <w:rFonts w:ascii="Verdana" w:hAnsi="Verdana" w:cs="Verdana"/>
        </w:rPr>
        <w:t>ervizi erogati.</w:t>
      </w:r>
    </w:p>
    <w:p w14:paraId="3626FB70" w14:textId="77777777" w:rsidR="0018571B" w:rsidRPr="00017015" w:rsidRDefault="0018571B" w:rsidP="00975057">
      <w:pPr>
        <w:pStyle w:val="WW-Testonormale"/>
        <w:numPr>
          <w:ilvl w:val="0"/>
          <w:numId w:val="43"/>
        </w:numPr>
        <w:tabs>
          <w:tab w:val="clear" w:pos="340"/>
          <w:tab w:val="num" w:pos="426"/>
        </w:tabs>
        <w:spacing w:after="120" w:line="360" w:lineRule="auto"/>
        <w:ind w:left="426" w:hanging="426"/>
        <w:jc w:val="both"/>
        <w:rPr>
          <w:rFonts w:ascii="Verdana" w:hAnsi="Verdana" w:cs="Verdana"/>
        </w:rPr>
      </w:pPr>
      <w:r w:rsidRPr="00017015">
        <w:rPr>
          <w:rFonts w:ascii="Verdana" w:hAnsi="Verdana" w:cs="Verdana"/>
        </w:rPr>
        <w:t xml:space="preserve">Resta inteso che la Stazione Appaltante si riserva la facoltà di richiedere la consegna di </w:t>
      </w:r>
      <w:r w:rsidRPr="00017015">
        <w:rPr>
          <w:rFonts w:ascii="Verdana" w:hAnsi="Verdana"/>
          <w:i/>
        </w:rPr>
        <w:t>report</w:t>
      </w:r>
      <w:r w:rsidRPr="00017015">
        <w:rPr>
          <w:rFonts w:ascii="Verdana" w:hAnsi="Verdana" w:cs="Verdana"/>
        </w:rPr>
        <w:t xml:space="preserve"> contenenti informazioni aggiuntive rispetto a quelle sopra elencate.</w:t>
      </w:r>
    </w:p>
    <w:p w14:paraId="1088B68E" w14:textId="77777777" w:rsidR="0018571B" w:rsidRPr="00017015" w:rsidRDefault="0018571B" w:rsidP="00975057">
      <w:pPr>
        <w:pStyle w:val="WW-Testonormale"/>
        <w:numPr>
          <w:ilvl w:val="0"/>
          <w:numId w:val="43"/>
        </w:numPr>
        <w:tabs>
          <w:tab w:val="clear" w:pos="340"/>
          <w:tab w:val="num" w:pos="426"/>
        </w:tabs>
        <w:spacing w:after="120" w:line="360" w:lineRule="auto"/>
        <w:ind w:left="426" w:hanging="426"/>
        <w:jc w:val="both"/>
        <w:rPr>
          <w:rFonts w:ascii="Verdana" w:hAnsi="Verdana" w:cs="Verdana"/>
        </w:rPr>
      </w:pPr>
      <w:r w:rsidRPr="00017015">
        <w:rPr>
          <w:rFonts w:ascii="Verdana" w:hAnsi="Verdana" w:cs="Verdana"/>
        </w:rPr>
        <w:t>Tale</w:t>
      </w:r>
      <w:r w:rsidRPr="00017015">
        <w:rPr>
          <w:rFonts w:ascii="Verdana" w:hAnsi="Verdana" w:cs="Verdana"/>
          <w:i/>
        </w:rPr>
        <w:t xml:space="preserve"> report</w:t>
      </w:r>
      <w:r w:rsidRPr="00017015">
        <w:rPr>
          <w:rFonts w:ascii="Verdana" w:hAnsi="Verdana" w:cs="Verdana"/>
        </w:rPr>
        <w:t xml:space="preserve"> sarà oggetto di approvazione da parte della Stazione Appaltante.</w:t>
      </w:r>
    </w:p>
    <w:p w14:paraId="67D02845" w14:textId="2CC76E7A" w:rsidR="0018571B" w:rsidRPr="00017015" w:rsidRDefault="0018571B" w:rsidP="00975057">
      <w:pPr>
        <w:pStyle w:val="WW-Testonormale"/>
        <w:numPr>
          <w:ilvl w:val="0"/>
          <w:numId w:val="43"/>
        </w:numPr>
        <w:tabs>
          <w:tab w:val="clear" w:pos="340"/>
          <w:tab w:val="num" w:pos="426"/>
        </w:tabs>
        <w:spacing w:after="120" w:line="360" w:lineRule="auto"/>
        <w:ind w:left="426" w:hanging="426"/>
        <w:jc w:val="both"/>
        <w:rPr>
          <w:rFonts w:ascii="Verdana" w:hAnsi="Verdana" w:cs="Verdana"/>
        </w:rPr>
      </w:pPr>
      <w:r w:rsidRPr="00017015">
        <w:rPr>
          <w:rFonts w:ascii="Verdana" w:hAnsi="Verdana" w:cs="Verdana"/>
        </w:rPr>
        <w:t>L’Appaltatore sarà comunque tenuto a trasmettere alla Stazione Appaltante tutti i dati, i documenti, le informazioni e i chiarimenti richiesti dalla Stazione Appaltante stessa in ordine allo svolgimento del Servizio</w:t>
      </w:r>
      <w:r w:rsidRPr="00BB2BFE">
        <w:rPr>
          <w:rFonts w:ascii="Verdana" w:hAnsi="Verdana" w:cs="Verdana"/>
          <w:color w:val="000000" w:themeColor="text1"/>
        </w:rPr>
        <w:t>, entro il termine di</w:t>
      </w:r>
      <w:r w:rsidR="00BB2BFE" w:rsidRPr="00BB2BFE">
        <w:rPr>
          <w:rFonts w:ascii="Verdana" w:hAnsi="Verdana" w:cs="Verdana"/>
          <w:color w:val="000000" w:themeColor="text1"/>
        </w:rPr>
        <w:t xml:space="preserve"> 10 giorni</w:t>
      </w:r>
      <w:r w:rsidRPr="00BB2BFE">
        <w:rPr>
          <w:rFonts w:ascii="Verdana" w:hAnsi="Verdana" w:cs="Verdana"/>
          <w:color w:val="000000" w:themeColor="text1"/>
        </w:rPr>
        <w:t xml:space="preserve"> </w:t>
      </w:r>
      <w:r w:rsidRPr="00017015">
        <w:rPr>
          <w:rFonts w:ascii="Verdana" w:hAnsi="Verdana" w:cs="Verdana"/>
        </w:rPr>
        <w:t>giorni solari dalla ricezione della richiesta.</w:t>
      </w:r>
    </w:p>
    <w:p w14:paraId="37A5D23B" w14:textId="249CB52D" w:rsidR="0018571B" w:rsidRPr="00017015" w:rsidRDefault="009A7A82" w:rsidP="00975057">
      <w:pPr>
        <w:pStyle w:val="WW-Testonormale"/>
        <w:numPr>
          <w:ilvl w:val="0"/>
          <w:numId w:val="43"/>
        </w:numPr>
        <w:tabs>
          <w:tab w:val="clear" w:pos="340"/>
          <w:tab w:val="num" w:pos="426"/>
        </w:tabs>
        <w:spacing w:after="120" w:line="360" w:lineRule="auto"/>
        <w:ind w:left="426" w:hanging="426"/>
        <w:jc w:val="both"/>
        <w:rPr>
          <w:rFonts w:ascii="Verdana" w:hAnsi="Verdana" w:cs="Verdana"/>
        </w:rPr>
      </w:pPr>
      <w:r w:rsidRPr="00017015">
        <w:rPr>
          <w:rFonts w:ascii="Verdana" w:hAnsi="Verdana" w:cs="Verdana"/>
        </w:rPr>
        <w:t>Il costo dei S</w:t>
      </w:r>
      <w:r w:rsidR="0018571B" w:rsidRPr="00017015">
        <w:rPr>
          <w:rFonts w:ascii="Verdana" w:hAnsi="Verdana" w:cs="Verdana"/>
        </w:rPr>
        <w:t xml:space="preserve">ervizi di </w:t>
      </w:r>
      <w:r w:rsidR="00C91F9B" w:rsidRPr="00017015">
        <w:rPr>
          <w:rFonts w:ascii="Verdana" w:hAnsi="Verdana" w:cs="Verdana"/>
          <w:i/>
        </w:rPr>
        <w:t>Contact Center</w:t>
      </w:r>
      <w:r w:rsidR="00C91F9B" w:rsidRPr="00017015">
        <w:rPr>
          <w:rFonts w:ascii="Verdana" w:hAnsi="Verdana" w:cs="Verdana"/>
        </w:rPr>
        <w:t xml:space="preserve"> </w:t>
      </w:r>
      <w:r w:rsidR="0018571B" w:rsidRPr="00017015">
        <w:rPr>
          <w:rFonts w:ascii="Verdana" w:hAnsi="Verdana"/>
        </w:rPr>
        <w:t>e reportistica</w:t>
      </w:r>
      <w:r w:rsidR="0018571B" w:rsidRPr="00017015">
        <w:rPr>
          <w:rFonts w:ascii="Verdana" w:hAnsi="Verdana" w:cs="Verdana"/>
        </w:rPr>
        <w:t xml:space="preserve"> è già ricompreso nei costi unitari previsti per i Servizi di Vigilanza e l’Appaltat</w:t>
      </w:r>
      <w:r w:rsidR="00C91F9B" w:rsidRPr="00017015">
        <w:rPr>
          <w:rFonts w:ascii="Verdana" w:hAnsi="Verdana" w:cs="Verdana"/>
        </w:rPr>
        <w:t>o</w:t>
      </w:r>
      <w:r w:rsidR="0018571B" w:rsidRPr="00017015">
        <w:rPr>
          <w:rFonts w:ascii="Verdana" w:hAnsi="Verdana" w:cs="Verdana"/>
        </w:rPr>
        <w:t>re non potrà pretendere compensi aggiuntivi per le relative prestazioni.</w:t>
      </w:r>
    </w:p>
    <w:p w14:paraId="5A826D2D" w14:textId="77777777" w:rsidR="00E824AB" w:rsidRPr="00017015" w:rsidRDefault="00E824AB" w:rsidP="00975057">
      <w:pPr>
        <w:pStyle w:val="WW-Testonormale"/>
        <w:spacing w:after="120" w:line="360" w:lineRule="auto"/>
        <w:ind w:left="426"/>
        <w:jc w:val="both"/>
        <w:rPr>
          <w:rFonts w:ascii="Verdana" w:hAnsi="Verdana" w:cs="Verdana"/>
        </w:rPr>
      </w:pPr>
    </w:p>
    <w:p w14:paraId="769986BF" w14:textId="58E4C602" w:rsidR="00B42C4C" w:rsidRPr="00017015" w:rsidRDefault="00972AB6" w:rsidP="00975057">
      <w:pPr>
        <w:pStyle w:val="WW-Testonormale"/>
        <w:spacing w:after="120" w:line="360" w:lineRule="auto"/>
        <w:jc w:val="center"/>
        <w:outlineLvl w:val="0"/>
        <w:rPr>
          <w:rFonts w:ascii="Verdana" w:hAnsi="Verdana"/>
          <w:b/>
          <w:i/>
        </w:rPr>
      </w:pPr>
      <w:r w:rsidRPr="00017015">
        <w:rPr>
          <w:rFonts w:ascii="Verdana" w:hAnsi="Verdana"/>
          <w:b/>
          <w:i/>
        </w:rPr>
        <w:t xml:space="preserve">Art. 5 </w:t>
      </w:r>
      <w:r w:rsidR="00B42C4C" w:rsidRPr="00017015">
        <w:rPr>
          <w:rFonts w:ascii="Verdana" w:hAnsi="Verdana"/>
          <w:b/>
          <w:i/>
        </w:rPr>
        <w:t>(</w:t>
      </w:r>
      <w:r w:rsidR="00E46353" w:rsidRPr="00017015">
        <w:rPr>
          <w:rFonts w:ascii="Verdana" w:hAnsi="Verdana"/>
          <w:b/>
          <w:i/>
        </w:rPr>
        <w:t>Governance dell’esecuzione contrattuale</w:t>
      </w:r>
      <w:r w:rsidR="00B42C4C" w:rsidRPr="00017015">
        <w:rPr>
          <w:rFonts w:ascii="Verdana" w:hAnsi="Verdana"/>
          <w:b/>
          <w:i/>
        </w:rPr>
        <w:t>)</w:t>
      </w:r>
    </w:p>
    <w:p w14:paraId="100CF516" w14:textId="0AA3C930" w:rsidR="00D838DE" w:rsidRPr="00017015" w:rsidRDefault="00D838DE" w:rsidP="00A8521B">
      <w:pPr>
        <w:pStyle w:val="WW-Testonormale"/>
        <w:numPr>
          <w:ilvl w:val="0"/>
          <w:numId w:val="60"/>
        </w:numPr>
        <w:tabs>
          <w:tab w:val="clear" w:pos="340"/>
          <w:tab w:val="num" w:pos="426"/>
        </w:tabs>
        <w:spacing w:line="360" w:lineRule="auto"/>
        <w:ind w:left="426" w:hanging="426"/>
        <w:jc w:val="both"/>
        <w:rPr>
          <w:rFonts w:ascii="Verdana" w:hAnsi="Verdana" w:cs="Verdana"/>
        </w:rPr>
      </w:pPr>
      <w:r w:rsidRPr="00017015">
        <w:rPr>
          <w:rFonts w:ascii="Verdana" w:hAnsi="Verdana" w:cs="Verdana"/>
        </w:rPr>
        <w:t xml:space="preserve">L’esecuzione del </w:t>
      </w:r>
      <w:r w:rsidR="00360158">
        <w:rPr>
          <w:rFonts w:ascii="Verdana" w:hAnsi="Verdana" w:cs="Verdana"/>
        </w:rPr>
        <w:t>Contratto</w:t>
      </w:r>
      <w:r w:rsidRPr="00017015">
        <w:rPr>
          <w:rFonts w:ascii="Verdana" w:hAnsi="Verdana" w:cs="Verdana"/>
        </w:rPr>
        <w:t xml:space="preserve"> è diretta dal R</w:t>
      </w:r>
      <w:r w:rsidR="009A7A82" w:rsidRPr="00017015">
        <w:rPr>
          <w:rFonts w:ascii="Verdana" w:hAnsi="Verdana" w:cs="Verdana"/>
        </w:rPr>
        <w:t>UP</w:t>
      </w:r>
      <w:r w:rsidRPr="00017015">
        <w:rPr>
          <w:rFonts w:ascii="Verdana" w:hAnsi="Verdana" w:cs="Verdana"/>
        </w:rPr>
        <w:t>, che controlla i livelli di qualità delle prestazioni.</w:t>
      </w:r>
    </w:p>
    <w:p w14:paraId="14ED4171" w14:textId="077A58AB" w:rsidR="00D838DE" w:rsidRPr="00017015" w:rsidRDefault="00D838DE" w:rsidP="00A8521B">
      <w:pPr>
        <w:pStyle w:val="WW-Testonormale"/>
        <w:numPr>
          <w:ilvl w:val="0"/>
          <w:numId w:val="60"/>
        </w:numPr>
        <w:tabs>
          <w:tab w:val="clear" w:pos="340"/>
          <w:tab w:val="num" w:pos="426"/>
        </w:tabs>
        <w:spacing w:line="360" w:lineRule="auto"/>
        <w:ind w:left="426" w:hanging="426"/>
        <w:jc w:val="both"/>
        <w:rPr>
          <w:rFonts w:ascii="Verdana" w:hAnsi="Verdana" w:cs="Verdana"/>
        </w:rPr>
      </w:pPr>
      <w:r w:rsidRPr="00017015">
        <w:rPr>
          <w:rFonts w:ascii="Verdana" w:hAnsi="Verdana" w:cs="Verdana"/>
        </w:rPr>
        <w:t>Ai fini delle attività di cui al comma 1</w:t>
      </w:r>
      <w:r w:rsidR="009A7A82" w:rsidRPr="00017015">
        <w:rPr>
          <w:rFonts w:ascii="Verdana" w:hAnsi="Verdana" w:cs="Verdana"/>
        </w:rPr>
        <w:t>, il RUP</w:t>
      </w:r>
      <w:r w:rsidR="009761D7" w:rsidRPr="00017015">
        <w:rPr>
          <w:rFonts w:ascii="Verdana" w:hAnsi="Verdana" w:cs="Verdana"/>
        </w:rPr>
        <w:t xml:space="preserve"> </w:t>
      </w:r>
      <w:r w:rsidR="00A553B6" w:rsidRPr="00017015">
        <w:rPr>
          <w:rFonts w:ascii="Verdana" w:hAnsi="Verdana" w:cs="Verdana"/>
        </w:rPr>
        <w:t>si avvale del Direttore dell’Esecuzione, accertando il corretto ed effettivo svolgimento delle funzioni a questo affidate.</w:t>
      </w:r>
    </w:p>
    <w:p w14:paraId="7AD33FB9" w14:textId="3C5C55CA" w:rsidR="00B42C4C" w:rsidRPr="00017015" w:rsidRDefault="00B42C4C" w:rsidP="00A8521B">
      <w:pPr>
        <w:pStyle w:val="WW-Testonormale"/>
        <w:numPr>
          <w:ilvl w:val="0"/>
          <w:numId w:val="60"/>
        </w:numPr>
        <w:tabs>
          <w:tab w:val="clear" w:pos="340"/>
          <w:tab w:val="num" w:pos="426"/>
        </w:tabs>
        <w:spacing w:line="360" w:lineRule="auto"/>
        <w:ind w:left="426" w:hanging="426"/>
        <w:jc w:val="both"/>
        <w:rPr>
          <w:rFonts w:ascii="Verdana" w:hAnsi="Verdana" w:cs="Verdana"/>
        </w:rPr>
      </w:pPr>
      <w:r w:rsidRPr="00017015">
        <w:rPr>
          <w:rFonts w:ascii="Verdana" w:hAnsi="Verdana" w:cs="Verdana"/>
        </w:rPr>
        <w:t xml:space="preserve">Il Direttore dell’Esecuzione </w:t>
      </w:r>
      <w:r w:rsidR="00A553B6" w:rsidRPr="00017015">
        <w:rPr>
          <w:rFonts w:ascii="Verdana" w:hAnsi="Verdana" w:cs="Verdana"/>
        </w:rPr>
        <w:t xml:space="preserve">del presente </w:t>
      </w:r>
      <w:r w:rsidR="00360158">
        <w:rPr>
          <w:rFonts w:ascii="Verdana" w:hAnsi="Verdana" w:cs="Verdana"/>
        </w:rPr>
        <w:t>Contratto</w:t>
      </w:r>
      <w:r w:rsidR="00A553B6" w:rsidRPr="00017015">
        <w:rPr>
          <w:rFonts w:ascii="Verdana" w:hAnsi="Verdana" w:cs="Verdana"/>
        </w:rPr>
        <w:t xml:space="preserve"> </w:t>
      </w:r>
      <w:r w:rsidR="009A7A82" w:rsidRPr="00017015">
        <w:rPr>
          <w:rFonts w:ascii="Verdana" w:hAnsi="Verdana" w:cs="Verdana"/>
        </w:rPr>
        <w:t xml:space="preserve">è </w:t>
      </w:r>
      <w:r w:rsidR="005B3DF8">
        <w:rPr>
          <w:rFonts w:ascii="Verdana" w:hAnsi="Verdana" w:cs="Verdana"/>
        </w:rPr>
        <w:t>la dott.ssa Angela Mocci</w:t>
      </w:r>
      <w:r w:rsidR="0077457B">
        <w:rPr>
          <w:rFonts w:ascii="Verdana" w:hAnsi="Verdana" w:cs="Verdana"/>
        </w:rPr>
        <w:t xml:space="preserve"> coadiuvata dal dott. Salvatore Attene</w:t>
      </w:r>
      <w:r w:rsidR="005B3DF8">
        <w:rPr>
          <w:rFonts w:ascii="Verdana" w:hAnsi="Verdana" w:cs="Verdana"/>
        </w:rPr>
        <w:t>.</w:t>
      </w:r>
      <w:r w:rsidR="00C511BD" w:rsidRPr="00E83494">
        <w:rPr>
          <w:rFonts w:ascii="Verdana" w:hAnsi="Verdana" w:cs="Verdana"/>
          <w:color w:val="FF0000"/>
        </w:rPr>
        <w:t xml:space="preserve"> </w:t>
      </w:r>
      <w:r w:rsidR="00DD52DB" w:rsidRPr="00E83494">
        <w:rPr>
          <w:rFonts w:ascii="Verdana" w:hAnsi="Verdana" w:cs="Verdana"/>
          <w:color w:val="FF0000"/>
        </w:rPr>
        <w:t xml:space="preserve">            </w:t>
      </w:r>
    </w:p>
    <w:p w14:paraId="1540A39B" w14:textId="4772E93A" w:rsidR="00B42C4C" w:rsidRPr="00017015" w:rsidRDefault="00D838DE" w:rsidP="00A8521B">
      <w:pPr>
        <w:pStyle w:val="WW-Testonormale"/>
        <w:numPr>
          <w:ilvl w:val="0"/>
          <w:numId w:val="60"/>
        </w:numPr>
        <w:tabs>
          <w:tab w:val="clear" w:pos="340"/>
          <w:tab w:val="num" w:pos="426"/>
        </w:tabs>
        <w:spacing w:line="360" w:lineRule="auto"/>
        <w:ind w:left="426" w:hanging="426"/>
        <w:jc w:val="both"/>
        <w:rPr>
          <w:rFonts w:ascii="Verdana" w:hAnsi="Verdana" w:cs="Verdana"/>
        </w:rPr>
      </w:pPr>
      <w:r w:rsidRPr="00017015">
        <w:rPr>
          <w:rFonts w:ascii="Verdana" w:hAnsi="Verdana" w:cs="Verdana"/>
        </w:rPr>
        <w:t>A</w:t>
      </w:r>
      <w:r w:rsidR="00B42C4C" w:rsidRPr="00017015">
        <w:rPr>
          <w:rFonts w:ascii="Verdana" w:hAnsi="Verdana" w:cs="Verdana"/>
        </w:rPr>
        <w:t xml:space="preserve">l Direttore dell’Esecuzione </w:t>
      </w:r>
      <w:r w:rsidRPr="00017015">
        <w:rPr>
          <w:rFonts w:ascii="Verdana" w:hAnsi="Verdana" w:cs="Verdana"/>
        </w:rPr>
        <w:t>competono</w:t>
      </w:r>
      <w:r w:rsidR="00B42C4C" w:rsidRPr="00017015">
        <w:rPr>
          <w:rFonts w:ascii="Verdana" w:hAnsi="Verdana" w:cs="Verdana"/>
        </w:rPr>
        <w:t xml:space="preserve"> </w:t>
      </w:r>
      <w:r w:rsidRPr="00017015">
        <w:rPr>
          <w:rFonts w:ascii="Verdana" w:hAnsi="Verdana" w:cs="Verdana"/>
        </w:rPr>
        <w:t>il coordinamento, la direzione e il controllo tecnico</w:t>
      </w:r>
      <w:r w:rsidR="007B57F8" w:rsidRPr="00017015">
        <w:rPr>
          <w:rFonts w:ascii="Verdana" w:hAnsi="Verdana" w:cs="Verdana"/>
        </w:rPr>
        <w:t xml:space="preserve">-contabile dell’esecuzione del </w:t>
      </w:r>
      <w:r w:rsidR="00360158">
        <w:rPr>
          <w:rFonts w:ascii="Verdana" w:hAnsi="Verdana" w:cs="Verdana"/>
        </w:rPr>
        <w:t>Contratto</w:t>
      </w:r>
      <w:r w:rsidRPr="00017015">
        <w:rPr>
          <w:rFonts w:ascii="Verdana" w:hAnsi="Verdana" w:cs="Verdana"/>
        </w:rPr>
        <w:t xml:space="preserve"> stipulato dalla Stazione Appaltante, nonché il compito di assicurare la re</w:t>
      </w:r>
      <w:r w:rsidR="005C7639" w:rsidRPr="00017015">
        <w:rPr>
          <w:rFonts w:ascii="Verdana" w:hAnsi="Verdana" w:cs="Verdana"/>
        </w:rPr>
        <w:t>golare esecuzione da parte dell’</w:t>
      </w:r>
      <w:r w:rsidRPr="00017015">
        <w:rPr>
          <w:rFonts w:ascii="Verdana" w:hAnsi="Verdana" w:cs="Verdana"/>
        </w:rPr>
        <w:t>Appaltatore, in conformità ai documenti contrattuali</w:t>
      </w:r>
      <w:r w:rsidR="00B42C4C" w:rsidRPr="00017015">
        <w:rPr>
          <w:rFonts w:ascii="Verdana" w:hAnsi="Verdana" w:cs="Verdana"/>
        </w:rPr>
        <w:t xml:space="preserve">. </w:t>
      </w:r>
      <w:r w:rsidR="00C81FA4" w:rsidRPr="00017015">
        <w:rPr>
          <w:rFonts w:ascii="Verdana" w:hAnsi="Verdana" w:cs="Verdana"/>
        </w:rPr>
        <w:t>Il Direttore dell’Esecuzi</w:t>
      </w:r>
      <w:r w:rsidR="007C5662" w:rsidRPr="00017015">
        <w:rPr>
          <w:rFonts w:ascii="Verdana" w:hAnsi="Verdana" w:cs="Verdana"/>
        </w:rPr>
        <w:t xml:space="preserve">one controlla l’esecuzione del </w:t>
      </w:r>
      <w:r w:rsidR="00360158">
        <w:rPr>
          <w:rFonts w:ascii="Verdana" w:hAnsi="Verdana" w:cs="Verdana"/>
        </w:rPr>
        <w:t>Contratto</w:t>
      </w:r>
      <w:r w:rsidR="00C81FA4" w:rsidRPr="00017015">
        <w:rPr>
          <w:rFonts w:ascii="Verdana" w:hAnsi="Verdana" w:cs="Verdana"/>
        </w:rPr>
        <w:t xml:space="preserve"> congiuntamente al R</w:t>
      </w:r>
      <w:r w:rsidR="007B57F8" w:rsidRPr="00017015">
        <w:rPr>
          <w:rFonts w:ascii="Verdana" w:hAnsi="Verdana" w:cs="Verdana"/>
        </w:rPr>
        <w:t>UP</w:t>
      </w:r>
      <w:r w:rsidR="00C816A4" w:rsidRPr="00017015">
        <w:rPr>
          <w:rFonts w:ascii="Verdana" w:hAnsi="Verdana" w:cs="Verdana"/>
        </w:rPr>
        <w:t>.</w:t>
      </w:r>
    </w:p>
    <w:p w14:paraId="6BD12D79" w14:textId="21ADE801" w:rsidR="00B42C4C" w:rsidRPr="00017015" w:rsidRDefault="00B42C4C" w:rsidP="00A8521B">
      <w:pPr>
        <w:pStyle w:val="WW-Testonormale"/>
        <w:numPr>
          <w:ilvl w:val="0"/>
          <w:numId w:val="60"/>
        </w:numPr>
        <w:tabs>
          <w:tab w:val="clear" w:pos="340"/>
          <w:tab w:val="num" w:pos="426"/>
        </w:tabs>
        <w:spacing w:line="360" w:lineRule="auto"/>
        <w:ind w:left="426" w:hanging="426"/>
        <w:jc w:val="both"/>
        <w:rPr>
          <w:rFonts w:ascii="Verdana" w:hAnsi="Verdana" w:cs="Verdana"/>
        </w:rPr>
      </w:pPr>
      <w:r w:rsidRPr="00017015">
        <w:rPr>
          <w:rFonts w:ascii="Verdana" w:hAnsi="Verdana" w:cs="Verdana"/>
        </w:rPr>
        <w:t>Al fine della regolare esecuzione del presen</w:t>
      </w:r>
      <w:r w:rsidR="00E91DAC" w:rsidRPr="00017015">
        <w:rPr>
          <w:rFonts w:ascii="Verdana" w:hAnsi="Verdana" w:cs="Verdana"/>
        </w:rPr>
        <w:t xml:space="preserve">te </w:t>
      </w:r>
      <w:r w:rsidR="00360158">
        <w:rPr>
          <w:rFonts w:ascii="Verdana" w:hAnsi="Verdana" w:cs="Verdana"/>
        </w:rPr>
        <w:t>Contratto</w:t>
      </w:r>
      <w:r w:rsidR="00E91DAC" w:rsidRPr="00017015">
        <w:rPr>
          <w:rFonts w:ascii="Verdana" w:hAnsi="Verdana" w:cs="Verdana"/>
        </w:rPr>
        <w:t>, il Direttore dell’</w:t>
      </w:r>
      <w:r w:rsidRPr="00017015">
        <w:rPr>
          <w:rFonts w:ascii="Verdana" w:hAnsi="Verdana" w:cs="Verdana"/>
        </w:rPr>
        <w:t xml:space="preserve">Esecuzione </w:t>
      </w:r>
      <w:r w:rsidR="005A562E" w:rsidRPr="00017015">
        <w:rPr>
          <w:rFonts w:ascii="Verdana" w:hAnsi="Verdana" w:cs="Verdana"/>
        </w:rPr>
        <w:t>svolge</w:t>
      </w:r>
      <w:r w:rsidRPr="00017015">
        <w:rPr>
          <w:rFonts w:ascii="Verdana" w:hAnsi="Verdana" w:cs="Verdana"/>
        </w:rPr>
        <w:t xml:space="preserve"> tutte le attività espressamente demandate allo stesso dal presente </w:t>
      </w:r>
      <w:r w:rsidR="00360158">
        <w:rPr>
          <w:rFonts w:ascii="Verdana" w:hAnsi="Verdana" w:cs="Verdana"/>
        </w:rPr>
        <w:t>Contratto</w:t>
      </w:r>
      <w:r w:rsidRPr="00017015">
        <w:rPr>
          <w:rFonts w:ascii="Verdana" w:hAnsi="Verdana" w:cs="Verdana"/>
        </w:rPr>
        <w:t xml:space="preserve"> e dalla normativa vigente, nonché tutte le attività che si rendano opportune per assicurare il perseguimento dei compiti assegnati.</w:t>
      </w:r>
    </w:p>
    <w:p w14:paraId="47743903" w14:textId="77777777" w:rsidR="005C7639" w:rsidRPr="00017015" w:rsidRDefault="005C7639" w:rsidP="00975057">
      <w:pPr>
        <w:pStyle w:val="WW-Testonormale"/>
        <w:numPr>
          <w:ilvl w:val="0"/>
          <w:numId w:val="60"/>
        </w:numPr>
        <w:tabs>
          <w:tab w:val="clear" w:pos="340"/>
          <w:tab w:val="num" w:pos="426"/>
        </w:tabs>
        <w:spacing w:line="360" w:lineRule="auto"/>
        <w:ind w:left="426" w:hanging="426"/>
        <w:jc w:val="both"/>
        <w:rPr>
          <w:rFonts w:ascii="Verdana" w:hAnsi="Verdana" w:cs="Verdana"/>
        </w:rPr>
      </w:pPr>
      <w:r w:rsidRPr="00017015">
        <w:rPr>
          <w:rFonts w:ascii="Verdana" w:hAnsi="Verdana" w:cs="Verdana"/>
        </w:rPr>
        <w:t xml:space="preserve">Il Direttore dell’Esecuzione rappresenta altresì l’interfaccia con l’Appaltatore per la trasmissione e la gestione delle Richieste di Fornitura. </w:t>
      </w:r>
    </w:p>
    <w:p w14:paraId="50BC13C3" w14:textId="77777777" w:rsidR="005C7639" w:rsidRPr="00017015" w:rsidRDefault="005C7639" w:rsidP="00975057">
      <w:pPr>
        <w:pStyle w:val="WW-Testonormale"/>
        <w:numPr>
          <w:ilvl w:val="0"/>
          <w:numId w:val="60"/>
        </w:numPr>
        <w:tabs>
          <w:tab w:val="clear" w:pos="340"/>
          <w:tab w:val="num" w:pos="426"/>
        </w:tabs>
        <w:spacing w:line="360" w:lineRule="auto"/>
        <w:ind w:left="426" w:hanging="426"/>
        <w:jc w:val="both"/>
        <w:rPr>
          <w:rFonts w:ascii="Verdana" w:hAnsi="Verdana" w:cs="Verdana"/>
        </w:rPr>
      </w:pPr>
      <w:r w:rsidRPr="00017015">
        <w:rPr>
          <w:rFonts w:ascii="Verdana" w:hAnsi="Verdana" w:cs="Verdana"/>
        </w:rPr>
        <w:t>Il Direttore dell’Esecuzione, in particolare, sarà responsabile dell’emissione della Richiesta di Fornitura e dell’approvazione del Piano degli Interventi.</w:t>
      </w:r>
    </w:p>
    <w:p w14:paraId="5A4EFA5A" w14:textId="36467076" w:rsidR="005C7639" w:rsidRPr="00017015" w:rsidRDefault="005C7639" w:rsidP="00975057">
      <w:pPr>
        <w:pStyle w:val="WW-Testonormale"/>
        <w:numPr>
          <w:ilvl w:val="0"/>
          <w:numId w:val="60"/>
        </w:numPr>
        <w:tabs>
          <w:tab w:val="clear" w:pos="340"/>
          <w:tab w:val="num" w:pos="426"/>
        </w:tabs>
        <w:spacing w:line="360" w:lineRule="auto"/>
        <w:ind w:left="426" w:hanging="426"/>
        <w:jc w:val="both"/>
        <w:rPr>
          <w:rFonts w:ascii="Verdana" w:hAnsi="Verdana" w:cs="Verdana"/>
        </w:rPr>
      </w:pPr>
      <w:r w:rsidRPr="00017015">
        <w:rPr>
          <w:rFonts w:ascii="Verdana" w:hAnsi="Verdana" w:cs="Verdana"/>
        </w:rPr>
        <w:t>L’Istituto può nominare uno o più Referenti di S</w:t>
      </w:r>
      <w:r w:rsidR="00851E7A" w:rsidRPr="00017015">
        <w:rPr>
          <w:rFonts w:ascii="Verdana" w:hAnsi="Verdana" w:cs="Verdana"/>
        </w:rPr>
        <w:t>truttura</w:t>
      </w:r>
      <w:r w:rsidRPr="00017015">
        <w:rPr>
          <w:rFonts w:ascii="Verdana" w:hAnsi="Verdana" w:cs="Verdana"/>
        </w:rPr>
        <w:t>, ai quali affida per iscritto una o più delle attività di competen</w:t>
      </w:r>
      <w:r w:rsidR="007B57F8" w:rsidRPr="00017015">
        <w:rPr>
          <w:rFonts w:ascii="Verdana" w:hAnsi="Verdana" w:cs="Verdana"/>
        </w:rPr>
        <w:t>za dello stesso Direttore dell’E</w:t>
      </w:r>
      <w:r w:rsidRPr="00017015">
        <w:rPr>
          <w:rFonts w:ascii="Verdana" w:hAnsi="Verdana" w:cs="Verdana"/>
        </w:rPr>
        <w:t xml:space="preserve">secuzione. </w:t>
      </w:r>
    </w:p>
    <w:p w14:paraId="0AE74A7B" w14:textId="47118D8F" w:rsidR="00E824AB" w:rsidRPr="00017015" w:rsidRDefault="00B42C4C" w:rsidP="00A8521B">
      <w:pPr>
        <w:pStyle w:val="WW-Testonormale"/>
        <w:numPr>
          <w:ilvl w:val="0"/>
          <w:numId w:val="60"/>
        </w:numPr>
        <w:tabs>
          <w:tab w:val="clear" w:pos="340"/>
          <w:tab w:val="num" w:pos="426"/>
        </w:tabs>
        <w:spacing w:line="360" w:lineRule="auto"/>
        <w:ind w:left="426" w:hanging="426"/>
        <w:jc w:val="both"/>
        <w:rPr>
          <w:rFonts w:ascii="Verdana" w:hAnsi="Verdana" w:cs="Verdana"/>
        </w:rPr>
      </w:pPr>
      <w:r w:rsidRPr="00017015">
        <w:rPr>
          <w:rFonts w:ascii="Verdana" w:hAnsi="Verdana" w:cs="Verdana"/>
        </w:rPr>
        <w:t>Tutte le attività non espressamente rientranti tr</w:t>
      </w:r>
      <w:r w:rsidR="00AF2579" w:rsidRPr="00017015">
        <w:rPr>
          <w:rFonts w:ascii="Verdana" w:hAnsi="Verdana" w:cs="Verdana"/>
        </w:rPr>
        <w:t>a i compiti del Direttore dell’E</w:t>
      </w:r>
      <w:r w:rsidRPr="00017015">
        <w:rPr>
          <w:rFonts w:ascii="Verdana" w:hAnsi="Verdana" w:cs="Verdana"/>
        </w:rPr>
        <w:t xml:space="preserve">secuzione, o di altri soggetti coinvolti nella fase di esecuzione del presente </w:t>
      </w:r>
      <w:r w:rsidR="00360158">
        <w:rPr>
          <w:rFonts w:ascii="Verdana" w:hAnsi="Verdana" w:cs="Verdana"/>
        </w:rPr>
        <w:t>Contratto</w:t>
      </w:r>
      <w:r w:rsidR="007B57F8" w:rsidRPr="00017015">
        <w:rPr>
          <w:rFonts w:ascii="Verdana" w:hAnsi="Verdana" w:cs="Verdana"/>
        </w:rPr>
        <w:t>, saranno svolte dal RUP</w:t>
      </w:r>
      <w:r w:rsidRPr="00017015">
        <w:rPr>
          <w:rFonts w:ascii="Verdana" w:hAnsi="Verdana" w:cs="Verdana"/>
        </w:rPr>
        <w:t>, secondo quanto previsto dalla legge.</w:t>
      </w:r>
    </w:p>
    <w:p w14:paraId="310CEF1F" w14:textId="77777777" w:rsidR="00612604" w:rsidRPr="00017015" w:rsidRDefault="00612604" w:rsidP="00A8521B">
      <w:pPr>
        <w:pStyle w:val="WW-Testonormale"/>
        <w:spacing w:line="360" w:lineRule="auto"/>
        <w:ind w:left="426"/>
        <w:jc w:val="both"/>
        <w:rPr>
          <w:rFonts w:ascii="Verdana" w:hAnsi="Verdana"/>
        </w:rPr>
      </w:pPr>
    </w:p>
    <w:p w14:paraId="7EEEA060" w14:textId="22B5D4A6" w:rsidR="00B42C4C" w:rsidRPr="00017015" w:rsidRDefault="00972AB6" w:rsidP="00975057">
      <w:pPr>
        <w:pStyle w:val="WW-Testonormale"/>
        <w:spacing w:after="120" w:line="360" w:lineRule="auto"/>
        <w:jc w:val="center"/>
        <w:outlineLvl w:val="0"/>
        <w:rPr>
          <w:rFonts w:ascii="Verdana" w:hAnsi="Verdana"/>
          <w:b/>
        </w:rPr>
      </w:pPr>
      <w:r w:rsidRPr="00017015">
        <w:rPr>
          <w:rFonts w:ascii="Verdana" w:hAnsi="Verdana"/>
          <w:b/>
        </w:rPr>
        <w:t>A</w:t>
      </w:r>
      <w:r w:rsidR="00B42C4C" w:rsidRPr="00017015">
        <w:rPr>
          <w:rFonts w:ascii="Verdana" w:hAnsi="Verdana"/>
          <w:b/>
        </w:rPr>
        <w:t xml:space="preserve">rt. </w:t>
      </w:r>
      <w:r w:rsidR="00A307B8" w:rsidRPr="00017015">
        <w:rPr>
          <w:rFonts w:ascii="Verdana" w:hAnsi="Verdana"/>
          <w:b/>
          <w:bCs/>
        </w:rPr>
        <w:t xml:space="preserve">6 </w:t>
      </w:r>
      <w:r w:rsidR="00B42C4C" w:rsidRPr="00017015">
        <w:rPr>
          <w:rFonts w:ascii="Verdana" w:hAnsi="Verdana"/>
          <w:b/>
        </w:rPr>
        <w:t>(</w:t>
      </w:r>
      <w:r w:rsidR="00B42C4C" w:rsidRPr="00017015">
        <w:rPr>
          <w:rFonts w:ascii="Verdana" w:hAnsi="Verdana"/>
          <w:b/>
          <w:i/>
        </w:rPr>
        <w:t>Obblighi dell’Appaltatore</w:t>
      </w:r>
      <w:r w:rsidR="00B42C4C" w:rsidRPr="00017015">
        <w:rPr>
          <w:rFonts w:ascii="Verdana" w:hAnsi="Verdana"/>
          <w:b/>
        </w:rPr>
        <w:t>)</w:t>
      </w:r>
    </w:p>
    <w:p w14:paraId="238B90A4" w14:textId="0245F458" w:rsidR="00B42C4C" w:rsidRPr="00017015" w:rsidRDefault="00B42C4C" w:rsidP="00975057">
      <w:pPr>
        <w:pStyle w:val="WW-Testonormale"/>
        <w:numPr>
          <w:ilvl w:val="0"/>
          <w:numId w:val="44"/>
        </w:numPr>
        <w:tabs>
          <w:tab w:val="clear" w:pos="340"/>
          <w:tab w:val="num" w:pos="426"/>
        </w:tabs>
        <w:spacing w:line="360" w:lineRule="auto"/>
        <w:ind w:left="426" w:hanging="426"/>
        <w:jc w:val="both"/>
        <w:rPr>
          <w:rFonts w:ascii="Verdana" w:hAnsi="Verdana" w:cs="Verdana"/>
        </w:rPr>
      </w:pPr>
      <w:r w:rsidRPr="00017015">
        <w:rPr>
          <w:rFonts w:ascii="Verdana" w:hAnsi="Verdana" w:cs="Verdana"/>
        </w:rPr>
        <w:t xml:space="preserve">L’Appaltatore dovrà garantire il Servizio secondo le modalità ed i </w:t>
      </w:r>
      <w:r w:rsidR="00142AA0" w:rsidRPr="00017015">
        <w:rPr>
          <w:rFonts w:ascii="Verdana" w:hAnsi="Verdana" w:cs="Verdana"/>
        </w:rPr>
        <w:t>contenuti indicati nel presente</w:t>
      </w:r>
      <w:r w:rsidR="001C2E4F" w:rsidRPr="00017015">
        <w:rPr>
          <w:rFonts w:ascii="Verdana" w:hAnsi="Verdana" w:cs="Verdana"/>
        </w:rPr>
        <w:t xml:space="preserve"> </w:t>
      </w:r>
      <w:r w:rsidR="00360158">
        <w:rPr>
          <w:rFonts w:ascii="Verdana" w:hAnsi="Verdana" w:cs="Verdana"/>
        </w:rPr>
        <w:t>Contratto</w:t>
      </w:r>
      <w:r w:rsidR="009C5F4C" w:rsidRPr="00017015">
        <w:rPr>
          <w:rFonts w:ascii="Verdana" w:hAnsi="Verdana" w:cs="Verdana"/>
        </w:rPr>
        <w:t>,</w:t>
      </w:r>
      <w:r w:rsidRPr="00017015">
        <w:rPr>
          <w:rFonts w:ascii="Verdana" w:hAnsi="Verdana" w:cs="Verdana"/>
        </w:rPr>
        <w:t xml:space="preserve"> nel Capitolato</w:t>
      </w:r>
      <w:r w:rsidR="00220F2C" w:rsidRPr="00017015">
        <w:rPr>
          <w:rFonts w:ascii="Verdana" w:hAnsi="Verdana" w:cs="Verdana"/>
        </w:rPr>
        <w:t xml:space="preserve"> e nell’Offerta T</w:t>
      </w:r>
      <w:r w:rsidR="009C5F4C" w:rsidRPr="00017015">
        <w:rPr>
          <w:rFonts w:ascii="Verdana" w:hAnsi="Verdana" w:cs="Verdana"/>
        </w:rPr>
        <w:t>ecnica.</w:t>
      </w:r>
    </w:p>
    <w:p w14:paraId="3C38B088" w14:textId="43BE23CE" w:rsidR="00B42C4C" w:rsidRPr="00017015" w:rsidRDefault="00B42C4C" w:rsidP="00975057">
      <w:pPr>
        <w:pStyle w:val="WW-Testonormale"/>
        <w:numPr>
          <w:ilvl w:val="0"/>
          <w:numId w:val="44"/>
        </w:numPr>
        <w:tabs>
          <w:tab w:val="clear" w:pos="340"/>
          <w:tab w:val="num" w:pos="426"/>
        </w:tabs>
        <w:spacing w:line="360" w:lineRule="auto"/>
        <w:ind w:left="426" w:hanging="426"/>
        <w:jc w:val="both"/>
        <w:rPr>
          <w:rFonts w:ascii="Verdana" w:hAnsi="Verdana" w:cs="Verdana"/>
        </w:rPr>
      </w:pPr>
      <w:r w:rsidRPr="00017015">
        <w:rPr>
          <w:rFonts w:ascii="Verdana" w:hAnsi="Verdana" w:cs="Verdana"/>
        </w:rPr>
        <w:t xml:space="preserve">L’Appaltatore dovrà eseguire il Servizio con organizzazione di mezzi a proprio carico e gestione a proprio rischio, dotandosi di tutti i mezzi strumentali e delle risorse umane necessarie per il diligente espletamento delle prestazioni che siano richieste o semplicemente necessarie rispetto alle previsioni del presente </w:t>
      </w:r>
      <w:r w:rsidR="00360158">
        <w:rPr>
          <w:rFonts w:ascii="Verdana" w:hAnsi="Verdana" w:cs="Verdana"/>
        </w:rPr>
        <w:t>Contratto</w:t>
      </w:r>
      <w:r w:rsidRPr="00017015">
        <w:rPr>
          <w:rFonts w:ascii="Verdana" w:hAnsi="Verdana" w:cs="Verdana"/>
        </w:rPr>
        <w:t xml:space="preserve"> e del Capitolato.</w:t>
      </w:r>
    </w:p>
    <w:p w14:paraId="65D919C9" w14:textId="3B93354A" w:rsidR="00B42C4C" w:rsidRPr="00017015" w:rsidRDefault="00B42C4C" w:rsidP="00975057">
      <w:pPr>
        <w:pStyle w:val="WW-Testonormale"/>
        <w:numPr>
          <w:ilvl w:val="0"/>
          <w:numId w:val="44"/>
        </w:numPr>
        <w:tabs>
          <w:tab w:val="clear" w:pos="340"/>
          <w:tab w:val="num" w:pos="426"/>
        </w:tabs>
        <w:spacing w:line="360" w:lineRule="auto"/>
        <w:ind w:left="426" w:hanging="426"/>
        <w:jc w:val="both"/>
        <w:rPr>
          <w:rFonts w:ascii="Verdana" w:hAnsi="Verdana" w:cs="Verdana"/>
        </w:rPr>
      </w:pPr>
      <w:r w:rsidRPr="00017015">
        <w:rPr>
          <w:rFonts w:ascii="Verdana" w:hAnsi="Verdana" w:cs="Verdana"/>
        </w:rPr>
        <w:t xml:space="preserve">L’Appaltatore garantisce il pieno adempimento degli obblighi assunti secondo i criteri di diligenza connessa all’esercizio in via professionale dell’attività di gestione del Servizio. </w:t>
      </w:r>
    </w:p>
    <w:p w14:paraId="1A19DC8C" w14:textId="6FBBBCD2" w:rsidR="00E824AB" w:rsidRPr="00017015" w:rsidRDefault="00ED5B0D" w:rsidP="00975057">
      <w:pPr>
        <w:pStyle w:val="WW-Testonormale"/>
        <w:numPr>
          <w:ilvl w:val="0"/>
          <w:numId w:val="44"/>
        </w:numPr>
        <w:tabs>
          <w:tab w:val="clear" w:pos="340"/>
          <w:tab w:val="num" w:pos="426"/>
        </w:tabs>
        <w:spacing w:line="360" w:lineRule="auto"/>
        <w:ind w:left="426" w:hanging="426"/>
        <w:jc w:val="both"/>
        <w:rPr>
          <w:rFonts w:ascii="Verdana" w:hAnsi="Verdana" w:cs="Verdana"/>
        </w:rPr>
      </w:pPr>
      <w:r w:rsidRPr="00017015">
        <w:rPr>
          <w:rFonts w:ascii="Verdana" w:hAnsi="Verdana" w:cs="Verdana"/>
        </w:rPr>
        <w:t>L'Appaltatore si impegna</w:t>
      </w:r>
      <w:r w:rsidR="005810F6" w:rsidRPr="00017015">
        <w:rPr>
          <w:rFonts w:ascii="Verdana" w:hAnsi="Verdana" w:cs="Verdana"/>
        </w:rPr>
        <w:t>,</w:t>
      </w:r>
      <w:r w:rsidRPr="00017015">
        <w:rPr>
          <w:rFonts w:ascii="Verdana" w:hAnsi="Verdana" w:cs="Verdana"/>
        </w:rPr>
        <w:t xml:space="preserve"> </w:t>
      </w:r>
      <w:r w:rsidR="00062811" w:rsidRPr="00017015">
        <w:rPr>
          <w:rFonts w:ascii="Verdana" w:hAnsi="Verdana" w:cs="Verdana"/>
        </w:rPr>
        <w:t>altresì</w:t>
      </w:r>
      <w:r w:rsidR="005810F6" w:rsidRPr="00017015">
        <w:rPr>
          <w:rFonts w:ascii="Verdana" w:hAnsi="Verdana" w:cs="Verdana"/>
        </w:rPr>
        <w:t>,</w:t>
      </w:r>
      <w:r w:rsidR="00062811" w:rsidRPr="00017015">
        <w:rPr>
          <w:rFonts w:ascii="Verdana" w:hAnsi="Verdana" w:cs="Verdana"/>
        </w:rPr>
        <w:t xml:space="preserve"> </w:t>
      </w:r>
      <w:r w:rsidRPr="00017015">
        <w:rPr>
          <w:rFonts w:ascii="Verdana" w:hAnsi="Verdana" w:cs="Verdana"/>
        </w:rPr>
        <w:t xml:space="preserve">ad adempiere a tutti gli obblighi di condotta derivanti dal </w:t>
      </w:r>
      <w:r w:rsidR="00B460B1" w:rsidRPr="00017015">
        <w:rPr>
          <w:rFonts w:ascii="Verdana" w:hAnsi="Verdana" w:cs="Verdana"/>
        </w:rPr>
        <w:t>“</w:t>
      </w:r>
      <w:r w:rsidRPr="00017015">
        <w:rPr>
          <w:rFonts w:ascii="Verdana" w:hAnsi="Verdana" w:cs="Verdana"/>
          <w:i/>
        </w:rPr>
        <w:t>Codice di comportamento dei dipendenti pubblici</w:t>
      </w:r>
      <w:r w:rsidR="00B460B1" w:rsidRPr="00017015">
        <w:rPr>
          <w:rFonts w:ascii="Verdana" w:hAnsi="Verdana" w:cs="Verdana"/>
        </w:rPr>
        <w:t>”</w:t>
      </w:r>
      <w:r w:rsidR="00062811" w:rsidRPr="00017015">
        <w:rPr>
          <w:rFonts w:ascii="Verdana" w:hAnsi="Verdana" w:cs="Verdana"/>
        </w:rPr>
        <w:t>,</w:t>
      </w:r>
      <w:r w:rsidRPr="00017015">
        <w:rPr>
          <w:rFonts w:ascii="Verdana" w:hAnsi="Verdana" w:cs="Verdana"/>
        </w:rPr>
        <w:t xml:space="preserve"> di cui al </w:t>
      </w:r>
      <w:r w:rsidR="00F25BDB" w:rsidRPr="00017015">
        <w:rPr>
          <w:rFonts w:ascii="Verdana" w:hAnsi="Verdana" w:cs="Verdana"/>
        </w:rPr>
        <w:t>d</w:t>
      </w:r>
      <w:r w:rsidRPr="00017015">
        <w:rPr>
          <w:rFonts w:ascii="Verdana" w:hAnsi="Verdana" w:cs="Verdana"/>
        </w:rPr>
        <w:t xml:space="preserve">.P.R. 16 aprile 2013, n. </w:t>
      </w:r>
      <w:r w:rsidR="00062811" w:rsidRPr="00017015">
        <w:rPr>
          <w:rFonts w:ascii="Verdana" w:hAnsi="Verdana" w:cs="Verdana"/>
        </w:rPr>
        <w:t>62</w:t>
      </w:r>
      <w:r w:rsidR="0097448D" w:rsidRPr="00017015">
        <w:rPr>
          <w:rFonts w:ascii="Verdana" w:hAnsi="Verdana" w:cs="Verdana"/>
        </w:rPr>
        <w:t xml:space="preserve"> e dal “</w:t>
      </w:r>
      <w:r w:rsidR="0097448D" w:rsidRPr="00017015">
        <w:rPr>
          <w:rFonts w:ascii="Verdana" w:hAnsi="Verdana" w:cs="Verdana"/>
          <w:i/>
        </w:rPr>
        <w:t>Codice di comportamento dei dipendenti dell’Istituto Nazionale della Previdenza Sociale, ai sensi dell’art. 54, comma 5, del decreto legislativo 30 marzo 2001, n. 165</w:t>
      </w:r>
      <w:r w:rsidR="0097448D" w:rsidRPr="00017015">
        <w:rPr>
          <w:rFonts w:ascii="Verdana" w:hAnsi="Verdana" w:cs="Verdana"/>
        </w:rPr>
        <w:t>”</w:t>
      </w:r>
      <w:r w:rsidRPr="00017015">
        <w:rPr>
          <w:rFonts w:ascii="Verdana" w:hAnsi="Verdana" w:cs="Verdana"/>
        </w:rPr>
        <w:t>.</w:t>
      </w:r>
    </w:p>
    <w:p w14:paraId="1047ADDE" w14:textId="77777777" w:rsidR="00612604" w:rsidRPr="00017015" w:rsidRDefault="00612604" w:rsidP="00A8521B">
      <w:pPr>
        <w:pStyle w:val="WW-Testonormale"/>
        <w:spacing w:line="360" w:lineRule="auto"/>
        <w:ind w:left="426"/>
        <w:jc w:val="both"/>
        <w:rPr>
          <w:rFonts w:ascii="Verdana" w:hAnsi="Verdana"/>
        </w:rPr>
      </w:pPr>
    </w:p>
    <w:p w14:paraId="15AC4C97" w14:textId="58BA1E45" w:rsidR="00B42C4C" w:rsidRPr="00017015" w:rsidRDefault="00B42C4C" w:rsidP="00975057">
      <w:pPr>
        <w:pStyle w:val="WW-Testonormale"/>
        <w:spacing w:after="120" w:line="360" w:lineRule="auto"/>
        <w:jc w:val="center"/>
        <w:outlineLvl w:val="0"/>
        <w:rPr>
          <w:rFonts w:ascii="Verdana" w:hAnsi="Verdana"/>
          <w:b/>
          <w:i/>
        </w:rPr>
      </w:pPr>
      <w:r w:rsidRPr="00017015">
        <w:rPr>
          <w:rFonts w:ascii="Verdana" w:hAnsi="Verdana"/>
          <w:b/>
        </w:rPr>
        <w:t xml:space="preserve">Art. </w:t>
      </w:r>
      <w:r w:rsidR="00A307B8" w:rsidRPr="00017015">
        <w:rPr>
          <w:rFonts w:ascii="Verdana" w:hAnsi="Verdana"/>
          <w:b/>
        </w:rPr>
        <w:t>7</w:t>
      </w:r>
      <w:r w:rsidRPr="00017015">
        <w:rPr>
          <w:rFonts w:ascii="Verdana" w:hAnsi="Verdana"/>
          <w:b/>
          <w:i/>
        </w:rPr>
        <w:t xml:space="preserve"> (Corrispettivi e modalità di pagamento)</w:t>
      </w:r>
    </w:p>
    <w:p w14:paraId="00703947" w14:textId="4FF7B00A" w:rsidR="005C7639" w:rsidRPr="00017015" w:rsidRDefault="005C7639" w:rsidP="00975057">
      <w:pPr>
        <w:numPr>
          <w:ilvl w:val="0"/>
          <w:numId w:val="15"/>
        </w:numPr>
        <w:shd w:val="clear" w:color="auto" w:fill="FFFFFF"/>
        <w:tabs>
          <w:tab w:val="left" w:pos="567"/>
        </w:tabs>
        <w:spacing w:after="60" w:line="360" w:lineRule="auto"/>
        <w:jc w:val="both"/>
        <w:rPr>
          <w:rFonts w:ascii="Verdana" w:hAnsi="Verdana"/>
        </w:rPr>
      </w:pPr>
      <w:r w:rsidRPr="00017015">
        <w:rPr>
          <w:rFonts w:ascii="Verdana" w:hAnsi="Verdana"/>
        </w:rPr>
        <w:t xml:space="preserve">Il valore complessivo e presuntivo del presente </w:t>
      </w:r>
      <w:r w:rsidR="00360158">
        <w:rPr>
          <w:rFonts w:ascii="Verdana" w:hAnsi="Verdana"/>
        </w:rPr>
        <w:t>Contratto</w:t>
      </w:r>
      <w:r w:rsidRPr="00017015">
        <w:rPr>
          <w:rFonts w:ascii="Verdana" w:hAnsi="Verdana"/>
        </w:rPr>
        <w:t xml:space="preserve"> è fissato in </w:t>
      </w:r>
      <w:r w:rsidRPr="00F160B3">
        <w:rPr>
          <w:rFonts w:ascii="Verdana" w:hAnsi="Verdana"/>
          <w:bCs/>
          <w:color w:val="000000" w:themeColor="text1"/>
        </w:rPr>
        <w:t>€</w:t>
      </w:r>
      <w:r w:rsidRPr="005B3DF8">
        <w:rPr>
          <w:rFonts w:ascii="Verdana" w:hAnsi="Verdana"/>
          <w:b/>
          <w:color w:val="000000" w:themeColor="text1"/>
        </w:rPr>
        <w:t xml:space="preserve"> </w:t>
      </w:r>
      <w:r w:rsidR="005B3DF8" w:rsidRPr="005B3DF8">
        <w:rPr>
          <w:rFonts w:ascii="Verdana" w:eastAsia="Verdana" w:hAnsi="Verdana" w:cs="Verdana"/>
          <w:color w:val="000000" w:themeColor="text1"/>
          <w:spacing w:val="-14"/>
          <w:position w:val="-1"/>
        </w:rPr>
        <w:t xml:space="preserve"> </w:t>
      </w:r>
      <w:r w:rsidR="005B3DF8">
        <w:rPr>
          <w:rFonts w:ascii="Verdana" w:hAnsi="Verdana"/>
        </w:rPr>
        <w:t>(</w:t>
      </w:r>
      <w:r w:rsidR="00624FAF">
        <w:rPr>
          <w:rFonts w:ascii="Verdana" w:hAnsi="Verdana"/>
        </w:rPr>
        <w:t>E</w:t>
      </w:r>
      <w:r w:rsidR="005B3DF8">
        <w:rPr>
          <w:rFonts w:ascii="Verdana" w:hAnsi="Verdana"/>
        </w:rPr>
        <w:t>uro )</w:t>
      </w:r>
      <w:r w:rsidRPr="00017015">
        <w:rPr>
          <w:rFonts w:ascii="Verdana" w:hAnsi="Verdana"/>
        </w:rPr>
        <w:t xml:space="preserve"> IVA esclusa, da intendersi quale sommatoria massima delle Richieste di Fornitura previste per l'intera durata del </w:t>
      </w:r>
      <w:r w:rsidR="00360158">
        <w:rPr>
          <w:rFonts w:ascii="Verdana" w:hAnsi="Verdana"/>
        </w:rPr>
        <w:t>Contratto</w:t>
      </w:r>
      <w:r w:rsidRPr="00017015">
        <w:rPr>
          <w:rFonts w:ascii="Verdana" w:hAnsi="Verdana"/>
        </w:rPr>
        <w:t>, al netto della ripetizione dei servizi analoghi e dell’opzione di proroga di cui al precedente art. 3. L’importo è stato stimato sulla base di elementi di tipo statistico, di carattere sia consuntivo (fabbisogno pregresso) che preventivo (fabbisogno prevedibile).</w:t>
      </w:r>
    </w:p>
    <w:p w14:paraId="6C521303" w14:textId="65B4AC5A" w:rsidR="005C7639" w:rsidRPr="00017015" w:rsidRDefault="005C7639" w:rsidP="00975057">
      <w:pPr>
        <w:numPr>
          <w:ilvl w:val="0"/>
          <w:numId w:val="15"/>
        </w:numPr>
        <w:shd w:val="clear" w:color="auto" w:fill="FFFFFF"/>
        <w:tabs>
          <w:tab w:val="left" w:pos="567"/>
        </w:tabs>
        <w:spacing w:after="60" w:line="360" w:lineRule="auto"/>
        <w:jc w:val="both"/>
        <w:rPr>
          <w:rFonts w:ascii="Verdana" w:hAnsi="Verdana"/>
        </w:rPr>
      </w:pPr>
      <w:r w:rsidRPr="00017015">
        <w:rPr>
          <w:rFonts w:ascii="Verdana" w:hAnsi="Verdana"/>
        </w:rPr>
        <w:t>Il suddetto importo costituisce il limite massimo entro il quale l’Appaltatore si impegna ad erogare il Servizio.</w:t>
      </w:r>
    </w:p>
    <w:p w14:paraId="23B0391A" w14:textId="75220CE9" w:rsidR="005C7639" w:rsidRPr="00017015" w:rsidRDefault="005C7639" w:rsidP="00975057">
      <w:pPr>
        <w:numPr>
          <w:ilvl w:val="0"/>
          <w:numId w:val="15"/>
        </w:numPr>
        <w:shd w:val="clear" w:color="auto" w:fill="FFFFFF"/>
        <w:tabs>
          <w:tab w:val="left" w:pos="567"/>
        </w:tabs>
        <w:spacing w:after="60" w:line="360" w:lineRule="auto"/>
        <w:jc w:val="both"/>
        <w:rPr>
          <w:rFonts w:ascii="Verdana" w:hAnsi="Verdana"/>
        </w:rPr>
      </w:pPr>
      <w:r w:rsidRPr="00017015">
        <w:rPr>
          <w:rFonts w:ascii="Verdana" w:hAnsi="Verdana"/>
        </w:rPr>
        <w:t>I corrispettivi unitari per prestazione, risultanti dall’Offerta Economica dell’Appaltatore, sono così di seguito fissati: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509"/>
      </w:tblGrid>
      <w:tr w:rsidR="00A8521B" w:rsidRPr="00017015" w14:paraId="3AD028AB" w14:textId="77777777" w:rsidTr="00A8521B">
        <w:tc>
          <w:tcPr>
            <w:tcW w:w="5103" w:type="dxa"/>
            <w:shd w:val="clear" w:color="auto" w:fill="EEECE1" w:themeFill="background2"/>
            <w:vAlign w:val="center"/>
          </w:tcPr>
          <w:p w14:paraId="36F07462" w14:textId="77777777" w:rsidR="00A8521B" w:rsidRPr="00017015" w:rsidRDefault="00A8521B" w:rsidP="00975057">
            <w:pPr>
              <w:spacing w:line="360" w:lineRule="auto"/>
              <w:jc w:val="center"/>
              <w:rPr>
                <w:rFonts w:ascii="Verdana" w:hAnsi="Verdana"/>
                <w:b/>
                <w:i/>
              </w:rPr>
            </w:pPr>
            <w:r w:rsidRPr="00017015">
              <w:rPr>
                <w:rFonts w:ascii="Verdana" w:hAnsi="Verdana"/>
                <w:b/>
                <w:i/>
              </w:rPr>
              <w:t>Tipologia prestazione</w:t>
            </w:r>
          </w:p>
        </w:tc>
        <w:tc>
          <w:tcPr>
            <w:tcW w:w="3509" w:type="dxa"/>
            <w:shd w:val="clear" w:color="auto" w:fill="EEECE1" w:themeFill="background2"/>
            <w:vAlign w:val="center"/>
          </w:tcPr>
          <w:p w14:paraId="41AD923E" w14:textId="60FF2D34" w:rsidR="00A8521B" w:rsidRPr="00017015" w:rsidRDefault="00A8521B" w:rsidP="00975057">
            <w:pPr>
              <w:spacing w:line="360" w:lineRule="auto"/>
              <w:jc w:val="center"/>
              <w:rPr>
                <w:rFonts w:ascii="Verdana" w:hAnsi="Verdana"/>
                <w:b/>
                <w:i/>
                <w:sz w:val="16"/>
              </w:rPr>
            </w:pPr>
            <w:r w:rsidRPr="00017015">
              <w:rPr>
                <w:rFonts w:ascii="Verdana" w:hAnsi="Verdana"/>
                <w:b/>
                <w:i/>
              </w:rPr>
              <w:t>Prezzi unitari a base di gara (IVA esclusa)</w:t>
            </w:r>
          </w:p>
        </w:tc>
      </w:tr>
      <w:tr w:rsidR="00A8521B" w:rsidRPr="00017015" w14:paraId="209FA23C" w14:textId="77777777" w:rsidTr="00A8521B">
        <w:tc>
          <w:tcPr>
            <w:tcW w:w="5103" w:type="dxa"/>
            <w:vAlign w:val="center"/>
          </w:tcPr>
          <w:p w14:paraId="6BEBE20C" w14:textId="77777777" w:rsidR="00A8521B" w:rsidRPr="005B3DF8" w:rsidRDefault="00A8521B" w:rsidP="00A8521B">
            <w:pPr>
              <w:pStyle w:val="testo1"/>
              <w:spacing w:after="0" w:line="360" w:lineRule="auto"/>
              <w:ind w:left="0"/>
              <w:jc w:val="left"/>
              <w:rPr>
                <w:rFonts w:ascii="Verdana" w:hAnsi="Verdana"/>
                <w:color w:val="000000" w:themeColor="text1"/>
                <w:sz w:val="20"/>
                <w:szCs w:val="20"/>
              </w:rPr>
            </w:pPr>
            <w:r w:rsidRPr="005B3DF8">
              <w:rPr>
                <w:rFonts w:ascii="Verdana" w:hAnsi="Verdana"/>
                <w:color w:val="000000" w:themeColor="text1"/>
                <w:sz w:val="20"/>
                <w:szCs w:val="20"/>
              </w:rPr>
              <w:t>Vigilanza fissa</w:t>
            </w:r>
          </w:p>
        </w:tc>
        <w:tc>
          <w:tcPr>
            <w:tcW w:w="3509" w:type="dxa"/>
            <w:vAlign w:val="center"/>
          </w:tcPr>
          <w:p w14:paraId="534BDE65" w14:textId="0087EA19" w:rsidR="00A8521B" w:rsidRPr="00017015" w:rsidRDefault="00A8521B" w:rsidP="00975057">
            <w:pPr>
              <w:spacing w:line="360" w:lineRule="auto"/>
              <w:jc w:val="center"/>
              <w:rPr>
                <w:rFonts w:ascii="Verdana" w:hAnsi="Verdana"/>
                <w:b/>
              </w:rPr>
            </w:pPr>
            <w:r w:rsidRPr="00017015">
              <w:rPr>
                <w:rFonts w:ascii="Verdana" w:hAnsi="Verdana"/>
                <w:b/>
              </w:rPr>
              <w:t>[…] euro/ora</w:t>
            </w:r>
          </w:p>
        </w:tc>
      </w:tr>
      <w:tr w:rsidR="00A8521B" w:rsidRPr="00017015" w14:paraId="4A3DCFD4" w14:textId="77777777" w:rsidTr="00A8521B">
        <w:tc>
          <w:tcPr>
            <w:tcW w:w="5103" w:type="dxa"/>
            <w:vAlign w:val="center"/>
          </w:tcPr>
          <w:p w14:paraId="7B9750F5" w14:textId="77777777" w:rsidR="00A8521B" w:rsidRPr="005B3DF8" w:rsidRDefault="00A8521B" w:rsidP="00A8521B">
            <w:pPr>
              <w:pStyle w:val="testo1"/>
              <w:spacing w:after="0" w:line="360" w:lineRule="auto"/>
              <w:ind w:left="0"/>
              <w:jc w:val="left"/>
              <w:rPr>
                <w:rFonts w:ascii="Verdana" w:hAnsi="Verdana"/>
                <w:color w:val="000000" w:themeColor="text1"/>
                <w:sz w:val="20"/>
                <w:szCs w:val="20"/>
              </w:rPr>
            </w:pPr>
            <w:r w:rsidRPr="005B3DF8">
              <w:rPr>
                <w:rFonts w:ascii="Verdana" w:hAnsi="Verdana"/>
                <w:color w:val="000000" w:themeColor="text1"/>
                <w:sz w:val="20"/>
                <w:szCs w:val="20"/>
              </w:rPr>
              <w:t>Vigilanza saltuaria in zona</w:t>
            </w:r>
          </w:p>
        </w:tc>
        <w:tc>
          <w:tcPr>
            <w:tcW w:w="3509" w:type="dxa"/>
            <w:vAlign w:val="center"/>
          </w:tcPr>
          <w:p w14:paraId="7709B3A6" w14:textId="7970765D" w:rsidR="00A8521B" w:rsidRPr="00017015" w:rsidRDefault="00A8521B" w:rsidP="00975057">
            <w:pPr>
              <w:spacing w:line="360" w:lineRule="auto"/>
              <w:jc w:val="center"/>
              <w:rPr>
                <w:rFonts w:ascii="Verdana" w:hAnsi="Verdana"/>
                <w:b/>
              </w:rPr>
            </w:pPr>
            <w:r w:rsidRPr="00017015">
              <w:rPr>
                <w:rFonts w:ascii="Verdana" w:hAnsi="Verdana"/>
                <w:b/>
              </w:rPr>
              <w:t>[…] euro /minuto</w:t>
            </w:r>
          </w:p>
        </w:tc>
      </w:tr>
      <w:tr w:rsidR="00A8521B" w:rsidRPr="00017015" w14:paraId="2432BCFD" w14:textId="77777777" w:rsidTr="00A8521B">
        <w:tc>
          <w:tcPr>
            <w:tcW w:w="5103" w:type="dxa"/>
            <w:vAlign w:val="center"/>
          </w:tcPr>
          <w:p w14:paraId="32197675" w14:textId="77777777" w:rsidR="00A8521B" w:rsidRPr="005B3DF8" w:rsidRDefault="00A8521B" w:rsidP="00A8521B">
            <w:pPr>
              <w:pStyle w:val="testo1"/>
              <w:spacing w:after="0" w:line="360" w:lineRule="auto"/>
              <w:ind w:left="0"/>
              <w:jc w:val="left"/>
              <w:rPr>
                <w:rFonts w:ascii="Verdana" w:hAnsi="Verdana"/>
                <w:color w:val="000000" w:themeColor="text1"/>
                <w:sz w:val="20"/>
                <w:szCs w:val="20"/>
              </w:rPr>
            </w:pPr>
            <w:r w:rsidRPr="005B3DF8">
              <w:rPr>
                <w:rFonts w:ascii="Verdana" w:hAnsi="Verdana"/>
                <w:color w:val="000000" w:themeColor="text1"/>
                <w:sz w:val="20"/>
                <w:szCs w:val="20"/>
              </w:rPr>
              <w:t>Vigilanza con collegamento a sistemi di allarme o di videosorveglianza</w:t>
            </w:r>
          </w:p>
        </w:tc>
        <w:tc>
          <w:tcPr>
            <w:tcW w:w="3509" w:type="dxa"/>
            <w:vAlign w:val="center"/>
          </w:tcPr>
          <w:p w14:paraId="15E2430B" w14:textId="2520849F" w:rsidR="00A8521B" w:rsidRPr="00017015" w:rsidRDefault="00A8521B" w:rsidP="00975057">
            <w:pPr>
              <w:spacing w:line="360" w:lineRule="auto"/>
              <w:jc w:val="center"/>
              <w:rPr>
                <w:rFonts w:ascii="Verdana" w:hAnsi="Verdana"/>
                <w:b/>
              </w:rPr>
            </w:pPr>
            <w:r w:rsidRPr="00017015">
              <w:rPr>
                <w:rFonts w:ascii="Verdana" w:hAnsi="Verdana"/>
                <w:b/>
              </w:rPr>
              <w:t>[…] euro/mese, per Obiettivo</w:t>
            </w:r>
          </w:p>
        </w:tc>
      </w:tr>
      <w:tr w:rsidR="00A8521B" w:rsidRPr="00017015" w14:paraId="7DE2AA43" w14:textId="77777777" w:rsidTr="00A8521B">
        <w:tc>
          <w:tcPr>
            <w:tcW w:w="5103" w:type="dxa"/>
            <w:vAlign w:val="center"/>
          </w:tcPr>
          <w:p w14:paraId="186BC8FE" w14:textId="77777777" w:rsidR="00A8521B" w:rsidRPr="005B3DF8" w:rsidRDefault="00A8521B" w:rsidP="00A8521B">
            <w:pPr>
              <w:pStyle w:val="testo1"/>
              <w:spacing w:after="0" w:line="360" w:lineRule="auto"/>
              <w:ind w:left="0"/>
              <w:jc w:val="left"/>
              <w:rPr>
                <w:rFonts w:ascii="Verdana" w:hAnsi="Verdana"/>
                <w:color w:val="000000" w:themeColor="text1"/>
                <w:sz w:val="20"/>
                <w:szCs w:val="20"/>
              </w:rPr>
            </w:pPr>
            <w:r w:rsidRPr="005B3DF8">
              <w:rPr>
                <w:rFonts w:ascii="Verdana" w:hAnsi="Verdana"/>
                <w:color w:val="000000" w:themeColor="text1"/>
                <w:sz w:val="20"/>
                <w:szCs w:val="20"/>
              </w:rPr>
              <w:t>Noleggio periferica di collegamento</w:t>
            </w:r>
          </w:p>
        </w:tc>
        <w:tc>
          <w:tcPr>
            <w:tcW w:w="3509" w:type="dxa"/>
            <w:vAlign w:val="center"/>
          </w:tcPr>
          <w:p w14:paraId="7A0A72CA" w14:textId="61D4C97C" w:rsidR="00A8521B" w:rsidRPr="00017015" w:rsidRDefault="00A8521B" w:rsidP="00975057">
            <w:pPr>
              <w:spacing w:line="360" w:lineRule="auto"/>
              <w:jc w:val="center"/>
              <w:rPr>
                <w:rFonts w:ascii="Verdana" w:hAnsi="Verdana"/>
                <w:b/>
              </w:rPr>
            </w:pPr>
            <w:r w:rsidRPr="00017015">
              <w:rPr>
                <w:rFonts w:ascii="Verdana" w:hAnsi="Verdana"/>
                <w:b/>
              </w:rPr>
              <w:t>[…] euro /mese, per Obiettivo</w:t>
            </w:r>
          </w:p>
        </w:tc>
      </w:tr>
      <w:tr w:rsidR="00A8521B" w:rsidRPr="00017015" w14:paraId="409AD034" w14:textId="77777777" w:rsidTr="00A8521B">
        <w:tc>
          <w:tcPr>
            <w:tcW w:w="5103" w:type="dxa"/>
            <w:vAlign w:val="center"/>
          </w:tcPr>
          <w:p w14:paraId="68078A62" w14:textId="77777777" w:rsidR="00A8521B" w:rsidRPr="005B3DF8" w:rsidRDefault="00A8521B" w:rsidP="00A8521B">
            <w:pPr>
              <w:pStyle w:val="testo1"/>
              <w:spacing w:after="0" w:line="360" w:lineRule="auto"/>
              <w:ind w:left="0"/>
              <w:jc w:val="left"/>
              <w:rPr>
                <w:rFonts w:ascii="Verdana" w:hAnsi="Verdana"/>
                <w:color w:val="000000" w:themeColor="text1"/>
                <w:sz w:val="20"/>
                <w:szCs w:val="20"/>
              </w:rPr>
            </w:pPr>
            <w:r w:rsidRPr="005B3DF8">
              <w:rPr>
                <w:rFonts w:ascii="Verdana" w:hAnsi="Verdana"/>
                <w:color w:val="000000" w:themeColor="text1"/>
                <w:sz w:val="20"/>
                <w:szCs w:val="20"/>
              </w:rPr>
              <w:t>Intervento su allarme</w:t>
            </w:r>
          </w:p>
        </w:tc>
        <w:tc>
          <w:tcPr>
            <w:tcW w:w="3509" w:type="dxa"/>
            <w:vAlign w:val="center"/>
          </w:tcPr>
          <w:p w14:paraId="0454B470" w14:textId="37AD7524" w:rsidR="00A8521B" w:rsidRPr="00017015" w:rsidRDefault="00A8521B" w:rsidP="00975057">
            <w:pPr>
              <w:spacing w:line="360" w:lineRule="auto"/>
              <w:jc w:val="center"/>
              <w:rPr>
                <w:rFonts w:ascii="Verdana" w:hAnsi="Verdana"/>
                <w:b/>
              </w:rPr>
            </w:pPr>
            <w:r w:rsidRPr="00017015">
              <w:rPr>
                <w:rFonts w:ascii="Verdana" w:hAnsi="Verdana"/>
                <w:b/>
              </w:rPr>
              <w:t>[…] euro /intervento</w:t>
            </w:r>
          </w:p>
        </w:tc>
      </w:tr>
    </w:tbl>
    <w:p w14:paraId="0220156A" w14:textId="77777777" w:rsidR="005C7639" w:rsidRPr="00017015" w:rsidRDefault="005C7639" w:rsidP="00A8521B">
      <w:pPr>
        <w:shd w:val="clear" w:color="auto" w:fill="FFFFFF"/>
        <w:tabs>
          <w:tab w:val="left" w:pos="567"/>
        </w:tabs>
        <w:spacing w:after="60" w:line="360" w:lineRule="auto"/>
        <w:jc w:val="both"/>
        <w:rPr>
          <w:rFonts w:ascii="Verdana" w:hAnsi="Verdana"/>
        </w:rPr>
      </w:pPr>
    </w:p>
    <w:p w14:paraId="668440CB" w14:textId="35E1BA5F" w:rsidR="005C7639" w:rsidRPr="00017015" w:rsidRDefault="005C7639" w:rsidP="00975057">
      <w:pPr>
        <w:numPr>
          <w:ilvl w:val="0"/>
          <w:numId w:val="15"/>
        </w:numPr>
        <w:shd w:val="clear" w:color="auto" w:fill="FFFFFF"/>
        <w:tabs>
          <w:tab w:val="left" w:pos="567"/>
        </w:tabs>
        <w:spacing w:after="60" w:line="360" w:lineRule="auto"/>
        <w:jc w:val="both"/>
        <w:rPr>
          <w:rFonts w:ascii="Verdana" w:hAnsi="Verdana"/>
        </w:rPr>
      </w:pPr>
      <w:r w:rsidRPr="00017015">
        <w:rPr>
          <w:rFonts w:ascii="Verdana" w:hAnsi="Verdana"/>
        </w:rPr>
        <w:t>Il costo dei Servizi Accessori deve intendersi ricompreso nell’ambito dei suddetti prezzi unitari.</w:t>
      </w:r>
    </w:p>
    <w:p w14:paraId="23E23350" w14:textId="2B650F15" w:rsidR="005C7639" w:rsidRPr="00017015" w:rsidRDefault="005C7639" w:rsidP="00975057">
      <w:pPr>
        <w:numPr>
          <w:ilvl w:val="0"/>
          <w:numId w:val="15"/>
        </w:numPr>
        <w:shd w:val="clear" w:color="auto" w:fill="FFFFFF"/>
        <w:tabs>
          <w:tab w:val="left" w:pos="567"/>
        </w:tabs>
        <w:spacing w:after="60" w:line="360" w:lineRule="auto"/>
        <w:jc w:val="both"/>
        <w:rPr>
          <w:rFonts w:ascii="Verdana" w:hAnsi="Verdana"/>
        </w:rPr>
      </w:pPr>
      <w:r w:rsidRPr="00017015">
        <w:rPr>
          <w:rFonts w:ascii="Verdana" w:hAnsi="Verdana"/>
        </w:rPr>
        <w:t xml:space="preserve">La remunerazione dell’Appaltatore </w:t>
      </w:r>
      <w:r w:rsidR="009E3364" w:rsidRPr="00017015">
        <w:rPr>
          <w:rFonts w:ascii="Verdana" w:hAnsi="Verdana"/>
        </w:rPr>
        <w:t>av</w:t>
      </w:r>
      <w:r w:rsidRPr="00017015">
        <w:rPr>
          <w:rFonts w:ascii="Verdana" w:hAnsi="Verdana"/>
        </w:rPr>
        <w:t xml:space="preserve">verrà </w:t>
      </w:r>
      <w:r w:rsidR="009E3364" w:rsidRPr="00017015">
        <w:rPr>
          <w:rFonts w:ascii="Verdana" w:hAnsi="Verdana"/>
        </w:rPr>
        <w:t xml:space="preserve">a misura e sarà </w:t>
      </w:r>
      <w:r w:rsidRPr="00017015">
        <w:rPr>
          <w:rFonts w:ascii="Verdana" w:hAnsi="Verdana"/>
        </w:rPr>
        <w:t>commisurata ai volumi e alle tipologie di servizi effettivamente prestati, sulla base dei prezzi unitari offerti.</w:t>
      </w:r>
    </w:p>
    <w:p w14:paraId="5B939718" w14:textId="00F5C9FB" w:rsidR="005C7639" w:rsidRPr="00017015" w:rsidRDefault="005C7639" w:rsidP="00975057">
      <w:pPr>
        <w:numPr>
          <w:ilvl w:val="0"/>
          <w:numId w:val="15"/>
        </w:numPr>
        <w:shd w:val="clear" w:color="auto" w:fill="FFFFFF"/>
        <w:tabs>
          <w:tab w:val="left" w:pos="567"/>
        </w:tabs>
        <w:spacing w:after="60" w:line="360" w:lineRule="auto"/>
        <w:jc w:val="both"/>
        <w:rPr>
          <w:rFonts w:ascii="Verdana" w:hAnsi="Verdana"/>
        </w:rPr>
      </w:pPr>
      <w:r w:rsidRPr="00017015">
        <w:rPr>
          <w:rFonts w:ascii="Verdana" w:hAnsi="Verdana"/>
        </w:rPr>
        <w:t xml:space="preserve">L’Aggiudicatario non potrà pretendere alcun risarcimento, indennizzo o ristoro di sorta da parte della Direzione regionale qualora l'esecuzione del </w:t>
      </w:r>
      <w:r w:rsidR="00360158">
        <w:rPr>
          <w:rFonts w:ascii="Verdana" w:hAnsi="Verdana"/>
        </w:rPr>
        <w:t>Contratto</w:t>
      </w:r>
      <w:r w:rsidRPr="00017015">
        <w:rPr>
          <w:rFonts w:ascii="Verdana" w:hAnsi="Verdana"/>
        </w:rPr>
        <w:t xml:space="preserve"> dovesse avvenire per quantitativi di Servizio inferiori rispetto a quelli previsti nel Capitolato o nella Richiesta di Fornitura.</w:t>
      </w:r>
    </w:p>
    <w:p w14:paraId="48184CE2" w14:textId="378B88EF" w:rsidR="005C7639" w:rsidRPr="00017015" w:rsidRDefault="005C7639" w:rsidP="00975057">
      <w:pPr>
        <w:numPr>
          <w:ilvl w:val="0"/>
          <w:numId w:val="15"/>
        </w:numPr>
        <w:shd w:val="clear" w:color="auto" w:fill="FFFFFF"/>
        <w:tabs>
          <w:tab w:val="left" w:pos="567"/>
        </w:tabs>
        <w:spacing w:after="60" w:line="360" w:lineRule="auto"/>
        <w:jc w:val="both"/>
        <w:rPr>
          <w:rFonts w:ascii="Verdana" w:hAnsi="Verdana"/>
        </w:rPr>
      </w:pPr>
      <w:r w:rsidRPr="00017015">
        <w:rPr>
          <w:rFonts w:ascii="Verdana" w:hAnsi="Verdana"/>
        </w:rPr>
        <w:t>L’Aggiudicatario, in particolare, non potrà vantare in alcun caso compensi in assenza di Richieste di Fornitura da parte della Stazione Appaltante.</w:t>
      </w:r>
    </w:p>
    <w:p w14:paraId="6F931CDF" w14:textId="2A3943B1" w:rsidR="003431A4" w:rsidRPr="005B3DF8" w:rsidRDefault="000550AF" w:rsidP="00975057">
      <w:pPr>
        <w:numPr>
          <w:ilvl w:val="0"/>
          <w:numId w:val="15"/>
        </w:numPr>
        <w:shd w:val="clear" w:color="auto" w:fill="FFFFFF"/>
        <w:tabs>
          <w:tab w:val="left" w:pos="567"/>
        </w:tabs>
        <w:spacing w:after="60" w:line="360" w:lineRule="auto"/>
        <w:ind w:left="426" w:hanging="426"/>
        <w:jc w:val="both"/>
        <w:rPr>
          <w:rFonts w:ascii="Verdana" w:hAnsi="Verdana" w:cs="Verdana"/>
          <w:color w:val="000000" w:themeColor="text1"/>
        </w:rPr>
      </w:pPr>
      <w:r w:rsidRPr="00017015">
        <w:rPr>
          <w:rFonts w:ascii="Verdana" w:hAnsi="Verdana" w:cs="Verdana"/>
        </w:rPr>
        <w:t>Ai sensi e per gli effetti del comma 3-</w:t>
      </w:r>
      <w:r w:rsidRPr="00017015">
        <w:rPr>
          <w:rFonts w:ascii="Verdana" w:hAnsi="Verdana" w:cs="Verdana"/>
          <w:i/>
        </w:rPr>
        <w:t>bis</w:t>
      </w:r>
      <w:r w:rsidRPr="00017015">
        <w:rPr>
          <w:rFonts w:ascii="Verdana" w:hAnsi="Verdana" w:cs="Verdana"/>
        </w:rPr>
        <w:t xml:space="preserve"> dell’art. 26 del D.Lgs. n. 81 del 9 aprile 2008 e della Determinazione dell’A.N.AC. (già A.V.C.P.) </w:t>
      </w:r>
      <w:r w:rsidRPr="00017015">
        <w:rPr>
          <w:rFonts w:ascii="Verdana" w:hAnsi="Verdana"/>
        </w:rPr>
        <w:t xml:space="preserve">n. </w:t>
      </w:r>
      <w:r w:rsidRPr="00017015">
        <w:rPr>
          <w:rFonts w:ascii="Verdana" w:hAnsi="Verdana" w:cs="Verdana"/>
        </w:rPr>
        <w:t>3/2008, s</w:t>
      </w:r>
      <w:r w:rsidR="003431A4" w:rsidRPr="00017015">
        <w:rPr>
          <w:rFonts w:ascii="Verdana" w:hAnsi="Verdana" w:cs="Verdana"/>
        </w:rPr>
        <w:t>i attesta che gli oneri di sicurezza per l’eliminazione dei rischi di interferenza del presente Appalto sono pari a</w:t>
      </w:r>
      <w:r w:rsidR="009C2207" w:rsidRPr="00017015">
        <w:rPr>
          <w:rFonts w:ascii="Verdana" w:hAnsi="Verdana"/>
          <w:b/>
        </w:rPr>
        <w:t xml:space="preserve"> </w:t>
      </w:r>
      <w:r w:rsidR="009C2207" w:rsidRPr="005B3DF8">
        <w:rPr>
          <w:rFonts w:ascii="Verdana" w:hAnsi="Verdana"/>
          <w:b/>
          <w:color w:val="000000" w:themeColor="text1"/>
        </w:rPr>
        <w:t>€</w:t>
      </w:r>
      <w:r w:rsidR="005B3DF8" w:rsidRPr="005B3DF8">
        <w:rPr>
          <w:rFonts w:ascii="Verdana" w:hAnsi="Verdana"/>
          <w:b/>
          <w:color w:val="000000" w:themeColor="text1"/>
        </w:rPr>
        <w:t xml:space="preserve"> 13.340,00</w:t>
      </w:r>
      <w:r w:rsidR="005B3DF8">
        <w:rPr>
          <w:rFonts w:ascii="Verdana" w:hAnsi="Verdana"/>
          <w:b/>
          <w:color w:val="000000" w:themeColor="text1"/>
        </w:rPr>
        <w:t xml:space="preserve"> </w:t>
      </w:r>
      <w:r w:rsidR="009C2207" w:rsidRPr="005B3DF8">
        <w:rPr>
          <w:rFonts w:ascii="Verdana" w:hAnsi="Verdana"/>
          <w:b/>
          <w:color w:val="000000" w:themeColor="text1"/>
        </w:rPr>
        <w:t>Euro</w:t>
      </w:r>
      <w:r w:rsidR="005B3DF8">
        <w:rPr>
          <w:rFonts w:ascii="Verdana" w:hAnsi="Verdana"/>
          <w:b/>
          <w:color w:val="000000" w:themeColor="text1"/>
        </w:rPr>
        <w:t xml:space="preserve"> tredicimilatrecentoquaranta/00</w:t>
      </w:r>
      <w:r w:rsidR="003431A4" w:rsidRPr="005B3DF8">
        <w:rPr>
          <w:rFonts w:ascii="Verdana" w:hAnsi="Verdana" w:cs="Verdana"/>
          <w:color w:val="000000" w:themeColor="text1"/>
        </w:rPr>
        <w:t>.</w:t>
      </w:r>
    </w:p>
    <w:p w14:paraId="38E1F096" w14:textId="77777777" w:rsidR="009C2207" w:rsidRPr="00017015" w:rsidRDefault="0097448D" w:rsidP="00975057">
      <w:pPr>
        <w:numPr>
          <w:ilvl w:val="0"/>
          <w:numId w:val="15"/>
        </w:numPr>
        <w:shd w:val="clear" w:color="auto" w:fill="FFFFFF"/>
        <w:tabs>
          <w:tab w:val="left" w:pos="567"/>
        </w:tabs>
        <w:spacing w:after="60" w:line="360" w:lineRule="auto"/>
        <w:ind w:left="426" w:hanging="426"/>
        <w:jc w:val="both"/>
        <w:rPr>
          <w:rFonts w:ascii="Verdana" w:hAnsi="Verdana"/>
        </w:rPr>
      </w:pPr>
      <w:r w:rsidRPr="00017015">
        <w:rPr>
          <w:rFonts w:ascii="Verdana" w:hAnsi="Verdana"/>
        </w:rPr>
        <w:t xml:space="preserve">Fermo </w:t>
      </w:r>
      <w:r w:rsidRPr="00017015">
        <w:rPr>
          <w:rFonts w:ascii="Verdana" w:hAnsi="Verdana" w:cs="Verdana"/>
        </w:rPr>
        <w:t>restando</w:t>
      </w:r>
      <w:r w:rsidRPr="00017015">
        <w:rPr>
          <w:rFonts w:ascii="Verdana" w:hAnsi="Verdana"/>
        </w:rPr>
        <w:t xml:space="preserve"> quanto previsto dall’art. 1</w:t>
      </w:r>
      <w:r w:rsidR="008E69B6" w:rsidRPr="00017015">
        <w:rPr>
          <w:rFonts w:ascii="Verdana" w:hAnsi="Verdana"/>
        </w:rPr>
        <w:t>06</w:t>
      </w:r>
      <w:r w:rsidRPr="00017015">
        <w:rPr>
          <w:rFonts w:ascii="Verdana" w:hAnsi="Verdana"/>
        </w:rPr>
        <w:t xml:space="preserve"> del </w:t>
      </w:r>
      <w:r w:rsidR="008E69B6" w:rsidRPr="00017015">
        <w:rPr>
          <w:rFonts w:ascii="Verdana" w:hAnsi="Verdana"/>
        </w:rPr>
        <w:t>Codice</w:t>
      </w:r>
      <w:r w:rsidRPr="00017015">
        <w:rPr>
          <w:rFonts w:ascii="Verdana" w:hAnsi="Verdana"/>
        </w:rPr>
        <w:t>, i</w:t>
      </w:r>
      <w:r w:rsidR="005756BB" w:rsidRPr="00017015">
        <w:rPr>
          <w:rFonts w:ascii="Verdana" w:hAnsi="Verdana"/>
        </w:rPr>
        <w:t xml:space="preserve"> </w:t>
      </w:r>
      <w:r w:rsidR="003B3EAF" w:rsidRPr="00017015">
        <w:rPr>
          <w:rFonts w:ascii="Verdana" w:hAnsi="Verdana"/>
        </w:rPr>
        <w:t xml:space="preserve">valori </w:t>
      </w:r>
      <w:r w:rsidR="005756BB" w:rsidRPr="00017015">
        <w:rPr>
          <w:rFonts w:ascii="Verdana" w:hAnsi="Verdana"/>
        </w:rPr>
        <w:t>offerti hanno natura fissa ed immutabile</w:t>
      </w:r>
      <w:r w:rsidR="00626563" w:rsidRPr="00017015">
        <w:rPr>
          <w:rFonts w:ascii="Verdana" w:hAnsi="Verdana"/>
        </w:rPr>
        <w:t>,</w:t>
      </w:r>
      <w:r w:rsidR="005756BB" w:rsidRPr="00017015">
        <w:rPr>
          <w:rFonts w:ascii="Verdana" w:hAnsi="Verdana"/>
        </w:rPr>
        <w:t xml:space="preserve"> si riferiscono all</w:t>
      </w:r>
      <w:r w:rsidR="008E69B6" w:rsidRPr="00017015">
        <w:rPr>
          <w:rFonts w:ascii="Verdana" w:hAnsi="Verdana"/>
        </w:rPr>
        <w:t>’</w:t>
      </w:r>
      <w:r w:rsidR="005756BB" w:rsidRPr="00017015">
        <w:rPr>
          <w:rFonts w:ascii="Verdana" w:hAnsi="Verdana"/>
        </w:rPr>
        <w:t>esecuzione delle prestazioni secondo le attività descritte nel Capitolato, nel pieno ed esatto adempimento delle modalità e d</w:t>
      </w:r>
      <w:r w:rsidR="007C06B2" w:rsidRPr="00017015">
        <w:rPr>
          <w:rFonts w:ascii="Verdana" w:hAnsi="Verdana"/>
        </w:rPr>
        <w:t xml:space="preserve">elle prescrizioni contrattuali </w:t>
      </w:r>
      <w:r w:rsidR="005756BB" w:rsidRPr="00017015">
        <w:rPr>
          <w:rFonts w:ascii="Verdana" w:hAnsi="Verdana"/>
        </w:rPr>
        <w:t xml:space="preserve">per tutto il periodo di durata contrattuale, </w:t>
      </w:r>
      <w:r w:rsidR="007035C8" w:rsidRPr="00017015">
        <w:rPr>
          <w:rFonts w:ascii="Verdana" w:hAnsi="Verdana"/>
        </w:rPr>
        <w:t>e sono</w:t>
      </w:r>
      <w:r w:rsidR="005756BB" w:rsidRPr="00017015">
        <w:rPr>
          <w:rFonts w:ascii="Verdana" w:hAnsi="Verdana"/>
        </w:rPr>
        <w:t xml:space="preserve"> comprensiv</w:t>
      </w:r>
      <w:r w:rsidR="007035C8" w:rsidRPr="00017015">
        <w:rPr>
          <w:rFonts w:ascii="Verdana" w:hAnsi="Verdana"/>
        </w:rPr>
        <w:t>i</w:t>
      </w:r>
      <w:r w:rsidR="005756BB" w:rsidRPr="00017015">
        <w:rPr>
          <w:rFonts w:ascii="Verdana" w:hAnsi="Verdana"/>
        </w:rPr>
        <w:t xml:space="preserve"> di ogni spesa, viva e generale, inerente alle attività affidate.</w:t>
      </w:r>
    </w:p>
    <w:p w14:paraId="1E54C77E" w14:textId="1F799F6B" w:rsidR="00626563" w:rsidRPr="00017015" w:rsidRDefault="00626563" w:rsidP="00A8521B">
      <w:pPr>
        <w:numPr>
          <w:ilvl w:val="0"/>
          <w:numId w:val="15"/>
        </w:numPr>
        <w:shd w:val="clear" w:color="auto" w:fill="FFFFFF"/>
        <w:tabs>
          <w:tab w:val="left" w:pos="567"/>
        </w:tabs>
        <w:spacing w:after="60" w:line="360" w:lineRule="auto"/>
        <w:ind w:left="426" w:hanging="426"/>
        <w:jc w:val="both"/>
        <w:rPr>
          <w:rFonts w:ascii="Verdana" w:hAnsi="Verdana"/>
        </w:rPr>
      </w:pPr>
      <w:r w:rsidRPr="00017015">
        <w:rPr>
          <w:rFonts w:ascii="Verdana" w:hAnsi="Verdana"/>
        </w:rPr>
        <w:t xml:space="preserve">Nessun altro onere, diretto o indiretto, potrà essere addebitato all’Istituto per effetto dell’esecuzione del </w:t>
      </w:r>
      <w:r w:rsidR="00360158">
        <w:rPr>
          <w:rFonts w:ascii="Verdana" w:hAnsi="Verdana"/>
        </w:rPr>
        <w:t>Contratto</w:t>
      </w:r>
      <w:r w:rsidRPr="00017015">
        <w:rPr>
          <w:rFonts w:ascii="Verdana" w:hAnsi="Verdana"/>
        </w:rPr>
        <w:t>.</w:t>
      </w:r>
    </w:p>
    <w:p w14:paraId="7ACEADE4" w14:textId="7CB349E8" w:rsidR="00624FAF" w:rsidRPr="00643204" w:rsidRDefault="00624FAF" w:rsidP="00624FAF">
      <w:pPr>
        <w:pStyle w:val="WW-Testonormale"/>
        <w:numPr>
          <w:ilvl w:val="0"/>
          <w:numId w:val="15"/>
        </w:numPr>
        <w:tabs>
          <w:tab w:val="left" w:pos="567"/>
        </w:tabs>
        <w:spacing w:after="120" w:line="360" w:lineRule="auto"/>
        <w:ind w:left="426" w:hanging="426"/>
        <w:jc w:val="both"/>
        <w:rPr>
          <w:rFonts w:ascii="Verdana" w:hAnsi="Verdana"/>
        </w:rPr>
      </w:pPr>
      <w:r w:rsidRPr="00643204">
        <w:rPr>
          <w:rFonts w:ascii="Verdana" w:hAnsi="Verdana"/>
        </w:rPr>
        <w:t xml:space="preserve">Il pagamento avverrà dietro emissione di apposita fattura, emessa su base mensile posticipata, entro l’ultimo giorno del mese successivo alla mensilità cui si riferisce e comunque previa approvazione del relativo report da parte dell’Istituto. La contestazione successiva della Stazione Appaltante interromperà i termini di pagamento delle fatture, in relazione alla parte di fattura contestata. </w:t>
      </w:r>
    </w:p>
    <w:p w14:paraId="1EDE3B06" w14:textId="7BE3FBE6" w:rsidR="00D27812" w:rsidRPr="00017015" w:rsidRDefault="00D27812" w:rsidP="00A8521B">
      <w:pPr>
        <w:pStyle w:val="WW-Testonormale"/>
        <w:numPr>
          <w:ilvl w:val="0"/>
          <w:numId w:val="15"/>
        </w:numPr>
        <w:tabs>
          <w:tab w:val="left" w:pos="567"/>
        </w:tabs>
        <w:spacing w:after="120" w:line="360" w:lineRule="auto"/>
        <w:ind w:left="426" w:hanging="426"/>
        <w:jc w:val="both"/>
        <w:rPr>
          <w:rFonts w:ascii="Verdana" w:hAnsi="Verdana"/>
        </w:rPr>
      </w:pPr>
      <w:r w:rsidRPr="00017015">
        <w:rPr>
          <w:rFonts w:ascii="Verdana" w:hAnsi="Verdana"/>
        </w:rPr>
        <w:t xml:space="preserve">Prima dell’emissione di ciascuna fattura l’Appaltatore sarà tenuto a trasmettere alla Stazione Appaltante il </w:t>
      </w:r>
      <w:r w:rsidRPr="00017015">
        <w:rPr>
          <w:rFonts w:ascii="Verdana" w:hAnsi="Verdana"/>
          <w:i/>
        </w:rPr>
        <w:t>report</w:t>
      </w:r>
      <w:r w:rsidRPr="00017015">
        <w:rPr>
          <w:rFonts w:ascii="Verdana" w:hAnsi="Verdana"/>
        </w:rPr>
        <w:t xml:space="preserve"> di cui all'ar</w:t>
      </w:r>
      <w:r w:rsidR="009C2207" w:rsidRPr="00017015">
        <w:rPr>
          <w:rFonts w:ascii="Verdana" w:hAnsi="Verdana"/>
        </w:rPr>
        <w:t>t. 1</w:t>
      </w:r>
      <w:r w:rsidRPr="00017015">
        <w:rPr>
          <w:rFonts w:ascii="Verdana" w:hAnsi="Verdana"/>
        </w:rPr>
        <w:t>.</w:t>
      </w:r>
      <w:r w:rsidR="009C2207" w:rsidRPr="00017015">
        <w:rPr>
          <w:rFonts w:ascii="Verdana" w:hAnsi="Verdana"/>
        </w:rPr>
        <w:t>3.</w:t>
      </w:r>
      <w:r w:rsidRPr="00017015">
        <w:rPr>
          <w:rFonts w:ascii="Verdana" w:hAnsi="Verdana"/>
        </w:rPr>
        <w:t>2 del Capitolato.</w:t>
      </w:r>
    </w:p>
    <w:p w14:paraId="4E8B1146" w14:textId="77777777" w:rsidR="00D27812" w:rsidRPr="00017015" w:rsidRDefault="00D27812" w:rsidP="00A8521B">
      <w:pPr>
        <w:pStyle w:val="WW-Testonormale"/>
        <w:numPr>
          <w:ilvl w:val="0"/>
          <w:numId w:val="15"/>
        </w:numPr>
        <w:tabs>
          <w:tab w:val="left" w:pos="567"/>
        </w:tabs>
        <w:spacing w:after="120" w:line="360" w:lineRule="auto"/>
        <w:ind w:left="426" w:hanging="426"/>
        <w:jc w:val="both"/>
        <w:rPr>
          <w:rFonts w:ascii="Verdana" w:hAnsi="Verdana"/>
        </w:rPr>
      </w:pPr>
      <w:r w:rsidRPr="00017015">
        <w:rPr>
          <w:rFonts w:ascii="Verdana" w:hAnsi="Verdana"/>
        </w:rPr>
        <w:t xml:space="preserve">La Stazione Appaltante, verificata la rispondenza di quanto indicato nel </w:t>
      </w:r>
      <w:r w:rsidRPr="00017015">
        <w:rPr>
          <w:rFonts w:ascii="Verdana" w:hAnsi="Verdana"/>
          <w:i/>
        </w:rPr>
        <w:t>report</w:t>
      </w:r>
      <w:r w:rsidRPr="00017015">
        <w:rPr>
          <w:rFonts w:ascii="Verdana" w:hAnsi="Verdana"/>
        </w:rPr>
        <w:t xml:space="preserve"> rispetto alle prestazioni effettivamente rese, provvederà pertanto ad approvarlo.</w:t>
      </w:r>
    </w:p>
    <w:p w14:paraId="48228637" w14:textId="77777777" w:rsidR="00D27812" w:rsidRPr="00017015" w:rsidRDefault="00D27812" w:rsidP="00A8521B">
      <w:pPr>
        <w:pStyle w:val="WW-Testonormale"/>
        <w:numPr>
          <w:ilvl w:val="0"/>
          <w:numId w:val="15"/>
        </w:numPr>
        <w:tabs>
          <w:tab w:val="left" w:pos="567"/>
        </w:tabs>
        <w:spacing w:after="120" w:line="360" w:lineRule="auto"/>
        <w:ind w:left="426" w:hanging="426"/>
        <w:jc w:val="both"/>
        <w:rPr>
          <w:rFonts w:ascii="Verdana" w:hAnsi="Verdana"/>
        </w:rPr>
      </w:pPr>
      <w:r w:rsidRPr="00017015">
        <w:rPr>
          <w:rFonts w:ascii="Verdana" w:hAnsi="Verdana"/>
        </w:rPr>
        <w:t xml:space="preserve">La Stazione Appaltante potrà richiedere modalità documentative diverse e più dettagliate in ordine ai contenuti del </w:t>
      </w:r>
      <w:r w:rsidRPr="00017015">
        <w:rPr>
          <w:rFonts w:ascii="Verdana" w:hAnsi="Verdana"/>
          <w:i/>
        </w:rPr>
        <w:t>report</w:t>
      </w:r>
      <w:r w:rsidRPr="00017015">
        <w:rPr>
          <w:rFonts w:ascii="Verdana" w:hAnsi="Verdana"/>
        </w:rPr>
        <w:t>.</w:t>
      </w:r>
    </w:p>
    <w:p w14:paraId="6F83D960" w14:textId="5CA164BB" w:rsidR="00D27812" w:rsidRPr="00017015" w:rsidRDefault="00D27812" w:rsidP="00A8521B">
      <w:pPr>
        <w:pStyle w:val="WW-Testonormale"/>
        <w:numPr>
          <w:ilvl w:val="0"/>
          <w:numId w:val="15"/>
        </w:numPr>
        <w:tabs>
          <w:tab w:val="left" w:pos="567"/>
        </w:tabs>
        <w:spacing w:after="120" w:line="360" w:lineRule="auto"/>
        <w:ind w:left="426" w:hanging="426"/>
        <w:jc w:val="both"/>
        <w:rPr>
          <w:rFonts w:ascii="Verdana" w:hAnsi="Verdana"/>
        </w:rPr>
      </w:pPr>
      <w:r w:rsidRPr="00017015">
        <w:rPr>
          <w:rFonts w:ascii="Verdana" w:hAnsi="Verdana"/>
        </w:rPr>
        <w:t xml:space="preserve">L’importo fatturato dovrà coincidere con il valore delle prestazioni effettivamente rese, come risultante dal </w:t>
      </w:r>
      <w:r w:rsidRPr="00017015">
        <w:rPr>
          <w:rFonts w:ascii="Verdana" w:hAnsi="Verdana"/>
          <w:i/>
        </w:rPr>
        <w:t>report</w:t>
      </w:r>
      <w:r w:rsidRPr="00017015">
        <w:rPr>
          <w:rFonts w:ascii="Verdana" w:hAnsi="Verdana"/>
        </w:rPr>
        <w:t xml:space="preserve"> approvato dalla Stazione Appaltante, con applicazione dei prezzi unitari offerti.</w:t>
      </w:r>
    </w:p>
    <w:p w14:paraId="33597E2D" w14:textId="2CBE489E" w:rsidR="00C07D4B" w:rsidRPr="00017015" w:rsidRDefault="00C07D4B" w:rsidP="00A8521B">
      <w:pPr>
        <w:pStyle w:val="WW-Testonormale"/>
        <w:numPr>
          <w:ilvl w:val="0"/>
          <w:numId w:val="15"/>
        </w:numPr>
        <w:tabs>
          <w:tab w:val="left" w:pos="567"/>
        </w:tabs>
        <w:spacing w:after="120" w:line="360" w:lineRule="auto"/>
        <w:ind w:left="426" w:hanging="426"/>
        <w:jc w:val="both"/>
        <w:rPr>
          <w:rFonts w:ascii="Verdana" w:hAnsi="Verdana"/>
        </w:rPr>
      </w:pPr>
      <w:r w:rsidRPr="00017015">
        <w:rPr>
          <w:rFonts w:ascii="Verdana" w:hAnsi="Verdana"/>
        </w:rPr>
        <w:t xml:space="preserve">Ciascuna fattura dovrà essere trasmessa nel rispetto di quanto previsto dal D.M. del Ministero dell’Economia e delle Finanze </w:t>
      </w:r>
      <w:r w:rsidR="00E3451E" w:rsidRPr="00017015">
        <w:rPr>
          <w:rFonts w:ascii="Verdana" w:hAnsi="Verdana"/>
        </w:rPr>
        <w:t xml:space="preserve">n. </w:t>
      </w:r>
      <w:r w:rsidRPr="00017015">
        <w:rPr>
          <w:rFonts w:ascii="Verdana" w:hAnsi="Verdana"/>
        </w:rPr>
        <w:t>55/2013 e relativi allegati.</w:t>
      </w:r>
    </w:p>
    <w:p w14:paraId="2C6A8297" w14:textId="56744B84" w:rsidR="00D27812" w:rsidRPr="00017015" w:rsidRDefault="00D27812" w:rsidP="00A8521B">
      <w:pPr>
        <w:pStyle w:val="WW-Testonormale"/>
        <w:numPr>
          <w:ilvl w:val="0"/>
          <w:numId w:val="15"/>
        </w:numPr>
        <w:tabs>
          <w:tab w:val="left" w:pos="567"/>
        </w:tabs>
        <w:spacing w:after="120" w:line="360" w:lineRule="auto"/>
        <w:ind w:left="426" w:hanging="426"/>
        <w:jc w:val="both"/>
        <w:rPr>
          <w:rFonts w:ascii="Verdana" w:eastAsia="Times" w:hAnsi="Verdana" w:cs="Verdana"/>
        </w:rPr>
      </w:pPr>
      <w:r w:rsidRPr="00017015">
        <w:rPr>
          <w:rFonts w:ascii="Verdana" w:eastAsia="Times" w:hAnsi="Verdana" w:cs="Verdana"/>
        </w:rPr>
        <w:t xml:space="preserve">Ai fini dell’IVA si applica la disciplina introdotta dall’art. 1, comma 629, lett. b) della Legge 23 dicembre 2014 n. 190 e dal D.M. 23 gennaio 2015, come interpretata dalla Circolare n. 1/E del 9 gennaio 2015 dell’Agenzia delle Entrate, con conseguente versamento dell’IVA sulle fatture a cura dell’Istituto. </w:t>
      </w:r>
      <w:r w:rsidR="00DD52DB" w:rsidRPr="00017015">
        <w:rPr>
          <w:rFonts w:ascii="Verdana" w:eastAsia="Times" w:hAnsi="Verdana" w:cs="Verdana"/>
        </w:rPr>
        <w:t>Pertanto,</w:t>
      </w:r>
      <w:r w:rsidRPr="00017015">
        <w:rPr>
          <w:rFonts w:ascii="Verdana" w:eastAsia="Times" w:hAnsi="Verdana" w:cs="Verdana"/>
        </w:rPr>
        <w:t xml:space="preserve"> le fa</w:t>
      </w:r>
      <w:r w:rsidR="00406366" w:rsidRPr="00017015">
        <w:rPr>
          <w:rFonts w:ascii="Verdana" w:eastAsia="Times" w:hAnsi="Verdana" w:cs="Verdana"/>
        </w:rPr>
        <w:t>tture elettroniche emesse dall’A</w:t>
      </w:r>
      <w:r w:rsidRPr="00017015">
        <w:rPr>
          <w:rFonts w:ascii="Verdana" w:eastAsia="Times" w:hAnsi="Verdana" w:cs="Verdana"/>
        </w:rPr>
        <w:t>ppaltatore dovranno recare nel campo esigibilità IVA il carattere previsto dalla procedura S</w:t>
      </w:r>
      <w:r w:rsidR="00DD52DB">
        <w:rPr>
          <w:rFonts w:ascii="Verdana" w:eastAsia="Times" w:hAnsi="Verdana" w:cs="Verdana"/>
        </w:rPr>
        <w:t>DI</w:t>
      </w:r>
      <w:r w:rsidRPr="00017015">
        <w:rPr>
          <w:rFonts w:ascii="Verdana" w:eastAsia="Times" w:hAnsi="Verdana" w:cs="Verdana"/>
        </w:rPr>
        <w:t xml:space="preserve"> per indicare la scissione dei pagamenti.</w:t>
      </w:r>
    </w:p>
    <w:p w14:paraId="0AA55FC5" w14:textId="5C4D343E" w:rsidR="005756BB" w:rsidRPr="00017015" w:rsidRDefault="005756BB" w:rsidP="00A8521B">
      <w:pPr>
        <w:pStyle w:val="WW-Testonormale"/>
        <w:numPr>
          <w:ilvl w:val="0"/>
          <w:numId w:val="15"/>
        </w:numPr>
        <w:tabs>
          <w:tab w:val="left" w:pos="567"/>
        </w:tabs>
        <w:spacing w:after="120" w:line="360" w:lineRule="auto"/>
        <w:ind w:left="426" w:hanging="426"/>
        <w:jc w:val="both"/>
        <w:rPr>
          <w:rFonts w:ascii="Verdana" w:hAnsi="Verdana"/>
          <w:lang w:bidi="it-IT"/>
        </w:rPr>
      </w:pPr>
      <w:r w:rsidRPr="00017015">
        <w:rPr>
          <w:rFonts w:ascii="Verdana" w:hAnsi="Verdana"/>
          <w:lang w:bidi="it-IT"/>
        </w:rPr>
        <w:t>Il pagamento delle fatture avverrà entro i termi</w:t>
      </w:r>
      <w:r w:rsidR="00BC533F" w:rsidRPr="00017015">
        <w:rPr>
          <w:rFonts w:ascii="Verdana" w:hAnsi="Verdana"/>
          <w:lang w:bidi="it-IT"/>
        </w:rPr>
        <w:t xml:space="preserve">ni previsti dal D.Lgs. n. 231/2002. </w:t>
      </w:r>
      <w:r w:rsidRPr="00017015">
        <w:rPr>
          <w:rFonts w:ascii="Verdana" w:hAnsi="Verdana"/>
          <w:lang w:bidi="it-IT"/>
        </w:rPr>
        <w:t xml:space="preserve">Per esigenze dell’Istituto, dovute all’organizzazione funzionale delle strutture interne deputate alle attività di verifica, monitoraggio, liquidazione e pagamento dei corrispettivi in relazione alle prestazioni oggetto dell’Appalto, in sede di sottoscrizione del presente </w:t>
      </w:r>
      <w:r w:rsidR="00360158">
        <w:rPr>
          <w:rFonts w:ascii="Verdana" w:hAnsi="Verdana"/>
          <w:lang w:bidi="it-IT"/>
        </w:rPr>
        <w:t>Contratto</w:t>
      </w:r>
      <w:r w:rsidRPr="00017015">
        <w:rPr>
          <w:rFonts w:ascii="Verdana" w:hAnsi="Verdana"/>
          <w:lang w:bidi="it-IT"/>
        </w:rPr>
        <w:t xml:space="preserve"> potranno essere concordati con l’Appaltatore termini per il pagamento delle fat</w:t>
      </w:r>
      <w:r w:rsidR="0066427F" w:rsidRPr="00017015">
        <w:rPr>
          <w:rFonts w:ascii="Verdana" w:hAnsi="Verdana"/>
          <w:lang w:bidi="it-IT"/>
        </w:rPr>
        <w:t>ture fino a 60 (sessanta) giorni</w:t>
      </w:r>
      <w:r w:rsidRPr="00017015">
        <w:rPr>
          <w:rFonts w:ascii="Verdana" w:hAnsi="Verdana"/>
          <w:lang w:bidi="it-IT"/>
        </w:rPr>
        <w:t>.</w:t>
      </w:r>
    </w:p>
    <w:p w14:paraId="61BB362D" w14:textId="661A5235" w:rsidR="00D27812" w:rsidRPr="00017015" w:rsidRDefault="00D27812" w:rsidP="00A8521B">
      <w:pPr>
        <w:pStyle w:val="WW-Testonormale"/>
        <w:numPr>
          <w:ilvl w:val="0"/>
          <w:numId w:val="15"/>
        </w:numPr>
        <w:tabs>
          <w:tab w:val="left" w:pos="567"/>
        </w:tabs>
        <w:spacing w:after="120" w:line="360" w:lineRule="auto"/>
        <w:ind w:left="426" w:hanging="426"/>
        <w:jc w:val="both"/>
        <w:rPr>
          <w:rFonts w:ascii="Verdana" w:hAnsi="Verdana"/>
          <w:lang w:bidi="it-IT"/>
        </w:rPr>
      </w:pPr>
      <w:r w:rsidRPr="00017015">
        <w:rPr>
          <w:rFonts w:ascii="Verdana" w:hAnsi="Verdana"/>
        </w:rPr>
        <w:t>La contestazione successiva della Stazione Appaltante interromperà i termini di pagamento delle fatture, in relazione alla parte di fattura contestata.</w:t>
      </w:r>
    </w:p>
    <w:p w14:paraId="0557CD21" w14:textId="20C7FFA9" w:rsidR="00B42C4C" w:rsidRPr="00017015" w:rsidRDefault="00B42C4C" w:rsidP="00A8521B">
      <w:pPr>
        <w:pStyle w:val="WW-Testonormale"/>
        <w:numPr>
          <w:ilvl w:val="0"/>
          <w:numId w:val="15"/>
        </w:numPr>
        <w:tabs>
          <w:tab w:val="left" w:pos="567"/>
        </w:tabs>
        <w:spacing w:after="120" w:line="360" w:lineRule="auto"/>
        <w:ind w:left="426" w:hanging="426"/>
        <w:jc w:val="both"/>
        <w:rPr>
          <w:rFonts w:ascii="Verdana" w:hAnsi="Verdana"/>
        </w:rPr>
      </w:pPr>
      <w:r w:rsidRPr="00017015">
        <w:rPr>
          <w:rFonts w:ascii="Verdana" w:hAnsi="Verdana"/>
        </w:rPr>
        <w:t xml:space="preserve">Il pagamento </w:t>
      </w:r>
      <w:r w:rsidR="00D03C3D" w:rsidRPr="00017015">
        <w:rPr>
          <w:rFonts w:ascii="Verdana" w:hAnsi="Verdana"/>
        </w:rPr>
        <w:t>della fattura</w:t>
      </w:r>
      <w:r w:rsidR="005756BB" w:rsidRPr="00017015">
        <w:rPr>
          <w:rFonts w:ascii="Verdana" w:hAnsi="Verdana"/>
        </w:rPr>
        <w:t xml:space="preserve"> </w:t>
      </w:r>
      <w:r w:rsidR="006F704A" w:rsidRPr="00017015">
        <w:rPr>
          <w:rFonts w:ascii="Verdana" w:hAnsi="Verdana"/>
        </w:rPr>
        <w:t>è subordinato</w:t>
      </w:r>
      <w:r w:rsidRPr="00017015">
        <w:rPr>
          <w:rFonts w:ascii="Verdana" w:hAnsi="Verdana"/>
        </w:rPr>
        <w:t>:</w:t>
      </w:r>
    </w:p>
    <w:p w14:paraId="1465262F" w14:textId="7FF86406" w:rsidR="00B42C4C" w:rsidRPr="00017015" w:rsidRDefault="006F704A" w:rsidP="00975057">
      <w:pPr>
        <w:pStyle w:val="WW-Testonormale"/>
        <w:numPr>
          <w:ilvl w:val="0"/>
          <w:numId w:val="33"/>
        </w:numPr>
        <w:spacing w:after="120" w:line="360" w:lineRule="auto"/>
        <w:jc w:val="both"/>
        <w:rPr>
          <w:rFonts w:ascii="Verdana" w:hAnsi="Verdana"/>
        </w:rPr>
      </w:pPr>
      <w:r w:rsidRPr="00017015">
        <w:rPr>
          <w:rFonts w:ascii="Verdana" w:hAnsi="Verdana"/>
        </w:rPr>
        <w:t>alla verifica del</w:t>
      </w:r>
      <w:r w:rsidR="00B42C4C" w:rsidRPr="00017015">
        <w:rPr>
          <w:rFonts w:ascii="Verdana" w:hAnsi="Verdana"/>
        </w:rPr>
        <w:t xml:space="preserve"> D.U.R.C. dell’Appaltatore </w:t>
      </w:r>
      <w:r w:rsidRPr="00017015">
        <w:rPr>
          <w:rFonts w:ascii="Verdana" w:hAnsi="Verdana"/>
        </w:rPr>
        <w:t xml:space="preserve">e degli eventuali subappaltatori, </w:t>
      </w:r>
      <w:r w:rsidR="00B42C4C" w:rsidRPr="00017015">
        <w:rPr>
          <w:rFonts w:ascii="Verdana" w:hAnsi="Verdana"/>
        </w:rPr>
        <w:t xml:space="preserve">in corso di validità, </w:t>
      </w:r>
      <w:r w:rsidRPr="00017015">
        <w:rPr>
          <w:rFonts w:ascii="Verdana" w:hAnsi="Verdana"/>
        </w:rPr>
        <w:t>ai sensi dell’art. 1</w:t>
      </w:r>
      <w:r w:rsidR="00D1611D" w:rsidRPr="00017015">
        <w:rPr>
          <w:rFonts w:ascii="Verdana" w:hAnsi="Verdana"/>
        </w:rPr>
        <w:t>05, comma 9</w:t>
      </w:r>
      <w:r w:rsidRPr="00017015">
        <w:rPr>
          <w:rFonts w:ascii="Verdana" w:hAnsi="Verdana"/>
        </w:rPr>
        <w:t xml:space="preserve">, del </w:t>
      </w:r>
      <w:r w:rsidR="00D1611D" w:rsidRPr="00017015">
        <w:rPr>
          <w:rFonts w:ascii="Verdana" w:hAnsi="Verdana"/>
        </w:rPr>
        <w:t>Codice</w:t>
      </w:r>
      <w:r w:rsidRPr="00017015">
        <w:rPr>
          <w:rFonts w:ascii="Verdana" w:hAnsi="Verdana"/>
        </w:rPr>
        <w:t xml:space="preserve"> e del presente </w:t>
      </w:r>
      <w:r w:rsidR="00360158">
        <w:rPr>
          <w:rFonts w:ascii="Verdana" w:hAnsi="Verdana"/>
        </w:rPr>
        <w:t>Contratto</w:t>
      </w:r>
      <w:r w:rsidRPr="00017015">
        <w:rPr>
          <w:rFonts w:ascii="Verdana" w:hAnsi="Verdana"/>
        </w:rPr>
        <w:t xml:space="preserve">, </w:t>
      </w:r>
      <w:r w:rsidR="00B42C4C" w:rsidRPr="00017015">
        <w:rPr>
          <w:rFonts w:ascii="Verdana" w:hAnsi="Verdana"/>
        </w:rPr>
        <w:t xml:space="preserve">in base ad accertamenti svolti </w:t>
      </w:r>
      <w:r w:rsidR="00825A35" w:rsidRPr="00017015">
        <w:rPr>
          <w:rFonts w:ascii="Verdana" w:hAnsi="Verdana"/>
        </w:rPr>
        <w:t xml:space="preserve">in via ufficiosa </w:t>
      </w:r>
      <w:r w:rsidR="00D03C3D" w:rsidRPr="00017015">
        <w:rPr>
          <w:rFonts w:ascii="Verdana" w:hAnsi="Verdana"/>
        </w:rPr>
        <w:t>dall’Istituto</w:t>
      </w:r>
      <w:r w:rsidR="00B42C4C" w:rsidRPr="00017015">
        <w:rPr>
          <w:rFonts w:ascii="Verdana" w:hAnsi="Verdana"/>
        </w:rPr>
        <w:t>;</w:t>
      </w:r>
    </w:p>
    <w:p w14:paraId="07769F96" w14:textId="019E0914" w:rsidR="00B42C4C" w:rsidRPr="00017015" w:rsidRDefault="006F704A" w:rsidP="00975057">
      <w:pPr>
        <w:pStyle w:val="WW-Testonormale"/>
        <w:numPr>
          <w:ilvl w:val="0"/>
          <w:numId w:val="33"/>
        </w:numPr>
        <w:spacing w:after="120" w:line="360" w:lineRule="auto"/>
        <w:jc w:val="both"/>
        <w:rPr>
          <w:rFonts w:ascii="Verdana" w:hAnsi="Verdana"/>
        </w:rPr>
      </w:pPr>
      <w:r w:rsidRPr="00017015">
        <w:rPr>
          <w:rFonts w:ascii="Verdana" w:hAnsi="Verdana"/>
        </w:rPr>
        <w:t>alla verifica di</w:t>
      </w:r>
      <w:r w:rsidR="00B42C4C" w:rsidRPr="00017015">
        <w:rPr>
          <w:rFonts w:ascii="Verdana" w:hAnsi="Verdana"/>
        </w:rPr>
        <w:t xml:space="preserve"> regolarità dell’Appaltatore ai sensi dell’art. 48-</w:t>
      </w:r>
      <w:r w:rsidR="00B42C4C" w:rsidRPr="00017015">
        <w:rPr>
          <w:rFonts w:ascii="Verdana" w:hAnsi="Verdana"/>
          <w:i/>
        </w:rPr>
        <w:t>bis</w:t>
      </w:r>
      <w:r w:rsidR="00B42C4C" w:rsidRPr="00017015">
        <w:rPr>
          <w:rFonts w:ascii="Verdana" w:hAnsi="Verdana"/>
        </w:rPr>
        <w:t xml:space="preserve"> del </w:t>
      </w:r>
      <w:r w:rsidR="004B57E7" w:rsidRPr="00017015">
        <w:rPr>
          <w:rFonts w:ascii="Verdana" w:hAnsi="Verdana"/>
        </w:rPr>
        <w:t>d</w:t>
      </w:r>
      <w:r w:rsidR="00B42C4C" w:rsidRPr="00017015">
        <w:rPr>
          <w:rFonts w:ascii="Verdana" w:hAnsi="Verdana"/>
        </w:rPr>
        <w:t>.P.R. 602/73, e rela</w:t>
      </w:r>
      <w:r w:rsidRPr="00017015">
        <w:rPr>
          <w:rFonts w:ascii="Verdana" w:hAnsi="Verdana"/>
        </w:rPr>
        <w:t>tive disposizioni di attuazione;</w:t>
      </w:r>
    </w:p>
    <w:p w14:paraId="6CD4EE0B" w14:textId="02EEB08F" w:rsidR="006F704A" w:rsidRPr="00017015" w:rsidRDefault="006F704A" w:rsidP="00975057">
      <w:pPr>
        <w:pStyle w:val="WW-Testonormale"/>
        <w:numPr>
          <w:ilvl w:val="0"/>
          <w:numId w:val="33"/>
        </w:numPr>
        <w:spacing w:after="120" w:line="360" w:lineRule="auto"/>
        <w:jc w:val="both"/>
        <w:rPr>
          <w:rFonts w:ascii="Verdana" w:hAnsi="Verdana"/>
        </w:rPr>
      </w:pPr>
      <w:r w:rsidRPr="00017015">
        <w:rPr>
          <w:rFonts w:ascii="Verdana" w:hAnsi="Verdana"/>
        </w:rPr>
        <w:t>all’accertamento</w:t>
      </w:r>
      <w:r w:rsidR="00CD6647" w:rsidRPr="00017015">
        <w:rPr>
          <w:rFonts w:ascii="Verdana" w:hAnsi="Verdana"/>
        </w:rPr>
        <w:t>,</w:t>
      </w:r>
      <w:r w:rsidRPr="00017015">
        <w:rPr>
          <w:rFonts w:ascii="Verdana" w:hAnsi="Verdana"/>
        </w:rPr>
        <w:t xml:space="preserve"> da parte </w:t>
      </w:r>
      <w:r w:rsidR="00D1611D" w:rsidRPr="00017015">
        <w:rPr>
          <w:rFonts w:ascii="Verdana" w:hAnsi="Verdana"/>
        </w:rPr>
        <w:t>della Stazione Appaltante</w:t>
      </w:r>
      <w:r w:rsidRPr="00017015">
        <w:rPr>
          <w:rFonts w:ascii="Verdana" w:hAnsi="Verdana"/>
        </w:rPr>
        <w:t>, della prestazione effettuata, in termini di quantità e qualità, rispetto alle prescrizioni previste nei documenti contrattuali.</w:t>
      </w:r>
    </w:p>
    <w:p w14:paraId="3FBD10CF" w14:textId="77777777" w:rsidR="00B42C4C" w:rsidRPr="00017015" w:rsidRDefault="00B42C4C" w:rsidP="00975057">
      <w:pPr>
        <w:pStyle w:val="WW-Testonormale"/>
        <w:numPr>
          <w:ilvl w:val="0"/>
          <w:numId w:val="15"/>
        </w:numPr>
        <w:spacing w:after="120" w:line="360" w:lineRule="auto"/>
        <w:ind w:left="426" w:hanging="426"/>
        <w:jc w:val="both"/>
        <w:rPr>
          <w:rFonts w:ascii="Verdana" w:hAnsi="Verdana"/>
        </w:rPr>
      </w:pPr>
      <w:r w:rsidRPr="00017015">
        <w:rPr>
          <w:rFonts w:ascii="Verdana" w:hAnsi="Verdana"/>
        </w:rPr>
        <w:t>È facoltà dell’Appaltatore presentare contestazioni scritte in occasione dei pagamenti.</w:t>
      </w:r>
    </w:p>
    <w:p w14:paraId="533AB5EE" w14:textId="60F04F00" w:rsidR="00B42C4C" w:rsidRPr="00017015" w:rsidRDefault="00B42C4C" w:rsidP="00975057">
      <w:pPr>
        <w:pStyle w:val="WW-Testonormale"/>
        <w:numPr>
          <w:ilvl w:val="0"/>
          <w:numId w:val="15"/>
        </w:numPr>
        <w:spacing w:after="120" w:line="360" w:lineRule="auto"/>
        <w:ind w:left="426" w:hanging="426"/>
        <w:jc w:val="both"/>
        <w:rPr>
          <w:rFonts w:ascii="Verdana" w:hAnsi="Verdana"/>
        </w:rPr>
      </w:pPr>
      <w:r w:rsidRPr="00017015">
        <w:rPr>
          <w:rFonts w:ascii="Verdana" w:hAnsi="Verdana"/>
        </w:rPr>
        <w:t xml:space="preserve">Ove </w:t>
      </w:r>
      <w:r w:rsidR="00D03C3D" w:rsidRPr="00017015">
        <w:rPr>
          <w:rFonts w:ascii="Verdana" w:hAnsi="Verdana"/>
        </w:rPr>
        <w:t>corredate</w:t>
      </w:r>
      <w:r w:rsidRPr="00017015">
        <w:rPr>
          <w:rFonts w:ascii="Verdana" w:hAnsi="Verdana"/>
        </w:rPr>
        <w:t xml:space="preserve"> dai dettagli richiesti, l’Isti</w:t>
      </w:r>
      <w:r w:rsidR="000239A1" w:rsidRPr="00017015">
        <w:rPr>
          <w:rFonts w:ascii="Verdana" w:hAnsi="Verdana"/>
        </w:rPr>
        <w:t xml:space="preserve">tuto provvederà </w:t>
      </w:r>
      <w:r w:rsidR="00D03C3D" w:rsidRPr="00017015">
        <w:rPr>
          <w:rFonts w:ascii="Verdana" w:hAnsi="Verdana"/>
        </w:rPr>
        <w:t>al pagamento delle fatture</w:t>
      </w:r>
      <w:r w:rsidR="000239A1" w:rsidRPr="00017015">
        <w:rPr>
          <w:rFonts w:ascii="Verdana" w:hAnsi="Verdana"/>
        </w:rPr>
        <w:t xml:space="preserve"> </w:t>
      </w:r>
      <w:r w:rsidRPr="00017015">
        <w:rPr>
          <w:rFonts w:ascii="Verdana" w:hAnsi="Verdana"/>
        </w:rPr>
        <w:t xml:space="preserve">sul conto corrente bancario intestato all’Appaltatore presso </w:t>
      </w:r>
      <w:r w:rsidR="009C7D6E" w:rsidRPr="005B3DF8">
        <w:rPr>
          <w:rFonts w:ascii="Verdana" w:hAnsi="Verdana"/>
          <w:color w:val="000000" w:themeColor="text1"/>
        </w:rPr>
        <w:t xml:space="preserve">Banca </w:t>
      </w:r>
      <w:r w:rsidR="00612604" w:rsidRPr="005B3DF8">
        <w:rPr>
          <w:rFonts w:ascii="Verdana" w:hAnsi="Verdana"/>
          <w:color w:val="000000" w:themeColor="text1"/>
        </w:rPr>
        <w:t>[…],</w:t>
      </w:r>
      <w:r w:rsidR="00612604" w:rsidRPr="005B3DF8">
        <w:rPr>
          <w:rFonts w:ascii="Verdana" w:hAnsi="Verdana"/>
          <w:b/>
          <w:color w:val="000000" w:themeColor="text1"/>
        </w:rPr>
        <w:t xml:space="preserve"> </w:t>
      </w:r>
      <w:r w:rsidRPr="005B3DF8">
        <w:rPr>
          <w:rFonts w:ascii="Verdana" w:hAnsi="Verdana"/>
          <w:color w:val="000000" w:themeColor="text1"/>
        </w:rPr>
        <w:t>IBAN</w:t>
      </w:r>
      <w:r w:rsidR="00612604" w:rsidRPr="005B3DF8">
        <w:rPr>
          <w:rFonts w:ascii="Verdana" w:hAnsi="Verdana"/>
          <w:color w:val="000000" w:themeColor="text1"/>
        </w:rPr>
        <w:t xml:space="preserve"> […]</w:t>
      </w:r>
      <w:r w:rsidRPr="005B3DF8">
        <w:rPr>
          <w:rFonts w:ascii="Verdana" w:hAnsi="Verdana"/>
          <w:color w:val="000000" w:themeColor="text1"/>
        </w:rPr>
        <w:t xml:space="preserve">, </w:t>
      </w:r>
      <w:r w:rsidRPr="00017015">
        <w:rPr>
          <w:rFonts w:ascii="Verdana" w:hAnsi="Verdana"/>
        </w:rPr>
        <w:t>dedicato, anche in via non esclusiva, alle commesse pubbliche ai sensi dell’art. 3, commi 1 e 7, della legge n. 136 del 13 agosto 2010.</w:t>
      </w:r>
    </w:p>
    <w:p w14:paraId="0E625869" w14:textId="7F9C7D49" w:rsidR="00B42C4C" w:rsidRPr="00017015" w:rsidRDefault="00B42C4C" w:rsidP="00975057">
      <w:pPr>
        <w:pStyle w:val="WW-Testonormale"/>
        <w:numPr>
          <w:ilvl w:val="0"/>
          <w:numId w:val="15"/>
        </w:numPr>
        <w:spacing w:after="120" w:line="360" w:lineRule="auto"/>
        <w:ind w:left="426" w:hanging="426"/>
        <w:jc w:val="both"/>
        <w:rPr>
          <w:rFonts w:ascii="Verdana" w:hAnsi="Verdana"/>
        </w:rPr>
      </w:pPr>
      <w:r w:rsidRPr="00017015">
        <w:rPr>
          <w:rFonts w:ascii="Verdana" w:hAnsi="Verdana"/>
        </w:rPr>
        <w:t xml:space="preserve">Ai sensi e per gli effetti della predetta </w:t>
      </w:r>
      <w:r w:rsidR="00DD52DB">
        <w:rPr>
          <w:rFonts w:ascii="Verdana" w:hAnsi="Verdana"/>
        </w:rPr>
        <w:t>l</w:t>
      </w:r>
      <w:r w:rsidR="00D03C3D" w:rsidRPr="00017015">
        <w:rPr>
          <w:rFonts w:ascii="Verdana" w:hAnsi="Verdana"/>
        </w:rPr>
        <w:t>egge</w:t>
      </w:r>
      <w:r w:rsidRPr="00017015">
        <w:rPr>
          <w:rFonts w:ascii="Verdana" w:hAnsi="Verdana"/>
        </w:rPr>
        <w:t xml:space="preserve"> </w:t>
      </w:r>
      <w:r w:rsidR="00EC2A37" w:rsidRPr="00017015">
        <w:rPr>
          <w:rFonts w:ascii="Verdana" w:hAnsi="Verdana"/>
        </w:rPr>
        <w:t xml:space="preserve">n. </w:t>
      </w:r>
      <w:r w:rsidRPr="00017015">
        <w:rPr>
          <w:rFonts w:ascii="Verdana" w:hAnsi="Verdana"/>
        </w:rPr>
        <w:t>136/</w:t>
      </w:r>
      <w:r w:rsidR="00EC2A37" w:rsidRPr="00017015">
        <w:rPr>
          <w:rFonts w:ascii="Verdana" w:hAnsi="Verdana"/>
        </w:rPr>
        <w:t>20</w:t>
      </w:r>
      <w:r w:rsidR="009C7D6E" w:rsidRPr="00017015">
        <w:rPr>
          <w:rFonts w:ascii="Verdana" w:hAnsi="Verdana"/>
        </w:rPr>
        <w:t xml:space="preserve">10, </w:t>
      </w:r>
      <w:r w:rsidRPr="00017015">
        <w:rPr>
          <w:rFonts w:ascii="Verdana" w:hAnsi="Verdana"/>
        </w:rPr>
        <w:t>i sogge</w:t>
      </w:r>
      <w:r w:rsidR="009C7D6E" w:rsidRPr="00017015">
        <w:rPr>
          <w:rFonts w:ascii="Verdana" w:hAnsi="Verdana"/>
        </w:rPr>
        <w:t>tti delegat</w:t>
      </w:r>
      <w:r w:rsidRPr="00017015">
        <w:rPr>
          <w:rFonts w:ascii="Verdana" w:hAnsi="Verdana"/>
        </w:rPr>
        <w:t xml:space="preserve">i alla movimentazione del suddetto conto corrente </w:t>
      </w:r>
      <w:r w:rsidR="009C7D6E" w:rsidRPr="00017015">
        <w:rPr>
          <w:rFonts w:ascii="Verdana" w:hAnsi="Verdana"/>
        </w:rPr>
        <w:t xml:space="preserve">sono </w:t>
      </w:r>
      <w:r w:rsidRPr="005B3DF8">
        <w:rPr>
          <w:rFonts w:ascii="Verdana" w:hAnsi="Verdana"/>
          <w:color w:val="000000" w:themeColor="text1"/>
        </w:rPr>
        <w:t xml:space="preserve">i </w:t>
      </w:r>
      <w:r w:rsidR="009C7D6E" w:rsidRPr="005B3DF8">
        <w:rPr>
          <w:rFonts w:ascii="Verdana" w:hAnsi="Verdana"/>
          <w:color w:val="000000" w:themeColor="text1"/>
        </w:rPr>
        <w:t xml:space="preserve">signori </w:t>
      </w:r>
      <w:r w:rsidR="00612604" w:rsidRPr="005B3DF8">
        <w:rPr>
          <w:rFonts w:ascii="Verdana" w:hAnsi="Verdana"/>
          <w:color w:val="000000" w:themeColor="text1"/>
        </w:rPr>
        <w:t>[…]</w:t>
      </w:r>
      <w:r w:rsidRPr="005B3DF8">
        <w:rPr>
          <w:rFonts w:ascii="Verdana" w:hAnsi="Verdana"/>
          <w:color w:val="000000" w:themeColor="text1"/>
        </w:rPr>
        <w:t xml:space="preserve"> C.F.</w:t>
      </w:r>
      <w:r w:rsidR="00612604" w:rsidRPr="005B3DF8">
        <w:rPr>
          <w:rFonts w:ascii="Verdana" w:hAnsi="Verdana"/>
          <w:color w:val="000000" w:themeColor="text1"/>
        </w:rPr>
        <w:t xml:space="preserve"> […]</w:t>
      </w:r>
      <w:r w:rsidR="00A16A42" w:rsidRPr="005B3DF8">
        <w:rPr>
          <w:rFonts w:ascii="Verdana" w:hAnsi="Verdana"/>
          <w:color w:val="000000" w:themeColor="text1"/>
        </w:rPr>
        <w:t>.</w:t>
      </w:r>
    </w:p>
    <w:p w14:paraId="6DE66BAA" w14:textId="3A04FE79" w:rsidR="00B42C4C" w:rsidRPr="00017015" w:rsidRDefault="00B42C4C" w:rsidP="00975057">
      <w:pPr>
        <w:pStyle w:val="WW-Testonormale"/>
        <w:numPr>
          <w:ilvl w:val="0"/>
          <w:numId w:val="15"/>
        </w:numPr>
        <w:spacing w:after="120" w:line="360" w:lineRule="auto"/>
        <w:ind w:left="426" w:hanging="426"/>
        <w:jc w:val="both"/>
        <w:rPr>
          <w:rFonts w:ascii="Verdana" w:hAnsi="Verdana"/>
        </w:rPr>
      </w:pPr>
      <w:r w:rsidRPr="00017015">
        <w:rPr>
          <w:rFonts w:ascii="Verdana" w:hAnsi="Verdana"/>
        </w:rPr>
        <w:t>In riferim</w:t>
      </w:r>
      <w:r w:rsidR="009550E8" w:rsidRPr="00017015">
        <w:rPr>
          <w:rFonts w:ascii="Verdana" w:hAnsi="Verdana"/>
        </w:rPr>
        <w:t xml:space="preserve">ento ai commi </w:t>
      </w:r>
      <w:r w:rsidR="00D27812" w:rsidRPr="00017015">
        <w:rPr>
          <w:rFonts w:ascii="Verdana" w:hAnsi="Verdana"/>
        </w:rPr>
        <w:t>22</w:t>
      </w:r>
      <w:r w:rsidR="009550E8" w:rsidRPr="00017015">
        <w:rPr>
          <w:rFonts w:ascii="Verdana" w:hAnsi="Verdana"/>
        </w:rPr>
        <w:t xml:space="preserve"> e </w:t>
      </w:r>
      <w:r w:rsidR="00D27812" w:rsidRPr="00017015">
        <w:rPr>
          <w:rFonts w:ascii="Verdana" w:hAnsi="Verdana"/>
        </w:rPr>
        <w:t>23</w:t>
      </w:r>
      <w:r w:rsidRPr="00017015">
        <w:rPr>
          <w:rFonts w:ascii="Verdana" w:hAnsi="Verdana"/>
        </w:rPr>
        <w:t xml:space="preserve"> del presente articolo, è obbligo dell’Appaltatore comunicare all’Istituto eventuali modifiche che dovessero manifestarsi nel corso della durata contrattuale, entro </w:t>
      </w:r>
      <w:r w:rsidR="00612604" w:rsidRPr="00017015">
        <w:rPr>
          <w:rFonts w:ascii="Verdana" w:hAnsi="Verdana"/>
        </w:rPr>
        <w:t>7</w:t>
      </w:r>
      <w:r w:rsidR="00531DE0" w:rsidRPr="00017015">
        <w:rPr>
          <w:rFonts w:ascii="Verdana" w:hAnsi="Verdana"/>
        </w:rPr>
        <w:t xml:space="preserve"> </w:t>
      </w:r>
      <w:r w:rsidRPr="00017015">
        <w:rPr>
          <w:rFonts w:ascii="Verdana" w:hAnsi="Verdana"/>
        </w:rPr>
        <w:t>giorni dal verificarsi delle stesse.</w:t>
      </w:r>
    </w:p>
    <w:p w14:paraId="3BBD4973" w14:textId="18A04303" w:rsidR="00B42C4C" w:rsidRPr="00017015" w:rsidRDefault="00B42C4C" w:rsidP="00975057">
      <w:pPr>
        <w:pStyle w:val="WW-Testonormale"/>
        <w:numPr>
          <w:ilvl w:val="0"/>
          <w:numId w:val="15"/>
        </w:numPr>
        <w:spacing w:after="120" w:line="360" w:lineRule="auto"/>
        <w:ind w:left="426" w:hanging="426"/>
        <w:jc w:val="both"/>
        <w:rPr>
          <w:rFonts w:ascii="Verdana" w:hAnsi="Verdana"/>
        </w:rPr>
      </w:pPr>
      <w:r w:rsidRPr="00017015">
        <w:rPr>
          <w:rFonts w:ascii="Verdana" w:hAnsi="Verdana"/>
        </w:rPr>
        <w:t xml:space="preserve">L’Appaltatore potrà cedere i crediti ad esso derivanti dal presente </w:t>
      </w:r>
      <w:r w:rsidR="00360158">
        <w:rPr>
          <w:rFonts w:ascii="Verdana" w:hAnsi="Verdana"/>
        </w:rPr>
        <w:t>Contratto</w:t>
      </w:r>
      <w:r w:rsidRPr="00017015">
        <w:rPr>
          <w:rFonts w:ascii="Verdana" w:hAnsi="Verdana"/>
        </w:rPr>
        <w:t xml:space="preserve"> osservando le formalità di cui all’art. 1</w:t>
      </w:r>
      <w:r w:rsidR="003C1FA1" w:rsidRPr="00017015">
        <w:rPr>
          <w:rFonts w:ascii="Verdana" w:hAnsi="Verdana"/>
        </w:rPr>
        <w:t>06</w:t>
      </w:r>
      <w:r w:rsidR="005B525B" w:rsidRPr="00017015">
        <w:rPr>
          <w:rFonts w:ascii="Verdana" w:hAnsi="Verdana"/>
        </w:rPr>
        <w:t>, comma 13,</w:t>
      </w:r>
      <w:r w:rsidRPr="00017015">
        <w:rPr>
          <w:rFonts w:ascii="Verdana" w:hAnsi="Verdana"/>
        </w:rPr>
        <w:t xml:space="preserve"> del </w:t>
      </w:r>
      <w:r w:rsidR="003C1FA1" w:rsidRPr="00017015">
        <w:rPr>
          <w:rFonts w:ascii="Verdana" w:hAnsi="Verdana"/>
        </w:rPr>
        <w:t>Codice</w:t>
      </w:r>
      <w:r w:rsidR="005B525B" w:rsidRPr="00017015">
        <w:rPr>
          <w:rFonts w:ascii="Verdana" w:hAnsi="Verdana"/>
        </w:rPr>
        <w:t>. L</w:t>
      </w:r>
      <w:r w:rsidRPr="00017015">
        <w:rPr>
          <w:rFonts w:ascii="Verdana" w:hAnsi="Verdana"/>
        </w:rPr>
        <w:t xml:space="preserve">’Istituto potrà opporre al cessionario tutte le eccezioni opponibili al cedente in base al presente </w:t>
      </w:r>
      <w:r w:rsidR="00360158">
        <w:rPr>
          <w:rFonts w:ascii="Verdana" w:hAnsi="Verdana"/>
        </w:rPr>
        <w:t>Contratto</w:t>
      </w:r>
      <w:r w:rsidRPr="00017015">
        <w:rPr>
          <w:rFonts w:ascii="Verdana" w:hAnsi="Verdana"/>
        </w:rPr>
        <w:t>, ivi compresa la compensazione di cui al comma che segue.</w:t>
      </w:r>
    </w:p>
    <w:p w14:paraId="67B7A1CF" w14:textId="77777777" w:rsidR="00B42C4C" w:rsidRPr="00017015" w:rsidRDefault="00B42C4C" w:rsidP="00975057">
      <w:pPr>
        <w:pStyle w:val="WW-Testonormale"/>
        <w:numPr>
          <w:ilvl w:val="0"/>
          <w:numId w:val="15"/>
        </w:numPr>
        <w:spacing w:after="120" w:line="360" w:lineRule="auto"/>
        <w:ind w:left="426" w:hanging="426"/>
        <w:jc w:val="both"/>
        <w:rPr>
          <w:rFonts w:ascii="Verdana" w:hAnsi="Verdana"/>
        </w:rPr>
      </w:pPr>
      <w:r w:rsidRPr="00017015">
        <w:rPr>
          <w:rFonts w:ascii="Verdana" w:hAnsi="Verdana"/>
        </w:rPr>
        <w:t>L’Istituto potrà compensare, anche ai sensi dell’art. 1241 c.c., quanto dovuto all’Appaltatore a titolo di corrispettivo con gli importi che quest’ultimo sia tenuto a versare all’Istituto a titolo di penale o a qualunque altro titolo, ivi compresi oneri previdenziali non assolti dovuti all’Istituto.</w:t>
      </w:r>
    </w:p>
    <w:p w14:paraId="0AC764A9" w14:textId="54774EA2" w:rsidR="00B01E25" w:rsidRPr="00017015" w:rsidRDefault="00D27812" w:rsidP="00975057">
      <w:pPr>
        <w:pStyle w:val="WW-Testonormale"/>
        <w:numPr>
          <w:ilvl w:val="0"/>
          <w:numId w:val="15"/>
        </w:numPr>
        <w:spacing w:after="120" w:line="360" w:lineRule="auto"/>
        <w:ind w:left="426" w:hanging="426"/>
        <w:jc w:val="both"/>
        <w:rPr>
          <w:rFonts w:ascii="Verdana" w:hAnsi="Verdana"/>
        </w:rPr>
      </w:pPr>
      <w:r w:rsidRPr="00017015">
        <w:rPr>
          <w:rFonts w:ascii="Verdana" w:hAnsi="Verdana"/>
        </w:rPr>
        <w:t>In caso di aggiudicazione dell’Appalto a</w:t>
      </w:r>
      <w:r w:rsidR="00B01E25" w:rsidRPr="00017015">
        <w:rPr>
          <w:rFonts w:ascii="Verdana" w:hAnsi="Verdana"/>
        </w:rPr>
        <w:t xml:space="preserve"> un raggruppamento di </w:t>
      </w:r>
      <w:r w:rsidR="00612604" w:rsidRPr="00017015">
        <w:rPr>
          <w:rFonts w:ascii="Verdana" w:hAnsi="Verdana"/>
        </w:rPr>
        <w:t>Operatori E</w:t>
      </w:r>
      <w:r w:rsidR="00B247DE" w:rsidRPr="00017015">
        <w:rPr>
          <w:rFonts w:ascii="Verdana" w:hAnsi="Verdana"/>
        </w:rPr>
        <w:t>conomici</w:t>
      </w:r>
      <w:r w:rsidR="00B01E25" w:rsidRPr="00017015">
        <w:rPr>
          <w:rFonts w:ascii="Verdana" w:hAnsi="Verdana"/>
        </w:rPr>
        <w:t xml:space="preserve"> o consorzio ordinario, tutte le fat</w:t>
      </w:r>
      <w:r w:rsidR="005D48F4" w:rsidRPr="00017015">
        <w:rPr>
          <w:rFonts w:ascii="Verdana" w:hAnsi="Verdana"/>
        </w:rPr>
        <w:t>ture delle società componenti l’</w:t>
      </w:r>
      <w:r w:rsidR="00612604" w:rsidRPr="00017015">
        <w:rPr>
          <w:rFonts w:ascii="Verdana" w:hAnsi="Verdana"/>
        </w:rPr>
        <w:t>O</w:t>
      </w:r>
      <w:r w:rsidR="00B01E25" w:rsidRPr="00017015">
        <w:rPr>
          <w:rFonts w:ascii="Verdana" w:hAnsi="Verdana"/>
        </w:rPr>
        <w:t>peratore plurisoggettivo dovranno essere consegnate a cura della società mandataria. Il pagamento delle fatture avverrà in favore della mandataria, e sarà cura della predetta provvedere alle successive ripartizioni verso le mandanti, con liberazione immediata dell'Istituto al momento del pagamento in favore della sola mandataria.</w:t>
      </w:r>
    </w:p>
    <w:p w14:paraId="1E6D4E6F" w14:textId="77777777" w:rsidR="006F704A" w:rsidRPr="00017015" w:rsidRDefault="006F704A" w:rsidP="00975057">
      <w:pPr>
        <w:pStyle w:val="WW-Testonormale"/>
        <w:numPr>
          <w:ilvl w:val="0"/>
          <w:numId w:val="15"/>
        </w:numPr>
        <w:spacing w:after="120" w:line="360" w:lineRule="auto"/>
        <w:ind w:left="426" w:hanging="426"/>
        <w:jc w:val="both"/>
        <w:rPr>
          <w:rFonts w:ascii="Verdana" w:hAnsi="Verdana"/>
        </w:rPr>
      </w:pPr>
      <w:r w:rsidRPr="00017015">
        <w:rPr>
          <w:rFonts w:ascii="Verdana" w:hAnsi="Verdana"/>
        </w:rPr>
        <w:t>Sarà facoltà della Stazione Appaltante:</w:t>
      </w:r>
    </w:p>
    <w:p w14:paraId="6266C426" w14:textId="08AD8045" w:rsidR="006F704A" w:rsidRPr="00017015" w:rsidRDefault="006F704A" w:rsidP="00975057">
      <w:pPr>
        <w:pStyle w:val="Paragrafoelenco"/>
        <w:numPr>
          <w:ilvl w:val="2"/>
          <w:numId w:val="17"/>
        </w:numPr>
        <w:tabs>
          <w:tab w:val="clear" w:pos="1020"/>
          <w:tab w:val="num" w:pos="851"/>
        </w:tabs>
        <w:autoSpaceDE w:val="0"/>
        <w:autoSpaceDN w:val="0"/>
        <w:adjustRightInd w:val="0"/>
        <w:spacing w:line="360" w:lineRule="auto"/>
        <w:ind w:left="851" w:hanging="425"/>
        <w:jc w:val="both"/>
        <w:rPr>
          <w:rFonts w:ascii="Verdana" w:hAnsi="Verdana"/>
        </w:rPr>
      </w:pPr>
      <w:r w:rsidRPr="00017015">
        <w:rPr>
          <w:rFonts w:ascii="Verdana" w:hAnsi="Verdana"/>
        </w:rPr>
        <w:t xml:space="preserve">prevedere, al momento della sottoscrizione del </w:t>
      </w:r>
      <w:r w:rsidR="00360158">
        <w:rPr>
          <w:rFonts w:ascii="Verdana" w:hAnsi="Verdana"/>
        </w:rPr>
        <w:t>Contratto</w:t>
      </w:r>
      <w:r w:rsidRPr="00017015">
        <w:rPr>
          <w:rFonts w:ascii="Verdana" w:hAnsi="Verdana"/>
        </w:rPr>
        <w:t xml:space="preserve"> e anche su richiesta de</w:t>
      </w:r>
      <w:r w:rsidR="00552325" w:rsidRPr="00017015">
        <w:rPr>
          <w:rFonts w:ascii="Verdana" w:hAnsi="Verdana"/>
        </w:rPr>
        <w:t>ll’</w:t>
      </w:r>
      <w:r w:rsidR="000239A1" w:rsidRPr="00017015">
        <w:rPr>
          <w:rFonts w:ascii="Verdana" w:hAnsi="Verdana"/>
        </w:rPr>
        <w:t>Aggiudicatari</w:t>
      </w:r>
      <w:r w:rsidR="00552325" w:rsidRPr="00017015">
        <w:rPr>
          <w:rFonts w:ascii="Verdana" w:hAnsi="Verdana"/>
        </w:rPr>
        <w:t>o</w:t>
      </w:r>
      <w:r w:rsidR="000239A1" w:rsidRPr="00017015">
        <w:rPr>
          <w:rFonts w:ascii="Verdana" w:hAnsi="Verdana"/>
        </w:rPr>
        <w:t>, che i</w:t>
      </w:r>
      <w:r w:rsidRPr="00017015">
        <w:rPr>
          <w:rFonts w:ascii="Verdana" w:hAnsi="Verdana"/>
        </w:rPr>
        <w:t xml:space="preserve"> pagament</w:t>
      </w:r>
      <w:r w:rsidR="000239A1" w:rsidRPr="00017015">
        <w:rPr>
          <w:rFonts w:ascii="Verdana" w:hAnsi="Verdana"/>
        </w:rPr>
        <w:t>i</w:t>
      </w:r>
      <w:r w:rsidRPr="00017015">
        <w:rPr>
          <w:rFonts w:ascii="Verdana" w:hAnsi="Verdana"/>
        </w:rPr>
        <w:t xml:space="preserve"> delle fatture avvenga</w:t>
      </w:r>
      <w:r w:rsidR="000239A1" w:rsidRPr="00017015">
        <w:rPr>
          <w:rFonts w:ascii="Verdana" w:hAnsi="Verdana"/>
        </w:rPr>
        <w:t>no</w:t>
      </w:r>
      <w:r w:rsidRPr="00017015">
        <w:rPr>
          <w:rFonts w:ascii="Verdana" w:hAnsi="Verdana"/>
        </w:rPr>
        <w:t xml:space="preserve"> in favore </w:t>
      </w:r>
      <w:r w:rsidR="00B247DE" w:rsidRPr="00017015">
        <w:rPr>
          <w:rFonts w:ascii="Verdana" w:hAnsi="Verdana"/>
        </w:rPr>
        <w:t xml:space="preserve">dei singoli </w:t>
      </w:r>
      <w:r w:rsidR="00612604" w:rsidRPr="00017015">
        <w:rPr>
          <w:rFonts w:ascii="Verdana" w:hAnsi="Verdana"/>
        </w:rPr>
        <w:t>O</w:t>
      </w:r>
      <w:r w:rsidR="00B247DE" w:rsidRPr="00017015">
        <w:rPr>
          <w:rFonts w:ascii="Verdana" w:hAnsi="Verdana"/>
        </w:rPr>
        <w:t>peratori</w:t>
      </w:r>
      <w:r w:rsidRPr="00017015">
        <w:rPr>
          <w:rFonts w:ascii="Verdana" w:hAnsi="Verdana"/>
        </w:rPr>
        <w:t xml:space="preserve"> costituenti il raggruppamento, in relazione alle fatture singolarmente emesse;</w:t>
      </w:r>
    </w:p>
    <w:p w14:paraId="6D2E9743" w14:textId="08E90848" w:rsidR="00E824AB" w:rsidRPr="00017015" w:rsidRDefault="006F704A" w:rsidP="00975057">
      <w:pPr>
        <w:pStyle w:val="Paragrafoelenco"/>
        <w:numPr>
          <w:ilvl w:val="2"/>
          <w:numId w:val="17"/>
        </w:numPr>
        <w:tabs>
          <w:tab w:val="clear" w:pos="1020"/>
          <w:tab w:val="num" w:pos="851"/>
        </w:tabs>
        <w:autoSpaceDE w:val="0"/>
        <w:autoSpaceDN w:val="0"/>
        <w:adjustRightInd w:val="0"/>
        <w:spacing w:line="360" w:lineRule="auto"/>
        <w:ind w:left="851" w:hanging="425"/>
        <w:jc w:val="both"/>
        <w:rPr>
          <w:rFonts w:ascii="Verdana" w:hAnsi="Verdana"/>
        </w:rPr>
      </w:pPr>
      <w:r w:rsidRPr="00017015">
        <w:rPr>
          <w:rFonts w:ascii="Verdana" w:hAnsi="Verdana"/>
        </w:rPr>
        <w:t>variare,</w:t>
      </w:r>
      <w:r w:rsidR="00552325" w:rsidRPr="00017015">
        <w:rPr>
          <w:rFonts w:ascii="Verdana" w:hAnsi="Verdana"/>
        </w:rPr>
        <w:t xml:space="preserve"> con semplice comunicazione all’</w:t>
      </w:r>
      <w:r w:rsidRPr="00017015">
        <w:rPr>
          <w:rFonts w:ascii="Verdana" w:hAnsi="Verdana"/>
        </w:rPr>
        <w:t>Appaltatore plurisoggettivo, le modalità di fatturazione in corso.</w:t>
      </w:r>
    </w:p>
    <w:p w14:paraId="6EEF7298" w14:textId="77777777" w:rsidR="00AC0632" w:rsidRPr="00017015" w:rsidRDefault="00AC0632" w:rsidP="00A8521B">
      <w:pPr>
        <w:autoSpaceDE w:val="0"/>
        <w:autoSpaceDN w:val="0"/>
        <w:adjustRightInd w:val="0"/>
        <w:spacing w:line="360" w:lineRule="auto"/>
        <w:ind w:left="426"/>
        <w:jc w:val="both"/>
        <w:rPr>
          <w:rFonts w:ascii="Verdana" w:hAnsi="Verdana"/>
        </w:rPr>
      </w:pPr>
    </w:p>
    <w:p w14:paraId="450A0582" w14:textId="2A06E09C" w:rsidR="00872B49" w:rsidRPr="00017015" w:rsidRDefault="00872B49" w:rsidP="00975057">
      <w:pPr>
        <w:pStyle w:val="WW-Testonormale"/>
        <w:spacing w:after="120" w:line="360" w:lineRule="auto"/>
        <w:jc w:val="center"/>
        <w:outlineLvl w:val="0"/>
        <w:rPr>
          <w:rFonts w:ascii="Verdana" w:hAnsi="Verdana"/>
          <w:b/>
        </w:rPr>
      </w:pPr>
      <w:r w:rsidRPr="00017015">
        <w:rPr>
          <w:rFonts w:ascii="Verdana" w:hAnsi="Verdana"/>
          <w:b/>
        </w:rPr>
        <w:t xml:space="preserve">Art. </w:t>
      </w:r>
      <w:r w:rsidR="00CB5104" w:rsidRPr="00017015">
        <w:rPr>
          <w:rFonts w:ascii="Verdana" w:hAnsi="Verdana"/>
          <w:b/>
        </w:rPr>
        <w:t>7-</w:t>
      </w:r>
      <w:r w:rsidR="00CB5104" w:rsidRPr="00017015">
        <w:rPr>
          <w:rFonts w:ascii="Verdana" w:hAnsi="Verdana"/>
          <w:b/>
          <w:i/>
        </w:rPr>
        <w:t>bis</w:t>
      </w:r>
      <w:r w:rsidRPr="00017015">
        <w:rPr>
          <w:rFonts w:ascii="Verdana" w:hAnsi="Verdana"/>
          <w:b/>
        </w:rPr>
        <w:t xml:space="preserve"> (</w:t>
      </w:r>
      <w:r w:rsidRPr="00017015">
        <w:rPr>
          <w:rFonts w:ascii="Verdana" w:hAnsi="Verdana"/>
          <w:b/>
          <w:i/>
        </w:rPr>
        <w:t>Revisione del corrispettivo</w:t>
      </w:r>
      <w:r w:rsidRPr="00017015">
        <w:rPr>
          <w:rFonts w:ascii="Verdana" w:hAnsi="Verdana"/>
          <w:b/>
        </w:rPr>
        <w:t>)</w:t>
      </w:r>
    </w:p>
    <w:p w14:paraId="7D72AF71" w14:textId="21B7BFB9" w:rsidR="00F10B58" w:rsidRPr="00017015" w:rsidRDefault="00C22A83" w:rsidP="00A8521B">
      <w:pPr>
        <w:pStyle w:val="Stile"/>
        <w:numPr>
          <w:ilvl w:val="0"/>
          <w:numId w:val="24"/>
        </w:numPr>
        <w:suppressAutoHyphens w:val="0"/>
        <w:autoSpaceDN w:val="0"/>
        <w:adjustRightInd w:val="0"/>
        <w:spacing w:before="0" w:line="360" w:lineRule="auto"/>
        <w:ind w:left="426" w:hanging="426"/>
        <w:jc w:val="both"/>
        <w:rPr>
          <w:rFonts w:ascii="Verdana" w:hAnsi="Verdana"/>
          <w:sz w:val="20"/>
          <w:szCs w:val="20"/>
        </w:rPr>
      </w:pPr>
      <w:r w:rsidRPr="00017015">
        <w:rPr>
          <w:rFonts w:ascii="Verdana" w:hAnsi="Verdana"/>
          <w:sz w:val="20"/>
          <w:szCs w:val="20"/>
          <w:lang w:eastAsia="it-IT"/>
        </w:rPr>
        <w:t>In applicazione</w:t>
      </w:r>
      <w:r w:rsidR="00872B49" w:rsidRPr="00017015">
        <w:rPr>
          <w:rFonts w:ascii="Verdana" w:hAnsi="Verdana"/>
          <w:sz w:val="20"/>
          <w:szCs w:val="20"/>
          <w:lang w:eastAsia="it-IT"/>
        </w:rPr>
        <w:t xml:space="preserve"> dell’art. </w:t>
      </w:r>
      <w:r w:rsidR="00FE4093" w:rsidRPr="00017015">
        <w:rPr>
          <w:rFonts w:ascii="Verdana" w:hAnsi="Verdana"/>
          <w:sz w:val="20"/>
          <w:szCs w:val="20"/>
          <w:lang w:eastAsia="it-IT"/>
        </w:rPr>
        <w:t>106, comma 1, lett. a),</w:t>
      </w:r>
      <w:r w:rsidR="00872B49" w:rsidRPr="00017015">
        <w:rPr>
          <w:rFonts w:ascii="Verdana" w:hAnsi="Verdana"/>
          <w:sz w:val="20"/>
          <w:szCs w:val="20"/>
          <w:lang w:eastAsia="it-IT"/>
        </w:rPr>
        <w:t xml:space="preserve"> del </w:t>
      </w:r>
      <w:r w:rsidR="00FE4093" w:rsidRPr="00017015">
        <w:rPr>
          <w:rFonts w:ascii="Verdana" w:hAnsi="Verdana"/>
          <w:sz w:val="20"/>
          <w:szCs w:val="20"/>
          <w:lang w:eastAsia="it-IT"/>
        </w:rPr>
        <w:t>Codice</w:t>
      </w:r>
      <w:r w:rsidR="00872B49" w:rsidRPr="00017015">
        <w:rPr>
          <w:rFonts w:ascii="Verdana" w:hAnsi="Verdana"/>
          <w:sz w:val="20"/>
          <w:szCs w:val="20"/>
          <w:lang w:eastAsia="it-IT"/>
        </w:rPr>
        <w:t>, si provved</w:t>
      </w:r>
      <w:bookmarkStart w:id="1" w:name="(Revisione_del_corrispettivo)"/>
      <w:bookmarkEnd w:id="1"/>
      <w:r w:rsidR="00872B49" w:rsidRPr="00017015">
        <w:rPr>
          <w:rFonts w:ascii="Verdana" w:hAnsi="Verdana"/>
          <w:sz w:val="20"/>
          <w:szCs w:val="20"/>
          <w:lang w:eastAsia="it-IT"/>
        </w:rPr>
        <w:t>erà alla revisione periodica dei corrispettivi indicati all’art</w:t>
      </w:r>
      <w:r w:rsidR="00B70903" w:rsidRPr="00017015">
        <w:rPr>
          <w:rFonts w:ascii="Verdana" w:hAnsi="Verdana"/>
          <w:sz w:val="20"/>
          <w:szCs w:val="20"/>
          <w:lang w:eastAsia="it-IT"/>
        </w:rPr>
        <w:t>.</w:t>
      </w:r>
      <w:r w:rsidR="00872B49" w:rsidRPr="00017015">
        <w:rPr>
          <w:rFonts w:ascii="Verdana" w:hAnsi="Verdana"/>
          <w:sz w:val="20"/>
          <w:szCs w:val="20"/>
          <w:lang w:eastAsia="it-IT"/>
        </w:rPr>
        <w:t xml:space="preserve"> </w:t>
      </w:r>
      <w:r w:rsidR="00A307B8" w:rsidRPr="00017015">
        <w:rPr>
          <w:rFonts w:ascii="Verdana" w:hAnsi="Verdana"/>
          <w:sz w:val="20"/>
          <w:szCs w:val="20"/>
          <w:lang w:eastAsia="it-IT"/>
        </w:rPr>
        <w:t>7</w:t>
      </w:r>
      <w:r w:rsidR="00F10B58" w:rsidRPr="00017015">
        <w:rPr>
          <w:rFonts w:ascii="Verdana" w:hAnsi="Verdana"/>
          <w:sz w:val="20"/>
          <w:szCs w:val="20"/>
          <w:lang w:eastAsia="it-IT"/>
        </w:rPr>
        <w:t xml:space="preserve"> che precede, sulla base </w:t>
      </w:r>
      <w:r w:rsidR="00372252" w:rsidRPr="00017015">
        <w:rPr>
          <w:rFonts w:ascii="Verdana" w:hAnsi="Verdana"/>
          <w:sz w:val="20"/>
          <w:szCs w:val="20"/>
          <w:lang w:eastAsia="it-IT"/>
        </w:rPr>
        <w:t xml:space="preserve">dell’indice FOI specifico, che più si avvicina </w:t>
      </w:r>
      <w:r w:rsidR="002535DC" w:rsidRPr="00017015">
        <w:rPr>
          <w:rFonts w:ascii="Verdana" w:hAnsi="Verdana"/>
          <w:sz w:val="20"/>
          <w:szCs w:val="20"/>
          <w:lang w:eastAsia="it-IT"/>
        </w:rPr>
        <w:t>alle prestazioni</w:t>
      </w:r>
      <w:r w:rsidR="00372252" w:rsidRPr="00017015">
        <w:rPr>
          <w:rFonts w:ascii="Verdana" w:hAnsi="Verdana"/>
          <w:sz w:val="20"/>
          <w:szCs w:val="20"/>
          <w:lang w:eastAsia="it-IT"/>
        </w:rPr>
        <w:t xml:space="preserve"> oggetto di affidamento</w:t>
      </w:r>
      <w:r w:rsidR="00F10B58" w:rsidRPr="00017015">
        <w:rPr>
          <w:rFonts w:ascii="Verdana" w:hAnsi="Verdana"/>
          <w:sz w:val="20"/>
          <w:szCs w:val="20"/>
          <w:lang w:eastAsia="it-IT"/>
        </w:rPr>
        <w:t>.</w:t>
      </w:r>
    </w:p>
    <w:p w14:paraId="18E40160" w14:textId="4876087C" w:rsidR="00872B49" w:rsidRPr="00017015" w:rsidRDefault="00872B49" w:rsidP="00A8521B">
      <w:pPr>
        <w:pStyle w:val="Stile"/>
        <w:numPr>
          <w:ilvl w:val="0"/>
          <w:numId w:val="24"/>
        </w:numPr>
        <w:suppressAutoHyphens w:val="0"/>
        <w:autoSpaceDN w:val="0"/>
        <w:adjustRightInd w:val="0"/>
        <w:spacing w:before="0" w:line="360" w:lineRule="auto"/>
        <w:ind w:left="426" w:hanging="426"/>
        <w:jc w:val="both"/>
        <w:rPr>
          <w:rFonts w:ascii="Verdana" w:hAnsi="Verdana"/>
          <w:sz w:val="20"/>
          <w:szCs w:val="20"/>
        </w:rPr>
      </w:pPr>
      <w:r w:rsidRPr="00017015">
        <w:rPr>
          <w:rFonts w:ascii="Verdana" w:hAnsi="Verdana"/>
          <w:sz w:val="20"/>
          <w:szCs w:val="20"/>
          <w:lang w:eastAsia="it-IT"/>
        </w:rPr>
        <w:t xml:space="preserve">La rivalutazione del prezzo avverrà dietro apposita istanza dell’Appaltatore, all’esito di un’istruttoria condotta dai soggetti responsabili dell’esecuzione del presente </w:t>
      </w:r>
      <w:r w:rsidR="00360158">
        <w:rPr>
          <w:rFonts w:ascii="Verdana" w:hAnsi="Verdana"/>
          <w:sz w:val="20"/>
          <w:szCs w:val="20"/>
          <w:lang w:eastAsia="it-IT"/>
        </w:rPr>
        <w:t>Contratto</w:t>
      </w:r>
      <w:r w:rsidRPr="00017015">
        <w:rPr>
          <w:rFonts w:ascii="Verdana" w:hAnsi="Verdana"/>
          <w:sz w:val="20"/>
          <w:szCs w:val="20"/>
          <w:lang w:eastAsia="it-IT"/>
        </w:rPr>
        <w:t>.</w:t>
      </w:r>
    </w:p>
    <w:p w14:paraId="7E157E5D" w14:textId="24C71CAB" w:rsidR="00872B49" w:rsidRPr="00017015" w:rsidRDefault="00872B49" w:rsidP="00A8521B">
      <w:pPr>
        <w:pStyle w:val="Stile"/>
        <w:numPr>
          <w:ilvl w:val="0"/>
          <w:numId w:val="24"/>
        </w:numPr>
        <w:suppressAutoHyphens w:val="0"/>
        <w:autoSpaceDN w:val="0"/>
        <w:adjustRightInd w:val="0"/>
        <w:spacing w:before="0" w:line="360" w:lineRule="auto"/>
        <w:ind w:left="426" w:hanging="426"/>
        <w:jc w:val="both"/>
        <w:rPr>
          <w:rFonts w:ascii="Verdana" w:hAnsi="Verdana"/>
          <w:sz w:val="20"/>
          <w:szCs w:val="20"/>
        </w:rPr>
      </w:pPr>
      <w:r w:rsidRPr="00017015">
        <w:rPr>
          <w:rFonts w:ascii="Verdana" w:hAnsi="Verdana"/>
          <w:sz w:val="20"/>
          <w:szCs w:val="20"/>
          <w:lang w:eastAsia="it-IT"/>
        </w:rPr>
        <w:t xml:space="preserve">Ai fini </w:t>
      </w:r>
      <w:r w:rsidR="009D3857" w:rsidRPr="00017015">
        <w:rPr>
          <w:rFonts w:ascii="Verdana" w:hAnsi="Verdana"/>
          <w:sz w:val="20"/>
          <w:szCs w:val="20"/>
          <w:lang w:eastAsia="it-IT"/>
        </w:rPr>
        <w:t>di una</w:t>
      </w:r>
      <w:r w:rsidRPr="00017015">
        <w:rPr>
          <w:rFonts w:ascii="Verdana" w:hAnsi="Verdana"/>
          <w:sz w:val="20"/>
          <w:szCs w:val="20"/>
          <w:lang w:eastAsia="it-IT"/>
        </w:rPr>
        <w:t xml:space="preserve"> migliore istruttoria revisionale, l’Appaltatore sarà tenuto a trasmettere all’Istituto, in allegato alla propria istanza di revisione, tutta la documentazione necessaria ad operare la revisione, ivi comprese le fonti ufficiali da cui desumere le oscillazioni dei prezzi di mercato.</w:t>
      </w:r>
    </w:p>
    <w:p w14:paraId="2F6DCC38" w14:textId="667914ED" w:rsidR="00E824AB" w:rsidRPr="00017015" w:rsidRDefault="00872B49" w:rsidP="00A8521B">
      <w:pPr>
        <w:pStyle w:val="Stile"/>
        <w:numPr>
          <w:ilvl w:val="0"/>
          <w:numId w:val="24"/>
        </w:numPr>
        <w:suppressAutoHyphens w:val="0"/>
        <w:autoSpaceDN w:val="0"/>
        <w:adjustRightInd w:val="0"/>
        <w:spacing w:before="0" w:line="360" w:lineRule="auto"/>
        <w:ind w:left="426" w:hanging="426"/>
        <w:jc w:val="both"/>
        <w:rPr>
          <w:rFonts w:ascii="Verdana" w:hAnsi="Verdana"/>
          <w:sz w:val="20"/>
          <w:szCs w:val="20"/>
        </w:rPr>
      </w:pPr>
      <w:r w:rsidRPr="00017015">
        <w:rPr>
          <w:rFonts w:ascii="Verdana" w:hAnsi="Verdana"/>
          <w:sz w:val="20"/>
          <w:szCs w:val="20"/>
          <w:lang w:eastAsia="it-IT"/>
        </w:rPr>
        <w:t>L’Appaltatore non avrà diritto ad ulteriori revisioni del compenso o compensi addizionali</w:t>
      </w:r>
      <w:r w:rsidR="00AC0632" w:rsidRPr="00017015">
        <w:rPr>
          <w:rFonts w:ascii="Verdana" w:hAnsi="Verdana"/>
          <w:sz w:val="20"/>
          <w:szCs w:val="20"/>
          <w:lang w:eastAsia="it-IT"/>
        </w:rPr>
        <w:t>, oltre a quelli sopra previsti.</w:t>
      </w:r>
    </w:p>
    <w:p w14:paraId="00B9798F" w14:textId="77777777" w:rsidR="00AC0632" w:rsidRPr="00017015" w:rsidRDefault="00AC0632" w:rsidP="00A8521B">
      <w:pPr>
        <w:pStyle w:val="Stile"/>
        <w:suppressAutoHyphens w:val="0"/>
        <w:autoSpaceDN w:val="0"/>
        <w:adjustRightInd w:val="0"/>
        <w:spacing w:before="0" w:line="360" w:lineRule="auto"/>
        <w:ind w:left="0"/>
        <w:jc w:val="both"/>
        <w:rPr>
          <w:rFonts w:ascii="Verdana" w:hAnsi="Verdana"/>
        </w:rPr>
      </w:pPr>
    </w:p>
    <w:p w14:paraId="5E3F9080" w14:textId="3EA27E08" w:rsidR="00B42C4C" w:rsidRPr="00017015" w:rsidRDefault="00B42C4C" w:rsidP="00975057">
      <w:pPr>
        <w:pStyle w:val="WW-Testonormale"/>
        <w:spacing w:after="120" w:line="360" w:lineRule="auto"/>
        <w:jc w:val="center"/>
        <w:outlineLvl w:val="0"/>
        <w:rPr>
          <w:rFonts w:ascii="Verdana" w:hAnsi="Verdana"/>
          <w:b/>
          <w:i/>
        </w:rPr>
      </w:pPr>
      <w:r w:rsidRPr="00017015">
        <w:rPr>
          <w:rFonts w:ascii="Verdana" w:hAnsi="Verdana"/>
          <w:b/>
        </w:rPr>
        <w:t>Art.</w:t>
      </w:r>
      <w:r w:rsidR="00013C0A" w:rsidRPr="00017015">
        <w:rPr>
          <w:rFonts w:ascii="Verdana" w:hAnsi="Verdana"/>
          <w:b/>
        </w:rPr>
        <w:t xml:space="preserve"> </w:t>
      </w:r>
      <w:r w:rsidR="00CB5104" w:rsidRPr="00017015">
        <w:rPr>
          <w:rFonts w:ascii="Verdana" w:hAnsi="Verdana"/>
          <w:b/>
        </w:rPr>
        <w:t>8</w:t>
      </w:r>
      <w:r w:rsidRPr="00017015">
        <w:rPr>
          <w:rFonts w:ascii="Verdana" w:hAnsi="Verdana"/>
          <w:b/>
          <w:i/>
        </w:rPr>
        <w:t xml:space="preserve"> </w:t>
      </w:r>
      <w:r w:rsidRPr="00017015">
        <w:rPr>
          <w:rFonts w:ascii="Verdana" w:hAnsi="Verdana"/>
          <w:b/>
        </w:rPr>
        <w:t>(</w:t>
      </w:r>
      <w:r w:rsidRPr="00017015">
        <w:rPr>
          <w:rFonts w:ascii="Verdana" w:hAnsi="Verdana"/>
          <w:b/>
          <w:i/>
        </w:rPr>
        <w:t>Responsabilità dell’Appaltatore e garanzie</w:t>
      </w:r>
      <w:r w:rsidRPr="00017015">
        <w:rPr>
          <w:rFonts w:ascii="Verdana" w:hAnsi="Verdana"/>
          <w:b/>
        </w:rPr>
        <w:t>)</w:t>
      </w:r>
    </w:p>
    <w:p w14:paraId="479776FC" w14:textId="1E9C6100" w:rsidR="00B42C4C" w:rsidRPr="00017015" w:rsidRDefault="00B42C4C"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L’Appaltatore dovrà adempiere secondo buona fede, diligenza e a regola d’arte a tutte le obbligazioni assunte con il presente </w:t>
      </w:r>
      <w:r w:rsidR="00360158">
        <w:rPr>
          <w:rFonts w:ascii="Verdana" w:hAnsi="Verdana"/>
          <w:sz w:val="20"/>
          <w:szCs w:val="20"/>
          <w:lang w:eastAsia="it-IT"/>
        </w:rPr>
        <w:t>Contratto</w:t>
      </w:r>
      <w:r w:rsidRPr="00017015">
        <w:rPr>
          <w:rFonts w:ascii="Verdana" w:hAnsi="Verdana"/>
          <w:sz w:val="20"/>
          <w:szCs w:val="20"/>
          <w:lang w:eastAsia="it-IT"/>
        </w:rPr>
        <w:t xml:space="preserve">, in base ai principi di cui al </w:t>
      </w:r>
      <w:r w:rsidR="00DD52DB" w:rsidRPr="00017015">
        <w:rPr>
          <w:rFonts w:ascii="Verdana" w:hAnsi="Verdana"/>
          <w:sz w:val="20"/>
          <w:szCs w:val="20"/>
          <w:lang w:eastAsia="it-IT"/>
        </w:rPr>
        <w:t>Codice civile</w:t>
      </w:r>
      <w:r w:rsidRPr="00017015">
        <w:rPr>
          <w:rFonts w:ascii="Verdana" w:hAnsi="Verdana"/>
          <w:sz w:val="20"/>
          <w:szCs w:val="20"/>
          <w:lang w:eastAsia="it-IT"/>
        </w:rPr>
        <w:t xml:space="preserve"> ed alle leggi applicabili.</w:t>
      </w:r>
    </w:p>
    <w:p w14:paraId="18BC7E63" w14:textId="2C295034" w:rsidR="00B42C4C" w:rsidRPr="00017015" w:rsidRDefault="00B42C4C"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al presente </w:t>
      </w:r>
      <w:r w:rsidR="00360158">
        <w:rPr>
          <w:rFonts w:ascii="Verdana" w:hAnsi="Verdana"/>
          <w:sz w:val="20"/>
          <w:szCs w:val="20"/>
          <w:lang w:eastAsia="it-IT"/>
        </w:rPr>
        <w:t>Contratto</w:t>
      </w:r>
      <w:r w:rsidRPr="00017015">
        <w:rPr>
          <w:rFonts w:ascii="Verdana" w:hAnsi="Verdana"/>
          <w:sz w:val="20"/>
          <w:szCs w:val="20"/>
          <w:lang w:eastAsia="it-IT"/>
        </w:rPr>
        <w:t>.</w:t>
      </w:r>
    </w:p>
    <w:p w14:paraId="12495177" w14:textId="77777777" w:rsidR="00B42C4C" w:rsidRPr="00017015" w:rsidRDefault="00B42C4C"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L’Appaltatore assume la responsabilità per danni diretti e/o indiretti subiti dall’Istituto e/o terzi che trovino causa o occasione nelle prestazioni contrattuali, e nella mancata o ritardata esecuzione a regola d’arte delle stesse.</w:t>
      </w:r>
    </w:p>
    <w:p w14:paraId="55F6E327" w14:textId="20E5580A" w:rsidR="00D642AF" w:rsidRPr="00017015" w:rsidRDefault="006058E4"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eastAsia="Calibri" w:hAnsi="Verdana" w:cs="Verdana"/>
          <w:color w:val="000000"/>
          <w:sz w:val="20"/>
          <w:szCs w:val="20"/>
        </w:rPr>
        <w:t xml:space="preserve">Ove </w:t>
      </w:r>
      <w:r w:rsidR="00547563" w:rsidRPr="00017015">
        <w:rPr>
          <w:rFonts w:ascii="Verdana" w:eastAsia="Calibri" w:hAnsi="Verdana" w:cs="Verdana"/>
          <w:color w:val="000000"/>
          <w:sz w:val="20"/>
          <w:szCs w:val="20"/>
        </w:rPr>
        <w:t xml:space="preserve">il </w:t>
      </w:r>
      <w:r w:rsidR="003914F8" w:rsidRPr="00017015">
        <w:rPr>
          <w:rFonts w:ascii="Verdana" w:eastAsia="Calibri" w:hAnsi="Verdana" w:cs="Verdana"/>
          <w:color w:val="000000"/>
          <w:sz w:val="20"/>
          <w:szCs w:val="20"/>
        </w:rPr>
        <w:t>Servizio debba essere eseguito presso i l</w:t>
      </w:r>
      <w:r w:rsidRPr="00017015">
        <w:rPr>
          <w:rFonts w:ascii="Verdana" w:eastAsia="Calibri" w:hAnsi="Verdana" w:cs="Verdana"/>
          <w:color w:val="000000"/>
          <w:sz w:val="20"/>
          <w:szCs w:val="20"/>
        </w:rPr>
        <w:t>ocali della Stazione Appaltante, s</w:t>
      </w:r>
      <w:r w:rsidR="00D642AF" w:rsidRPr="00017015">
        <w:rPr>
          <w:rFonts w:ascii="Verdana" w:hAnsi="Verdana"/>
          <w:sz w:val="20"/>
          <w:szCs w:val="20"/>
          <w:lang w:eastAsia="it-IT"/>
        </w:rPr>
        <w:t>ono a carico dell’Appaltatore tutte le misure, comprese le opere provvisionali, e tutti gli adempimenti volti ad evitare il verificarsi di danni alle opere, all’ambiente, alle persone e alle cose nell’esecuzione dell’Appalto.</w:t>
      </w:r>
    </w:p>
    <w:p w14:paraId="21C7103C" w14:textId="5AFD8A03" w:rsidR="00E60586" w:rsidRPr="00017015" w:rsidRDefault="006058E4"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eastAsia="Calibri" w:hAnsi="Verdana" w:cs="Verdana"/>
          <w:color w:val="000000"/>
          <w:sz w:val="20"/>
          <w:szCs w:val="20"/>
        </w:rPr>
        <w:t xml:space="preserve">Ove </w:t>
      </w:r>
      <w:r w:rsidR="00547563" w:rsidRPr="00017015">
        <w:rPr>
          <w:rFonts w:ascii="Verdana" w:eastAsia="Calibri" w:hAnsi="Verdana" w:cs="Verdana"/>
          <w:color w:val="000000"/>
          <w:sz w:val="20"/>
          <w:szCs w:val="20"/>
        </w:rPr>
        <w:t xml:space="preserve">il </w:t>
      </w:r>
      <w:r w:rsidRPr="00017015">
        <w:rPr>
          <w:rFonts w:ascii="Verdana" w:hAnsi="Verdana"/>
          <w:sz w:val="20"/>
          <w:szCs w:val="20"/>
          <w:lang w:eastAsia="it-IT"/>
        </w:rPr>
        <w:t>Servizio</w:t>
      </w:r>
      <w:r w:rsidRPr="00017015">
        <w:rPr>
          <w:rFonts w:ascii="Verdana" w:eastAsia="Calibri" w:hAnsi="Verdana" w:cs="Verdana"/>
          <w:color w:val="000000"/>
          <w:sz w:val="20"/>
          <w:szCs w:val="20"/>
        </w:rPr>
        <w:t xml:space="preserve"> debba essere eseguito presso i locali della Stazione Appaltante, l</w:t>
      </w:r>
      <w:r w:rsidR="003914F8" w:rsidRPr="00017015">
        <w:rPr>
          <w:rFonts w:ascii="Verdana" w:hAnsi="Verdana"/>
          <w:sz w:val="20"/>
          <w:szCs w:val="20"/>
          <w:lang w:eastAsia="it-IT"/>
        </w:rPr>
        <w:t>’</w:t>
      </w:r>
      <w:r w:rsidR="00E60586" w:rsidRPr="00017015">
        <w:rPr>
          <w:rFonts w:ascii="Verdana" w:hAnsi="Verdana"/>
          <w:sz w:val="20"/>
          <w:szCs w:val="20"/>
          <w:lang w:eastAsia="it-IT"/>
        </w:rPr>
        <w:t xml:space="preserve">onere per il ripristino di opere o il risarcimento di danni ai luoghi, a cose o a terzi determinati da mancata, tardiva o inadeguata assunzione dei necessari provvedimenti è a totale carico </w:t>
      </w:r>
      <w:r w:rsidR="00D642AF" w:rsidRPr="00017015">
        <w:rPr>
          <w:rFonts w:ascii="Verdana" w:hAnsi="Verdana"/>
          <w:sz w:val="20"/>
          <w:szCs w:val="20"/>
          <w:lang w:eastAsia="it-IT"/>
        </w:rPr>
        <w:t>dell’Appaltatore</w:t>
      </w:r>
      <w:r w:rsidR="00E60586" w:rsidRPr="00017015">
        <w:rPr>
          <w:rFonts w:ascii="Verdana" w:hAnsi="Verdana"/>
          <w:sz w:val="20"/>
          <w:szCs w:val="20"/>
          <w:lang w:eastAsia="it-IT"/>
        </w:rPr>
        <w:t>, indipendentemente dall'esistenza di adeguata copertura assicurativa.</w:t>
      </w:r>
    </w:p>
    <w:p w14:paraId="6CC684A4" w14:textId="599AF3FE" w:rsidR="00B42C4C" w:rsidRPr="00017015" w:rsidRDefault="00B42C4C"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Nel corso dell’esecuzione del </w:t>
      </w:r>
      <w:r w:rsidR="00360158">
        <w:rPr>
          <w:rFonts w:ascii="Verdana" w:hAnsi="Verdana"/>
          <w:sz w:val="20"/>
          <w:szCs w:val="20"/>
          <w:lang w:eastAsia="it-IT"/>
        </w:rPr>
        <w:t>Contratto</w:t>
      </w:r>
      <w:r w:rsidRPr="00017015">
        <w:rPr>
          <w:rFonts w:ascii="Verdana" w:hAnsi="Verdana"/>
          <w:sz w:val="20"/>
          <w:szCs w:val="20"/>
          <w:lang w:eastAsia="it-IT"/>
        </w:rPr>
        <w:t>, l’Appaltatore dovrà manlevare e tenere indenne l’Istituto dalle eventuali pretese, sia giudiziarie che stragiudiziali, che soggetti terzi dovessero avanzare verso l’Istituto medesimo per cause riconducibili alle attività dell’Appaltatore.</w:t>
      </w:r>
    </w:p>
    <w:p w14:paraId="16DB8649" w14:textId="2DD45CB5" w:rsidR="00B42C4C" w:rsidRPr="00017015" w:rsidRDefault="00B42C4C"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A copertura della corretta esecuzione di tutte le obbligazioni di cui al presente </w:t>
      </w:r>
      <w:r w:rsidR="00360158">
        <w:rPr>
          <w:rFonts w:ascii="Verdana" w:hAnsi="Verdana"/>
          <w:sz w:val="20"/>
          <w:szCs w:val="20"/>
          <w:lang w:eastAsia="it-IT"/>
        </w:rPr>
        <w:t>Contratto</w:t>
      </w:r>
      <w:r w:rsidRPr="00017015">
        <w:rPr>
          <w:rFonts w:ascii="Verdana" w:hAnsi="Verdana"/>
          <w:sz w:val="20"/>
          <w:szCs w:val="20"/>
          <w:lang w:eastAsia="it-IT"/>
        </w:rPr>
        <w:t>, l’Appaltatore ha regolarmente costituito e consegnato all’Istituto un</w:t>
      </w:r>
      <w:r w:rsidR="003914F8" w:rsidRPr="00017015">
        <w:rPr>
          <w:rFonts w:ascii="Verdana" w:hAnsi="Verdana"/>
          <w:sz w:val="20"/>
          <w:szCs w:val="20"/>
          <w:lang w:eastAsia="it-IT"/>
        </w:rPr>
        <w:t>a garanzia ai sensi dell’art. 10</w:t>
      </w:r>
      <w:r w:rsidRPr="00017015">
        <w:rPr>
          <w:rFonts w:ascii="Verdana" w:hAnsi="Verdana"/>
          <w:sz w:val="20"/>
          <w:szCs w:val="20"/>
          <w:lang w:eastAsia="it-IT"/>
        </w:rPr>
        <w:t xml:space="preserve">3 del </w:t>
      </w:r>
      <w:r w:rsidR="003914F8" w:rsidRPr="00017015">
        <w:rPr>
          <w:rFonts w:ascii="Verdana" w:hAnsi="Verdana"/>
          <w:sz w:val="20"/>
          <w:szCs w:val="20"/>
          <w:lang w:eastAsia="it-IT"/>
        </w:rPr>
        <w:t>Codice</w:t>
      </w:r>
      <w:r w:rsidR="00FB182C" w:rsidRPr="00017015">
        <w:rPr>
          <w:rFonts w:ascii="Verdana" w:hAnsi="Verdana"/>
          <w:sz w:val="20"/>
          <w:szCs w:val="20"/>
          <w:lang w:eastAsia="it-IT"/>
        </w:rPr>
        <w:t>,</w:t>
      </w:r>
      <w:r w:rsidR="002B3076" w:rsidRPr="00017015">
        <w:rPr>
          <w:rFonts w:ascii="Verdana" w:hAnsi="Verdana"/>
          <w:sz w:val="20"/>
          <w:szCs w:val="20"/>
          <w:lang w:eastAsia="it-IT"/>
        </w:rPr>
        <w:t xml:space="preserve"> come</w:t>
      </w:r>
      <w:r w:rsidR="00960D12" w:rsidRPr="00017015">
        <w:rPr>
          <w:rFonts w:ascii="Verdana" w:hAnsi="Verdana"/>
          <w:sz w:val="20"/>
          <w:szCs w:val="20"/>
          <w:lang w:eastAsia="it-IT"/>
        </w:rPr>
        <w:t xml:space="preserve"> indicato nella lettera g</w:t>
      </w:r>
      <w:r w:rsidRPr="00017015">
        <w:rPr>
          <w:rFonts w:ascii="Verdana" w:hAnsi="Verdana"/>
          <w:sz w:val="20"/>
          <w:szCs w:val="20"/>
          <w:lang w:eastAsia="it-IT"/>
        </w:rPr>
        <w:t xml:space="preserve">) delle premesse del presente </w:t>
      </w:r>
      <w:r w:rsidR="00360158">
        <w:rPr>
          <w:rFonts w:ascii="Verdana" w:hAnsi="Verdana"/>
          <w:sz w:val="20"/>
          <w:szCs w:val="20"/>
          <w:lang w:eastAsia="it-IT"/>
        </w:rPr>
        <w:t>Contratto</w:t>
      </w:r>
      <w:r w:rsidR="00FB182C" w:rsidRPr="00017015">
        <w:rPr>
          <w:rFonts w:ascii="Verdana" w:hAnsi="Verdana"/>
          <w:sz w:val="20"/>
          <w:szCs w:val="20"/>
          <w:lang w:eastAsia="it-IT"/>
        </w:rPr>
        <w:t>,</w:t>
      </w:r>
      <w:r w:rsidRPr="00017015">
        <w:rPr>
          <w:rFonts w:ascii="Verdana" w:hAnsi="Verdana"/>
          <w:sz w:val="20"/>
          <w:szCs w:val="20"/>
          <w:lang w:eastAsia="it-IT"/>
        </w:rPr>
        <w:t xml:space="preserve"> dell’importo </w:t>
      </w:r>
      <w:r w:rsidRPr="005B3DF8">
        <w:rPr>
          <w:rFonts w:ascii="Verdana" w:hAnsi="Verdana"/>
          <w:color w:val="000000" w:themeColor="text1"/>
          <w:sz w:val="20"/>
          <w:szCs w:val="20"/>
          <w:lang w:eastAsia="it-IT"/>
        </w:rPr>
        <w:t>di</w:t>
      </w:r>
      <w:r w:rsidR="00FB182C" w:rsidRPr="005B3DF8">
        <w:rPr>
          <w:rFonts w:ascii="Verdana" w:hAnsi="Verdana"/>
          <w:color w:val="000000" w:themeColor="text1"/>
          <w:sz w:val="20"/>
          <w:szCs w:val="20"/>
          <w:lang w:eastAsia="it-IT"/>
        </w:rPr>
        <w:t xml:space="preserve"> </w:t>
      </w:r>
      <w:r w:rsidR="00FB182C" w:rsidRPr="005B3DF8">
        <w:rPr>
          <w:rFonts w:ascii="Verdana" w:hAnsi="Verdana"/>
          <w:color w:val="000000" w:themeColor="text1"/>
          <w:sz w:val="20"/>
          <w:szCs w:val="20"/>
        </w:rPr>
        <w:t>[…]</w:t>
      </w:r>
      <w:r w:rsidRPr="005B3DF8">
        <w:rPr>
          <w:rFonts w:ascii="Verdana" w:hAnsi="Verdana"/>
          <w:color w:val="000000" w:themeColor="text1"/>
          <w:sz w:val="20"/>
          <w:szCs w:val="20"/>
          <w:lang w:eastAsia="it-IT"/>
        </w:rPr>
        <w:t>, rilasciata da</w:t>
      </w:r>
      <w:r w:rsidR="00FB182C" w:rsidRPr="005B3DF8">
        <w:rPr>
          <w:rFonts w:ascii="Verdana" w:hAnsi="Verdana"/>
          <w:color w:val="000000" w:themeColor="text1"/>
          <w:sz w:val="20"/>
          <w:szCs w:val="20"/>
          <w:lang w:eastAsia="it-IT"/>
        </w:rPr>
        <w:t xml:space="preserve"> </w:t>
      </w:r>
      <w:r w:rsidR="00FB182C" w:rsidRPr="005B3DF8">
        <w:rPr>
          <w:rFonts w:ascii="Verdana" w:hAnsi="Verdana"/>
          <w:color w:val="000000" w:themeColor="text1"/>
          <w:sz w:val="20"/>
          <w:szCs w:val="20"/>
        </w:rPr>
        <w:t xml:space="preserve">[…] </w:t>
      </w:r>
      <w:r w:rsidRPr="005B3DF8">
        <w:rPr>
          <w:rFonts w:ascii="Verdana" w:hAnsi="Verdana"/>
          <w:color w:val="000000" w:themeColor="text1"/>
          <w:sz w:val="20"/>
          <w:szCs w:val="20"/>
          <w:lang w:eastAsia="it-IT"/>
        </w:rPr>
        <w:t>in data</w:t>
      </w:r>
      <w:r w:rsidR="00FB182C" w:rsidRPr="005B3DF8">
        <w:rPr>
          <w:rFonts w:ascii="Verdana" w:hAnsi="Verdana"/>
          <w:color w:val="000000" w:themeColor="text1"/>
          <w:sz w:val="20"/>
          <w:szCs w:val="20"/>
          <w:lang w:eastAsia="it-IT"/>
        </w:rPr>
        <w:t xml:space="preserve"> </w:t>
      </w:r>
      <w:r w:rsidR="00FB182C" w:rsidRPr="005B3DF8">
        <w:rPr>
          <w:rFonts w:ascii="Verdana" w:hAnsi="Verdana"/>
          <w:color w:val="000000" w:themeColor="text1"/>
          <w:sz w:val="20"/>
          <w:szCs w:val="20"/>
        </w:rPr>
        <w:t>[…]</w:t>
      </w:r>
      <w:r w:rsidRPr="005B3DF8">
        <w:rPr>
          <w:rFonts w:ascii="Verdana" w:hAnsi="Verdana"/>
          <w:color w:val="000000" w:themeColor="text1"/>
          <w:sz w:val="20"/>
          <w:szCs w:val="20"/>
          <w:lang w:eastAsia="it-IT"/>
        </w:rPr>
        <w:t>, ed avente scadenza al</w:t>
      </w:r>
      <w:r w:rsidR="00FB182C" w:rsidRPr="005B3DF8">
        <w:rPr>
          <w:rFonts w:ascii="Verdana" w:hAnsi="Verdana"/>
          <w:color w:val="000000" w:themeColor="text1"/>
          <w:sz w:val="20"/>
          <w:szCs w:val="20"/>
          <w:lang w:eastAsia="it-IT"/>
        </w:rPr>
        <w:t xml:space="preserve"> </w:t>
      </w:r>
      <w:r w:rsidR="00FB182C" w:rsidRPr="005B3DF8">
        <w:rPr>
          <w:rFonts w:ascii="Verdana" w:hAnsi="Verdana"/>
          <w:color w:val="000000" w:themeColor="text1"/>
          <w:sz w:val="20"/>
          <w:szCs w:val="20"/>
        </w:rPr>
        <w:t>[…]</w:t>
      </w:r>
      <w:r w:rsidR="005775E9" w:rsidRPr="005B3DF8">
        <w:rPr>
          <w:rFonts w:ascii="Verdana" w:hAnsi="Verdana"/>
          <w:color w:val="000000" w:themeColor="text1"/>
          <w:sz w:val="20"/>
          <w:szCs w:val="20"/>
          <w:lang w:eastAsia="it-IT"/>
        </w:rPr>
        <w:t xml:space="preserve">. </w:t>
      </w:r>
      <w:r w:rsidR="005775E9" w:rsidRPr="00017015">
        <w:rPr>
          <w:rFonts w:ascii="Verdana" w:hAnsi="Verdana"/>
          <w:sz w:val="20"/>
          <w:szCs w:val="20"/>
          <w:lang w:eastAsia="it-IT"/>
        </w:rPr>
        <w:t xml:space="preserve">L’Appaltatore si impegna con atto a margine del </w:t>
      </w:r>
      <w:r w:rsidR="00360158">
        <w:rPr>
          <w:rFonts w:ascii="Verdana" w:hAnsi="Verdana"/>
          <w:sz w:val="20"/>
          <w:szCs w:val="20"/>
          <w:lang w:eastAsia="it-IT"/>
        </w:rPr>
        <w:t>Contratto</w:t>
      </w:r>
      <w:r w:rsidR="005775E9" w:rsidRPr="00017015">
        <w:rPr>
          <w:rFonts w:ascii="Verdana" w:hAnsi="Verdana"/>
          <w:sz w:val="20"/>
          <w:szCs w:val="20"/>
          <w:lang w:eastAsia="it-IT"/>
        </w:rPr>
        <w:t xml:space="preserve"> a rinnovare la suddetta garanzia per</w:t>
      </w:r>
      <w:r w:rsidR="00FB182C" w:rsidRPr="00017015">
        <w:rPr>
          <w:rFonts w:ascii="Verdana" w:hAnsi="Verdana"/>
          <w:sz w:val="20"/>
          <w:szCs w:val="20"/>
          <w:lang w:eastAsia="it-IT"/>
        </w:rPr>
        <w:t xml:space="preserve"> tutta la durata </w:t>
      </w:r>
      <w:r w:rsidR="00A51895" w:rsidRPr="00017015">
        <w:rPr>
          <w:rFonts w:ascii="Verdana" w:hAnsi="Verdana"/>
          <w:sz w:val="20"/>
          <w:szCs w:val="20"/>
          <w:lang w:eastAsia="it-IT"/>
        </w:rPr>
        <w:t xml:space="preserve">quadriennale </w:t>
      </w:r>
      <w:r w:rsidR="00FB182C" w:rsidRPr="00017015">
        <w:rPr>
          <w:rFonts w:ascii="Verdana" w:hAnsi="Verdana"/>
          <w:sz w:val="20"/>
          <w:szCs w:val="20"/>
          <w:lang w:eastAsia="it-IT"/>
        </w:rPr>
        <w:t xml:space="preserve">del </w:t>
      </w:r>
      <w:r w:rsidR="00360158">
        <w:rPr>
          <w:rFonts w:ascii="Verdana" w:hAnsi="Verdana"/>
          <w:sz w:val="20"/>
          <w:szCs w:val="20"/>
          <w:lang w:eastAsia="it-IT"/>
        </w:rPr>
        <w:t>Contratto</w:t>
      </w:r>
      <w:r w:rsidR="005775E9" w:rsidRPr="00017015">
        <w:rPr>
          <w:rFonts w:ascii="Verdana" w:hAnsi="Verdana"/>
          <w:sz w:val="20"/>
          <w:szCs w:val="20"/>
          <w:lang w:eastAsia="it-IT"/>
        </w:rPr>
        <w:t>.</w:t>
      </w:r>
      <w:r w:rsidRPr="00017015">
        <w:rPr>
          <w:rFonts w:ascii="Verdana" w:hAnsi="Verdana"/>
          <w:sz w:val="20"/>
          <w:szCs w:val="20"/>
          <w:lang w:eastAsia="it-IT"/>
        </w:rPr>
        <w:t xml:space="preserve"> </w:t>
      </w:r>
    </w:p>
    <w:p w14:paraId="742B6AF6" w14:textId="2142CFE9" w:rsidR="00B42C4C" w:rsidRPr="00017015" w:rsidRDefault="00B42C4C"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L’Istituto, in presenza di inadempimenti </w:t>
      </w:r>
      <w:r w:rsidR="00D0766B" w:rsidRPr="00017015">
        <w:rPr>
          <w:rFonts w:ascii="Verdana" w:hAnsi="Verdana"/>
          <w:sz w:val="20"/>
          <w:szCs w:val="20"/>
          <w:lang w:eastAsia="it-IT"/>
        </w:rPr>
        <w:t xml:space="preserve">dell’Appaltatore o ricorrendo i presupposti di cui all’art. 103, comma 2, del Codice, </w:t>
      </w:r>
      <w:r w:rsidRPr="00017015">
        <w:rPr>
          <w:rFonts w:ascii="Verdana" w:hAnsi="Verdana"/>
          <w:sz w:val="20"/>
          <w:szCs w:val="20"/>
          <w:lang w:eastAsia="it-IT"/>
        </w:rPr>
        <w:t>potrà trattenere, in tutto o in parte, la garanzia di cui al presente articolo, previa contestazione dell’inadempimento. In caso di diminuzione della garanzia per escussione parziale o totale ad opera dell’Istituto, l’Appaltatore sarà obbligato a reintegrarla nel termine di 10 (dieci) giorni dalla richiesta dell’Istituto stesso.</w:t>
      </w:r>
      <w:r w:rsidR="003914F8" w:rsidRPr="00017015">
        <w:rPr>
          <w:rFonts w:ascii="Verdana" w:hAnsi="Verdana"/>
          <w:sz w:val="20"/>
          <w:szCs w:val="20"/>
          <w:lang w:eastAsia="it-IT"/>
        </w:rPr>
        <w:t xml:space="preserve"> In caso di inottemperanza, la reintegrazione sarà effettuata a valere sui ratei di prezzo da corrispondere all’Appaltatore.</w:t>
      </w:r>
    </w:p>
    <w:p w14:paraId="602F4E00" w14:textId="4CEBA50C" w:rsidR="0068729B" w:rsidRPr="00017015" w:rsidRDefault="00B42C4C"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La garanzia sarà progressivamente svincolata con il progredire dell’avanzamento del </w:t>
      </w:r>
      <w:r w:rsidR="00360158">
        <w:rPr>
          <w:rFonts w:ascii="Verdana" w:hAnsi="Verdana"/>
          <w:sz w:val="20"/>
          <w:szCs w:val="20"/>
          <w:lang w:eastAsia="it-IT"/>
        </w:rPr>
        <w:t>Contratto</w:t>
      </w:r>
      <w:r w:rsidRPr="00017015">
        <w:rPr>
          <w:rFonts w:ascii="Verdana" w:hAnsi="Verdana"/>
          <w:sz w:val="20"/>
          <w:szCs w:val="20"/>
          <w:lang w:eastAsia="it-IT"/>
        </w:rPr>
        <w:t>, secondo l</w:t>
      </w:r>
      <w:r w:rsidR="009D7246" w:rsidRPr="00017015">
        <w:rPr>
          <w:rFonts w:ascii="Verdana" w:hAnsi="Verdana"/>
          <w:sz w:val="20"/>
          <w:szCs w:val="20"/>
          <w:lang w:eastAsia="it-IT"/>
        </w:rPr>
        <w:t>e modalità stabilite dal comma 5 dell’art. 10</w:t>
      </w:r>
      <w:r w:rsidRPr="00017015">
        <w:rPr>
          <w:rFonts w:ascii="Verdana" w:hAnsi="Verdana"/>
          <w:sz w:val="20"/>
          <w:szCs w:val="20"/>
          <w:lang w:eastAsia="it-IT"/>
        </w:rPr>
        <w:t xml:space="preserve">3 del </w:t>
      </w:r>
      <w:r w:rsidR="009D7246" w:rsidRPr="00017015">
        <w:rPr>
          <w:rFonts w:ascii="Verdana" w:hAnsi="Verdana"/>
          <w:sz w:val="20"/>
          <w:szCs w:val="20"/>
          <w:lang w:eastAsia="it-IT"/>
        </w:rPr>
        <w:t>Codice</w:t>
      </w:r>
      <w:r w:rsidRPr="00017015">
        <w:rPr>
          <w:rFonts w:ascii="Verdana" w:hAnsi="Verdana"/>
          <w:sz w:val="20"/>
          <w:szCs w:val="20"/>
          <w:lang w:eastAsia="it-IT"/>
        </w:rPr>
        <w:t>.</w:t>
      </w:r>
    </w:p>
    <w:p w14:paraId="788AFCF2" w14:textId="70020DF2" w:rsidR="009D7246" w:rsidRPr="00017015" w:rsidRDefault="009D7246"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Ai sensi dell’art. 103, comma 6, del Codice, ai fini del pagamento della rata di saldo, l’Appaltatore dovrà costituire una cauzione o una garanzia fideiussoria bancaria o assicurativa pari all’importo della medesima rata di saldo, maggiorato del tasso di interesse legale applicato per il periodo intercorrente tra la data della verifica di conformità e l’assunzione del carattere di definitività della medesima.</w:t>
      </w:r>
    </w:p>
    <w:p w14:paraId="36589382" w14:textId="18052CFE" w:rsidR="0068729B" w:rsidRPr="00017015" w:rsidRDefault="009D7246"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L</w:t>
      </w:r>
      <w:r w:rsidR="00D642AF" w:rsidRPr="00017015">
        <w:rPr>
          <w:rFonts w:ascii="Verdana" w:hAnsi="Verdana"/>
          <w:sz w:val="20"/>
          <w:szCs w:val="20"/>
          <w:lang w:eastAsia="it-IT"/>
        </w:rPr>
        <w:t>’Appaltatore</w:t>
      </w:r>
      <w:r w:rsidR="007A2B2D" w:rsidRPr="00017015">
        <w:rPr>
          <w:rFonts w:ascii="Verdana" w:hAnsi="Verdana"/>
          <w:sz w:val="20"/>
          <w:szCs w:val="20"/>
          <w:lang w:eastAsia="it-IT"/>
        </w:rPr>
        <w:t xml:space="preserve"> assume la responsabilità civile e amministrativa della gestione del Servizio, e deve tenere indenne </w:t>
      </w:r>
      <w:r w:rsidR="00D642AF" w:rsidRPr="00017015">
        <w:rPr>
          <w:rFonts w:ascii="Verdana" w:hAnsi="Verdana"/>
          <w:sz w:val="20"/>
          <w:szCs w:val="20"/>
          <w:lang w:eastAsia="it-IT"/>
        </w:rPr>
        <w:t>l’Istituto</w:t>
      </w:r>
      <w:r w:rsidR="007A2B2D" w:rsidRPr="00017015">
        <w:rPr>
          <w:rFonts w:ascii="Verdana" w:hAnsi="Verdana"/>
          <w:sz w:val="20"/>
          <w:szCs w:val="20"/>
          <w:lang w:eastAsia="it-IT"/>
        </w:rPr>
        <w:t xml:space="preserve"> da qualsivoglia responsabilità verso i terzi in genere, gli utenti e le Pubbliche Amministrazioni, che siano conseguenti a ritardi, manchevolezze, trascuratezze </w:t>
      </w:r>
      <w:r w:rsidR="00D642AF" w:rsidRPr="00017015">
        <w:rPr>
          <w:rFonts w:ascii="Verdana" w:hAnsi="Verdana"/>
          <w:sz w:val="20"/>
          <w:szCs w:val="20"/>
          <w:lang w:eastAsia="it-IT"/>
        </w:rPr>
        <w:t>dell’Appaltatore</w:t>
      </w:r>
      <w:r w:rsidR="007A2B2D" w:rsidRPr="00017015">
        <w:rPr>
          <w:rFonts w:ascii="Verdana" w:hAnsi="Verdana"/>
          <w:sz w:val="20"/>
          <w:szCs w:val="20"/>
          <w:lang w:eastAsia="it-IT"/>
        </w:rPr>
        <w:t xml:space="preserve"> medesimo, o delle imprese o soggetti da </w:t>
      </w:r>
      <w:r w:rsidR="00D642AF" w:rsidRPr="00017015">
        <w:rPr>
          <w:rFonts w:ascii="Verdana" w:hAnsi="Verdana"/>
          <w:sz w:val="20"/>
          <w:szCs w:val="20"/>
          <w:lang w:eastAsia="it-IT"/>
        </w:rPr>
        <w:t>quest’ultimo</w:t>
      </w:r>
      <w:r w:rsidR="007A2B2D" w:rsidRPr="00017015">
        <w:rPr>
          <w:rFonts w:ascii="Verdana" w:hAnsi="Verdana"/>
          <w:sz w:val="20"/>
          <w:szCs w:val="20"/>
          <w:lang w:eastAsia="it-IT"/>
        </w:rPr>
        <w:t xml:space="preserve"> incaricati, </w:t>
      </w:r>
      <w:r w:rsidR="00D642AF" w:rsidRPr="00017015">
        <w:rPr>
          <w:rFonts w:ascii="Verdana" w:hAnsi="Verdana"/>
          <w:sz w:val="20"/>
          <w:szCs w:val="20"/>
          <w:lang w:eastAsia="it-IT"/>
        </w:rPr>
        <w:t>nell’esecuzione</w:t>
      </w:r>
      <w:r w:rsidR="007A2B2D" w:rsidRPr="00017015">
        <w:rPr>
          <w:rFonts w:ascii="Verdana" w:hAnsi="Verdana"/>
          <w:sz w:val="20"/>
          <w:szCs w:val="20"/>
          <w:lang w:eastAsia="it-IT"/>
        </w:rPr>
        <w:t xml:space="preserve"> degli obblighi assunti e in genere in ogni adempimento previsto dal presente </w:t>
      </w:r>
      <w:r w:rsidR="00360158">
        <w:rPr>
          <w:rFonts w:ascii="Verdana" w:hAnsi="Verdana"/>
          <w:sz w:val="20"/>
          <w:szCs w:val="20"/>
          <w:lang w:eastAsia="it-IT"/>
        </w:rPr>
        <w:t>Contratto</w:t>
      </w:r>
      <w:r w:rsidR="007A2B2D" w:rsidRPr="00017015">
        <w:rPr>
          <w:rFonts w:ascii="Verdana" w:hAnsi="Verdana"/>
          <w:sz w:val="20"/>
          <w:szCs w:val="20"/>
          <w:lang w:eastAsia="it-IT"/>
        </w:rPr>
        <w:t>.</w:t>
      </w:r>
    </w:p>
    <w:p w14:paraId="07F8C3E0" w14:textId="0693C060" w:rsidR="00FC75C4" w:rsidRPr="00017015" w:rsidRDefault="00FC75C4"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L’Appaltatore ha stipulato, con primaria compagnia di assicurazione, idonea polizza assicurativa volta a coprire tutte le ipotesi di responsabilità civile (R.C.</w:t>
      </w:r>
      <w:r w:rsidR="00DD52DB">
        <w:rPr>
          <w:rFonts w:ascii="Verdana" w:hAnsi="Verdana"/>
          <w:sz w:val="20"/>
          <w:szCs w:val="20"/>
          <w:lang w:eastAsia="it-IT"/>
        </w:rPr>
        <w:t xml:space="preserve"> </w:t>
      </w:r>
      <w:r w:rsidRPr="00017015">
        <w:rPr>
          <w:rFonts w:ascii="Verdana" w:hAnsi="Verdana"/>
          <w:sz w:val="20"/>
          <w:szCs w:val="20"/>
          <w:lang w:eastAsia="it-IT"/>
        </w:rPr>
        <w:t>Terzi, R.C. Dipendenti, R.C. Contrattuale) e i relativi danni, materiali, corporali e</w:t>
      </w:r>
      <w:r w:rsidR="00550BC3" w:rsidRPr="00017015">
        <w:rPr>
          <w:rFonts w:ascii="Verdana" w:hAnsi="Verdana"/>
          <w:sz w:val="20"/>
          <w:szCs w:val="20"/>
          <w:lang w:eastAsia="it-IT"/>
        </w:rPr>
        <w:t xml:space="preserve"> di natura patrimoniale, che l’Appaltatore </w:t>
      </w:r>
      <w:r w:rsidRPr="00017015">
        <w:rPr>
          <w:rFonts w:ascii="Verdana" w:hAnsi="Verdana"/>
          <w:sz w:val="20"/>
          <w:szCs w:val="20"/>
          <w:lang w:eastAsia="it-IT"/>
        </w:rPr>
        <w:t xml:space="preserve">stesso, o i soggetti comunque incaricati dal medesimo, possano arrecare alla Stazione Appaltante o a soggetti terzi nel corso o in occasione della somministrazione delle prestazioni di cui al presente </w:t>
      </w:r>
      <w:r w:rsidR="00360158">
        <w:rPr>
          <w:rFonts w:ascii="Verdana" w:hAnsi="Verdana"/>
          <w:sz w:val="20"/>
          <w:szCs w:val="20"/>
          <w:lang w:eastAsia="it-IT"/>
        </w:rPr>
        <w:t>Contratto</w:t>
      </w:r>
      <w:r w:rsidRPr="00017015">
        <w:rPr>
          <w:rFonts w:ascii="Verdana" w:hAnsi="Verdana"/>
          <w:sz w:val="20"/>
          <w:szCs w:val="20"/>
          <w:lang w:eastAsia="it-IT"/>
        </w:rPr>
        <w:t xml:space="preserve">. </w:t>
      </w:r>
    </w:p>
    <w:p w14:paraId="6D7F146E" w14:textId="623509E8" w:rsidR="00FC75C4" w:rsidRPr="008C1048" w:rsidRDefault="00FC75C4" w:rsidP="00A8521B">
      <w:pPr>
        <w:pStyle w:val="Stile"/>
        <w:numPr>
          <w:ilvl w:val="0"/>
          <w:numId w:val="34"/>
        </w:numPr>
        <w:suppressAutoHyphens w:val="0"/>
        <w:autoSpaceDN w:val="0"/>
        <w:adjustRightInd w:val="0"/>
        <w:spacing w:before="0" w:line="360" w:lineRule="auto"/>
        <w:ind w:left="426" w:hanging="426"/>
        <w:jc w:val="both"/>
        <w:rPr>
          <w:rFonts w:ascii="Verdana" w:hAnsi="Verdana"/>
          <w:color w:val="000000" w:themeColor="text1"/>
          <w:sz w:val="20"/>
          <w:szCs w:val="20"/>
          <w:lang w:eastAsia="it-IT"/>
        </w:rPr>
      </w:pPr>
      <w:r w:rsidRPr="008C1048">
        <w:rPr>
          <w:rFonts w:ascii="Verdana" w:hAnsi="Verdana"/>
          <w:sz w:val="20"/>
          <w:szCs w:val="20"/>
          <w:lang w:eastAsia="it-IT"/>
        </w:rPr>
        <w:t>La suddetta polizza prevede un massimale per sinistro di</w:t>
      </w:r>
      <w:r w:rsidR="00FB182C" w:rsidRPr="008C1048">
        <w:rPr>
          <w:rFonts w:ascii="Verdana" w:hAnsi="Verdana"/>
          <w:sz w:val="20"/>
          <w:szCs w:val="20"/>
          <w:lang w:eastAsia="it-IT"/>
        </w:rPr>
        <w:t xml:space="preserve"> €</w:t>
      </w:r>
      <w:r w:rsidR="001E48E6">
        <w:rPr>
          <w:rFonts w:ascii="Verdana" w:hAnsi="Verdana"/>
          <w:sz w:val="20"/>
          <w:szCs w:val="20"/>
          <w:lang w:eastAsia="it-IT"/>
        </w:rPr>
        <w:t>…..</w:t>
      </w:r>
      <w:r w:rsidR="00FB182C" w:rsidRPr="008C1048">
        <w:rPr>
          <w:rFonts w:ascii="Verdana" w:hAnsi="Verdana"/>
          <w:sz w:val="20"/>
          <w:szCs w:val="20"/>
          <w:lang w:eastAsia="it-IT"/>
        </w:rPr>
        <w:t xml:space="preserve"> </w:t>
      </w:r>
      <w:r w:rsidR="00FB182C" w:rsidRPr="008C1048">
        <w:rPr>
          <w:rFonts w:ascii="Verdana" w:hAnsi="Verdana"/>
          <w:color w:val="FF0000"/>
          <w:sz w:val="20"/>
          <w:szCs w:val="20"/>
          <w:lang w:eastAsia="it-IT"/>
        </w:rPr>
        <w:t xml:space="preserve"> </w:t>
      </w:r>
      <w:r w:rsidR="00FB182C" w:rsidRPr="008C1048">
        <w:rPr>
          <w:rFonts w:ascii="Verdana" w:hAnsi="Verdana"/>
          <w:color w:val="000000" w:themeColor="text1"/>
          <w:sz w:val="20"/>
          <w:szCs w:val="20"/>
          <w:lang w:eastAsia="it-IT"/>
        </w:rPr>
        <w:t>(Euro</w:t>
      </w:r>
      <w:r w:rsidR="001E48E6">
        <w:rPr>
          <w:rFonts w:ascii="Verdana" w:hAnsi="Verdana"/>
          <w:color w:val="000000" w:themeColor="text1"/>
          <w:sz w:val="20"/>
          <w:szCs w:val="20"/>
          <w:lang w:eastAsia="it-IT"/>
        </w:rPr>
        <w:t>)</w:t>
      </w:r>
      <w:r w:rsidR="00C46006" w:rsidRPr="008C1048">
        <w:rPr>
          <w:rFonts w:ascii="Verdana" w:hAnsi="Verdana"/>
          <w:color w:val="000000" w:themeColor="text1"/>
          <w:sz w:val="20"/>
          <w:szCs w:val="20"/>
          <w:lang w:eastAsia="it-IT"/>
        </w:rPr>
        <w:t xml:space="preserve">. </w:t>
      </w:r>
    </w:p>
    <w:p w14:paraId="0A9C69F1" w14:textId="0470757E" w:rsidR="00FC75C4" w:rsidRPr="00017015" w:rsidRDefault="00FC75C4"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Rimarrà comunque ferma la responsabilità dell’Appaltatore anche per danni eventualmente non coperti dalla polizza assicurativa di cui sopra.</w:t>
      </w:r>
    </w:p>
    <w:p w14:paraId="224042F5" w14:textId="0E3A61C7" w:rsidR="00E824AB" w:rsidRPr="00017015" w:rsidRDefault="001D4BC5" w:rsidP="00A8521B">
      <w:pPr>
        <w:pStyle w:val="Stile"/>
        <w:numPr>
          <w:ilvl w:val="0"/>
          <w:numId w:val="34"/>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In caso di raggruppamenti temporanei le garanzie fideiussorie e le garanzie assicurative sono presentate, su mandato irrevocabile, dalla mandataria in nome e per conto di tutti i concorrenti ferma restando la responsabilità solidale tra le imprese.</w:t>
      </w:r>
    </w:p>
    <w:p w14:paraId="70C5D2CD" w14:textId="77777777" w:rsidR="00FB182C" w:rsidRPr="00017015" w:rsidRDefault="00FB182C" w:rsidP="00A8521B">
      <w:pPr>
        <w:pStyle w:val="Stile"/>
        <w:suppressAutoHyphens w:val="0"/>
        <w:autoSpaceDN w:val="0"/>
        <w:adjustRightInd w:val="0"/>
        <w:spacing w:before="0" w:line="360" w:lineRule="auto"/>
        <w:ind w:left="0"/>
        <w:jc w:val="both"/>
        <w:rPr>
          <w:rFonts w:ascii="Verdana" w:hAnsi="Verdana"/>
        </w:rPr>
      </w:pPr>
    </w:p>
    <w:p w14:paraId="502414E4" w14:textId="778F9105" w:rsidR="00167C71" w:rsidRPr="00017015" w:rsidRDefault="00013C0A" w:rsidP="00975057">
      <w:pPr>
        <w:pStyle w:val="WW-Testonormale"/>
        <w:spacing w:after="120" w:line="360" w:lineRule="auto"/>
        <w:jc w:val="center"/>
        <w:outlineLvl w:val="0"/>
        <w:rPr>
          <w:rFonts w:ascii="Verdana" w:hAnsi="Verdana"/>
          <w:b/>
        </w:rPr>
      </w:pPr>
      <w:r w:rsidRPr="00017015">
        <w:rPr>
          <w:rFonts w:ascii="Verdana" w:hAnsi="Verdana"/>
          <w:b/>
        </w:rPr>
        <w:t xml:space="preserve">Art. </w:t>
      </w:r>
      <w:r w:rsidR="00CB5104" w:rsidRPr="00017015">
        <w:rPr>
          <w:rFonts w:ascii="Verdana" w:hAnsi="Verdana"/>
          <w:b/>
        </w:rPr>
        <w:t>9</w:t>
      </w:r>
      <w:r w:rsidRPr="00017015">
        <w:rPr>
          <w:rFonts w:ascii="Verdana" w:hAnsi="Verdana"/>
          <w:b/>
        </w:rPr>
        <w:t xml:space="preserve"> </w:t>
      </w:r>
      <w:r w:rsidR="00167C71" w:rsidRPr="00017015">
        <w:rPr>
          <w:rFonts w:ascii="Verdana" w:hAnsi="Verdana"/>
          <w:b/>
        </w:rPr>
        <w:t>(</w:t>
      </w:r>
      <w:r w:rsidR="00167C71" w:rsidRPr="00017015">
        <w:rPr>
          <w:rFonts w:ascii="Verdana" w:hAnsi="Verdana"/>
          <w:b/>
          <w:i/>
        </w:rPr>
        <w:t xml:space="preserve">Avvio dell'esecuzione del </w:t>
      </w:r>
      <w:r w:rsidR="00360158">
        <w:rPr>
          <w:rFonts w:ascii="Verdana" w:hAnsi="Verdana"/>
          <w:b/>
          <w:i/>
        </w:rPr>
        <w:t>Contratto</w:t>
      </w:r>
      <w:r w:rsidR="00167C71" w:rsidRPr="00017015">
        <w:rPr>
          <w:rFonts w:ascii="Verdana" w:hAnsi="Verdana"/>
          <w:b/>
        </w:rPr>
        <w:t>)</w:t>
      </w:r>
    </w:p>
    <w:p w14:paraId="13424573" w14:textId="1BF11FFE" w:rsidR="00167C71" w:rsidRPr="00017015" w:rsidRDefault="00167C71" w:rsidP="00975057">
      <w:pPr>
        <w:pStyle w:val="WW-Testonormale"/>
        <w:numPr>
          <w:ilvl w:val="0"/>
          <w:numId w:val="20"/>
        </w:numPr>
        <w:spacing w:after="120" w:line="360" w:lineRule="auto"/>
        <w:ind w:left="426" w:hanging="426"/>
        <w:jc w:val="both"/>
        <w:rPr>
          <w:bCs/>
        </w:rPr>
      </w:pPr>
      <w:r w:rsidRPr="00017015">
        <w:rPr>
          <w:rFonts w:ascii="Verdana" w:hAnsi="Verdana"/>
        </w:rPr>
        <w:t xml:space="preserve">Dopo che il </w:t>
      </w:r>
      <w:r w:rsidR="00360158">
        <w:rPr>
          <w:rFonts w:ascii="Verdana" w:hAnsi="Verdana"/>
        </w:rPr>
        <w:t>Contratto</w:t>
      </w:r>
      <w:r w:rsidRPr="00017015">
        <w:rPr>
          <w:rFonts w:ascii="Verdana" w:hAnsi="Verdana"/>
        </w:rPr>
        <w:t xml:space="preserve"> è divenuto efficace, il Direttore dell’Esecuzione</w:t>
      </w:r>
      <w:r w:rsidR="00996DD7" w:rsidRPr="00017015">
        <w:rPr>
          <w:rFonts w:ascii="Verdana" w:hAnsi="Verdana"/>
        </w:rPr>
        <w:t xml:space="preserve">, sulla base delle indicazioni del RUP, dà avvio all’esecuzione del </w:t>
      </w:r>
      <w:r w:rsidR="00740C16" w:rsidRPr="00017015">
        <w:rPr>
          <w:rFonts w:ascii="Verdana" w:hAnsi="Verdana"/>
        </w:rPr>
        <w:t xml:space="preserve">medesimo </w:t>
      </w:r>
      <w:r w:rsidR="00360158">
        <w:rPr>
          <w:rFonts w:ascii="Verdana" w:hAnsi="Verdana"/>
        </w:rPr>
        <w:t>Contratto</w:t>
      </w:r>
      <w:r w:rsidR="00996DD7" w:rsidRPr="00017015">
        <w:rPr>
          <w:rFonts w:ascii="Verdana" w:hAnsi="Verdana"/>
        </w:rPr>
        <w:t>, fornendo all’Appaltatore tutte le istruzioni e direttive necessarie al riguardo</w:t>
      </w:r>
      <w:r w:rsidRPr="00017015">
        <w:rPr>
          <w:rFonts w:ascii="Verdana" w:hAnsi="Verdana"/>
        </w:rPr>
        <w:t>.</w:t>
      </w:r>
    </w:p>
    <w:p w14:paraId="1038DBAF" w14:textId="3FEBE406" w:rsidR="00183BF7" w:rsidRPr="00017015" w:rsidRDefault="00183BF7" w:rsidP="00975057">
      <w:pPr>
        <w:pStyle w:val="WW-Testonormale"/>
        <w:numPr>
          <w:ilvl w:val="0"/>
          <w:numId w:val="20"/>
        </w:numPr>
        <w:spacing w:after="120" w:line="360" w:lineRule="auto"/>
        <w:ind w:left="426" w:hanging="426"/>
        <w:jc w:val="both"/>
        <w:rPr>
          <w:rFonts w:ascii="Verdana" w:hAnsi="Verdana"/>
        </w:rPr>
      </w:pPr>
      <w:r w:rsidRPr="00017015">
        <w:rPr>
          <w:rFonts w:ascii="Verdana" w:hAnsi="Verdana"/>
          <w:spacing w:val="-1"/>
        </w:rPr>
        <w:t>A</w:t>
      </w:r>
      <w:r w:rsidRPr="00017015">
        <w:rPr>
          <w:rFonts w:ascii="Verdana" w:hAnsi="Verdana"/>
        </w:rPr>
        <w:t>l</w:t>
      </w:r>
      <w:r w:rsidRPr="00017015">
        <w:rPr>
          <w:rFonts w:ascii="Verdana" w:hAnsi="Verdana"/>
          <w:spacing w:val="23"/>
        </w:rPr>
        <w:t xml:space="preserve"> </w:t>
      </w:r>
      <w:r w:rsidRPr="00017015">
        <w:rPr>
          <w:rFonts w:ascii="Verdana" w:hAnsi="Verdana"/>
        </w:rPr>
        <w:t>f</w:t>
      </w:r>
      <w:r w:rsidRPr="00017015">
        <w:rPr>
          <w:rFonts w:ascii="Verdana" w:hAnsi="Verdana"/>
          <w:spacing w:val="-1"/>
        </w:rPr>
        <w:t>i</w:t>
      </w:r>
      <w:r w:rsidRPr="00017015">
        <w:rPr>
          <w:rFonts w:ascii="Verdana" w:hAnsi="Verdana"/>
        </w:rPr>
        <w:t>ne</w:t>
      </w:r>
      <w:r w:rsidRPr="00017015">
        <w:rPr>
          <w:rFonts w:ascii="Verdana" w:hAnsi="Verdana"/>
          <w:spacing w:val="23"/>
        </w:rPr>
        <w:t xml:space="preserve"> </w:t>
      </w:r>
      <w:r w:rsidRPr="00017015">
        <w:rPr>
          <w:rFonts w:ascii="Verdana" w:hAnsi="Verdana"/>
          <w:spacing w:val="1"/>
        </w:rPr>
        <w:t>d</w:t>
      </w:r>
      <w:r w:rsidRPr="00017015">
        <w:rPr>
          <w:rFonts w:ascii="Verdana" w:hAnsi="Verdana"/>
        </w:rPr>
        <w:t>i</w:t>
      </w:r>
      <w:r w:rsidRPr="00017015">
        <w:rPr>
          <w:rFonts w:ascii="Verdana" w:hAnsi="Verdana"/>
          <w:spacing w:val="23"/>
        </w:rPr>
        <w:t xml:space="preserve"> </w:t>
      </w:r>
      <w:r w:rsidRPr="00017015">
        <w:rPr>
          <w:rFonts w:ascii="Verdana" w:hAnsi="Verdana"/>
          <w:spacing w:val="1"/>
        </w:rPr>
        <w:t>c</w:t>
      </w:r>
      <w:r w:rsidRPr="00017015">
        <w:rPr>
          <w:rFonts w:ascii="Verdana" w:hAnsi="Verdana"/>
          <w:spacing w:val="-1"/>
        </w:rPr>
        <w:t>o</w:t>
      </w:r>
      <w:r w:rsidRPr="00017015">
        <w:rPr>
          <w:rFonts w:ascii="Verdana" w:hAnsi="Verdana"/>
        </w:rPr>
        <w:t>ns</w:t>
      </w:r>
      <w:r w:rsidRPr="00017015">
        <w:rPr>
          <w:rFonts w:ascii="Verdana" w:hAnsi="Verdana"/>
          <w:spacing w:val="-1"/>
        </w:rPr>
        <w:t>e</w:t>
      </w:r>
      <w:r w:rsidRPr="00017015">
        <w:rPr>
          <w:rFonts w:ascii="Verdana" w:hAnsi="Verdana"/>
        </w:rPr>
        <w:t>nt</w:t>
      </w:r>
      <w:r w:rsidRPr="00017015">
        <w:rPr>
          <w:rFonts w:ascii="Verdana" w:hAnsi="Verdana"/>
          <w:spacing w:val="-1"/>
        </w:rPr>
        <w:t>ir</w:t>
      </w:r>
      <w:r w:rsidRPr="00017015">
        <w:rPr>
          <w:rFonts w:ascii="Verdana" w:hAnsi="Verdana"/>
        </w:rPr>
        <w:t>e</w:t>
      </w:r>
      <w:r w:rsidRPr="00017015">
        <w:rPr>
          <w:rFonts w:ascii="Verdana" w:hAnsi="Verdana"/>
          <w:spacing w:val="23"/>
        </w:rPr>
        <w:t xml:space="preserve"> </w:t>
      </w:r>
      <w:r w:rsidRPr="00017015">
        <w:rPr>
          <w:rFonts w:ascii="Verdana" w:hAnsi="Verdana"/>
        </w:rPr>
        <w:t>l’avvio</w:t>
      </w:r>
      <w:r w:rsidRPr="00017015">
        <w:rPr>
          <w:rFonts w:ascii="Verdana" w:hAnsi="Verdana"/>
          <w:spacing w:val="24"/>
        </w:rPr>
        <w:t xml:space="preserve"> </w:t>
      </w:r>
      <w:r w:rsidRPr="00017015">
        <w:rPr>
          <w:rFonts w:ascii="Verdana" w:hAnsi="Verdana"/>
        </w:rPr>
        <w:t>d</w:t>
      </w:r>
      <w:r w:rsidRPr="00017015">
        <w:rPr>
          <w:rFonts w:ascii="Verdana" w:hAnsi="Verdana"/>
          <w:spacing w:val="-1"/>
        </w:rPr>
        <w:t>e</w:t>
      </w:r>
      <w:r w:rsidRPr="00017015">
        <w:rPr>
          <w:rFonts w:ascii="Verdana" w:hAnsi="Verdana"/>
        </w:rPr>
        <w:t>l</w:t>
      </w:r>
      <w:r w:rsidRPr="00017015">
        <w:rPr>
          <w:rFonts w:ascii="Verdana" w:hAnsi="Verdana"/>
          <w:spacing w:val="-1"/>
        </w:rPr>
        <w:t>l</w:t>
      </w:r>
      <w:r w:rsidRPr="00017015">
        <w:rPr>
          <w:rFonts w:ascii="Verdana" w:hAnsi="Verdana"/>
        </w:rPr>
        <w:t>’es</w:t>
      </w:r>
      <w:r w:rsidRPr="00017015">
        <w:rPr>
          <w:rFonts w:ascii="Verdana" w:hAnsi="Verdana"/>
          <w:spacing w:val="-1"/>
        </w:rPr>
        <w:t>e</w:t>
      </w:r>
      <w:r w:rsidRPr="00017015">
        <w:rPr>
          <w:rFonts w:ascii="Verdana" w:hAnsi="Verdana"/>
        </w:rPr>
        <w:t>cuz</w:t>
      </w:r>
      <w:r w:rsidRPr="00017015">
        <w:rPr>
          <w:rFonts w:ascii="Verdana" w:hAnsi="Verdana"/>
          <w:spacing w:val="-1"/>
        </w:rPr>
        <w:t>io</w:t>
      </w:r>
      <w:r w:rsidRPr="00017015">
        <w:rPr>
          <w:rFonts w:ascii="Verdana" w:hAnsi="Verdana"/>
        </w:rPr>
        <w:t>n</w:t>
      </w:r>
      <w:r w:rsidRPr="00017015">
        <w:rPr>
          <w:rFonts w:ascii="Verdana" w:hAnsi="Verdana"/>
          <w:spacing w:val="-1"/>
        </w:rPr>
        <w:t>e</w:t>
      </w:r>
      <w:r w:rsidRPr="00017015">
        <w:rPr>
          <w:rFonts w:ascii="Verdana" w:hAnsi="Verdana"/>
        </w:rPr>
        <w:t>,</w:t>
      </w:r>
      <w:r w:rsidRPr="00017015">
        <w:rPr>
          <w:rFonts w:ascii="Verdana" w:hAnsi="Verdana"/>
          <w:spacing w:val="24"/>
        </w:rPr>
        <w:t xml:space="preserve"> </w:t>
      </w:r>
      <w:r w:rsidRPr="00017015">
        <w:rPr>
          <w:rFonts w:ascii="Verdana" w:hAnsi="Verdana"/>
          <w:spacing w:val="-1"/>
        </w:rPr>
        <w:t>i</w:t>
      </w:r>
      <w:r w:rsidRPr="00017015">
        <w:rPr>
          <w:rFonts w:ascii="Verdana" w:hAnsi="Verdana"/>
        </w:rPr>
        <w:t>l</w:t>
      </w:r>
      <w:r w:rsidRPr="00017015">
        <w:rPr>
          <w:rFonts w:ascii="Verdana" w:hAnsi="Verdana"/>
          <w:spacing w:val="23"/>
        </w:rPr>
        <w:t xml:space="preserve"> </w:t>
      </w:r>
      <w:r w:rsidRPr="00017015">
        <w:rPr>
          <w:rFonts w:ascii="Verdana" w:hAnsi="Verdana"/>
        </w:rPr>
        <w:t>D</w:t>
      </w:r>
      <w:r w:rsidRPr="00017015">
        <w:rPr>
          <w:rFonts w:ascii="Verdana" w:hAnsi="Verdana"/>
          <w:spacing w:val="-1"/>
        </w:rPr>
        <w:t>i</w:t>
      </w:r>
      <w:r w:rsidRPr="00017015">
        <w:rPr>
          <w:rFonts w:ascii="Verdana" w:hAnsi="Verdana"/>
        </w:rPr>
        <w:t>r</w:t>
      </w:r>
      <w:r w:rsidRPr="00017015">
        <w:rPr>
          <w:rFonts w:ascii="Verdana" w:hAnsi="Verdana"/>
          <w:spacing w:val="-1"/>
        </w:rPr>
        <w:t>e</w:t>
      </w:r>
      <w:r w:rsidRPr="00017015">
        <w:rPr>
          <w:rFonts w:ascii="Verdana" w:hAnsi="Verdana"/>
        </w:rPr>
        <w:t>tt</w:t>
      </w:r>
      <w:r w:rsidRPr="00017015">
        <w:rPr>
          <w:rFonts w:ascii="Verdana" w:hAnsi="Verdana"/>
          <w:spacing w:val="-1"/>
        </w:rPr>
        <w:t>or</w:t>
      </w:r>
      <w:r w:rsidRPr="00017015">
        <w:rPr>
          <w:rFonts w:ascii="Verdana" w:hAnsi="Verdana"/>
        </w:rPr>
        <w:t>e</w:t>
      </w:r>
      <w:r w:rsidRPr="00017015">
        <w:rPr>
          <w:rFonts w:ascii="Verdana" w:hAnsi="Verdana"/>
          <w:spacing w:val="25"/>
        </w:rPr>
        <w:t xml:space="preserve"> </w:t>
      </w:r>
      <w:r w:rsidRPr="00017015">
        <w:rPr>
          <w:rFonts w:ascii="Verdana" w:hAnsi="Verdana"/>
        </w:rPr>
        <w:t>d</w:t>
      </w:r>
      <w:r w:rsidRPr="00017015">
        <w:rPr>
          <w:rFonts w:ascii="Verdana" w:hAnsi="Verdana"/>
          <w:spacing w:val="-1"/>
        </w:rPr>
        <w:t>e</w:t>
      </w:r>
      <w:r w:rsidRPr="00017015">
        <w:rPr>
          <w:rFonts w:ascii="Verdana" w:hAnsi="Verdana"/>
        </w:rPr>
        <w:t>l</w:t>
      </w:r>
      <w:r w:rsidRPr="00017015">
        <w:rPr>
          <w:rFonts w:ascii="Verdana" w:hAnsi="Verdana"/>
          <w:spacing w:val="-1"/>
        </w:rPr>
        <w:t>l</w:t>
      </w:r>
      <w:r w:rsidRPr="00017015">
        <w:rPr>
          <w:rFonts w:ascii="Verdana" w:hAnsi="Verdana"/>
        </w:rPr>
        <w:t>’Es</w:t>
      </w:r>
      <w:r w:rsidRPr="00017015">
        <w:rPr>
          <w:rFonts w:ascii="Verdana" w:hAnsi="Verdana"/>
          <w:spacing w:val="-1"/>
        </w:rPr>
        <w:t>e</w:t>
      </w:r>
      <w:r w:rsidRPr="00017015">
        <w:rPr>
          <w:rFonts w:ascii="Verdana" w:hAnsi="Verdana"/>
        </w:rPr>
        <w:t>cuz</w:t>
      </w:r>
      <w:r w:rsidRPr="00017015">
        <w:rPr>
          <w:rFonts w:ascii="Verdana" w:hAnsi="Verdana"/>
          <w:spacing w:val="-3"/>
        </w:rPr>
        <w:t>i</w:t>
      </w:r>
      <w:r w:rsidRPr="00017015">
        <w:rPr>
          <w:rFonts w:ascii="Verdana" w:hAnsi="Verdana"/>
          <w:spacing w:val="-1"/>
        </w:rPr>
        <w:t>o</w:t>
      </w:r>
      <w:r w:rsidRPr="00017015">
        <w:rPr>
          <w:rFonts w:ascii="Verdana" w:hAnsi="Verdana"/>
        </w:rPr>
        <w:t>n</w:t>
      </w:r>
      <w:r w:rsidRPr="00017015">
        <w:rPr>
          <w:rFonts w:ascii="Verdana" w:hAnsi="Verdana"/>
          <w:spacing w:val="-1"/>
        </w:rPr>
        <w:t>e</w:t>
      </w:r>
      <w:r w:rsidRPr="00017015">
        <w:rPr>
          <w:rFonts w:ascii="Verdana" w:hAnsi="Verdana"/>
        </w:rPr>
        <w:t>,</w:t>
      </w:r>
      <w:r w:rsidRPr="00017015">
        <w:rPr>
          <w:rFonts w:ascii="Verdana" w:hAnsi="Verdana"/>
          <w:spacing w:val="24"/>
        </w:rPr>
        <w:t xml:space="preserve"> </w:t>
      </w:r>
      <w:r w:rsidRPr="00017015">
        <w:rPr>
          <w:rFonts w:ascii="Verdana" w:hAnsi="Verdana"/>
          <w:spacing w:val="-1"/>
        </w:rPr>
        <w:t>i</w:t>
      </w:r>
      <w:r w:rsidRPr="00017015">
        <w:rPr>
          <w:rFonts w:ascii="Verdana" w:hAnsi="Verdana"/>
        </w:rPr>
        <w:t>n</w:t>
      </w:r>
      <w:r w:rsidRPr="00017015">
        <w:rPr>
          <w:rFonts w:ascii="Verdana" w:hAnsi="Verdana"/>
          <w:spacing w:val="24"/>
        </w:rPr>
        <w:t xml:space="preserve"> </w:t>
      </w:r>
      <w:r w:rsidRPr="00017015">
        <w:rPr>
          <w:rFonts w:ascii="Verdana" w:hAnsi="Verdana"/>
        </w:rPr>
        <w:t>c</w:t>
      </w:r>
      <w:r w:rsidRPr="00017015">
        <w:rPr>
          <w:rFonts w:ascii="Verdana" w:hAnsi="Verdana"/>
          <w:spacing w:val="-1"/>
        </w:rPr>
        <w:t>o</w:t>
      </w:r>
      <w:r w:rsidRPr="00017015">
        <w:rPr>
          <w:rFonts w:ascii="Verdana" w:hAnsi="Verdana"/>
        </w:rPr>
        <w:t>nt</w:t>
      </w:r>
      <w:r w:rsidRPr="00017015">
        <w:rPr>
          <w:rFonts w:ascii="Verdana" w:hAnsi="Verdana"/>
          <w:spacing w:val="-1"/>
        </w:rPr>
        <w:t>ra</w:t>
      </w:r>
      <w:r w:rsidRPr="00017015">
        <w:rPr>
          <w:rFonts w:ascii="Verdana" w:hAnsi="Verdana"/>
        </w:rPr>
        <w:t>dd</w:t>
      </w:r>
      <w:r w:rsidRPr="00017015">
        <w:rPr>
          <w:rFonts w:ascii="Verdana" w:hAnsi="Verdana"/>
          <w:spacing w:val="-1"/>
        </w:rPr>
        <w:t>i</w:t>
      </w:r>
      <w:r w:rsidRPr="00017015">
        <w:rPr>
          <w:rFonts w:ascii="Verdana" w:hAnsi="Verdana"/>
        </w:rPr>
        <w:t>tt</w:t>
      </w:r>
      <w:r w:rsidRPr="00017015">
        <w:rPr>
          <w:rFonts w:ascii="Verdana" w:hAnsi="Verdana"/>
          <w:spacing w:val="-1"/>
        </w:rPr>
        <w:t>ori</w:t>
      </w:r>
      <w:r w:rsidRPr="00017015">
        <w:rPr>
          <w:rFonts w:ascii="Verdana" w:hAnsi="Verdana"/>
        </w:rPr>
        <w:t>o c</w:t>
      </w:r>
      <w:r w:rsidRPr="00017015">
        <w:rPr>
          <w:rFonts w:ascii="Verdana" w:hAnsi="Verdana"/>
          <w:spacing w:val="-1"/>
        </w:rPr>
        <w:t>o</w:t>
      </w:r>
      <w:r w:rsidRPr="00017015">
        <w:rPr>
          <w:rFonts w:ascii="Verdana" w:hAnsi="Verdana"/>
        </w:rPr>
        <w:t>n</w:t>
      </w:r>
      <w:r w:rsidRPr="00017015">
        <w:rPr>
          <w:rFonts w:ascii="Verdana" w:hAnsi="Verdana"/>
          <w:spacing w:val="36"/>
        </w:rPr>
        <w:t xml:space="preserve"> </w:t>
      </w:r>
      <w:r w:rsidRPr="00017015">
        <w:rPr>
          <w:rFonts w:ascii="Verdana" w:hAnsi="Verdana"/>
          <w:spacing w:val="-1"/>
        </w:rPr>
        <w:t>l</w:t>
      </w:r>
      <w:r w:rsidRPr="00017015">
        <w:rPr>
          <w:rFonts w:ascii="Verdana" w:hAnsi="Verdana"/>
        </w:rPr>
        <w:t>’</w:t>
      </w:r>
      <w:r w:rsidRPr="00017015">
        <w:rPr>
          <w:rFonts w:ascii="Verdana" w:hAnsi="Verdana"/>
          <w:spacing w:val="-1"/>
        </w:rPr>
        <w:t>A</w:t>
      </w:r>
      <w:r w:rsidRPr="00017015">
        <w:rPr>
          <w:rFonts w:ascii="Verdana" w:hAnsi="Verdana"/>
        </w:rPr>
        <w:t>pp</w:t>
      </w:r>
      <w:r w:rsidRPr="00017015">
        <w:rPr>
          <w:rFonts w:ascii="Verdana" w:hAnsi="Verdana"/>
          <w:spacing w:val="-1"/>
        </w:rPr>
        <w:t>al</w:t>
      </w:r>
      <w:r w:rsidRPr="00017015">
        <w:rPr>
          <w:rFonts w:ascii="Verdana" w:hAnsi="Verdana"/>
          <w:spacing w:val="1"/>
        </w:rPr>
        <w:t>t</w:t>
      </w:r>
      <w:r w:rsidRPr="00017015">
        <w:rPr>
          <w:rFonts w:ascii="Verdana" w:hAnsi="Verdana"/>
          <w:spacing w:val="-1"/>
        </w:rPr>
        <w:t>a</w:t>
      </w:r>
      <w:r w:rsidRPr="00017015">
        <w:rPr>
          <w:rFonts w:ascii="Verdana" w:hAnsi="Verdana"/>
        </w:rPr>
        <w:t>t</w:t>
      </w:r>
      <w:r w:rsidRPr="00017015">
        <w:rPr>
          <w:rFonts w:ascii="Verdana" w:hAnsi="Verdana"/>
          <w:spacing w:val="-1"/>
        </w:rPr>
        <w:t>ore</w:t>
      </w:r>
      <w:r w:rsidRPr="00017015">
        <w:rPr>
          <w:rFonts w:ascii="Verdana" w:hAnsi="Verdana"/>
        </w:rPr>
        <w:t>,</w:t>
      </w:r>
      <w:r w:rsidRPr="00017015">
        <w:rPr>
          <w:rFonts w:ascii="Verdana" w:hAnsi="Verdana"/>
          <w:spacing w:val="36"/>
        </w:rPr>
        <w:t xml:space="preserve"> </w:t>
      </w:r>
      <w:r w:rsidRPr="00017015">
        <w:rPr>
          <w:rFonts w:ascii="Verdana" w:hAnsi="Verdana"/>
          <w:spacing w:val="-1"/>
        </w:rPr>
        <w:t>re</w:t>
      </w:r>
      <w:r w:rsidRPr="00017015">
        <w:rPr>
          <w:rFonts w:ascii="Verdana" w:hAnsi="Verdana"/>
        </w:rPr>
        <w:t>d</w:t>
      </w:r>
      <w:r w:rsidRPr="00017015">
        <w:rPr>
          <w:rFonts w:ascii="Verdana" w:hAnsi="Verdana"/>
          <w:spacing w:val="-1"/>
        </w:rPr>
        <w:t>i</w:t>
      </w:r>
      <w:r w:rsidRPr="00017015">
        <w:rPr>
          <w:rFonts w:ascii="Verdana" w:hAnsi="Verdana"/>
          <w:spacing w:val="1"/>
        </w:rPr>
        <w:t>g</w:t>
      </w:r>
      <w:r w:rsidRPr="00017015">
        <w:rPr>
          <w:rFonts w:ascii="Verdana" w:hAnsi="Verdana"/>
        </w:rPr>
        <w:t>e</w:t>
      </w:r>
      <w:r w:rsidRPr="00017015">
        <w:rPr>
          <w:rFonts w:ascii="Verdana" w:hAnsi="Verdana"/>
          <w:spacing w:val="36"/>
        </w:rPr>
        <w:t xml:space="preserve"> </w:t>
      </w:r>
      <w:r w:rsidRPr="00017015">
        <w:rPr>
          <w:rFonts w:ascii="Verdana" w:hAnsi="Verdana"/>
          <w:spacing w:val="-1"/>
        </w:rPr>
        <w:t>a</w:t>
      </w:r>
      <w:r w:rsidRPr="00017015">
        <w:rPr>
          <w:rFonts w:ascii="Verdana" w:hAnsi="Verdana"/>
        </w:rPr>
        <w:t>pp</w:t>
      </w:r>
      <w:r w:rsidRPr="00017015">
        <w:rPr>
          <w:rFonts w:ascii="Verdana" w:hAnsi="Verdana"/>
          <w:spacing w:val="-1"/>
        </w:rPr>
        <w:t>o</w:t>
      </w:r>
      <w:r w:rsidRPr="00017015">
        <w:rPr>
          <w:rFonts w:ascii="Verdana" w:hAnsi="Verdana"/>
        </w:rPr>
        <w:t>s</w:t>
      </w:r>
      <w:r w:rsidRPr="00017015">
        <w:rPr>
          <w:rFonts w:ascii="Verdana" w:hAnsi="Verdana"/>
          <w:spacing w:val="-1"/>
        </w:rPr>
        <w:t>i</w:t>
      </w:r>
      <w:r w:rsidRPr="00017015">
        <w:rPr>
          <w:rFonts w:ascii="Verdana" w:hAnsi="Verdana"/>
        </w:rPr>
        <w:t>to</w:t>
      </w:r>
      <w:r w:rsidRPr="00017015">
        <w:rPr>
          <w:rFonts w:ascii="Verdana" w:hAnsi="Verdana"/>
          <w:spacing w:val="37"/>
        </w:rPr>
        <w:t xml:space="preserve"> </w:t>
      </w:r>
      <w:r w:rsidRPr="00017015">
        <w:rPr>
          <w:rFonts w:ascii="Verdana" w:hAnsi="Verdana"/>
        </w:rPr>
        <w:t>v</w:t>
      </w:r>
      <w:r w:rsidRPr="00017015">
        <w:rPr>
          <w:rFonts w:ascii="Verdana" w:hAnsi="Verdana"/>
          <w:spacing w:val="-1"/>
        </w:rPr>
        <w:t>er</w:t>
      </w:r>
      <w:r w:rsidRPr="00017015">
        <w:rPr>
          <w:rFonts w:ascii="Verdana" w:hAnsi="Verdana"/>
        </w:rPr>
        <w:t>b</w:t>
      </w:r>
      <w:r w:rsidRPr="00017015">
        <w:rPr>
          <w:rFonts w:ascii="Verdana" w:hAnsi="Verdana"/>
          <w:spacing w:val="-1"/>
        </w:rPr>
        <w:t>ale</w:t>
      </w:r>
      <w:r w:rsidRPr="00017015">
        <w:rPr>
          <w:rFonts w:ascii="Verdana" w:hAnsi="Verdana"/>
        </w:rPr>
        <w:t>,</w:t>
      </w:r>
      <w:r w:rsidRPr="00017015">
        <w:rPr>
          <w:rFonts w:ascii="Verdana" w:hAnsi="Verdana"/>
          <w:spacing w:val="37"/>
        </w:rPr>
        <w:t xml:space="preserve"> </w:t>
      </w:r>
      <w:r w:rsidRPr="00017015">
        <w:rPr>
          <w:rFonts w:ascii="Verdana" w:hAnsi="Verdana"/>
        </w:rPr>
        <w:t>cont</w:t>
      </w:r>
      <w:r w:rsidRPr="00017015">
        <w:rPr>
          <w:rFonts w:ascii="Verdana" w:hAnsi="Verdana"/>
          <w:spacing w:val="-1"/>
        </w:rPr>
        <w:t>e</w:t>
      </w:r>
      <w:r w:rsidRPr="00017015">
        <w:rPr>
          <w:rFonts w:ascii="Verdana" w:hAnsi="Verdana"/>
        </w:rPr>
        <w:t>n</w:t>
      </w:r>
      <w:r w:rsidRPr="00017015">
        <w:rPr>
          <w:rFonts w:ascii="Verdana" w:hAnsi="Verdana"/>
          <w:spacing w:val="-1"/>
        </w:rPr>
        <w:t>en</w:t>
      </w:r>
      <w:r w:rsidRPr="00017015">
        <w:rPr>
          <w:rFonts w:ascii="Verdana" w:hAnsi="Verdana"/>
        </w:rPr>
        <w:t>t</w:t>
      </w:r>
      <w:r w:rsidRPr="00017015">
        <w:rPr>
          <w:rFonts w:ascii="Verdana" w:hAnsi="Verdana"/>
          <w:spacing w:val="-1"/>
        </w:rPr>
        <w:t>e</w:t>
      </w:r>
      <w:r w:rsidRPr="00017015">
        <w:rPr>
          <w:rFonts w:ascii="Verdana" w:hAnsi="Verdana"/>
        </w:rPr>
        <w:t>:</w:t>
      </w:r>
    </w:p>
    <w:p w14:paraId="705083D7" w14:textId="714F8BE2" w:rsidR="00183BF7" w:rsidRPr="00017015" w:rsidRDefault="00183BF7" w:rsidP="00A8521B">
      <w:pPr>
        <w:pStyle w:val="Corpotesto"/>
        <w:widowControl/>
        <w:numPr>
          <w:ilvl w:val="2"/>
          <w:numId w:val="42"/>
        </w:numPr>
        <w:spacing w:after="120" w:line="360" w:lineRule="auto"/>
        <w:ind w:right="0"/>
        <w:rPr>
          <w:rFonts w:ascii="Verdana" w:hAnsi="Verdana"/>
          <w:sz w:val="20"/>
          <w:szCs w:val="20"/>
        </w:rPr>
      </w:pPr>
      <w:r w:rsidRPr="00017015">
        <w:rPr>
          <w:rFonts w:ascii="Verdana" w:hAnsi="Verdana"/>
          <w:sz w:val="20"/>
          <w:szCs w:val="20"/>
        </w:rPr>
        <w:t xml:space="preserve">l’indicazione delle aree e degli ambienti in cui l’Appaltatore </w:t>
      </w:r>
      <w:r w:rsidR="0072799F" w:rsidRPr="00017015">
        <w:rPr>
          <w:rFonts w:ascii="Verdana" w:hAnsi="Verdana"/>
          <w:sz w:val="20"/>
          <w:szCs w:val="20"/>
        </w:rPr>
        <w:t>svolgerà</w:t>
      </w:r>
      <w:r w:rsidRPr="00017015">
        <w:rPr>
          <w:rFonts w:ascii="Verdana" w:hAnsi="Verdana"/>
          <w:sz w:val="20"/>
          <w:szCs w:val="20"/>
        </w:rPr>
        <w:t xml:space="preserve"> il Servizio;</w:t>
      </w:r>
    </w:p>
    <w:p w14:paraId="5BDEC2F1" w14:textId="6D53A3C4" w:rsidR="00183BF7" w:rsidRPr="00017015" w:rsidRDefault="00183BF7" w:rsidP="00A8521B">
      <w:pPr>
        <w:pStyle w:val="Corpotesto"/>
        <w:widowControl/>
        <w:numPr>
          <w:ilvl w:val="2"/>
          <w:numId w:val="42"/>
        </w:numPr>
        <w:spacing w:after="120" w:line="360" w:lineRule="auto"/>
        <w:ind w:right="0"/>
        <w:rPr>
          <w:rFonts w:ascii="Verdana" w:hAnsi="Verdana"/>
          <w:sz w:val="20"/>
          <w:szCs w:val="20"/>
        </w:rPr>
      </w:pPr>
      <w:r w:rsidRPr="00017015">
        <w:rPr>
          <w:rFonts w:ascii="Verdana" w:hAnsi="Verdana"/>
          <w:sz w:val="20"/>
          <w:szCs w:val="20"/>
        </w:rPr>
        <w:t>la descrizione dei mezzi e degli strumenti</w:t>
      </w:r>
      <w:r w:rsidR="0072799F" w:rsidRPr="00017015">
        <w:rPr>
          <w:rFonts w:ascii="Verdana" w:hAnsi="Verdana"/>
          <w:sz w:val="20"/>
          <w:szCs w:val="20"/>
        </w:rPr>
        <w:t xml:space="preserve"> eventualmente</w:t>
      </w:r>
      <w:r w:rsidRPr="00017015">
        <w:rPr>
          <w:rFonts w:ascii="Verdana" w:hAnsi="Verdana"/>
          <w:sz w:val="20"/>
          <w:szCs w:val="20"/>
        </w:rPr>
        <w:t xml:space="preserve"> messi a disposizione dall’Istituto all’Appaltatore per </w:t>
      </w:r>
      <w:r w:rsidR="00CC3787" w:rsidRPr="00017015">
        <w:rPr>
          <w:rFonts w:ascii="Verdana" w:hAnsi="Verdana"/>
          <w:sz w:val="20"/>
          <w:szCs w:val="20"/>
        </w:rPr>
        <w:t>la prestazione</w:t>
      </w:r>
      <w:r w:rsidRPr="00017015">
        <w:rPr>
          <w:rFonts w:ascii="Verdana" w:hAnsi="Verdana"/>
          <w:sz w:val="20"/>
          <w:szCs w:val="20"/>
        </w:rPr>
        <w:t xml:space="preserve"> del Servizio;</w:t>
      </w:r>
    </w:p>
    <w:p w14:paraId="0BE990DD" w14:textId="1BB86577" w:rsidR="00183BF7" w:rsidRPr="00017015" w:rsidRDefault="00183BF7" w:rsidP="00A8521B">
      <w:pPr>
        <w:pStyle w:val="Corpotesto"/>
        <w:widowControl/>
        <w:numPr>
          <w:ilvl w:val="2"/>
          <w:numId w:val="42"/>
        </w:numPr>
        <w:spacing w:after="120" w:line="360" w:lineRule="auto"/>
        <w:ind w:right="0"/>
        <w:rPr>
          <w:rFonts w:ascii="Verdana" w:hAnsi="Verdana"/>
          <w:sz w:val="20"/>
          <w:szCs w:val="20"/>
        </w:rPr>
      </w:pPr>
      <w:r w:rsidRPr="00017015">
        <w:rPr>
          <w:rFonts w:ascii="Verdana" w:hAnsi="Verdana"/>
          <w:sz w:val="20"/>
          <w:szCs w:val="20"/>
        </w:rPr>
        <w:t>la dichiarazione che lo stato attuale delle aree e degli am</w:t>
      </w:r>
      <w:r w:rsidR="0072799F" w:rsidRPr="00017015">
        <w:rPr>
          <w:rFonts w:ascii="Verdana" w:hAnsi="Verdana"/>
          <w:sz w:val="20"/>
          <w:szCs w:val="20"/>
        </w:rPr>
        <w:t>bienti è tale da non impedire l’</w:t>
      </w:r>
      <w:r w:rsidRPr="00017015">
        <w:rPr>
          <w:rFonts w:ascii="Verdana" w:hAnsi="Verdana"/>
          <w:sz w:val="20"/>
          <w:szCs w:val="20"/>
        </w:rPr>
        <w:t>avvio e la prosecuzione delle attività.</w:t>
      </w:r>
    </w:p>
    <w:p w14:paraId="165576D7" w14:textId="56715E08" w:rsidR="00E824AB" w:rsidRPr="00017015" w:rsidRDefault="00183BF7" w:rsidP="00A8521B">
      <w:pPr>
        <w:pStyle w:val="WW-Testonormale"/>
        <w:numPr>
          <w:ilvl w:val="0"/>
          <w:numId w:val="20"/>
        </w:numPr>
        <w:spacing w:after="120" w:line="360" w:lineRule="auto"/>
        <w:ind w:left="426" w:hanging="426"/>
        <w:jc w:val="both"/>
        <w:rPr>
          <w:rFonts w:ascii="Verdana" w:hAnsi="Verdana"/>
          <w:spacing w:val="-1"/>
        </w:rPr>
      </w:pPr>
      <w:r w:rsidRPr="00017015">
        <w:rPr>
          <w:rFonts w:ascii="Verdana" w:hAnsi="Verdana"/>
        </w:rPr>
        <w:t xml:space="preserve">Il verbale di avvio </w:t>
      </w:r>
      <w:r w:rsidR="00894B77" w:rsidRPr="00017015">
        <w:rPr>
          <w:rFonts w:ascii="Verdana" w:hAnsi="Verdana"/>
        </w:rPr>
        <w:t>dell’esecuzione</w:t>
      </w:r>
      <w:r w:rsidRPr="00017015">
        <w:rPr>
          <w:rFonts w:ascii="Verdana" w:hAnsi="Verdana"/>
        </w:rPr>
        <w:t xml:space="preserve"> </w:t>
      </w:r>
      <w:r w:rsidR="00B01CB4" w:rsidRPr="00017015">
        <w:rPr>
          <w:rFonts w:ascii="Verdana" w:hAnsi="Verdana"/>
        </w:rPr>
        <w:t>verrà</w:t>
      </w:r>
      <w:r w:rsidRPr="00017015">
        <w:rPr>
          <w:rFonts w:ascii="Verdana" w:hAnsi="Verdana"/>
        </w:rPr>
        <w:t xml:space="preserve"> redatto in duplice esemplare firmato dal Direttore dell’Esecuzione e dall’Appaltatore. </w:t>
      </w:r>
    </w:p>
    <w:p w14:paraId="5631300C" w14:textId="77777777" w:rsidR="00FB182C" w:rsidRPr="00017015" w:rsidRDefault="00FB182C" w:rsidP="00A8521B">
      <w:pPr>
        <w:pStyle w:val="WW-Testonormale"/>
        <w:spacing w:after="120" w:line="360" w:lineRule="auto"/>
        <w:ind w:left="426"/>
        <w:jc w:val="both"/>
        <w:rPr>
          <w:rFonts w:ascii="Verdana" w:hAnsi="Verdana"/>
          <w:spacing w:val="-1"/>
        </w:rPr>
      </w:pPr>
    </w:p>
    <w:p w14:paraId="117D3A4A" w14:textId="1C3394BE" w:rsidR="00183BF7" w:rsidRPr="00017015" w:rsidRDefault="00183BF7" w:rsidP="00975057">
      <w:pPr>
        <w:pStyle w:val="WW-Testonormale"/>
        <w:spacing w:after="120" w:line="360" w:lineRule="auto"/>
        <w:jc w:val="center"/>
        <w:outlineLvl w:val="0"/>
        <w:rPr>
          <w:rFonts w:ascii="Verdana" w:hAnsi="Verdana"/>
          <w:b/>
        </w:rPr>
      </w:pPr>
      <w:r w:rsidRPr="00017015">
        <w:rPr>
          <w:rFonts w:ascii="Verdana" w:hAnsi="Verdana"/>
          <w:b/>
        </w:rPr>
        <w:t>Art. 1</w:t>
      </w:r>
      <w:r w:rsidR="00CB5104" w:rsidRPr="00017015">
        <w:rPr>
          <w:rFonts w:ascii="Verdana" w:hAnsi="Verdana"/>
          <w:b/>
        </w:rPr>
        <w:t>0</w:t>
      </w:r>
      <w:r w:rsidRPr="00017015">
        <w:rPr>
          <w:rFonts w:ascii="Verdana" w:hAnsi="Verdana"/>
          <w:b/>
        </w:rPr>
        <w:t xml:space="preserve"> (</w:t>
      </w:r>
      <w:r w:rsidRPr="00017015">
        <w:rPr>
          <w:rFonts w:ascii="Verdana" w:hAnsi="Verdana"/>
          <w:b/>
          <w:i/>
        </w:rPr>
        <w:t xml:space="preserve">Sospensione </w:t>
      </w:r>
      <w:r w:rsidR="00F103F5" w:rsidRPr="00017015">
        <w:rPr>
          <w:rFonts w:ascii="Verdana" w:hAnsi="Verdana"/>
          <w:b/>
          <w:i/>
        </w:rPr>
        <w:t>dell'esecuzione</w:t>
      </w:r>
      <w:r w:rsidRPr="00017015">
        <w:rPr>
          <w:rFonts w:ascii="Verdana" w:hAnsi="Verdana"/>
          <w:b/>
          <w:i/>
        </w:rPr>
        <w:t xml:space="preserve"> del </w:t>
      </w:r>
      <w:r w:rsidR="00360158">
        <w:rPr>
          <w:rFonts w:ascii="Verdana" w:hAnsi="Verdana"/>
          <w:b/>
          <w:i/>
        </w:rPr>
        <w:t>Contratto</w:t>
      </w:r>
      <w:r w:rsidRPr="00017015">
        <w:rPr>
          <w:rFonts w:ascii="Verdana" w:hAnsi="Verdana"/>
          <w:b/>
        </w:rPr>
        <w:t>)</w:t>
      </w:r>
    </w:p>
    <w:p w14:paraId="2D5CDB90" w14:textId="59E002B0" w:rsidR="00E057BA" w:rsidRPr="00017015" w:rsidRDefault="00E057BA" w:rsidP="00A8521B">
      <w:pPr>
        <w:pStyle w:val="Corpotesto"/>
        <w:widowControl/>
        <w:numPr>
          <w:ilvl w:val="0"/>
          <w:numId w:val="32"/>
        </w:numPr>
        <w:spacing w:after="120" w:line="360" w:lineRule="auto"/>
        <w:ind w:left="453" w:right="0" w:hanging="453"/>
        <w:rPr>
          <w:rFonts w:ascii="Verdana" w:hAnsi="Verdana"/>
          <w:sz w:val="20"/>
          <w:szCs w:val="20"/>
        </w:rPr>
      </w:pPr>
      <w:r w:rsidRPr="00017015">
        <w:rPr>
          <w:rFonts w:ascii="Verdana" w:hAnsi="Verdana"/>
          <w:sz w:val="20"/>
          <w:szCs w:val="20"/>
        </w:rPr>
        <w:t>In tutti i casi in cui ricorrano ci</w:t>
      </w:r>
      <w:r w:rsidR="00EA396E" w:rsidRPr="00017015">
        <w:rPr>
          <w:rFonts w:ascii="Verdana" w:hAnsi="Verdana"/>
          <w:sz w:val="20"/>
          <w:szCs w:val="20"/>
        </w:rPr>
        <w:t>rcostanze speciali che impedisca</w:t>
      </w:r>
      <w:r w:rsidRPr="00017015">
        <w:rPr>
          <w:rFonts w:ascii="Verdana" w:hAnsi="Verdana"/>
          <w:sz w:val="20"/>
          <w:szCs w:val="20"/>
        </w:rPr>
        <w:t xml:space="preserve">no in via temporanea </w:t>
      </w:r>
      <w:r w:rsidR="001C36F2" w:rsidRPr="00017015">
        <w:rPr>
          <w:rFonts w:ascii="Verdana" w:hAnsi="Verdana"/>
          <w:sz w:val="20"/>
          <w:szCs w:val="20"/>
        </w:rPr>
        <w:t>l’utile prosecuzione del Servizio</w:t>
      </w:r>
      <w:r w:rsidRPr="00017015">
        <w:rPr>
          <w:rFonts w:ascii="Verdana" w:hAnsi="Verdana"/>
          <w:sz w:val="20"/>
          <w:szCs w:val="20"/>
        </w:rPr>
        <w:t xml:space="preserve"> a regola d’arte, e che non siano prevedibili al momento della </w:t>
      </w:r>
      <w:r w:rsidR="00740C16" w:rsidRPr="00017015">
        <w:rPr>
          <w:rFonts w:ascii="Verdana" w:hAnsi="Verdana"/>
          <w:sz w:val="20"/>
          <w:szCs w:val="20"/>
        </w:rPr>
        <w:t xml:space="preserve">stipulazione del </w:t>
      </w:r>
      <w:r w:rsidR="00360158">
        <w:rPr>
          <w:rFonts w:ascii="Verdana" w:hAnsi="Verdana"/>
          <w:sz w:val="20"/>
          <w:szCs w:val="20"/>
        </w:rPr>
        <w:t>Contratto</w:t>
      </w:r>
      <w:r w:rsidRPr="00017015">
        <w:rPr>
          <w:rFonts w:ascii="Verdana" w:hAnsi="Verdana"/>
          <w:sz w:val="20"/>
          <w:szCs w:val="20"/>
        </w:rPr>
        <w:t>, il Direttore dell’Esecuzione può disporre la sospensione dell’</w:t>
      </w:r>
      <w:r w:rsidR="00740C16" w:rsidRPr="00017015">
        <w:rPr>
          <w:rFonts w:ascii="Verdana" w:hAnsi="Verdana"/>
          <w:sz w:val="20"/>
          <w:szCs w:val="20"/>
        </w:rPr>
        <w:t xml:space="preserve">esecuzione del </w:t>
      </w:r>
      <w:r w:rsidR="00360158">
        <w:rPr>
          <w:rFonts w:ascii="Verdana" w:hAnsi="Verdana"/>
          <w:sz w:val="20"/>
          <w:szCs w:val="20"/>
        </w:rPr>
        <w:t>Contratto</w:t>
      </w:r>
      <w:r w:rsidRPr="00017015">
        <w:rPr>
          <w:rFonts w:ascii="Verdana" w:hAnsi="Verdana"/>
          <w:sz w:val="20"/>
          <w:szCs w:val="20"/>
        </w:rPr>
        <w:t>, compilando, se possibile con l’intervento dell’Appaltatore o di un suo legale rappresentante, apposito verbale, nel quale devono essere indicate:</w:t>
      </w:r>
    </w:p>
    <w:p w14:paraId="68C2AC0B" w14:textId="5BCD3CD2" w:rsidR="00E057BA" w:rsidRPr="00017015" w:rsidRDefault="00E057BA" w:rsidP="00A8521B">
      <w:pPr>
        <w:pStyle w:val="Corpotesto"/>
        <w:widowControl/>
        <w:numPr>
          <w:ilvl w:val="0"/>
          <w:numId w:val="45"/>
        </w:numPr>
        <w:spacing w:after="120" w:line="360" w:lineRule="auto"/>
        <w:ind w:right="0"/>
        <w:rPr>
          <w:rFonts w:ascii="Verdana" w:hAnsi="Verdana"/>
          <w:sz w:val="20"/>
          <w:szCs w:val="20"/>
        </w:rPr>
      </w:pPr>
      <w:r w:rsidRPr="00017015">
        <w:rPr>
          <w:rFonts w:ascii="Verdana" w:hAnsi="Verdana"/>
          <w:sz w:val="20"/>
          <w:szCs w:val="20"/>
        </w:rPr>
        <w:t>le ragioni della sospensione</w:t>
      </w:r>
      <w:r w:rsidR="00740C16" w:rsidRPr="00017015">
        <w:rPr>
          <w:rFonts w:ascii="Verdana" w:hAnsi="Verdana"/>
          <w:sz w:val="20"/>
          <w:szCs w:val="20"/>
        </w:rPr>
        <w:t xml:space="preserve"> e l’imputabilità delle medesime</w:t>
      </w:r>
      <w:r w:rsidRPr="00017015">
        <w:rPr>
          <w:rFonts w:ascii="Verdana" w:hAnsi="Verdana"/>
          <w:sz w:val="20"/>
          <w:szCs w:val="20"/>
        </w:rPr>
        <w:t>;</w:t>
      </w:r>
    </w:p>
    <w:p w14:paraId="03D7C76E" w14:textId="77777777" w:rsidR="00E057BA" w:rsidRPr="00017015" w:rsidRDefault="00E057BA" w:rsidP="00A8521B">
      <w:pPr>
        <w:pStyle w:val="Corpotesto"/>
        <w:widowControl/>
        <w:numPr>
          <w:ilvl w:val="0"/>
          <w:numId w:val="45"/>
        </w:numPr>
        <w:spacing w:after="120" w:line="360" w:lineRule="auto"/>
        <w:ind w:right="0"/>
        <w:rPr>
          <w:rFonts w:ascii="Verdana" w:hAnsi="Verdana"/>
          <w:sz w:val="20"/>
          <w:szCs w:val="20"/>
        </w:rPr>
      </w:pPr>
      <w:r w:rsidRPr="00017015">
        <w:rPr>
          <w:rFonts w:ascii="Verdana" w:hAnsi="Verdana"/>
          <w:sz w:val="20"/>
          <w:szCs w:val="20"/>
        </w:rPr>
        <w:t>le prestazioni già effettuate;</w:t>
      </w:r>
    </w:p>
    <w:p w14:paraId="3FF1E7CC" w14:textId="3CABDA69" w:rsidR="00284EDD" w:rsidRPr="00017015" w:rsidRDefault="00E057BA" w:rsidP="00A8521B">
      <w:pPr>
        <w:pStyle w:val="Corpotesto"/>
        <w:widowControl/>
        <w:numPr>
          <w:ilvl w:val="0"/>
          <w:numId w:val="45"/>
        </w:numPr>
        <w:spacing w:after="120" w:line="360" w:lineRule="auto"/>
        <w:ind w:right="0"/>
        <w:rPr>
          <w:rFonts w:ascii="Verdana" w:hAnsi="Verdana"/>
          <w:sz w:val="20"/>
          <w:szCs w:val="20"/>
        </w:rPr>
      </w:pPr>
      <w:r w:rsidRPr="00017015">
        <w:rPr>
          <w:rFonts w:ascii="Verdana" w:hAnsi="Verdana"/>
          <w:sz w:val="20"/>
          <w:szCs w:val="20"/>
        </w:rPr>
        <w:t xml:space="preserve">le eventuali cautele per </w:t>
      </w:r>
      <w:r w:rsidR="00D56CCF" w:rsidRPr="00017015">
        <w:rPr>
          <w:rFonts w:ascii="Verdana" w:hAnsi="Verdana"/>
          <w:sz w:val="20"/>
          <w:szCs w:val="20"/>
        </w:rPr>
        <w:t xml:space="preserve">la ripresa dell’esecuzione del </w:t>
      </w:r>
      <w:r w:rsidR="00360158">
        <w:rPr>
          <w:rFonts w:ascii="Verdana" w:hAnsi="Verdana"/>
          <w:sz w:val="20"/>
          <w:szCs w:val="20"/>
        </w:rPr>
        <w:t>Contratto</w:t>
      </w:r>
      <w:r w:rsidRPr="00017015">
        <w:rPr>
          <w:rFonts w:ascii="Verdana" w:hAnsi="Verdana"/>
          <w:sz w:val="20"/>
          <w:szCs w:val="20"/>
        </w:rPr>
        <w:t xml:space="preserve"> </w:t>
      </w:r>
      <w:r w:rsidR="00284EDD" w:rsidRPr="00017015">
        <w:rPr>
          <w:rFonts w:ascii="Verdana" w:hAnsi="Verdana"/>
          <w:sz w:val="20"/>
          <w:szCs w:val="20"/>
        </w:rPr>
        <w:t>senza che siano richiesti ulteriori oneri;</w:t>
      </w:r>
    </w:p>
    <w:p w14:paraId="3869C528" w14:textId="43265B2A" w:rsidR="00E057BA" w:rsidRPr="00017015" w:rsidRDefault="00284EDD" w:rsidP="00A8521B">
      <w:pPr>
        <w:pStyle w:val="Corpotesto"/>
        <w:widowControl/>
        <w:numPr>
          <w:ilvl w:val="0"/>
          <w:numId w:val="45"/>
        </w:numPr>
        <w:spacing w:after="120" w:line="360" w:lineRule="auto"/>
        <w:ind w:right="0"/>
        <w:rPr>
          <w:rFonts w:ascii="Verdana" w:hAnsi="Verdana"/>
          <w:sz w:val="20"/>
          <w:szCs w:val="20"/>
        </w:rPr>
      </w:pPr>
      <w:r w:rsidRPr="00017015">
        <w:rPr>
          <w:rFonts w:ascii="Verdana" w:hAnsi="Verdana"/>
          <w:sz w:val="20"/>
          <w:szCs w:val="20"/>
        </w:rPr>
        <w:t>i mezzi e gli strumenti esistenti che rimangono eventualmente nel luogo dove l’attività contrattuale era in corso di svolgimento.</w:t>
      </w:r>
    </w:p>
    <w:p w14:paraId="1F04896A" w14:textId="2A2C422B" w:rsidR="00E057BA" w:rsidRPr="00017015" w:rsidRDefault="00E057BA" w:rsidP="00A8521B">
      <w:pPr>
        <w:pStyle w:val="Corpotesto"/>
        <w:widowControl/>
        <w:numPr>
          <w:ilvl w:val="0"/>
          <w:numId w:val="32"/>
        </w:numPr>
        <w:spacing w:after="120" w:line="360" w:lineRule="auto"/>
        <w:ind w:left="426" w:right="0" w:hanging="426"/>
        <w:rPr>
          <w:rFonts w:ascii="Verdana" w:hAnsi="Verdana"/>
          <w:sz w:val="20"/>
          <w:szCs w:val="20"/>
        </w:rPr>
      </w:pPr>
      <w:r w:rsidRPr="00017015">
        <w:rPr>
          <w:rFonts w:ascii="Verdana" w:hAnsi="Verdana"/>
          <w:sz w:val="20"/>
          <w:szCs w:val="20"/>
        </w:rPr>
        <w:t xml:space="preserve">Il verbale è inoltrato al </w:t>
      </w:r>
      <w:r w:rsidR="00365464" w:rsidRPr="00017015">
        <w:rPr>
          <w:rFonts w:ascii="Verdana" w:hAnsi="Verdana"/>
          <w:sz w:val="20"/>
          <w:szCs w:val="20"/>
        </w:rPr>
        <w:t>RUP</w:t>
      </w:r>
      <w:r w:rsidRPr="00017015">
        <w:rPr>
          <w:rFonts w:ascii="Verdana" w:hAnsi="Verdana"/>
          <w:sz w:val="20"/>
          <w:szCs w:val="20"/>
        </w:rPr>
        <w:t xml:space="preserve"> entro</w:t>
      </w:r>
      <w:r w:rsidR="00FB3D72" w:rsidRPr="00017015">
        <w:rPr>
          <w:rFonts w:ascii="Verdana" w:hAnsi="Verdana"/>
          <w:sz w:val="20"/>
          <w:szCs w:val="20"/>
        </w:rPr>
        <w:t xml:space="preserve"> </w:t>
      </w:r>
      <w:r w:rsidR="00E14BB8" w:rsidRPr="00017015">
        <w:rPr>
          <w:rFonts w:ascii="Verdana" w:hAnsi="Verdana"/>
          <w:sz w:val="20"/>
          <w:szCs w:val="20"/>
        </w:rPr>
        <w:t>5 (</w:t>
      </w:r>
      <w:r w:rsidRPr="00017015">
        <w:rPr>
          <w:rFonts w:ascii="Verdana" w:hAnsi="Verdana"/>
          <w:sz w:val="20"/>
          <w:szCs w:val="20"/>
        </w:rPr>
        <w:t>cinque</w:t>
      </w:r>
      <w:r w:rsidR="00FB3D72" w:rsidRPr="00017015">
        <w:rPr>
          <w:rFonts w:ascii="Verdana" w:hAnsi="Verdana"/>
          <w:sz w:val="20"/>
          <w:szCs w:val="20"/>
        </w:rPr>
        <w:t>)</w:t>
      </w:r>
      <w:r w:rsidRPr="00017015">
        <w:rPr>
          <w:rFonts w:ascii="Verdana" w:hAnsi="Verdana"/>
          <w:sz w:val="20"/>
          <w:szCs w:val="20"/>
        </w:rPr>
        <w:t xml:space="preserve"> giorni dalla data della sua redazione.  </w:t>
      </w:r>
    </w:p>
    <w:p w14:paraId="007C57E6" w14:textId="50CB209D" w:rsidR="00284EDD" w:rsidRPr="00017015" w:rsidRDefault="00E057BA" w:rsidP="00A8521B">
      <w:pPr>
        <w:pStyle w:val="Corpotesto"/>
        <w:widowControl/>
        <w:numPr>
          <w:ilvl w:val="0"/>
          <w:numId w:val="32"/>
        </w:numPr>
        <w:spacing w:after="120" w:line="360" w:lineRule="auto"/>
        <w:ind w:left="426" w:right="0" w:hanging="426"/>
        <w:rPr>
          <w:rFonts w:ascii="Verdana" w:hAnsi="Verdana"/>
          <w:sz w:val="20"/>
          <w:szCs w:val="20"/>
        </w:rPr>
      </w:pPr>
      <w:r w:rsidRPr="00017015">
        <w:rPr>
          <w:rFonts w:ascii="Verdana" w:hAnsi="Verdana"/>
          <w:sz w:val="20"/>
          <w:szCs w:val="20"/>
        </w:rPr>
        <w:t>La sospensione può, altresì, essere disposta dal RUP per ragioni di necessità o di pubblico interesse, tr</w:t>
      </w:r>
      <w:r w:rsidR="00284EDD" w:rsidRPr="00017015">
        <w:rPr>
          <w:rFonts w:ascii="Verdana" w:hAnsi="Verdana"/>
          <w:sz w:val="20"/>
          <w:szCs w:val="20"/>
        </w:rPr>
        <w:t>a cui l’</w:t>
      </w:r>
      <w:r w:rsidRPr="00017015">
        <w:rPr>
          <w:rFonts w:ascii="Verdana" w:hAnsi="Verdana"/>
          <w:sz w:val="20"/>
          <w:szCs w:val="20"/>
        </w:rPr>
        <w:t>interruzione di finanziamenti p</w:t>
      </w:r>
      <w:r w:rsidR="00A702B6" w:rsidRPr="00017015">
        <w:rPr>
          <w:rFonts w:ascii="Verdana" w:hAnsi="Verdana"/>
          <w:sz w:val="20"/>
          <w:szCs w:val="20"/>
        </w:rPr>
        <w:t>er esigenze di finanza pubblica, disposta con atto motivato delle amministrazioni competenti.</w:t>
      </w:r>
    </w:p>
    <w:p w14:paraId="2035E6E4" w14:textId="5CF1A771" w:rsidR="00E057BA" w:rsidRPr="00017015" w:rsidRDefault="00E057BA" w:rsidP="00A8521B">
      <w:pPr>
        <w:pStyle w:val="Corpotesto"/>
        <w:widowControl/>
        <w:numPr>
          <w:ilvl w:val="0"/>
          <w:numId w:val="32"/>
        </w:numPr>
        <w:spacing w:after="120" w:line="360" w:lineRule="auto"/>
        <w:ind w:left="426" w:right="0" w:hanging="426"/>
        <w:rPr>
          <w:rFonts w:ascii="Verdana" w:hAnsi="Verdana"/>
          <w:sz w:val="20"/>
          <w:szCs w:val="20"/>
        </w:rPr>
      </w:pPr>
      <w:r w:rsidRPr="00017015">
        <w:rPr>
          <w:rFonts w:ascii="Verdana" w:hAnsi="Verdana"/>
          <w:sz w:val="20"/>
          <w:szCs w:val="20"/>
        </w:rPr>
        <w:t>Qualora la sospensione, o le sospensioni, durino per un periodo di tempo superiore ad un quarto della du</w:t>
      </w:r>
      <w:r w:rsidR="00284EDD" w:rsidRPr="00017015">
        <w:rPr>
          <w:rFonts w:ascii="Verdana" w:hAnsi="Verdana"/>
          <w:sz w:val="20"/>
          <w:szCs w:val="20"/>
        </w:rPr>
        <w:t>rata complessiva prevista per l’</w:t>
      </w:r>
      <w:r w:rsidRPr="00017015">
        <w:rPr>
          <w:rFonts w:ascii="Verdana" w:hAnsi="Verdana"/>
          <w:sz w:val="20"/>
          <w:szCs w:val="20"/>
        </w:rPr>
        <w:t xml:space="preserve">esecuzione </w:t>
      </w:r>
      <w:r w:rsidR="00E14BB8" w:rsidRPr="00017015">
        <w:rPr>
          <w:rFonts w:ascii="Verdana" w:hAnsi="Verdana"/>
          <w:sz w:val="20"/>
          <w:szCs w:val="20"/>
        </w:rPr>
        <w:t>del Servizio</w:t>
      </w:r>
      <w:r w:rsidRPr="00017015">
        <w:rPr>
          <w:rFonts w:ascii="Verdana" w:hAnsi="Verdana"/>
          <w:sz w:val="20"/>
          <w:szCs w:val="20"/>
        </w:rPr>
        <w:t>, o comunque quando superino sei mesi complessivi, l</w:t>
      </w:r>
      <w:r w:rsidR="00E14BB8" w:rsidRPr="00017015">
        <w:rPr>
          <w:rFonts w:ascii="Verdana" w:hAnsi="Verdana"/>
          <w:sz w:val="20"/>
          <w:szCs w:val="20"/>
        </w:rPr>
        <w:t>’Appaltatore</w:t>
      </w:r>
      <w:r w:rsidRPr="00017015">
        <w:rPr>
          <w:rFonts w:ascii="Verdana" w:hAnsi="Verdana"/>
          <w:sz w:val="20"/>
          <w:szCs w:val="20"/>
        </w:rPr>
        <w:t xml:space="preserve"> può chiedere la risoluzion</w:t>
      </w:r>
      <w:r w:rsidR="00D56CCF" w:rsidRPr="00017015">
        <w:rPr>
          <w:rFonts w:ascii="Verdana" w:hAnsi="Verdana"/>
          <w:sz w:val="20"/>
          <w:szCs w:val="20"/>
        </w:rPr>
        <w:t xml:space="preserve">e del </w:t>
      </w:r>
      <w:r w:rsidR="00360158">
        <w:rPr>
          <w:rFonts w:ascii="Verdana" w:hAnsi="Verdana"/>
          <w:sz w:val="20"/>
          <w:szCs w:val="20"/>
        </w:rPr>
        <w:t>Contratto</w:t>
      </w:r>
      <w:r w:rsidR="00E14BB8" w:rsidRPr="00017015">
        <w:rPr>
          <w:rFonts w:ascii="Verdana" w:hAnsi="Verdana"/>
          <w:sz w:val="20"/>
          <w:szCs w:val="20"/>
        </w:rPr>
        <w:t xml:space="preserve"> senza indennità. S</w:t>
      </w:r>
      <w:r w:rsidRPr="00017015">
        <w:rPr>
          <w:rFonts w:ascii="Verdana" w:hAnsi="Verdana"/>
          <w:sz w:val="20"/>
          <w:szCs w:val="20"/>
        </w:rPr>
        <w:t>e l</w:t>
      </w:r>
      <w:r w:rsidR="00E14BB8" w:rsidRPr="00017015">
        <w:rPr>
          <w:rFonts w:ascii="Verdana" w:hAnsi="Verdana"/>
          <w:sz w:val="20"/>
          <w:szCs w:val="20"/>
        </w:rPr>
        <w:t>’Istituto</w:t>
      </w:r>
      <w:r w:rsidRPr="00017015">
        <w:rPr>
          <w:rFonts w:ascii="Verdana" w:hAnsi="Verdana"/>
          <w:sz w:val="20"/>
          <w:szCs w:val="20"/>
        </w:rPr>
        <w:t xml:space="preserve"> si oppone, l</w:t>
      </w:r>
      <w:r w:rsidR="00E14BB8" w:rsidRPr="00017015">
        <w:rPr>
          <w:rFonts w:ascii="Verdana" w:hAnsi="Verdana"/>
          <w:sz w:val="20"/>
          <w:szCs w:val="20"/>
        </w:rPr>
        <w:t>’Ap</w:t>
      </w:r>
      <w:r w:rsidR="00FB3D72" w:rsidRPr="00017015">
        <w:rPr>
          <w:rFonts w:ascii="Verdana" w:hAnsi="Verdana"/>
          <w:sz w:val="20"/>
          <w:szCs w:val="20"/>
        </w:rPr>
        <w:t>p</w:t>
      </w:r>
      <w:r w:rsidR="00E14BB8" w:rsidRPr="00017015">
        <w:rPr>
          <w:rFonts w:ascii="Verdana" w:hAnsi="Verdana"/>
          <w:sz w:val="20"/>
          <w:szCs w:val="20"/>
        </w:rPr>
        <w:t>altatore</w:t>
      </w:r>
      <w:r w:rsidRPr="00017015">
        <w:rPr>
          <w:rFonts w:ascii="Verdana" w:hAnsi="Verdana"/>
          <w:sz w:val="20"/>
          <w:szCs w:val="20"/>
        </w:rPr>
        <w:t xml:space="preserve"> ha diritto alla rifusione dei maggiori oneri derivanti dal prolungamento della sospensione oltre i termini suddetti. Nessun indennizzo è dovuto all</w:t>
      </w:r>
      <w:r w:rsidR="00E14BB8" w:rsidRPr="00017015">
        <w:rPr>
          <w:rFonts w:ascii="Verdana" w:hAnsi="Verdana"/>
          <w:sz w:val="20"/>
          <w:szCs w:val="20"/>
        </w:rPr>
        <w:t>’Appaltatore</w:t>
      </w:r>
      <w:r w:rsidRPr="00017015">
        <w:rPr>
          <w:rFonts w:ascii="Verdana" w:hAnsi="Verdana"/>
          <w:sz w:val="20"/>
          <w:szCs w:val="20"/>
        </w:rPr>
        <w:t xml:space="preserve"> negli altri casi.  </w:t>
      </w:r>
    </w:p>
    <w:p w14:paraId="1FF63537" w14:textId="63FDCE8B" w:rsidR="00E057BA" w:rsidRPr="00017015" w:rsidRDefault="00E057BA" w:rsidP="00A8521B">
      <w:pPr>
        <w:pStyle w:val="Corpotesto"/>
        <w:widowControl/>
        <w:numPr>
          <w:ilvl w:val="0"/>
          <w:numId w:val="32"/>
        </w:numPr>
        <w:spacing w:after="120" w:line="360" w:lineRule="auto"/>
        <w:ind w:left="426" w:right="0" w:hanging="426"/>
        <w:rPr>
          <w:rFonts w:ascii="Verdana" w:hAnsi="Verdana"/>
          <w:sz w:val="20"/>
          <w:szCs w:val="20"/>
        </w:rPr>
      </w:pPr>
      <w:r w:rsidRPr="00017015">
        <w:rPr>
          <w:rFonts w:ascii="Verdana" w:hAnsi="Verdana"/>
          <w:sz w:val="20"/>
          <w:szCs w:val="20"/>
        </w:rPr>
        <w:t>La sospensione è disposta per il tempo strettamente necessario. Cessate le cause della sospensione, il RUP</w:t>
      </w:r>
      <w:r w:rsidR="00E14BB8" w:rsidRPr="00017015">
        <w:rPr>
          <w:rFonts w:ascii="Verdana" w:hAnsi="Verdana"/>
          <w:sz w:val="20"/>
          <w:szCs w:val="20"/>
        </w:rPr>
        <w:t xml:space="preserve"> dispone la ripresa dell’</w:t>
      </w:r>
      <w:r w:rsidRPr="00017015">
        <w:rPr>
          <w:rFonts w:ascii="Verdana" w:hAnsi="Verdana"/>
          <w:sz w:val="20"/>
          <w:szCs w:val="20"/>
        </w:rPr>
        <w:t>esecuzione e indica il nuovo termine contrattuale</w:t>
      </w:r>
      <w:r w:rsidR="00E14BB8" w:rsidRPr="00017015">
        <w:rPr>
          <w:rFonts w:ascii="Verdana" w:hAnsi="Verdana"/>
          <w:sz w:val="20"/>
          <w:szCs w:val="20"/>
        </w:rPr>
        <w:t xml:space="preserve">. Anche in tal caso viene redatto apposito verbale, firmato dall’Appaltatore </w:t>
      </w:r>
      <w:r w:rsidR="0086326A" w:rsidRPr="00017015">
        <w:rPr>
          <w:rFonts w:ascii="Verdana" w:hAnsi="Verdana"/>
          <w:sz w:val="20"/>
          <w:szCs w:val="20"/>
        </w:rPr>
        <w:t xml:space="preserve">e dal Direttore dell’Esecuzione </w:t>
      </w:r>
      <w:r w:rsidR="00365464" w:rsidRPr="00017015">
        <w:rPr>
          <w:rFonts w:ascii="Verdana" w:hAnsi="Verdana"/>
          <w:sz w:val="20"/>
          <w:szCs w:val="20"/>
        </w:rPr>
        <w:t>e inviato al RUP</w:t>
      </w:r>
      <w:r w:rsidR="00FB3D72" w:rsidRPr="00017015">
        <w:rPr>
          <w:rFonts w:ascii="Verdana" w:hAnsi="Verdana"/>
          <w:sz w:val="20"/>
          <w:szCs w:val="20"/>
        </w:rPr>
        <w:t>, con le modalità di cui al precedente comma 2</w:t>
      </w:r>
      <w:r w:rsidR="00E14BB8" w:rsidRPr="00017015">
        <w:rPr>
          <w:rFonts w:ascii="Verdana" w:hAnsi="Verdana"/>
          <w:sz w:val="20"/>
          <w:szCs w:val="20"/>
        </w:rPr>
        <w:t>.</w:t>
      </w:r>
    </w:p>
    <w:p w14:paraId="0A7E76F8" w14:textId="5F6F38B1" w:rsidR="00E14BB8" w:rsidRPr="00017015" w:rsidRDefault="00E057BA" w:rsidP="00A8521B">
      <w:pPr>
        <w:pStyle w:val="Corpotesto"/>
        <w:widowControl/>
        <w:numPr>
          <w:ilvl w:val="0"/>
          <w:numId w:val="32"/>
        </w:numPr>
        <w:spacing w:after="120" w:line="360" w:lineRule="auto"/>
        <w:ind w:left="426" w:right="0" w:hanging="426"/>
        <w:rPr>
          <w:rFonts w:ascii="Verdana" w:hAnsi="Verdana"/>
          <w:sz w:val="20"/>
          <w:szCs w:val="20"/>
        </w:rPr>
      </w:pPr>
      <w:r w:rsidRPr="00017015">
        <w:rPr>
          <w:rFonts w:ascii="Verdana" w:hAnsi="Verdana"/>
          <w:sz w:val="20"/>
          <w:szCs w:val="20"/>
        </w:rPr>
        <w:t xml:space="preserve">Ove successivamente </w:t>
      </w:r>
      <w:r w:rsidR="00E14BB8" w:rsidRPr="00017015">
        <w:rPr>
          <w:rFonts w:ascii="Verdana" w:hAnsi="Verdana"/>
          <w:sz w:val="20"/>
          <w:szCs w:val="20"/>
        </w:rPr>
        <w:t xml:space="preserve">all’avvio dell’esecuzione del </w:t>
      </w:r>
      <w:r w:rsidR="00360158">
        <w:rPr>
          <w:rFonts w:ascii="Verdana" w:hAnsi="Verdana"/>
          <w:sz w:val="20"/>
          <w:szCs w:val="20"/>
        </w:rPr>
        <w:t>Contratto</w:t>
      </w:r>
      <w:r w:rsidRPr="00017015">
        <w:rPr>
          <w:rFonts w:ascii="Verdana" w:hAnsi="Verdana"/>
          <w:sz w:val="20"/>
          <w:szCs w:val="20"/>
        </w:rPr>
        <w:t xml:space="preserve"> insorgano, per cause imprevedibili o di forza maggiore, circostanze che impediscano parzialmente il regolare svolgimento </w:t>
      </w:r>
      <w:r w:rsidR="00E14BB8" w:rsidRPr="00017015">
        <w:rPr>
          <w:rFonts w:ascii="Verdana" w:hAnsi="Verdana"/>
          <w:sz w:val="20"/>
          <w:szCs w:val="20"/>
        </w:rPr>
        <w:t>delle prestazioni</w:t>
      </w:r>
      <w:r w:rsidRPr="00017015">
        <w:rPr>
          <w:rFonts w:ascii="Verdana" w:hAnsi="Verdana"/>
          <w:sz w:val="20"/>
          <w:szCs w:val="20"/>
        </w:rPr>
        <w:t>, l</w:t>
      </w:r>
      <w:r w:rsidR="00E14BB8" w:rsidRPr="00017015">
        <w:rPr>
          <w:rFonts w:ascii="Verdana" w:hAnsi="Verdana"/>
          <w:sz w:val="20"/>
          <w:szCs w:val="20"/>
        </w:rPr>
        <w:t>’Appaltatore</w:t>
      </w:r>
      <w:r w:rsidRPr="00017015">
        <w:rPr>
          <w:rFonts w:ascii="Verdana" w:hAnsi="Verdana"/>
          <w:sz w:val="20"/>
          <w:szCs w:val="20"/>
        </w:rPr>
        <w:t xml:space="preserve"> è tenuto a proseguire le parti di </w:t>
      </w:r>
      <w:r w:rsidR="00E14BB8" w:rsidRPr="00017015">
        <w:rPr>
          <w:rFonts w:ascii="Verdana" w:hAnsi="Verdana"/>
          <w:sz w:val="20"/>
          <w:szCs w:val="20"/>
        </w:rPr>
        <w:t>Servizio</w:t>
      </w:r>
      <w:r w:rsidRPr="00017015">
        <w:rPr>
          <w:rFonts w:ascii="Verdana" w:hAnsi="Verdana"/>
          <w:sz w:val="20"/>
          <w:szCs w:val="20"/>
        </w:rPr>
        <w:t xml:space="preserve"> eseguibili, mentre si provvede alla sospensione parziale </w:t>
      </w:r>
      <w:r w:rsidR="00E14BB8" w:rsidRPr="00017015">
        <w:rPr>
          <w:rFonts w:ascii="Verdana" w:hAnsi="Verdana"/>
          <w:sz w:val="20"/>
          <w:szCs w:val="20"/>
        </w:rPr>
        <w:t>delle prestazioni</w:t>
      </w:r>
      <w:r w:rsidRPr="00017015">
        <w:rPr>
          <w:rFonts w:ascii="Verdana" w:hAnsi="Verdana"/>
          <w:sz w:val="20"/>
          <w:szCs w:val="20"/>
        </w:rPr>
        <w:t xml:space="preserve"> non eseguibili, dandone atto in apposito verbale. </w:t>
      </w:r>
    </w:p>
    <w:p w14:paraId="79A57E52" w14:textId="77777777" w:rsidR="00E14BB8" w:rsidRPr="00017015" w:rsidRDefault="00E057BA" w:rsidP="00A8521B">
      <w:pPr>
        <w:pStyle w:val="Corpotesto"/>
        <w:widowControl/>
        <w:numPr>
          <w:ilvl w:val="0"/>
          <w:numId w:val="32"/>
        </w:numPr>
        <w:spacing w:after="120" w:line="360" w:lineRule="auto"/>
        <w:ind w:left="426" w:right="0" w:hanging="426"/>
        <w:rPr>
          <w:rFonts w:ascii="Verdana" w:hAnsi="Verdana"/>
          <w:sz w:val="20"/>
          <w:szCs w:val="20"/>
        </w:rPr>
      </w:pPr>
      <w:r w:rsidRPr="00017015">
        <w:rPr>
          <w:rFonts w:ascii="Verdana" w:hAnsi="Verdana"/>
          <w:sz w:val="20"/>
          <w:szCs w:val="20"/>
        </w:rPr>
        <w:t>Le contestazioni dell</w:t>
      </w:r>
      <w:r w:rsidR="00E14BB8" w:rsidRPr="00017015">
        <w:rPr>
          <w:rFonts w:ascii="Verdana" w:hAnsi="Verdana"/>
          <w:sz w:val="20"/>
          <w:szCs w:val="20"/>
        </w:rPr>
        <w:t>’Appaltatore</w:t>
      </w:r>
      <w:r w:rsidRPr="00017015">
        <w:rPr>
          <w:rFonts w:ascii="Verdana" w:hAnsi="Verdana"/>
          <w:sz w:val="20"/>
          <w:szCs w:val="20"/>
        </w:rPr>
        <w:t xml:space="preserve"> in merito alle sospensioni sono iscritte a pena di decadenza nei verbali di sospensione e di ripresa </w:t>
      </w:r>
      <w:r w:rsidR="00E14BB8" w:rsidRPr="00017015">
        <w:rPr>
          <w:rFonts w:ascii="Verdana" w:hAnsi="Verdana"/>
          <w:sz w:val="20"/>
          <w:szCs w:val="20"/>
        </w:rPr>
        <w:t>dell’esecuzione</w:t>
      </w:r>
      <w:r w:rsidRPr="00017015">
        <w:rPr>
          <w:rFonts w:ascii="Verdana" w:hAnsi="Verdana"/>
          <w:sz w:val="20"/>
          <w:szCs w:val="20"/>
        </w:rPr>
        <w:t>, salvo che per le sospensioni inizialmente legittim</w:t>
      </w:r>
      <w:r w:rsidR="00E14BB8" w:rsidRPr="00017015">
        <w:rPr>
          <w:rFonts w:ascii="Verdana" w:hAnsi="Verdana"/>
          <w:sz w:val="20"/>
          <w:szCs w:val="20"/>
        </w:rPr>
        <w:t>e, per le quali è sufficiente l’</w:t>
      </w:r>
      <w:r w:rsidRPr="00017015">
        <w:rPr>
          <w:rFonts w:ascii="Verdana" w:hAnsi="Verdana"/>
          <w:sz w:val="20"/>
          <w:szCs w:val="20"/>
        </w:rPr>
        <w:t>iscrizione n</w:t>
      </w:r>
      <w:r w:rsidR="00E14BB8" w:rsidRPr="00017015">
        <w:rPr>
          <w:rFonts w:ascii="Verdana" w:hAnsi="Verdana"/>
          <w:sz w:val="20"/>
          <w:szCs w:val="20"/>
        </w:rPr>
        <w:t>el verbale di ripresa.</w:t>
      </w:r>
    </w:p>
    <w:p w14:paraId="229522A0" w14:textId="77777777" w:rsidR="00E14BB8" w:rsidRPr="00017015" w:rsidRDefault="00E14BB8" w:rsidP="00A8521B">
      <w:pPr>
        <w:pStyle w:val="Corpotesto"/>
        <w:widowControl/>
        <w:numPr>
          <w:ilvl w:val="0"/>
          <w:numId w:val="32"/>
        </w:numPr>
        <w:spacing w:after="120" w:line="360" w:lineRule="auto"/>
        <w:ind w:left="426" w:right="0" w:hanging="426"/>
        <w:rPr>
          <w:rFonts w:ascii="Verdana" w:hAnsi="Verdana"/>
          <w:sz w:val="20"/>
          <w:szCs w:val="20"/>
        </w:rPr>
      </w:pPr>
      <w:r w:rsidRPr="00017015">
        <w:rPr>
          <w:rFonts w:ascii="Verdana" w:hAnsi="Verdana"/>
          <w:sz w:val="20"/>
          <w:szCs w:val="20"/>
        </w:rPr>
        <w:t>Q</w:t>
      </w:r>
      <w:r w:rsidR="00E057BA" w:rsidRPr="00017015">
        <w:rPr>
          <w:rFonts w:ascii="Verdana" w:hAnsi="Verdana"/>
          <w:sz w:val="20"/>
          <w:szCs w:val="20"/>
        </w:rPr>
        <w:t>ualora l</w:t>
      </w:r>
      <w:r w:rsidRPr="00017015">
        <w:rPr>
          <w:rFonts w:ascii="Verdana" w:hAnsi="Verdana"/>
          <w:sz w:val="20"/>
          <w:szCs w:val="20"/>
        </w:rPr>
        <w:t>’Appaltatore</w:t>
      </w:r>
      <w:r w:rsidR="00E057BA" w:rsidRPr="00017015">
        <w:rPr>
          <w:rFonts w:ascii="Verdana" w:hAnsi="Verdana"/>
          <w:sz w:val="20"/>
          <w:szCs w:val="20"/>
        </w:rPr>
        <w:t xml:space="preserve"> non intervenga alla firma dei verbali o si rifiuti di sottoscriverli, deve farne espressa riserva sul registro di contabilità. </w:t>
      </w:r>
    </w:p>
    <w:p w14:paraId="0677E651" w14:textId="0A2A99DB" w:rsidR="00E057BA" w:rsidRPr="00017015" w:rsidRDefault="00E057BA" w:rsidP="00A8521B">
      <w:pPr>
        <w:pStyle w:val="Corpotesto"/>
        <w:widowControl/>
        <w:numPr>
          <w:ilvl w:val="0"/>
          <w:numId w:val="32"/>
        </w:numPr>
        <w:spacing w:after="120" w:line="360" w:lineRule="auto"/>
        <w:ind w:left="426" w:right="0" w:hanging="426"/>
        <w:rPr>
          <w:rFonts w:ascii="Verdana" w:hAnsi="Verdana"/>
          <w:sz w:val="20"/>
          <w:szCs w:val="20"/>
        </w:rPr>
      </w:pPr>
      <w:r w:rsidRPr="00017015">
        <w:rPr>
          <w:rFonts w:ascii="Verdana" w:hAnsi="Verdana"/>
          <w:sz w:val="20"/>
          <w:szCs w:val="20"/>
        </w:rPr>
        <w:t>Quando la sospensione super</w:t>
      </w:r>
      <w:r w:rsidR="00E14BB8" w:rsidRPr="00017015">
        <w:rPr>
          <w:rFonts w:ascii="Verdana" w:hAnsi="Verdana"/>
          <w:sz w:val="20"/>
          <w:szCs w:val="20"/>
        </w:rPr>
        <w:t>i</w:t>
      </w:r>
      <w:r w:rsidRPr="00017015">
        <w:rPr>
          <w:rFonts w:ascii="Verdana" w:hAnsi="Verdana"/>
          <w:sz w:val="20"/>
          <w:szCs w:val="20"/>
        </w:rPr>
        <w:t xml:space="preserve"> il quarto del tempo contrattuale complessivo</w:t>
      </w:r>
      <w:r w:rsidR="00664AE5" w:rsidRPr="00017015">
        <w:rPr>
          <w:rFonts w:ascii="Verdana" w:hAnsi="Verdana"/>
          <w:sz w:val="20"/>
          <w:szCs w:val="20"/>
        </w:rPr>
        <w:t>,</w:t>
      </w:r>
      <w:r w:rsidRPr="00017015">
        <w:rPr>
          <w:rFonts w:ascii="Verdana" w:hAnsi="Verdana"/>
          <w:sz w:val="20"/>
          <w:szCs w:val="20"/>
        </w:rPr>
        <w:t xml:space="preserve"> il </w:t>
      </w:r>
      <w:r w:rsidR="00365464" w:rsidRPr="00017015">
        <w:rPr>
          <w:rFonts w:ascii="Verdana" w:hAnsi="Verdana"/>
          <w:sz w:val="20"/>
          <w:szCs w:val="20"/>
        </w:rPr>
        <w:t>RUP</w:t>
      </w:r>
      <w:r w:rsidR="00E14BB8" w:rsidRPr="00017015">
        <w:rPr>
          <w:rFonts w:ascii="Verdana" w:hAnsi="Verdana"/>
          <w:sz w:val="20"/>
          <w:szCs w:val="20"/>
        </w:rPr>
        <w:t xml:space="preserve"> ne</w:t>
      </w:r>
      <w:r w:rsidRPr="00017015">
        <w:rPr>
          <w:rFonts w:ascii="Verdana" w:hAnsi="Verdana"/>
          <w:sz w:val="20"/>
          <w:szCs w:val="20"/>
        </w:rPr>
        <w:t xml:space="preserve"> dà avviso all</w:t>
      </w:r>
      <w:r w:rsidR="00E14BB8" w:rsidRPr="00017015">
        <w:rPr>
          <w:rFonts w:ascii="Verdana" w:hAnsi="Verdana"/>
          <w:sz w:val="20"/>
          <w:szCs w:val="20"/>
        </w:rPr>
        <w:t>’A</w:t>
      </w:r>
      <w:r w:rsidR="00365464" w:rsidRPr="00017015">
        <w:rPr>
          <w:rFonts w:ascii="Verdana" w:hAnsi="Verdana"/>
          <w:sz w:val="20"/>
          <w:szCs w:val="20"/>
        </w:rPr>
        <w:t>.N.AC</w:t>
      </w:r>
      <w:r w:rsidRPr="00017015">
        <w:rPr>
          <w:rFonts w:ascii="Verdana" w:hAnsi="Verdana"/>
          <w:sz w:val="20"/>
          <w:szCs w:val="20"/>
        </w:rPr>
        <w:t xml:space="preserve">. </w:t>
      </w:r>
    </w:p>
    <w:p w14:paraId="523797A9" w14:textId="3D57B55C" w:rsidR="00E824AB" w:rsidRPr="00017015" w:rsidRDefault="00E14BB8" w:rsidP="00A8521B">
      <w:pPr>
        <w:pStyle w:val="Corpotesto"/>
        <w:widowControl/>
        <w:numPr>
          <w:ilvl w:val="0"/>
          <w:numId w:val="32"/>
        </w:numPr>
        <w:spacing w:after="120" w:line="360" w:lineRule="auto"/>
        <w:ind w:left="426" w:right="0" w:hanging="426"/>
        <w:rPr>
          <w:rFonts w:ascii="Verdana" w:hAnsi="Verdana"/>
          <w:sz w:val="20"/>
          <w:szCs w:val="20"/>
        </w:rPr>
      </w:pPr>
      <w:r w:rsidRPr="00017015">
        <w:rPr>
          <w:rFonts w:ascii="Verdana" w:hAnsi="Verdana"/>
          <w:sz w:val="20"/>
          <w:szCs w:val="20"/>
        </w:rPr>
        <w:t>In</w:t>
      </w:r>
      <w:r w:rsidR="00E057BA" w:rsidRPr="00017015">
        <w:rPr>
          <w:rFonts w:ascii="Verdana" w:hAnsi="Verdana"/>
          <w:sz w:val="20"/>
          <w:szCs w:val="20"/>
        </w:rPr>
        <w:t xml:space="preserve"> caso di sospensioni totali o parziali disposte dalla </w:t>
      </w:r>
      <w:r w:rsidRPr="00017015">
        <w:rPr>
          <w:rFonts w:ascii="Verdana" w:hAnsi="Verdana"/>
          <w:sz w:val="20"/>
          <w:szCs w:val="20"/>
        </w:rPr>
        <w:t>Stazione A</w:t>
      </w:r>
      <w:r w:rsidR="00E057BA" w:rsidRPr="00017015">
        <w:rPr>
          <w:rFonts w:ascii="Verdana" w:hAnsi="Verdana"/>
          <w:sz w:val="20"/>
          <w:szCs w:val="20"/>
        </w:rPr>
        <w:t xml:space="preserve">ppaltante per cause diverse da quelle di cui </w:t>
      </w:r>
      <w:r w:rsidRPr="00017015">
        <w:rPr>
          <w:rFonts w:ascii="Verdana" w:hAnsi="Verdana"/>
          <w:sz w:val="20"/>
          <w:szCs w:val="20"/>
        </w:rPr>
        <w:t>al presente articolo,</w:t>
      </w:r>
      <w:r w:rsidR="00E057BA" w:rsidRPr="00017015">
        <w:rPr>
          <w:rFonts w:ascii="Verdana" w:hAnsi="Verdana"/>
          <w:sz w:val="20"/>
          <w:szCs w:val="20"/>
        </w:rPr>
        <w:t xml:space="preserve"> l</w:t>
      </w:r>
      <w:r w:rsidRPr="00017015">
        <w:rPr>
          <w:rFonts w:ascii="Verdana" w:hAnsi="Verdana"/>
          <w:sz w:val="20"/>
          <w:szCs w:val="20"/>
        </w:rPr>
        <w:t>’Appaltatore</w:t>
      </w:r>
      <w:r w:rsidR="00E057BA" w:rsidRPr="00017015">
        <w:rPr>
          <w:rFonts w:ascii="Verdana" w:hAnsi="Verdana"/>
          <w:sz w:val="20"/>
          <w:szCs w:val="20"/>
        </w:rPr>
        <w:t xml:space="preserve"> può chiedere il risarcimento dei danni subiti, quantificato sul</w:t>
      </w:r>
      <w:r w:rsidRPr="00017015">
        <w:rPr>
          <w:rFonts w:ascii="Verdana" w:hAnsi="Verdana"/>
          <w:sz w:val="20"/>
          <w:szCs w:val="20"/>
        </w:rPr>
        <w:t>la base di quanto previsto dall’</w:t>
      </w:r>
      <w:r w:rsidR="00E057BA" w:rsidRPr="00017015">
        <w:rPr>
          <w:rFonts w:ascii="Verdana" w:hAnsi="Verdana"/>
          <w:sz w:val="20"/>
          <w:szCs w:val="20"/>
        </w:rPr>
        <w:t xml:space="preserve">articolo 1382 del </w:t>
      </w:r>
      <w:r w:rsidR="00DD52DB" w:rsidRPr="00017015">
        <w:rPr>
          <w:rFonts w:ascii="Verdana" w:hAnsi="Verdana"/>
          <w:sz w:val="20"/>
          <w:szCs w:val="20"/>
        </w:rPr>
        <w:t>Codice civile</w:t>
      </w:r>
      <w:r w:rsidR="00E057BA" w:rsidRPr="00017015">
        <w:rPr>
          <w:rFonts w:ascii="Verdana" w:hAnsi="Verdana"/>
          <w:sz w:val="20"/>
          <w:szCs w:val="20"/>
        </w:rPr>
        <w:t>.</w:t>
      </w:r>
    </w:p>
    <w:p w14:paraId="63B8BFB7" w14:textId="77777777" w:rsidR="00365464" w:rsidRPr="00017015" w:rsidRDefault="00365464" w:rsidP="00A8521B">
      <w:pPr>
        <w:pStyle w:val="Corpotesto"/>
        <w:widowControl/>
        <w:spacing w:after="120" w:line="360" w:lineRule="auto"/>
        <w:ind w:left="453" w:right="0"/>
        <w:rPr>
          <w:rFonts w:ascii="Verdana" w:hAnsi="Verdana"/>
        </w:rPr>
      </w:pPr>
    </w:p>
    <w:p w14:paraId="6EEC64C7" w14:textId="7EB421EC" w:rsidR="00167C71" w:rsidRPr="00017015" w:rsidRDefault="00482133" w:rsidP="00975057">
      <w:pPr>
        <w:pStyle w:val="WW-Testonormale"/>
        <w:spacing w:after="120" w:line="360" w:lineRule="auto"/>
        <w:jc w:val="center"/>
        <w:outlineLvl w:val="0"/>
        <w:rPr>
          <w:rFonts w:ascii="Verdana" w:hAnsi="Verdana"/>
          <w:b/>
        </w:rPr>
      </w:pPr>
      <w:r w:rsidRPr="00017015">
        <w:rPr>
          <w:rFonts w:ascii="Verdana" w:hAnsi="Verdana"/>
          <w:b/>
        </w:rPr>
        <w:t>Art. 1</w:t>
      </w:r>
      <w:r w:rsidR="00CB5104" w:rsidRPr="00017015">
        <w:rPr>
          <w:rFonts w:ascii="Verdana" w:hAnsi="Verdana"/>
          <w:b/>
        </w:rPr>
        <w:t>1</w:t>
      </w:r>
      <w:r w:rsidRPr="00017015">
        <w:rPr>
          <w:rFonts w:ascii="Verdana" w:hAnsi="Verdana"/>
          <w:b/>
        </w:rPr>
        <w:t xml:space="preserve"> </w:t>
      </w:r>
      <w:r w:rsidR="00167C71" w:rsidRPr="00017015">
        <w:rPr>
          <w:rFonts w:ascii="Verdana" w:hAnsi="Verdana"/>
          <w:b/>
        </w:rPr>
        <w:t>(</w:t>
      </w:r>
      <w:r w:rsidR="00167C71" w:rsidRPr="00017015">
        <w:rPr>
          <w:rFonts w:ascii="Verdana" w:hAnsi="Verdana"/>
          <w:b/>
          <w:i/>
        </w:rPr>
        <w:t>Certificato di ultimazione delle prestazioni</w:t>
      </w:r>
      <w:r w:rsidR="00167C71" w:rsidRPr="00017015">
        <w:rPr>
          <w:rFonts w:ascii="Verdana" w:hAnsi="Verdana"/>
          <w:b/>
        </w:rPr>
        <w:t>)</w:t>
      </w:r>
    </w:p>
    <w:p w14:paraId="39C20BAE" w14:textId="56BD10B8" w:rsidR="00E824AB" w:rsidRPr="00017015" w:rsidRDefault="00167C71" w:rsidP="00A8521B">
      <w:pPr>
        <w:pStyle w:val="WW-Testonormale"/>
        <w:numPr>
          <w:ilvl w:val="0"/>
          <w:numId w:val="39"/>
        </w:numPr>
        <w:spacing w:after="120" w:line="360" w:lineRule="auto"/>
        <w:ind w:left="426" w:hanging="426"/>
        <w:jc w:val="both"/>
        <w:rPr>
          <w:rStyle w:val="Titolo6Carattere"/>
          <w:rFonts w:ascii="Verdana" w:eastAsia="Calibri" w:hAnsi="Verdana" w:cs="Verdana"/>
          <w:b w:val="0"/>
        </w:rPr>
      </w:pPr>
      <w:r w:rsidRPr="00017015">
        <w:rPr>
          <w:rStyle w:val="Titolo6Carattere"/>
          <w:rFonts w:ascii="Verdana" w:eastAsia="Calibri" w:hAnsi="Verdana" w:cs="Verdana"/>
          <w:b w:val="0"/>
        </w:rPr>
        <w:t>A seguito</w:t>
      </w:r>
      <w:r w:rsidR="00637B19" w:rsidRPr="00017015">
        <w:rPr>
          <w:rStyle w:val="Titolo6Carattere"/>
          <w:rFonts w:ascii="Verdana" w:eastAsia="Calibri" w:hAnsi="Verdana" w:cs="Verdana"/>
          <w:b w:val="0"/>
        </w:rPr>
        <w:t xml:space="preserve"> di apposita comunicazione dell’</w:t>
      </w:r>
      <w:r w:rsidRPr="00017015">
        <w:rPr>
          <w:rStyle w:val="Titolo6Carattere"/>
          <w:rFonts w:ascii="Verdana" w:eastAsia="Calibri" w:hAnsi="Verdana" w:cs="Verdana"/>
          <w:b w:val="0"/>
        </w:rPr>
        <w:t xml:space="preserve">intervenuta ultimazione delle prestazioni, il Direttore dell'Esecuzione effettua i necessari accertamenti e rilascia il certificato attestante </w:t>
      </w:r>
      <w:r w:rsidR="00F73EF4" w:rsidRPr="00017015">
        <w:rPr>
          <w:rStyle w:val="Titolo6Carattere"/>
          <w:rFonts w:ascii="Verdana" w:hAnsi="Verdana" w:cs="Verdana"/>
          <w:b w:val="0"/>
          <w:bCs w:val="0"/>
        </w:rPr>
        <w:t>l’avvenuta</w:t>
      </w:r>
      <w:r w:rsidRPr="00017015">
        <w:rPr>
          <w:rStyle w:val="Titolo6Carattere"/>
          <w:rFonts w:ascii="Verdana" w:eastAsia="Calibri" w:hAnsi="Verdana" w:cs="Verdana"/>
          <w:b w:val="0"/>
        </w:rPr>
        <w:t xml:space="preserve"> ultimazione delle prestazioni, redatto in doppio esemplare firmato dal Direttore </w:t>
      </w:r>
      <w:r w:rsidR="00F73EF4" w:rsidRPr="00017015">
        <w:rPr>
          <w:rStyle w:val="Titolo6Carattere"/>
          <w:rFonts w:ascii="Verdana" w:hAnsi="Verdana" w:cs="Verdana"/>
          <w:b w:val="0"/>
          <w:bCs w:val="0"/>
        </w:rPr>
        <w:t>dell’Esecuzione</w:t>
      </w:r>
      <w:r w:rsidRPr="00017015">
        <w:rPr>
          <w:rStyle w:val="Titolo6Carattere"/>
          <w:rFonts w:ascii="Verdana" w:eastAsia="Calibri" w:hAnsi="Verdana" w:cs="Verdana"/>
          <w:b w:val="0"/>
        </w:rPr>
        <w:t xml:space="preserve"> e dall’Appaltatore, al quale potrà essere rilasciata copia conforme ove ne faccia richiesta.</w:t>
      </w:r>
    </w:p>
    <w:p w14:paraId="2E37436D" w14:textId="77777777" w:rsidR="00975057" w:rsidRPr="00017015" w:rsidRDefault="00975057" w:rsidP="00A8521B">
      <w:pPr>
        <w:pStyle w:val="WW-Testonormale"/>
        <w:spacing w:after="120" w:line="360" w:lineRule="auto"/>
        <w:ind w:left="426"/>
        <w:jc w:val="both"/>
        <w:rPr>
          <w:rFonts w:ascii="Verdana" w:eastAsia="Calibri" w:hAnsi="Verdana"/>
        </w:rPr>
      </w:pPr>
    </w:p>
    <w:p w14:paraId="1314F6E1" w14:textId="25C6522C" w:rsidR="00167C71" w:rsidRPr="00017015" w:rsidRDefault="00482133" w:rsidP="00975057">
      <w:pPr>
        <w:pStyle w:val="WW-Testonormale"/>
        <w:spacing w:after="120" w:line="360" w:lineRule="auto"/>
        <w:jc w:val="center"/>
        <w:outlineLvl w:val="0"/>
        <w:rPr>
          <w:rFonts w:ascii="Verdana" w:hAnsi="Verdana"/>
          <w:b/>
        </w:rPr>
      </w:pPr>
      <w:r w:rsidRPr="00017015">
        <w:rPr>
          <w:rFonts w:ascii="Verdana" w:hAnsi="Verdana"/>
          <w:b/>
        </w:rPr>
        <w:t>Art. 1</w:t>
      </w:r>
      <w:r w:rsidR="00CB5104" w:rsidRPr="00017015">
        <w:rPr>
          <w:rFonts w:ascii="Verdana" w:hAnsi="Verdana"/>
          <w:b/>
        </w:rPr>
        <w:t>2</w:t>
      </w:r>
      <w:r w:rsidRPr="00017015">
        <w:rPr>
          <w:rFonts w:ascii="Verdana" w:hAnsi="Verdana"/>
          <w:b/>
        </w:rPr>
        <w:t xml:space="preserve"> </w:t>
      </w:r>
      <w:bookmarkStart w:id="2" w:name="_Toc273540984"/>
      <w:bookmarkStart w:id="3" w:name="_Toc289361745"/>
      <w:r w:rsidR="00167C71" w:rsidRPr="00017015">
        <w:rPr>
          <w:rFonts w:ascii="Verdana" w:hAnsi="Verdana"/>
          <w:b/>
        </w:rPr>
        <w:t>(</w:t>
      </w:r>
      <w:bookmarkEnd w:id="2"/>
      <w:bookmarkEnd w:id="3"/>
      <w:r w:rsidR="00DE60E4" w:rsidRPr="00017015">
        <w:rPr>
          <w:rFonts w:ascii="Verdana" w:hAnsi="Verdana"/>
          <w:b/>
          <w:i/>
        </w:rPr>
        <w:t xml:space="preserve">Modifica del </w:t>
      </w:r>
      <w:r w:rsidR="00360158">
        <w:rPr>
          <w:rFonts w:ascii="Verdana" w:hAnsi="Verdana"/>
          <w:b/>
          <w:i/>
        </w:rPr>
        <w:t>Contratto</w:t>
      </w:r>
      <w:r w:rsidR="00DE60E4" w:rsidRPr="00017015">
        <w:rPr>
          <w:rFonts w:ascii="Verdana" w:hAnsi="Verdana"/>
          <w:b/>
          <w:i/>
        </w:rPr>
        <w:t xml:space="preserve"> durante il periodo di efficacia</w:t>
      </w:r>
      <w:r w:rsidR="00167C71" w:rsidRPr="00017015">
        <w:rPr>
          <w:rFonts w:ascii="Verdana" w:hAnsi="Verdana"/>
          <w:b/>
        </w:rPr>
        <w:t>)</w:t>
      </w:r>
    </w:p>
    <w:p w14:paraId="755CD161" w14:textId="10F0311E" w:rsidR="0088337B" w:rsidRPr="00017015" w:rsidRDefault="0088337B" w:rsidP="00A8521B">
      <w:pPr>
        <w:pStyle w:val="WW-Testonormale"/>
        <w:numPr>
          <w:ilvl w:val="0"/>
          <w:numId w:val="46"/>
        </w:numPr>
        <w:spacing w:after="120" w:line="360" w:lineRule="auto"/>
        <w:ind w:left="426" w:hanging="426"/>
        <w:jc w:val="both"/>
        <w:rPr>
          <w:rStyle w:val="Titolo6Carattere"/>
          <w:rFonts w:ascii="Verdana" w:eastAsia="Calibri" w:hAnsi="Verdana" w:cs="Verdana"/>
          <w:b w:val="0"/>
        </w:rPr>
      </w:pPr>
      <w:r w:rsidRPr="00017015">
        <w:rPr>
          <w:rStyle w:val="Titolo6Carattere"/>
          <w:rFonts w:ascii="Verdana" w:eastAsia="Calibri" w:hAnsi="Verdana" w:cs="Verdana"/>
          <w:b w:val="0"/>
        </w:rPr>
        <w:t xml:space="preserve">Le modifiche, nonché le varianti, del presente </w:t>
      </w:r>
      <w:r w:rsidR="00360158">
        <w:rPr>
          <w:rStyle w:val="Titolo6Carattere"/>
          <w:rFonts w:ascii="Verdana" w:eastAsia="Calibri" w:hAnsi="Verdana" w:cs="Verdana"/>
          <w:b w:val="0"/>
        </w:rPr>
        <w:t>Contratto</w:t>
      </w:r>
      <w:r w:rsidRPr="00017015">
        <w:rPr>
          <w:rStyle w:val="Titolo6Carattere"/>
          <w:rFonts w:ascii="Verdana" w:eastAsia="Calibri" w:hAnsi="Verdana" w:cs="Verdana"/>
          <w:b w:val="0"/>
        </w:rPr>
        <w:t xml:space="preserve"> saranno autorizzate dal RUP</w:t>
      </w:r>
      <w:r w:rsidR="00740C16" w:rsidRPr="00017015">
        <w:rPr>
          <w:rStyle w:val="Titolo6Carattere"/>
          <w:rFonts w:ascii="Verdana" w:eastAsia="Calibri" w:hAnsi="Verdana" w:cs="Verdana"/>
          <w:b w:val="0"/>
        </w:rPr>
        <w:t>.</w:t>
      </w:r>
    </w:p>
    <w:p w14:paraId="6E44164B" w14:textId="2F86A0A8" w:rsidR="0088337B" w:rsidRPr="00017015" w:rsidRDefault="0088337B" w:rsidP="00A8521B">
      <w:pPr>
        <w:pStyle w:val="WW-Testonormale"/>
        <w:numPr>
          <w:ilvl w:val="0"/>
          <w:numId w:val="46"/>
        </w:numPr>
        <w:spacing w:after="120" w:line="360" w:lineRule="auto"/>
        <w:ind w:left="426" w:hanging="426"/>
        <w:jc w:val="both"/>
        <w:rPr>
          <w:rStyle w:val="Titolo6Carattere"/>
          <w:rFonts w:ascii="Verdana" w:eastAsia="Calibri" w:hAnsi="Verdana" w:cs="Verdana"/>
          <w:b w:val="0"/>
        </w:rPr>
      </w:pPr>
      <w:r w:rsidRPr="00017015">
        <w:rPr>
          <w:rStyle w:val="Titolo6Carattere"/>
          <w:rFonts w:ascii="Verdana" w:eastAsia="Calibri" w:hAnsi="Verdana" w:cs="Verdana"/>
          <w:b w:val="0"/>
        </w:rPr>
        <w:t>I</w:t>
      </w:r>
      <w:r w:rsidR="00C257B8" w:rsidRPr="00017015">
        <w:rPr>
          <w:rStyle w:val="Titolo6Carattere"/>
          <w:rFonts w:ascii="Verdana" w:eastAsia="Calibri" w:hAnsi="Verdana" w:cs="Verdana"/>
          <w:b w:val="0"/>
        </w:rPr>
        <w:t xml:space="preserve">l presente </w:t>
      </w:r>
      <w:r w:rsidR="00360158">
        <w:rPr>
          <w:rStyle w:val="Titolo6Carattere"/>
          <w:rFonts w:ascii="Verdana" w:eastAsia="Calibri" w:hAnsi="Verdana" w:cs="Verdana"/>
          <w:b w:val="0"/>
        </w:rPr>
        <w:t>Contratto</w:t>
      </w:r>
      <w:r w:rsidRPr="00017015">
        <w:rPr>
          <w:rStyle w:val="Titolo6Carattere"/>
          <w:rFonts w:ascii="Verdana" w:eastAsia="Calibri" w:hAnsi="Verdana" w:cs="Verdana"/>
          <w:b w:val="0"/>
        </w:rPr>
        <w:t xml:space="preserve"> potrà essere modificato senza una nuova procedura di affidamento nei casi di cui all’art. 1</w:t>
      </w:r>
      <w:r w:rsidR="00F8265B" w:rsidRPr="00017015">
        <w:rPr>
          <w:rStyle w:val="Titolo6Carattere"/>
          <w:rFonts w:ascii="Verdana" w:eastAsia="Calibri" w:hAnsi="Verdana" w:cs="Verdana"/>
          <w:b w:val="0"/>
        </w:rPr>
        <w:t>06</w:t>
      </w:r>
      <w:r w:rsidRPr="00017015">
        <w:rPr>
          <w:rStyle w:val="Titolo6Carattere"/>
          <w:rFonts w:ascii="Verdana" w:eastAsia="Calibri" w:hAnsi="Verdana" w:cs="Verdana"/>
          <w:b w:val="0"/>
        </w:rPr>
        <w:t xml:space="preserve"> del Codice</w:t>
      </w:r>
      <w:r w:rsidR="004027F4" w:rsidRPr="00017015">
        <w:rPr>
          <w:rStyle w:val="Titolo6Carattere"/>
          <w:rFonts w:ascii="Verdana" w:eastAsia="Calibri" w:hAnsi="Verdana" w:cs="Verdana"/>
          <w:b w:val="0"/>
        </w:rPr>
        <w:t xml:space="preserve"> e nel rispetto dei limiti previsti dal medesimo articolo</w:t>
      </w:r>
      <w:r w:rsidRPr="00017015">
        <w:rPr>
          <w:rStyle w:val="Titolo6Carattere"/>
          <w:rFonts w:ascii="Verdana" w:eastAsia="Calibri" w:hAnsi="Verdana" w:cs="Verdana"/>
          <w:b w:val="0"/>
        </w:rPr>
        <w:t xml:space="preserve">. </w:t>
      </w:r>
    </w:p>
    <w:p w14:paraId="5D61D247" w14:textId="72B1CBC0" w:rsidR="000668FB" w:rsidRPr="00017015" w:rsidRDefault="00846B3E" w:rsidP="00A8521B">
      <w:pPr>
        <w:pStyle w:val="WW-Testonormale"/>
        <w:numPr>
          <w:ilvl w:val="0"/>
          <w:numId w:val="46"/>
        </w:numPr>
        <w:spacing w:after="120" w:line="360" w:lineRule="auto"/>
        <w:ind w:left="426" w:hanging="426"/>
        <w:jc w:val="both"/>
        <w:rPr>
          <w:rStyle w:val="Titolo6Carattere"/>
          <w:rFonts w:ascii="Verdana" w:eastAsia="Calibri" w:hAnsi="Verdana" w:cs="Verdana"/>
          <w:b w:val="0"/>
        </w:rPr>
      </w:pPr>
      <w:r w:rsidRPr="00017015">
        <w:rPr>
          <w:rStyle w:val="Titolo6Carattere"/>
          <w:rFonts w:ascii="Verdana" w:eastAsia="Calibri" w:hAnsi="Verdana" w:cs="Verdana"/>
          <w:b w:val="0"/>
        </w:rPr>
        <w:t>Nei casi di cui all’art. 106, comma 1, lett. b) e c), del Codice</w:t>
      </w:r>
      <w:r w:rsidR="00A35AF1" w:rsidRPr="00017015">
        <w:rPr>
          <w:rStyle w:val="Titolo6Carattere"/>
          <w:rFonts w:ascii="Verdana" w:eastAsia="Calibri" w:hAnsi="Verdana" w:cs="Verdana"/>
          <w:b w:val="0"/>
        </w:rPr>
        <w:t>, in particolare</w:t>
      </w:r>
      <w:r w:rsidRPr="00017015">
        <w:rPr>
          <w:rStyle w:val="Titolo6Carattere"/>
          <w:rFonts w:ascii="Verdana" w:eastAsia="Calibri" w:hAnsi="Verdana" w:cs="Verdana"/>
          <w:b w:val="0"/>
        </w:rPr>
        <w:t>:</w:t>
      </w:r>
    </w:p>
    <w:p w14:paraId="44EF052A" w14:textId="7D7F2351" w:rsidR="00846B3E" w:rsidRPr="00017015" w:rsidRDefault="00846B3E" w:rsidP="00A8521B">
      <w:pPr>
        <w:pStyle w:val="WW-Testonormale"/>
        <w:numPr>
          <w:ilvl w:val="0"/>
          <w:numId w:val="47"/>
        </w:numPr>
        <w:tabs>
          <w:tab w:val="clear" w:pos="340"/>
          <w:tab w:val="num" w:pos="709"/>
        </w:tabs>
        <w:spacing w:after="120" w:line="360" w:lineRule="auto"/>
        <w:ind w:left="709" w:hanging="283"/>
        <w:jc w:val="both"/>
        <w:rPr>
          <w:rStyle w:val="Titolo6Carattere"/>
          <w:rFonts w:ascii="Verdana" w:eastAsia="Calibri" w:hAnsi="Verdana" w:cs="Verdana"/>
          <w:b w:val="0"/>
        </w:rPr>
      </w:pPr>
      <w:r w:rsidRPr="00017015">
        <w:rPr>
          <w:rStyle w:val="Titolo6Carattere"/>
          <w:rFonts w:ascii="Verdana" w:eastAsia="Calibri" w:hAnsi="Verdana" w:cs="Verdana"/>
          <w:b w:val="0"/>
        </w:rPr>
        <w:t xml:space="preserve">il </w:t>
      </w:r>
      <w:r w:rsidR="00360158">
        <w:rPr>
          <w:rStyle w:val="Titolo6Carattere"/>
          <w:rFonts w:ascii="Verdana" w:eastAsia="Calibri" w:hAnsi="Verdana" w:cs="Verdana"/>
          <w:b w:val="0"/>
        </w:rPr>
        <w:t>Contratto</w:t>
      </w:r>
      <w:r w:rsidRPr="00017015">
        <w:rPr>
          <w:rStyle w:val="Titolo6Carattere"/>
          <w:rFonts w:ascii="Verdana" w:eastAsia="Calibri" w:hAnsi="Verdana" w:cs="Verdana"/>
          <w:b w:val="0"/>
        </w:rPr>
        <w:t xml:space="preserve"> potrà essere modificato solo </w:t>
      </w:r>
      <w:r w:rsidR="009A4AD9" w:rsidRPr="00017015">
        <w:rPr>
          <w:rStyle w:val="Titolo6Carattere"/>
          <w:rFonts w:ascii="Verdana" w:eastAsia="Calibri" w:hAnsi="Verdana" w:cs="Verdana"/>
          <w:b w:val="0"/>
        </w:rPr>
        <w:t>qualora</w:t>
      </w:r>
      <w:r w:rsidRPr="00017015">
        <w:rPr>
          <w:rStyle w:val="Titolo6Carattere"/>
          <w:rFonts w:ascii="Verdana" w:eastAsia="Calibri" w:hAnsi="Verdana" w:cs="Verdana"/>
          <w:b w:val="0"/>
        </w:rPr>
        <w:t xml:space="preserve"> l’eventuale aumento di prezzo non ecced</w:t>
      </w:r>
      <w:r w:rsidR="009A4AD9" w:rsidRPr="00017015">
        <w:rPr>
          <w:rStyle w:val="Titolo6Carattere"/>
          <w:rFonts w:ascii="Verdana" w:eastAsia="Calibri" w:hAnsi="Verdana" w:cs="Verdana"/>
          <w:b w:val="0"/>
        </w:rPr>
        <w:t>a</w:t>
      </w:r>
      <w:r w:rsidRPr="00017015">
        <w:rPr>
          <w:rStyle w:val="Titolo6Carattere"/>
          <w:rFonts w:ascii="Verdana" w:eastAsia="Calibri" w:hAnsi="Verdana" w:cs="Verdana"/>
          <w:b w:val="0"/>
        </w:rPr>
        <w:t xml:space="preserve"> il 50% (cinquanta per cento) del valore del </w:t>
      </w:r>
      <w:r w:rsidR="00D56CCF" w:rsidRPr="00017015">
        <w:rPr>
          <w:rStyle w:val="Titolo6Carattere"/>
          <w:rFonts w:ascii="Verdana" w:eastAsia="Calibri" w:hAnsi="Verdana" w:cs="Verdana"/>
          <w:b w:val="0"/>
        </w:rPr>
        <w:t xml:space="preserve">presente </w:t>
      </w:r>
      <w:r w:rsidR="00360158">
        <w:rPr>
          <w:rStyle w:val="Titolo6Carattere"/>
          <w:rFonts w:ascii="Verdana" w:eastAsia="Calibri" w:hAnsi="Verdana" w:cs="Verdana"/>
          <w:b w:val="0"/>
        </w:rPr>
        <w:t>Contratto</w:t>
      </w:r>
      <w:r w:rsidRPr="00017015">
        <w:rPr>
          <w:rStyle w:val="Titolo6Carattere"/>
          <w:rFonts w:ascii="Verdana" w:eastAsia="Calibri" w:hAnsi="Verdana" w:cs="Verdana"/>
          <w:b w:val="0"/>
        </w:rPr>
        <w:t xml:space="preserve">. In caso di più modifiche successive, tale limitazione </w:t>
      </w:r>
      <w:r w:rsidR="009A4AD9" w:rsidRPr="00017015">
        <w:rPr>
          <w:rStyle w:val="Titolo6Carattere"/>
          <w:rFonts w:ascii="Verdana" w:eastAsia="Calibri" w:hAnsi="Verdana" w:cs="Verdana"/>
          <w:b w:val="0"/>
        </w:rPr>
        <w:t>sarà applicata</w:t>
      </w:r>
      <w:r w:rsidRPr="00017015">
        <w:rPr>
          <w:rStyle w:val="Titolo6Carattere"/>
          <w:rFonts w:ascii="Verdana" w:eastAsia="Calibri" w:hAnsi="Verdana" w:cs="Verdana"/>
          <w:b w:val="0"/>
        </w:rPr>
        <w:t xml:space="preserve"> al valore di ciascuna modifica;</w:t>
      </w:r>
    </w:p>
    <w:p w14:paraId="32922663" w14:textId="30224FD2" w:rsidR="00846B3E" w:rsidRPr="00017015" w:rsidRDefault="00846B3E" w:rsidP="00A8521B">
      <w:pPr>
        <w:pStyle w:val="WW-Testonormale"/>
        <w:numPr>
          <w:ilvl w:val="0"/>
          <w:numId w:val="47"/>
        </w:numPr>
        <w:tabs>
          <w:tab w:val="clear" w:pos="340"/>
          <w:tab w:val="num" w:pos="709"/>
        </w:tabs>
        <w:spacing w:after="120" w:line="360" w:lineRule="auto"/>
        <w:ind w:left="709" w:hanging="283"/>
        <w:jc w:val="both"/>
        <w:rPr>
          <w:rStyle w:val="Titolo6Carattere"/>
          <w:rFonts w:ascii="Verdana" w:eastAsia="Calibri" w:hAnsi="Verdana" w:cs="Verdana"/>
          <w:b w:val="0"/>
        </w:rPr>
      </w:pPr>
      <w:r w:rsidRPr="00017015">
        <w:rPr>
          <w:rStyle w:val="Titolo6Carattere"/>
          <w:rFonts w:ascii="Verdana" w:eastAsia="Calibri" w:hAnsi="Verdana" w:cs="Verdana"/>
          <w:b w:val="0"/>
        </w:rPr>
        <w:t xml:space="preserve">a seguito della modifica del </w:t>
      </w:r>
      <w:r w:rsidR="00360158">
        <w:rPr>
          <w:rStyle w:val="Titolo6Carattere"/>
          <w:rFonts w:ascii="Verdana" w:eastAsia="Calibri" w:hAnsi="Verdana" w:cs="Verdana"/>
          <w:b w:val="0"/>
        </w:rPr>
        <w:t>Contratto</w:t>
      </w:r>
      <w:r w:rsidRPr="00017015">
        <w:rPr>
          <w:rStyle w:val="Titolo6Carattere"/>
          <w:rFonts w:ascii="Verdana" w:eastAsia="Calibri" w:hAnsi="Verdana" w:cs="Verdana"/>
          <w:b w:val="0"/>
        </w:rPr>
        <w:t>, l’Istituto pubblicherà apposito avviso nella Gazzetta Ufficiale dell’Unione Europea.</w:t>
      </w:r>
    </w:p>
    <w:p w14:paraId="22D0B4A3" w14:textId="1E193A7B" w:rsidR="0088337B" w:rsidRPr="00017015" w:rsidRDefault="00846B3E" w:rsidP="00A8521B">
      <w:pPr>
        <w:pStyle w:val="WW-Testonormale"/>
        <w:numPr>
          <w:ilvl w:val="0"/>
          <w:numId w:val="46"/>
        </w:numPr>
        <w:spacing w:after="120" w:line="360" w:lineRule="auto"/>
        <w:ind w:left="426" w:hanging="426"/>
        <w:jc w:val="both"/>
        <w:rPr>
          <w:rStyle w:val="Titolo6Carattere"/>
          <w:rFonts w:ascii="Verdana" w:eastAsia="Calibri" w:hAnsi="Verdana" w:cs="Verdana"/>
          <w:b w:val="0"/>
        </w:rPr>
      </w:pPr>
      <w:r w:rsidRPr="00017015">
        <w:rPr>
          <w:rStyle w:val="Titolo6Carattere"/>
          <w:rFonts w:ascii="Verdana" w:eastAsia="Calibri" w:hAnsi="Verdana" w:cs="Verdana"/>
          <w:b w:val="0"/>
        </w:rPr>
        <w:t>Nei casi di cui all’art. 106, commi 1, lett. b), e 2, del Codice, l’Istituto comunicherà all’A</w:t>
      </w:r>
      <w:r w:rsidR="00975057" w:rsidRPr="00017015">
        <w:rPr>
          <w:rStyle w:val="Titolo6Carattere"/>
          <w:rFonts w:ascii="Verdana" w:eastAsia="Calibri" w:hAnsi="Verdana" w:cs="Verdana"/>
          <w:b w:val="0"/>
        </w:rPr>
        <w:t xml:space="preserve">.N.AC. </w:t>
      </w:r>
      <w:r w:rsidRPr="00017015">
        <w:rPr>
          <w:rStyle w:val="Titolo6Carattere"/>
          <w:rFonts w:ascii="Verdana" w:eastAsia="Calibri" w:hAnsi="Verdana" w:cs="Verdana"/>
          <w:b w:val="0"/>
        </w:rPr>
        <w:t xml:space="preserve">le modificazioni apportate al </w:t>
      </w:r>
      <w:r w:rsidR="00360158">
        <w:rPr>
          <w:rStyle w:val="Titolo6Carattere"/>
          <w:rFonts w:ascii="Verdana" w:eastAsia="Calibri" w:hAnsi="Verdana" w:cs="Verdana"/>
          <w:b w:val="0"/>
        </w:rPr>
        <w:t>Contratto</w:t>
      </w:r>
      <w:r w:rsidRPr="00017015">
        <w:rPr>
          <w:rStyle w:val="Titolo6Carattere"/>
          <w:rFonts w:ascii="Verdana" w:eastAsia="Calibri" w:hAnsi="Verdana" w:cs="Verdana"/>
          <w:b w:val="0"/>
        </w:rPr>
        <w:t>, entro 30 (trenta) giorni dal loro perfezionamento.</w:t>
      </w:r>
    </w:p>
    <w:p w14:paraId="196C4CF4" w14:textId="18E56293" w:rsidR="009A4AD9" w:rsidRPr="00017015" w:rsidRDefault="00CA50A0" w:rsidP="00A8521B">
      <w:pPr>
        <w:pStyle w:val="WW-Testonormale"/>
        <w:numPr>
          <w:ilvl w:val="0"/>
          <w:numId w:val="46"/>
        </w:numPr>
        <w:spacing w:after="120" w:line="360" w:lineRule="auto"/>
        <w:ind w:left="426" w:hanging="426"/>
        <w:jc w:val="both"/>
        <w:rPr>
          <w:rStyle w:val="Titolo6Carattere"/>
          <w:rFonts w:ascii="Verdana" w:eastAsia="Calibri" w:hAnsi="Verdana" w:cs="Verdana"/>
          <w:b w:val="0"/>
        </w:rPr>
      </w:pPr>
      <w:r w:rsidRPr="00017015">
        <w:rPr>
          <w:rFonts w:ascii="Verdana" w:hAnsi="Verdana"/>
        </w:rPr>
        <w:t>Ai sensi dell’art. 106, comma 12, del Codice</w:t>
      </w:r>
      <w:r w:rsidRPr="00017015">
        <w:rPr>
          <w:rStyle w:val="Titolo6Carattere"/>
          <w:rFonts w:ascii="Verdana" w:eastAsia="Calibri" w:hAnsi="Verdana" w:cs="Verdana"/>
          <w:b w:val="0"/>
        </w:rPr>
        <w:t>, l</w:t>
      </w:r>
      <w:r w:rsidR="009A4AD9" w:rsidRPr="00017015">
        <w:rPr>
          <w:rStyle w:val="Titolo6Carattere"/>
          <w:rFonts w:ascii="Verdana" w:eastAsia="Calibri" w:hAnsi="Verdana" w:cs="Verdana"/>
          <w:b w:val="0"/>
        </w:rPr>
        <w:t xml:space="preserve">a Stazione Appaltante, qualora in corso di esecuzione si renda necessario un aumento o una diminuzione delle prestazioni fino a concorrenza del quinto dell’importo del </w:t>
      </w:r>
      <w:r w:rsidR="00360158">
        <w:rPr>
          <w:rStyle w:val="Titolo6Carattere"/>
          <w:rFonts w:ascii="Verdana" w:eastAsia="Calibri" w:hAnsi="Verdana" w:cs="Verdana"/>
          <w:b w:val="0"/>
        </w:rPr>
        <w:t>Contratto</w:t>
      </w:r>
      <w:r w:rsidR="009A4AD9" w:rsidRPr="00017015">
        <w:rPr>
          <w:rStyle w:val="Titolo6Carattere"/>
          <w:rFonts w:ascii="Verdana" w:eastAsia="Calibri" w:hAnsi="Verdana" w:cs="Verdana"/>
          <w:b w:val="0"/>
        </w:rPr>
        <w:t xml:space="preserve">, potrà imporre all’Appaltatore l’esecuzione alle stesse condizioni previste nel </w:t>
      </w:r>
      <w:r w:rsidR="00D56CCF" w:rsidRPr="00017015">
        <w:rPr>
          <w:rStyle w:val="Titolo6Carattere"/>
          <w:rFonts w:ascii="Verdana" w:eastAsia="Calibri" w:hAnsi="Verdana" w:cs="Verdana"/>
          <w:b w:val="0"/>
        </w:rPr>
        <w:t xml:space="preserve">presente </w:t>
      </w:r>
      <w:r w:rsidR="00360158">
        <w:rPr>
          <w:rStyle w:val="Titolo6Carattere"/>
          <w:rFonts w:ascii="Verdana" w:eastAsia="Calibri" w:hAnsi="Verdana" w:cs="Verdana"/>
          <w:b w:val="0"/>
        </w:rPr>
        <w:t>Contratto</w:t>
      </w:r>
      <w:r w:rsidR="009A4AD9" w:rsidRPr="00017015">
        <w:rPr>
          <w:rStyle w:val="Titolo6Carattere"/>
          <w:rFonts w:ascii="Verdana" w:eastAsia="Calibri" w:hAnsi="Verdana" w:cs="Verdana"/>
          <w:b w:val="0"/>
        </w:rPr>
        <w:t>. In tal caso l’Appaltatore non potrà far valere i</w:t>
      </w:r>
      <w:r w:rsidR="00D56CCF" w:rsidRPr="00017015">
        <w:rPr>
          <w:rStyle w:val="Titolo6Carattere"/>
          <w:rFonts w:ascii="Verdana" w:eastAsia="Calibri" w:hAnsi="Verdana" w:cs="Verdana"/>
          <w:b w:val="0"/>
        </w:rPr>
        <w:t xml:space="preserve">l diritto alla risoluzione del </w:t>
      </w:r>
      <w:r w:rsidR="00360158">
        <w:rPr>
          <w:rStyle w:val="Titolo6Carattere"/>
          <w:rFonts w:ascii="Verdana" w:eastAsia="Calibri" w:hAnsi="Verdana" w:cs="Verdana"/>
          <w:b w:val="0"/>
        </w:rPr>
        <w:t>Contratto</w:t>
      </w:r>
      <w:r w:rsidR="009A4AD9" w:rsidRPr="00017015">
        <w:rPr>
          <w:rStyle w:val="Titolo6Carattere"/>
          <w:rFonts w:ascii="Verdana" w:eastAsia="Calibri" w:hAnsi="Verdana" w:cs="Verdana"/>
          <w:b w:val="0"/>
        </w:rPr>
        <w:t>.</w:t>
      </w:r>
    </w:p>
    <w:p w14:paraId="6446F185" w14:textId="4A5F06EA" w:rsidR="00E824AB" w:rsidRPr="00017015" w:rsidRDefault="00DD52DB" w:rsidP="00A8521B">
      <w:pPr>
        <w:pStyle w:val="WW-Testonormale"/>
        <w:numPr>
          <w:ilvl w:val="0"/>
          <w:numId w:val="46"/>
        </w:numPr>
        <w:spacing w:after="120" w:line="360" w:lineRule="auto"/>
        <w:ind w:left="426" w:hanging="426"/>
        <w:jc w:val="both"/>
        <w:rPr>
          <w:rStyle w:val="Titolo6Carattere"/>
          <w:rFonts w:ascii="Verdana" w:eastAsia="Calibri" w:hAnsi="Verdana" w:cs="Verdana"/>
          <w:b w:val="0"/>
        </w:rPr>
      </w:pPr>
      <w:r w:rsidRPr="00017015">
        <w:rPr>
          <w:rStyle w:val="Titolo6Carattere"/>
          <w:rFonts w:ascii="Verdana" w:eastAsia="Calibri" w:hAnsi="Verdana" w:cs="Verdana"/>
          <w:b w:val="0"/>
        </w:rPr>
        <w:t>È</w:t>
      </w:r>
      <w:r w:rsidR="00083DA1" w:rsidRPr="00017015">
        <w:rPr>
          <w:rStyle w:val="Titolo6Carattere"/>
          <w:rFonts w:ascii="Verdana" w:eastAsia="Calibri" w:hAnsi="Verdana" w:cs="Verdana"/>
          <w:b w:val="0"/>
        </w:rPr>
        <w:t xml:space="preserve"> ammesso il recesso di uno</w:t>
      </w:r>
      <w:r w:rsidR="00CB7BB0" w:rsidRPr="00017015">
        <w:rPr>
          <w:rStyle w:val="Titolo6Carattere"/>
          <w:rFonts w:ascii="Verdana" w:eastAsia="Calibri" w:hAnsi="Verdana" w:cs="Verdana"/>
          <w:b w:val="0"/>
        </w:rPr>
        <w:t xml:space="preserve"> o più </w:t>
      </w:r>
      <w:r w:rsidR="00083DA1" w:rsidRPr="00017015">
        <w:rPr>
          <w:rStyle w:val="Titolo6Carattere"/>
          <w:rFonts w:ascii="Verdana" w:eastAsia="Calibri" w:hAnsi="Verdana" w:cs="Verdana"/>
          <w:b w:val="0"/>
        </w:rPr>
        <w:t>operatori raggruppati</w:t>
      </w:r>
      <w:r w:rsidR="00CB7BB0" w:rsidRPr="00017015">
        <w:rPr>
          <w:rStyle w:val="Titolo6Carattere"/>
          <w:rFonts w:ascii="Verdana" w:eastAsia="Calibri" w:hAnsi="Verdana" w:cs="Verdana"/>
          <w:b w:val="0"/>
        </w:rPr>
        <w:t xml:space="preserve"> esclusivamente per esigenze organizzative del raggruppamento e sempre che </w:t>
      </w:r>
      <w:r w:rsidR="00083DA1" w:rsidRPr="00017015">
        <w:rPr>
          <w:rStyle w:val="Titolo6Carattere"/>
          <w:rFonts w:ascii="Verdana" w:eastAsia="Calibri" w:hAnsi="Verdana" w:cs="Verdana"/>
          <w:b w:val="0"/>
        </w:rPr>
        <w:t>gli operatori</w:t>
      </w:r>
      <w:r w:rsidR="00CB7BB0" w:rsidRPr="00017015">
        <w:rPr>
          <w:rStyle w:val="Titolo6Carattere"/>
          <w:rFonts w:ascii="Verdana" w:eastAsia="Calibri" w:hAnsi="Verdana" w:cs="Verdana"/>
          <w:b w:val="0"/>
        </w:rPr>
        <w:t xml:space="preserve"> rimanenti abbiano i requisiti</w:t>
      </w:r>
      <w:r w:rsidR="006F5AAC" w:rsidRPr="00017015">
        <w:rPr>
          <w:rStyle w:val="Titolo6Carattere"/>
          <w:rFonts w:ascii="Verdana" w:eastAsia="Calibri" w:hAnsi="Verdana" w:cs="Verdana"/>
          <w:b w:val="0"/>
        </w:rPr>
        <w:t xml:space="preserve"> di qualificazione adeguati ai S</w:t>
      </w:r>
      <w:bookmarkStart w:id="4" w:name="_Toc409446466"/>
      <w:bookmarkStart w:id="5" w:name="_Toc409447060"/>
      <w:r w:rsidR="00975057" w:rsidRPr="00017015">
        <w:rPr>
          <w:rStyle w:val="Titolo6Carattere"/>
          <w:rFonts w:ascii="Verdana" w:eastAsia="Calibri" w:hAnsi="Verdana" w:cs="Verdana"/>
          <w:b w:val="0"/>
        </w:rPr>
        <w:t>ervizi ancora da eseguire.</w:t>
      </w:r>
    </w:p>
    <w:p w14:paraId="6D22EEDE" w14:textId="77777777" w:rsidR="00975057" w:rsidRPr="00017015" w:rsidRDefault="00975057" w:rsidP="00A8521B">
      <w:pPr>
        <w:pStyle w:val="WW-Testonormale"/>
        <w:spacing w:after="120" w:line="360" w:lineRule="auto"/>
        <w:ind w:left="426"/>
        <w:jc w:val="both"/>
        <w:rPr>
          <w:rFonts w:ascii="Verdana" w:eastAsia="Calibri" w:hAnsi="Verdana"/>
        </w:rPr>
      </w:pPr>
    </w:p>
    <w:p w14:paraId="7841B6D4" w14:textId="7DF29FF9" w:rsidR="0023488C" w:rsidRPr="00017015" w:rsidRDefault="007D0DAC" w:rsidP="00975057">
      <w:pPr>
        <w:pStyle w:val="WW-Testonormale"/>
        <w:spacing w:after="120" w:line="360" w:lineRule="auto"/>
        <w:jc w:val="center"/>
        <w:outlineLvl w:val="0"/>
        <w:rPr>
          <w:rFonts w:ascii="Verdana" w:hAnsi="Verdana"/>
          <w:b/>
          <w:bCs/>
          <w:i/>
        </w:rPr>
      </w:pPr>
      <w:r w:rsidRPr="00017015">
        <w:rPr>
          <w:rFonts w:ascii="Verdana" w:hAnsi="Verdana"/>
          <w:b/>
        </w:rPr>
        <w:t>Art. 1</w:t>
      </w:r>
      <w:r w:rsidR="00CB5104" w:rsidRPr="00017015">
        <w:rPr>
          <w:rFonts w:ascii="Verdana" w:hAnsi="Verdana"/>
          <w:b/>
        </w:rPr>
        <w:t>3</w:t>
      </w:r>
      <w:r w:rsidR="00A307B8" w:rsidRPr="00017015">
        <w:rPr>
          <w:rFonts w:ascii="Verdana" w:hAnsi="Verdana"/>
          <w:b/>
        </w:rPr>
        <w:t xml:space="preserve"> </w:t>
      </w:r>
      <w:r w:rsidR="0023488C" w:rsidRPr="00017015">
        <w:rPr>
          <w:rFonts w:ascii="Verdana" w:hAnsi="Verdana"/>
          <w:b/>
        </w:rPr>
        <w:t>(</w:t>
      </w:r>
      <w:r w:rsidR="0023488C" w:rsidRPr="00017015">
        <w:rPr>
          <w:rFonts w:ascii="Verdana" w:hAnsi="Verdana"/>
          <w:b/>
          <w:i/>
        </w:rPr>
        <w:t>Tempi e modi della verifica di conformità dell</w:t>
      </w:r>
      <w:bookmarkStart w:id="6" w:name="(Tempi_e_modi_della_verifica_di_conformi"/>
      <w:bookmarkEnd w:id="6"/>
      <w:r w:rsidR="0023488C" w:rsidRPr="00017015">
        <w:rPr>
          <w:rFonts w:ascii="Verdana" w:hAnsi="Verdana"/>
          <w:b/>
          <w:i/>
        </w:rPr>
        <w:t>e prestazioni acquisite</w:t>
      </w:r>
      <w:r w:rsidR="0023488C" w:rsidRPr="00017015">
        <w:rPr>
          <w:rFonts w:ascii="Verdana" w:hAnsi="Verdana"/>
          <w:b/>
        </w:rPr>
        <w:t>)</w:t>
      </w:r>
      <w:bookmarkEnd w:id="4"/>
      <w:bookmarkEnd w:id="5"/>
    </w:p>
    <w:p w14:paraId="3D97740C" w14:textId="261D7C66" w:rsidR="004E7C72" w:rsidRPr="00017015" w:rsidRDefault="004E7C72"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Il presente </w:t>
      </w:r>
      <w:r w:rsidR="00360158">
        <w:rPr>
          <w:rFonts w:ascii="Verdana" w:hAnsi="Verdana"/>
          <w:sz w:val="20"/>
          <w:szCs w:val="20"/>
          <w:lang w:eastAsia="it-IT"/>
        </w:rPr>
        <w:t>Contratto</w:t>
      </w:r>
      <w:r w:rsidRPr="00017015">
        <w:rPr>
          <w:rFonts w:ascii="Verdana" w:hAnsi="Verdana"/>
          <w:sz w:val="20"/>
          <w:szCs w:val="20"/>
          <w:lang w:eastAsia="it-IT"/>
        </w:rPr>
        <w:t xml:space="preserve"> è soggetto</w:t>
      </w:r>
      <w:r w:rsidR="00BE5B84" w:rsidRPr="00017015">
        <w:rPr>
          <w:rFonts w:ascii="Verdana" w:hAnsi="Verdana"/>
          <w:sz w:val="20"/>
          <w:szCs w:val="20"/>
          <w:lang w:eastAsia="it-IT"/>
        </w:rPr>
        <w:t xml:space="preserve"> a verifica di conformità</w:t>
      </w:r>
      <w:r w:rsidRPr="00017015">
        <w:rPr>
          <w:rFonts w:ascii="Verdana" w:hAnsi="Verdana"/>
          <w:sz w:val="20"/>
          <w:szCs w:val="20"/>
          <w:lang w:eastAsia="it-IT"/>
        </w:rPr>
        <w:t>, al fine di</w:t>
      </w:r>
      <w:r w:rsidR="00BE5B84" w:rsidRPr="00017015">
        <w:rPr>
          <w:rFonts w:ascii="Verdana" w:hAnsi="Verdana"/>
          <w:sz w:val="20"/>
          <w:szCs w:val="20"/>
          <w:lang w:eastAsia="it-IT"/>
        </w:rPr>
        <w:t xml:space="preserve"> certificare che l’oggetto del </w:t>
      </w:r>
      <w:r w:rsidRPr="00017015">
        <w:rPr>
          <w:rFonts w:ascii="Verdana" w:hAnsi="Verdana"/>
          <w:sz w:val="20"/>
          <w:szCs w:val="20"/>
          <w:lang w:eastAsia="it-IT"/>
        </w:rPr>
        <w:t>medesimo</w:t>
      </w:r>
      <w:r w:rsidR="00975057" w:rsidRPr="00017015">
        <w:rPr>
          <w:rFonts w:ascii="Verdana" w:hAnsi="Verdana"/>
          <w:sz w:val="20"/>
          <w:szCs w:val="20"/>
          <w:lang w:eastAsia="it-IT"/>
        </w:rPr>
        <w:t>,</w:t>
      </w:r>
      <w:r w:rsidR="00BE5B84" w:rsidRPr="00017015">
        <w:rPr>
          <w:rFonts w:ascii="Verdana" w:hAnsi="Verdana"/>
          <w:sz w:val="20"/>
          <w:szCs w:val="20"/>
          <w:lang w:eastAsia="it-IT"/>
        </w:rPr>
        <w:t xml:space="preserve"> in termini di prestazioni, obiettivi e caratteristiche tecniche, economiche e qualitative</w:t>
      </w:r>
      <w:r w:rsidR="00975057" w:rsidRPr="00017015">
        <w:rPr>
          <w:rFonts w:ascii="Verdana" w:hAnsi="Verdana"/>
          <w:sz w:val="20"/>
          <w:szCs w:val="20"/>
          <w:lang w:eastAsia="it-IT"/>
        </w:rPr>
        <w:t>,</w:t>
      </w:r>
      <w:r w:rsidR="00BE5B84" w:rsidRPr="00017015">
        <w:rPr>
          <w:rFonts w:ascii="Verdana" w:hAnsi="Verdana"/>
          <w:sz w:val="20"/>
          <w:szCs w:val="20"/>
          <w:lang w:eastAsia="it-IT"/>
        </w:rPr>
        <w:t xml:space="preserve"> sia stato realizzato ed eseguito nel rispetto delle previsioni contrattuali e delle condizioni offerte in sede di aggiudicazione. </w:t>
      </w:r>
    </w:p>
    <w:p w14:paraId="5F151970" w14:textId="0022F5E3" w:rsidR="00BE5B84" w:rsidRPr="00017015" w:rsidRDefault="00BE5B84"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La verifica della conformi</w:t>
      </w:r>
      <w:r w:rsidR="004E7C72" w:rsidRPr="00017015">
        <w:rPr>
          <w:rFonts w:ascii="Verdana" w:hAnsi="Verdana"/>
          <w:sz w:val="20"/>
          <w:szCs w:val="20"/>
          <w:lang w:eastAsia="it-IT"/>
        </w:rPr>
        <w:t>tà è svolta dal Direttore dell’E</w:t>
      </w:r>
      <w:r w:rsidRPr="00017015">
        <w:rPr>
          <w:rFonts w:ascii="Verdana" w:hAnsi="Verdana"/>
          <w:sz w:val="20"/>
          <w:szCs w:val="20"/>
          <w:lang w:eastAsia="it-IT"/>
        </w:rPr>
        <w:t xml:space="preserve">secuzione </w:t>
      </w:r>
      <w:r w:rsidR="009041BA" w:rsidRPr="00017015">
        <w:rPr>
          <w:rFonts w:ascii="Verdana" w:hAnsi="Verdana"/>
          <w:sz w:val="20"/>
          <w:szCs w:val="20"/>
          <w:lang w:eastAsia="it-IT"/>
        </w:rPr>
        <w:t>congiuntamente al</w:t>
      </w:r>
      <w:r w:rsidRPr="00017015">
        <w:rPr>
          <w:rFonts w:ascii="Verdana" w:hAnsi="Verdana"/>
          <w:sz w:val="20"/>
          <w:szCs w:val="20"/>
          <w:lang w:eastAsia="it-IT"/>
        </w:rPr>
        <w:t xml:space="preserve"> RUP</w:t>
      </w:r>
      <w:r w:rsidR="004E7C72" w:rsidRPr="00017015">
        <w:rPr>
          <w:rFonts w:ascii="Verdana" w:hAnsi="Verdana"/>
          <w:sz w:val="20"/>
          <w:szCs w:val="20"/>
          <w:lang w:eastAsia="it-IT"/>
        </w:rPr>
        <w:t xml:space="preserve">, </w:t>
      </w:r>
      <w:r w:rsidRPr="00017015">
        <w:rPr>
          <w:rFonts w:ascii="Verdana" w:hAnsi="Verdana"/>
          <w:sz w:val="20"/>
          <w:szCs w:val="20"/>
          <w:lang w:eastAsia="it-IT"/>
        </w:rPr>
        <w:t>dando avviso all</w:t>
      </w:r>
      <w:r w:rsidR="004E7C72" w:rsidRPr="00017015">
        <w:rPr>
          <w:rFonts w:ascii="Verdana" w:hAnsi="Verdana"/>
          <w:sz w:val="20"/>
          <w:szCs w:val="20"/>
          <w:lang w:eastAsia="it-IT"/>
        </w:rPr>
        <w:t>’Appaltatore</w:t>
      </w:r>
      <w:r w:rsidRPr="00017015">
        <w:rPr>
          <w:rFonts w:ascii="Verdana" w:hAnsi="Verdana"/>
          <w:sz w:val="20"/>
          <w:szCs w:val="20"/>
          <w:lang w:eastAsia="it-IT"/>
        </w:rPr>
        <w:t xml:space="preserve"> della data del controllo affinché quest’ultimo possa intervenire.</w:t>
      </w:r>
    </w:p>
    <w:p w14:paraId="738C9E5E" w14:textId="52FB68D8" w:rsidR="004E7C72" w:rsidRPr="00017015" w:rsidRDefault="004E7C72"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La Stazione A</w:t>
      </w:r>
      <w:r w:rsidR="00BE5B84" w:rsidRPr="00017015">
        <w:rPr>
          <w:rFonts w:ascii="Verdana" w:hAnsi="Verdana"/>
          <w:sz w:val="20"/>
          <w:szCs w:val="20"/>
          <w:lang w:eastAsia="it-IT"/>
        </w:rPr>
        <w:t>ppaltante nomina, ai sensi dell’art. 102, comma 6</w:t>
      </w:r>
      <w:r w:rsidR="003E66AF" w:rsidRPr="00017015">
        <w:rPr>
          <w:rFonts w:ascii="Verdana" w:hAnsi="Verdana"/>
          <w:sz w:val="20"/>
          <w:szCs w:val="20"/>
          <w:lang w:eastAsia="it-IT"/>
        </w:rPr>
        <w:t xml:space="preserve"> e nel rispetto di quanto disposto dall’art. 102, comma 7, del Codice</w:t>
      </w:r>
      <w:r w:rsidR="00BE5B84" w:rsidRPr="00017015">
        <w:rPr>
          <w:rFonts w:ascii="Verdana" w:hAnsi="Verdana"/>
          <w:sz w:val="20"/>
          <w:szCs w:val="20"/>
          <w:lang w:eastAsia="it-IT"/>
        </w:rPr>
        <w:t xml:space="preserve">, una commissione composta da uno a tre </w:t>
      </w:r>
      <w:r w:rsidR="00835808" w:rsidRPr="00017015">
        <w:rPr>
          <w:rFonts w:ascii="Verdana" w:hAnsi="Verdana"/>
          <w:sz w:val="20"/>
          <w:szCs w:val="20"/>
          <w:lang w:eastAsia="it-IT"/>
        </w:rPr>
        <w:t>membri</w:t>
      </w:r>
      <w:r w:rsidR="00BE5B84" w:rsidRPr="00017015">
        <w:rPr>
          <w:rFonts w:ascii="Verdana" w:hAnsi="Verdana"/>
          <w:sz w:val="20"/>
          <w:szCs w:val="20"/>
          <w:lang w:eastAsia="it-IT"/>
        </w:rPr>
        <w:t xml:space="preserve"> scelti tra i propri dipendenti o tra i dipendenti di altra amministrazione, con qualificazione rapportata alla tipologia e caratteristica </w:t>
      </w:r>
      <w:r w:rsidRPr="00017015">
        <w:rPr>
          <w:rFonts w:ascii="Verdana" w:hAnsi="Verdana"/>
          <w:sz w:val="20"/>
          <w:szCs w:val="20"/>
          <w:lang w:eastAsia="it-IT"/>
        </w:rPr>
        <w:t xml:space="preserve">delle prestazioni oggetto </w:t>
      </w:r>
      <w:r w:rsidR="00BE5B84" w:rsidRPr="00017015">
        <w:rPr>
          <w:rFonts w:ascii="Verdana" w:hAnsi="Verdana"/>
          <w:sz w:val="20"/>
          <w:szCs w:val="20"/>
          <w:lang w:eastAsia="it-IT"/>
        </w:rPr>
        <w:t xml:space="preserve">del </w:t>
      </w:r>
      <w:r w:rsidRPr="00017015">
        <w:rPr>
          <w:rFonts w:ascii="Verdana" w:hAnsi="Verdana"/>
          <w:sz w:val="20"/>
          <w:szCs w:val="20"/>
          <w:lang w:eastAsia="it-IT"/>
        </w:rPr>
        <w:t xml:space="preserve">presente </w:t>
      </w:r>
      <w:r w:rsidR="00360158">
        <w:rPr>
          <w:rFonts w:ascii="Verdana" w:hAnsi="Verdana"/>
          <w:sz w:val="20"/>
          <w:szCs w:val="20"/>
          <w:lang w:eastAsia="it-IT"/>
        </w:rPr>
        <w:t>Contratto</w:t>
      </w:r>
      <w:r w:rsidRPr="00017015">
        <w:rPr>
          <w:rFonts w:ascii="Verdana" w:hAnsi="Verdana"/>
          <w:sz w:val="20"/>
          <w:szCs w:val="20"/>
          <w:lang w:eastAsia="it-IT"/>
        </w:rPr>
        <w:t xml:space="preserve">. </w:t>
      </w:r>
    </w:p>
    <w:p w14:paraId="0FF1C084" w14:textId="2F95C42E" w:rsidR="004E7C72" w:rsidRPr="00017015" w:rsidRDefault="00BE5B84"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In caso di comprovata carenza in organico di personale con le caratteristiche previste, possono essere nominati</w:t>
      </w:r>
      <w:r w:rsidR="004E7C72" w:rsidRPr="00017015">
        <w:rPr>
          <w:rFonts w:ascii="Verdana" w:hAnsi="Verdana"/>
          <w:sz w:val="20"/>
          <w:szCs w:val="20"/>
          <w:lang w:eastAsia="it-IT"/>
        </w:rPr>
        <w:t>, ai fini di cui al comma precedente,</w:t>
      </w:r>
      <w:r w:rsidRPr="00017015">
        <w:rPr>
          <w:rFonts w:ascii="Verdana" w:hAnsi="Verdana"/>
          <w:sz w:val="20"/>
          <w:szCs w:val="20"/>
          <w:lang w:eastAsia="it-IT"/>
        </w:rPr>
        <w:t xml:space="preserve"> soggetti esterni con le procedure di cui all’art. 31,</w:t>
      </w:r>
      <w:r w:rsidR="004E7C72" w:rsidRPr="00017015">
        <w:rPr>
          <w:rFonts w:ascii="Verdana" w:hAnsi="Verdana"/>
          <w:sz w:val="20"/>
          <w:szCs w:val="20"/>
          <w:lang w:eastAsia="it-IT"/>
        </w:rPr>
        <w:t xml:space="preserve"> </w:t>
      </w:r>
      <w:r w:rsidRPr="00017015">
        <w:rPr>
          <w:rFonts w:ascii="Verdana" w:hAnsi="Verdana"/>
          <w:sz w:val="20"/>
          <w:szCs w:val="20"/>
          <w:lang w:eastAsia="it-IT"/>
        </w:rPr>
        <w:t xml:space="preserve">comma 8, </w:t>
      </w:r>
      <w:r w:rsidR="004E7C72" w:rsidRPr="00017015">
        <w:rPr>
          <w:rFonts w:ascii="Verdana" w:hAnsi="Verdana"/>
          <w:sz w:val="20"/>
          <w:szCs w:val="20"/>
          <w:lang w:eastAsia="it-IT"/>
        </w:rPr>
        <w:t>del Codice</w:t>
      </w:r>
      <w:r w:rsidRPr="00017015">
        <w:rPr>
          <w:rFonts w:ascii="Verdana" w:hAnsi="Verdana"/>
          <w:sz w:val="20"/>
          <w:szCs w:val="20"/>
          <w:lang w:eastAsia="it-IT"/>
        </w:rPr>
        <w:t xml:space="preserve">. </w:t>
      </w:r>
    </w:p>
    <w:p w14:paraId="11012CB0" w14:textId="04B3D555" w:rsidR="00BE5B84" w:rsidRPr="00017015" w:rsidRDefault="00BE5B84"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Il RUP</w:t>
      </w:r>
      <w:r w:rsidR="004E7C72" w:rsidRPr="00017015">
        <w:rPr>
          <w:rFonts w:ascii="Verdana" w:hAnsi="Verdana"/>
          <w:sz w:val="20"/>
          <w:szCs w:val="20"/>
          <w:lang w:eastAsia="it-IT"/>
        </w:rPr>
        <w:t xml:space="preserve"> o il Direttore dell’E</w:t>
      </w:r>
      <w:r w:rsidRPr="00017015">
        <w:rPr>
          <w:rFonts w:ascii="Verdana" w:hAnsi="Verdana"/>
          <w:sz w:val="20"/>
          <w:szCs w:val="20"/>
          <w:lang w:eastAsia="it-IT"/>
        </w:rPr>
        <w:t>secuzione trasmettono al soggetto incaricato della verifica di conformità la seguente documentazione:</w:t>
      </w:r>
    </w:p>
    <w:p w14:paraId="751C164E" w14:textId="7B831DD1" w:rsidR="00BE5B84" w:rsidRPr="00017015" w:rsidRDefault="00BE5B84" w:rsidP="00975057">
      <w:pPr>
        <w:pStyle w:val="Stile"/>
        <w:numPr>
          <w:ilvl w:val="3"/>
          <w:numId w:val="48"/>
        </w:numPr>
        <w:suppressAutoHyphens w:val="0"/>
        <w:autoSpaceDN w:val="0"/>
        <w:adjustRightInd w:val="0"/>
        <w:spacing w:before="0" w:line="360" w:lineRule="auto"/>
        <w:ind w:hanging="371"/>
        <w:jc w:val="both"/>
        <w:rPr>
          <w:rFonts w:ascii="Verdana" w:hAnsi="Verdana"/>
          <w:sz w:val="20"/>
          <w:szCs w:val="20"/>
          <w:lang w:eastAsia="it-IT"/>
        </w:rPr>
      </w:pPr>
      <w:r w:rsidRPr="00017015">
        <w:rPr>
          <w:rFonts w:ascii="Verdana" w:hAnsi="Verdana"/>
          <w:sz w:val="20"/>
          <w:szCs w:val="20"/>
          <w:lang w:eastAsia="it-IT"/>
        </w:rPr>
        <w:t>copia degli atti di gara;</w:t>
      </w:r>
    </w:p>
    <w:p w14:paraId="51909B48" w14:textId="0B19D2DA" w:rsidR="00BE5B84" w:rsidRPr="00017015" w:rsidRDefault="004E7C72" w:rsidP="00975057">
      <w:pPr>
        <w:pStyle w:val="Stile"/>
        <w:numPr>
          <w:ilvl w:val="3"/>
          <w:numId w:val="48"/>
        </w:numPr>
        <w:suppressAutoHyphens w:val="0"/>
        <w:autoSpaceDN w:val="0"/>
        <w:adjustRightInd w:val="0"/>
        <w:spacing w:before="0" w:line="360" w:lineRule="auto"/>
        <w:ind w:hanging="371"/>
        <w:jc w:val="both"/>
        <w:rPr>
          <w:rFonts w:ascii="Verdana" w:hAnsi="Verdana"/>
          <w:sz w:val="20"/>
          <w:szCs w:val="20"/>
          <w:lang w:eastAsia="it-IT"/>
        </w:rPr>
      </w:pPr>
      <w:r w:rsidRPr="00017015">
        <w:rPr>
          <w:rFonts w:ascii="Verdana" w:hAnsi="Verdana"/>
          <w:sz w:val="20"/>
          <w:szCs w:val="20"/>
          <w:lang w:eastAsia="it-IT"/>
        </w:rPr>
        <w:t xml:space="preserve">copia del </w:t>
      </w:r>
      <w:r w:rsidR="00360158">
        <w:rPr>
          <w:rFonts w:ascii="Verdana" w:hAnsi="Verdana"/>
          <w:sz w:val="20"/>
          <w:szCs w:val="20"/>
          <w:lang w:eastAsia="it-IT"/>
        </w:rPr>
        <w:t>Contratto</w:t>
      </w:r>
      <w:r w:rsidR="00BE5B84" w:rsidRPr="00017015">
        <w:rPr>
          <w:rFonts w:ascii="Verdana" w:hAnsi="Verdana"/>
          <w:sz w:val="20"/>
          <w:szCs w:val="20"/>
          <w:lang w:eastAsia="it-IT"/>
        </w:rPr>
        <w:t>;</w:t>
      </w:r>
    </w:p>
    <w:p w14:paraId="33A1F731" w14:textId="774237B3" w:rsidR="00BE5B84" w:rsidRPr="00017015" w:rsidRDefault="00BE5B84" w:rsidP="00975057">
      <w:pPr>
        <w:pStyle w:val="Stile"/>
        <w:numPr>
          <w:ilvl w:val="3"/>
          <w:numId w:val="48"/>
        </w:numPr>
        <w:suppressAutoHyphens w:val="0"/>
        <w:autoSpaceDN w:val="0"/>
        <w:adjustRightInd w:val="0"/>
        <w:spacing w:before="0" w:line="360" w:lineRule="auto"/>
        <w:ind w:hanging="371"/>
        <w:jc w:val="both"/>
        <w:rPr>
          <w:rFonts w:ascii="Verdana" w:hAnsi="Verdana"/>
          <w:sz w:val="20"/>
          <w:szCs w:val="20"/>
          <w:lang w:eastAsia="it-IT"/>
        </w:rPr>
      </w:pPr>
      <w:r w:rsidRPr="00017015">
        <w:rPr>
          <w:rFonts w:ascii="Verdana" w:hAnsi="Verdana"/>
          <w:sz w:val="20"/>
          <w:szCs w:val="20"/>
          <w:lang w:eastAsia="it-IT"/>
        </w:rPr>
        <w:t>documenti contabili;</w:t>
      </w:r>
    </w:p>
    <w:p w14:paraId="6794EB10" w14:textId="425FD520" w:rsidR="00BE5B84" w:rsidRPr="00017015" w:rsidRDefault="00BE5B84" w:rsidP="00975057">
      <w:pPr>
        <w:pStyle w:val="Stile"/>
        <w:numPr>
          <w:ilvl w:val="3"/>
          <w:numId w:val="48"/>
        </w:numPr>
        <w:suppressAutoHyphens w:val="0"/>
        <w:autoSpaceDN w:val="0"/>
        <w:adjustRightInd w:val="0"/>
        <w:spacing w:before="0" w:line="360" w:lineRule="auto"/>
        <w:ind w:hanging="371"/>
        <w:jc w:val="both"/>
        <w:rPr>
          <w:rFonts w:ascii="Verdana" w:hAnsi="Verdana"/>
          <w:sz w:val="20"/>
          <w:szCs w:val="20"/>
          <w:lang w:eastAsia="it-IT"/>
        </w:rPr>
      </w:pPr>
      <w:r w:rsidRPr="00017015">
        <w:rPr>
          <w:rFonts w:ascii="Verdana" w:hAnsi="Verdana"/>
          <w:sz w:val="20"/>
          <w:szCs w:val="20"/>
          <w:lang w:eastAsia="it-IT"/>
        </w:rPr>
        <w:t>risultanze degli accertamenti in merito alle verifiche sulla qualità della prestazione eseguita;</w:t>
      </w:r>
    </w:p>
    <w:p w14:paraId="570AC3F7" w14:textId="717FF348" w:rsidR="00BE5B84" w:rsidRPr="00017015" w:rsidRDefault="00BE5B84" w:rsidP="00975057">
      <w:pPr>
        <w:pStyle w:val="Stile"/>
        <w:numPr>
          <w:ilvl w:val="3"/>
          <w:numId w:val="48"/>
        </w:numPr>
        <w:suppressAutoHyphens w:val="0"/>
        <w:autoSpaceDN w:val="0"/>
        <w:adjustRightInd w:val="0"/>
        <w:spacing w:before="0" w:line="360" w:lineRule="auto"/>
        <w:ind w:hanging="371"/>
        <w:jc w:val="both"/>
        <w:rPr>
          <w:rFonts w:ascii="Verdana" w:hAnsi="Verdana"/>
          <w:sz w:val="20"/>
          <w:szCs w:val="20"/>
          <w:lang w:eastAsia="it-IT"/>
        </w:rPr>
      </w:pPr>
      <w:r w:rsidRPr="00017015">
        <w:rPr>
          <w:rFonts w:ascii="Verdana" w:hAnsi="Verdana"/>
          <w:sz w:val="20"/>
          <w:szCs w:val="20"/>
          <w:lang w:eastAsia="it-IT"/>
        </w:rPr>
        <w:t>certificati delle eventuali prove effettuate;</w:t>
      </w:r>
    </w:p>
    <w:p w14:paraId="530CBDEF" w14:textId="54A4F602" w:rsidR="00BE5B84" w:rsidRPr="00017015" w:rsidRDefault="00BE5B84" w:rsidP="00975057">
      <w:pPr>
        <w:pStyle w:val="Stile"/>
        <w:numPr>
          <w:ilvl w:val="3"/>
          <w:numId w:val="48"/>
        </w:numPr>
        <w:suppressAutoHyphens w:val="0"/>
        <w:autoSpaceDN w:val="0"/>
        <w:adjustRightInd w:val="0"/>
        <w:spacing w:before="0" w:line="360" w:lineRule="auto"/>
        <w:ind w:hanging="371"/>
        <w:jc w:val="both"/>
        <w:rPr>
          <w:rFonts w:ascii="Verdana" w:hAnsi="Verdana"/>
          <w:sz w:val="20"/>
          <w:szCs w:val="20"/>
          <w:lang w:eastAsia="it-IT"/>
        </w:rPr>
      </w:pPr>
      <w:r w:rsidRPr="00017015">
        <w:rPr>
          <w:rFonts w:ascii="Verdana" w:hAnsi="Verdana"/>
          <w:sz w:val="20"/>
          <w:szCs w:val="20"/>
          <w:lang w:eastAsia="it-IT"/>
        </w:rPr>
        <w:t>ogni ulteriore documentazione ritenuta utile dal soggetto incaricato.</w:t>
      </w:r>
    </w:p>
    <w:p w14:paraId="556E9167" w14:textId="2A1C94B8" w:rsidR="00F90061" w:rsidRPr="00017015" w:rsidRDefault="00BE5B84"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La verifica di conformità è avviata entro </w:t>
      </w:r>
      <w:r w:rsidR="00FC75C4" w:rsidRPr="00017015">
        <w:rPr>
          <w:rFonts w:ascii="Verdana" w:hAnsi="Verdana"/>
          <w:sz w:val="20"/>
          <w:szCs w:val="20"/>
          <w:lang w:eastAsia="it-IT"/>
        </w:rPr>
        <w:t>15</w:t>
      </w:r>
      <w:r w:rsidR="00FC75C4" w:rsidRPr="00017015">
        <w:rPr>
          <w:rFonts w:ascii="Verdana" w:hAnsi="Verdana"/>
          <w:i/>
          <w:sz w:val="20"/>
          <w:szCs w:val="20"/>
          <w:lang w:eastAsia="it-IT"/>
        </w:rPr>
        <w:t xml:space="preserve"> </w:t>
      </w:r>
      <w:r w:rsidR="00FC75C4" w:rsidRPr="00017015">
        <w:rPr>
          <w:rFonts w:ascii="Verdana" w:hAnsi="Verdana"/>
          <w:sz w:val="20"/>
          <w:szCs w:val="20"/>
          <w:lang w:eastAsia="it-IT"/>
        </w:rPr>
        <w:t xml:space="preserve">(quindici) giorni </w:t>
      </w:r>
      <w:r w:rsidRPr="00017015">
        <w:rPr>
          <w:rFonts w:ascii="Verdana" w:hAnsi="Verdana"/>
          <w:sz w:val="20"/>
          <w:szCs w:val="20"/>
          <w:lang w:eastAsia="it-IT"/>
        </w:rPr>
        <w:t xml:space="preserve">dall’ultimazione della prestazione </w:t>
      </w:r>
      <w:r w:rsidR="00D56CCF" w:rsidRPr="00017015">
        <w:rPr>
          <w:rFonts w:ascii="Verdana" w:hAnsi="Verdana"/>
          <w:sz w:val="20"/>
          <w:szCs w:val="20"/>
          <w:lang w:eastAsia="it-IT"/>
        </w:rPr>
        <w:t xml:space="preserve">oggetto del presente </w:t>
      </w:r>
      <w:r w:rsidR="00360158">
        <w:rPr>
          <w:rFonts w:ascii="Verdana" w:hAnsi="Verdana"/>
          <w:sz w:val="20"/>
          <w:szCs w:val="20"/>
          <w:lang w:eastAsia="it-IT"/>
        </w:rPr>
        <w:t>Contratto</w:t>
      </w:r>
      <w:r w:rsidRPr="00017015">
        <w:rPr>
          <w:rFonts w:ascii="Verdana" w:hAnsi="Verdana"/>
          <w:sz w:val="20"/>
          <w:szCs w:val="20"/>
          <w:lang w:eastAsia="it-IT"/>
        </w:rPr>
        <w:t>, e</w:t>
      </w:r>
      <w:r w:rsidR="004E7C72" w:rsidRPr="00017015">
        <w:rPr>
          <w:rFonts w:ascii="Verdana" w:hAnsi="Verdana"/>
          <w:sz w:val="20"/>
          <w:szCs w:val="20"/>
          <w:lang w:eastAsia="it-IT"/>
        </w:rPr>
        <w:t xml:space="preserve">d è conclusa </w:t>
      </w:r>
      <w:r w:rsidRPr="00017015">
        <w:rPr>
          <w:rFonts w:ascii="Verdana" w:hAnsi="Verdana"/>
          <w:sz w:val="20"/>
          <w:szCs w:val="20"/>
          <w:lang w:eastAsia="it-IT"/>
        </w:rPr>
        <w:t>entro</w:t>
      </w:r>
      <w:r w:rsidR="00FC75C4" w:rsidRPr="00017015">
        <w:rPr>
          <w:rFonts w:ascii="Verdana" w:hAnsi="Verdana"/>
          <w:sz w:val="20"/>
          <w:szCs w:val="20"/>
          <w:lang w:eastAsia="it-IT"/>
        </w:rPr>
        <w:t xml:space="preserve"> 60 (sessanta giorni)</w:t>
      </w:r>
      <w:r w:rsidR="0035333B" w:rsidRPr="00017015">
        <w:rPr>
          <w:rFonts w:ascii="Verdana" w:hAnsi="Verdana"/>
          <w:sz w:val="20"/>
          <w:szCs w:val="20"/>
          <w:lang w:eastAsia="it-IT"/>
        </w:rPr>
        <w:t xml:space="preserve"> decorrenti dal medesimo termine</w:t>
      </w:r>
      <w:r w:rsidRPr="00017015">
        <w:rPr>
          <w:rFonts w:ascii="Verdana" w:hAnsi="Verdana"/>
          <w:sz w:val="20"/>
          <w:szCs w:val="20"/>
          <w:lang w:eastAsia="it-IT"/>
        </w:rPr>
        <w:t xml:space="preserve">. </w:t>
      </w:r>
    </w:p>
    <w:p w14:paraId="12EDA52E" w14:textId="1AC75D98" w:rsidR="00F90061" w:rsidRPr="00017015" w:rsidRDefault="00F90061"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Del prolungarsi delle operazioni rispetto al predetto termine e delle relative cause, il soggetto incaricato della verifica di conformità tras</w:t>
      </w:r>
      <w:r w:rsidR="00FC75C4" w:rsidRPr="00017015">
        <w:rPr>
          <w:rFonts w:ascii="Verdana" w:hAnsi="Verdana"/>
          <w:sz w:val="20"/>
          <w:szCs w:val="20"/>
          <w:lang w:eastAsia="it-IT"/>
        </w:rPr>
        <w:t>mette formale comunicazione all’</w:t>
      </w:r>
      <w:r w:rsidR="00975057" w:rsidRPr="00017015">
        <w:rPr>
          <w:rFonts w:ascii="Verdana" w:hAnsi="Verdana"/>
          <w:sz w:val="20"/>
          <w:szCs w:val="20"/>
          <w:lang w:eastAsia="it-IT"/>
        </w:rPr>
        <w:t>Appaltatore e al RUP</w:t>
      </w:r>
      <w:r w:rsidRPr="00017015">
        <w:rPr>
          <w:rFonts w:ascii="Verdana" w:hAnsi="Verdana"/>
          <w:sz w:val="20"/>
          <w:szCs w:val="20"/>
          <w:lang w:eastAsia="it-IT"/>
        </w:rPr>
        <w:t>, con l’indicazione dei provvedimenti da assumere per la ripresa e il completamento delle operazioni di verifica di conformità. Nel caso di ritardi attribuibili al soggetto incaricato del</w:t>
      </w:r>
      <w:r w:rsidR="00975057" w:rsidRPr="00017015">
        <w:rPr>
          <w:rFonts w:ascii="Verdana" w:hAnsi="Verdana"/>
          <w:sz w:val="20"/>
          <w:szCs w:val="20"/>
          <w:lang w:eastAsia="it-IT"/>
        </w:rPr>
        <w:t>la verifica di conformità, il RUP</w:t>
      </w:r>
      <w:r w:rsidRPr="00017015">
        <w:rPr>
          <w:rFonts w:ascii="Verdana" w:hAnsi="Verdana"/>
          <w:sz w:val="20"/>
          <w:szCs w:val="20"/>
          <w:lang w:eastAsia="it-IT"/>
        </w:rPr>
        <w:t xml:space="preserve"> assegna un termine non superiore a 15 (quindici) giorni per il completamento delle operazioni, trascorsi inutilmente i quali propone alla Stazione Appaltante la decadenza dell’incarico, ferma restando la responsabilità del soggetto sopra indicato per i danni che dovessero</w:t>
      </w:r>
      <w:r w:rsidR="00FC75C4" w:rsidRPr="00017015">
        <w:rPr>
          <w:rFonts w:ascii="Verdana" w:hAnsi="Verdana"/>
          <w:sz w:val="20"/>
          <w:szCs w:val="20"/>
          <w:lang w:eastAsia="it-IT"/>
        </w:rPr>
        <w:t xml:space="preserve"> derivare da tale inadempienza</w:t>
      </w:r>
      <w:r w:rsidRPr="00017015">
        <w:rPr>
          <w:rFonts w:ascii="Verdana" w:hAnsi="Verdana"/>
          <w:sz w:val="20"/>
          <w:szCs w:val="20"/>
          <w:lang w:eastAsia="it-IT"/>
        </w:rPr>
        <w:t>.</w:t>
      </w:r>
    </w:p>
    <w:p w14:paraId="2B17FBCD" w14:textId="4327A2E5" w:rsidR="00BE5B84" w:rsidRPr="00017015" w:rsidRDefault="00BE5B84"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All’esito dell’attività di verifica il soggetto incaricato della verifica di conformità redige apposito verbale, che deve essere sottoscritto da tutti i soggetti intervenuti e trasmesso tempestivamente al RUP per gli adempimenti di competenza.</w:t>
      </w:r>
    </w:p>
    <w:p w14:paraId="5D7A5ADD" w14:textId="644FE526" w:rsidR="00F90061" w:rsidRPr="00017015" w:rsidRDefault="00F90061"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La verifica di conformità è effettuata:</w:t>
      </w:r>
    </w:p>
    <w:p w14:paraId="39FCA6FA" w14:textId="52CDAE4B" w:rsidR="00F90061" w:rsidRPr="00017015" w:rsidRDefault="00F90061" w:rsidP="00975057">
      <w:pPr>
        <w:pStyle w:val="Stile"/>
        <w:numPr>
          <w:ilvl w:val="0"/>
          <w:numId w:val="49"/>
        </w:numPr>
        <w:tabs>
          <w:tab w:val="clear" w:pos="340"/>
          <w:tab w:val="num" w:pos="766"/>
        </w:tabs>
        <w:suppressAutoHyphens w:val="0"/>
        <w:autoSpaceDN w:val="0"/>
        <w:adjustRightInd w:val="0"/>
        <w:spacing w:before="0" w:line="360" w:lineRule="auto"/>
        <w:ind w:left="766"/>
        <w:jc w:val="both"/>
        <w:rPr>
          <w:rFonts w:ascii="Verdana" w:hAnsi="Verdana"/>
          <w:sz w:val="20"/>
          <w:szCs w:val="20"/>
          <w:lang w:eastAsia="it-IT"/>
        </w:rPr>
      </w:pPr>
      <w:r w:rsidRPr="00017015">
        <w:rPr>
          <w:rFonts w:ascii="Verdana" w:hAnsi="Verdana"/>
          <w:sz w:val="20"/>
          <w:szCs w:val="20"/>
          <w:lang w:eastAsia="it-IT"/>
        </w:rPr>
        <w:t xml:space="preserve">in corso d’opera, con cadenza </w:t>
      </w:r>
      <w:r w:rsidR="001E04B6" w:rsidRPr="00017015">
        <w:rPr>
          <w:rFonts w:ascii="Verdana" w:hAnsi="Verdana"/>
          <w:sz w:val="20"/>
          <w:szCs w:val="20"/>
          <w:lang w:eastAsia="it-IT"/>
        </w:rPr>
        <w:t>semestrale</w:t>
      </w:r>
      <w:r w:rsidRPr="00017015">
        <w:rPr>
          <w:rFonts w:ascii="Verdana" w:hAnsi="Verdana"/>
          <w:sz w:val="20"/>
          <w:szCs w:val="20"/>
          <w:lang w:eastAsia="it-IT"/>
        </w:rPr>
        <w:t>;</w:t>
      </w:r>
    </w:p>
    <w:p w14:paraId="2C9EA4BB" w14:textId="77777777" w:rsidR="00F90061" w:rsidRPr="00017015" w:rsidRDefault="00F90061" w:rsidP="00975057">
      <w:pPr>
        <w:pStyle w:val="Stile"/>
        <w:numPr>
          <w:ilvl w:val="0"/>
          <w:numId w:val="49"/>
        </w:numPr>
        <w:tabs>
          <w:tab w:val="clear" w:pos="340"/>
          <w:tab w:val="num" w:pos="766"/>
        </w:tabs>
        <w:suppressAutoHyphens w:val="0"/>
        <w:autoSpaceDN w:val="0"/>
        <w:adjustRightInd w:val="0"/>
        <w:spacing w:before="0" w:line="360" w:lineRule="auto"/>
        <w:ind w:left="766"/>
        <w:jc w:val="both"/>
        <w:rPr>
          <w:rFonts w:ascii="Verdana" w:hAnsi="Verdana"/>
          <w:sz w:val="20"/>
          <w:szCs w:val="20"/>
          <w:lang w:eastAsia="it-IT"/>
        </w:rPr>
      </w:pPr>
      <w:r w:rsidRPr="00017015">
        <w:rPr>
          <w:rFonts w:ascii="Verdana" w:hAnsi="Verdana"/>
          <w:sz w:val="20"/>
          <w:szCs w:val="20"/>
          <w:lang w:eastAsia="it-IT"/>
        </w:rPr>
        <w:t>in sede di conclusione delle prestazioni di cui al Servizio, quale verifica di conformità definitiva.</w:t>
      </w:r>
    </w:p>
    <w:p w14:paraId="3BE50379" w14:textId="5A7CC2AC" w:rsidR="00BE5B84" w:rsidRPr="00017015" w:rsidRDefault="00BE5B84"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L</w:t>
      </w:r>
      <w:r w:rsidR="00F90061" w:rsidRPr="00017015">
        <w:rPr>
          <w:rFonts w:ascii="Verdana" w:hAnsi="Verdana"/>
          <w:sz w:val="20"/>
          <w:szCs w:val="20"/>
          <w:lang w:eastAsia="it-IT"/>
        </w:rPr>
        <w:t>’Appaltatore</w:t>
      </w:r>
      <w:r w:rsidRPr="00017015">
        <w:rPr>
          <w:rFonts w:ascii="Verdana" w:hAnsi="Verdana"/>
          <w:sz w:val="20"/>
          <w:szCs w:val="20"/>
          <w:lang w:eastAsia="it-IT"/>
        </w:rPr>
        <w:t xml:space="preserve"> deve mettere a disposizione, a propria cura e spesa, i mezzi necessari ad eseguire la verifica. </w:t>
      </w:r>
      <w:r w:rsidR="00F90061" w:rsidRPr="00017015">
        <w:rPr>
          <w:rFonts w:ascii="Verdana" w:hAnsi="Verdana"/>
          <w:sz w:val="20"/>
          <w:szCs w:val="20"/>
          <w:lang w:eastAsia="it-IT"/>
        </w:rPr>
        <w:t xml:space="preserve">In caso contrario, </w:t>
      </w:r>
      <w:r w:rsidRPr="00017015">
        <w:rPr>
          <w:rFonts w:ascii="Verdana" w:hAnsi="Verdana"/>
          <w:sz w:val="20"/>
          <w:szCs w:val="20"/>
          <w:lang w:eastAsia="it-IT"/>
        </w:rPr>
        <w:t>il Direttore dell’</w:t>
      </w:r>
      <w:r w:rsidR="00F90061" w:rsidRPr="00017015">
        <w:rPr>
          <w:rFonts w:ascii="Verdana" w:hAnsi="Verdana"/>
          <w:sz w:val="20"/>
          <w:szCs w:val="20"/>
          <w:lang w:eastAsia="it-IT"/>
        </w:rPr>
        <w:t>E</w:t>
      </w:r>
      <w:r w:rsidRPr="00017015">
        <w:rPr>
          <w:rFonts w:ascii="Verdana" w:hAnsi="Verdana"/>
          <w:sz w:val="20"/>
          <w:szCs w:val="20"/>
          <w:lang w:eastAsia="it-IT"/>
        </w:rPr>
        <w:t xml:space="preserve">secuzione dispone che </w:t>
      </w:r>
      <w:r w:rsidR="00F90061" w:rsidRPr="00017015">
        <w:rPr>
          <w:rFonts w:ascii="Verdana" w:hAnsi="Verdana"/>
          <w:sz w:val="20"/>
          <w:szCs w:val="20"/>
          <w:lang w:eastAsia="it-IT"/>
        </w:rPr>
        <w:t>vi si provveda d’ufficio</w:t>
      </w:r>
      <w:r w:rsidRPr="00017015">
        <w:rPr>
          <w:rFonts w:ascii="Verdana" w:hAnsi="Verdana"/>
          <w:sz w:val="20"/>
          <w:szCs w:val="20"/>
          <w:lang w:eastAsia="it-IT"/>
        </w:rPr>
        <w:t>, deducendo la spesa dal corrispettivo dovuto all’</w:t>
      </w:r>
      <w:r w:rsidR="00F90061" w:rsidRPr="00017015">
        <w:rPr>
          <w:rFonts w:ascii="Verdana" w:hAnsi="Verdana"/>
          <w:sz w:val="20"/>
          <w:szCs w:val="20"/>
          <w:lang w:eastAsia="it-IT"/>
        </w:rPr>
        <w:t>Appaltatore</w:t>
      </w:r>
      <w:r w:rsidRPr="00017015">
        <w:rPr>
          <w:rFonts w:ascii="Verdana" w:hAnsi="Verdana"/>
          <w:sz w:val="20"/>
          <w:szCs w:val="20"/>
          <w:lang w:eastAsia="it-IT"/>
        </w:rPr>
        <w:t>.</w:t>
      </w:r>
    </w:p>
    <w:p w14:paraId="1B387247" w14:textId="77777777" w:rsidR="007E1765" w:rsidRPr="00017015" w:rsidRDefault="007E1765"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Il certificato di verifica di conformità viene trasmesso per accettazione all’Appaltatore, il quale deve firmarlo nel termine di 15 (quindici) giorni dal ricevimento dello stesso. </w:t>
      </w:r>
    </w:p>
    <w:p w14:paraId="02F465DF" w14:textId="28673A1A" w:rsidR="007E1765" w:rsidRPr="00017015" w:rsidRDefault="007E1765"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All’atto della firma egli può aggiungere le contestazioni che ritiene opportune, rispetto alle operazioni di verifica di conformità. </w:t>
      </w:r>
    </w:p>
    <w:p w14:paraId="78CFF2AF" w14:textId="592B4EE8" w:rsidR="007E1765" w:rsidRPr="00017015" w:rsidRDefault="007E1765" w:rsidP="00975057">
      <w:pPr>
        <w:pStyle w:val="Stile"/>
        <w:numPr>
          <w:ilvl w:val="1"/>
          <w:numId w:val="29"/>
        </w:numPr>
        <w:suppressAutoHyphens w:val="0"/>
        <w:autoSpaceDN w:val="0"/>
        <w:adjustRightInd w:val="0"/>
        <w:spacing w:before="0" w:line="360" w:lineRule="auto"/>
        <w:ind w:left="426" w:hanging="426"/>
        <w:jc w:val="both"/>
        <w:rPr>
          <w:rFonts w:ascii="Verdana" w:hAnsi="Verdana"/>
          <w:sz w:val="20"/>
          <w:szCs w:val="20"/>
          <w:lang w:eastAsia="it-IT"/>
        </w:rPr>
      </w:pPr>
      <w:r w:rsidRPr="00017015">
        <w:rPr>
          <w:rFonts w:ascii="Verdana" w:hAnsi="Verdana"/>
          <w:sz w:val="20"/>
          <w:szCs w:val="20"/>
          <w:lang w:eastAsia="it-IT"/>
        </w:rPr>
        <w:t xml:space="preserve">Il soggetto incaricato della verifica di conformità riferisce al RUP sulle eventuali contestazioni dell’Appaltatore anche ai fini dell’eventuale applicazione delle penali. </w:t>
      </w:r>
    </w:p>
    <w:p w14:paraId="02FF5CA1" w14:textId="6D7F038E" w:rsidR="00975057" w:rsidRPr="00017015" w:rsidRDefault="007E1765" w:rsidP="00A8521B">
      <w:pPr>
        <w:pStyle w:val="Stile"/>
        <w:numPr>
          <w:ilvl w:val="1"/>
          <w:numId w:val="29"/>
        </w:numPr>
        <w:suppressAutoHyphens w:val="0"/>
        <w:autoSpaceDN w:val="0"/>
        <w:adjustRightInd w:val="0"/>
        <w:spacing w:before="0" w:line="360" w:lineRule="auto"/>
        <w:ind w:left="426" w:hanging="426"/>
        <w:jc w:val="both"/>
        <w:rPr>
          <w:rFonts w:ascii="Verdana" w:hAnsi="Verdana"/>
        </w:rPr>
      </w:pPr>
      <w:r w:rsidRPr="00017015">
        <w:rPr>
          <w:rFonts w:ascii="Verdana" w:hAnsi="Verdana"/>
          <w:sz w:val="20"/>
          <w:szCs w:val="20"/>
          <w:lang w:eastAsia="it-IT"/>
        </w:rPr>
        <w:t xml:space="preserve">All’esito positivo della verifica di conformità il </w:t>
      </w:r>
      <w:r w:rsidR="00975057" w:rsidRPr="00017015">
        <w:rPr>
          <w:rFonts w:ascii="Verdana" w:hAnsi="Verdana"/>
          <w:sz w:val="20"/>
          <w:szCs w:val="20"/>
          <w:lang w:eastAsia="it-IT"/>
        </w:rPr>
        <w:t>RUP</w:t>
      </w:r>
      <w:r w:rsidRPr="00017015">
        <w:rPr>
          <w:rFonts w:ascii="Verdana" w:hAnsi="Verdana"/>
          <w:sz w:val="20"/>
          <w:szCs w:val="20"/>
          <w:lang w:eastAsia="it-IT"/>
        </w:rPr>
        <w:t xml:space="preserve"> rilascia il certificato di pagamento ai fini dell’emissione della fattura da parte dell’Appaltatore.</w:t>
      </w:r>
      <w:bookmarkStart w:id="7" w:name="_Toc228363080"/>
      <w:bookmarkEnd w:id="0"/>
    </w:p>
    <w:p w14:paraId="645195E9" w14:textId="1632431C" w:rsidR="00CE1D29" w:rsidRPr="00017015" w:rsidRDefault="00CE1D29" w:rsidP="00975057">
      <w:pPr>
        <w:pStyle w:val="WW-Testonormale"/>
        <w:spacing w:after="120" w:line="360" w:lineRule="auto"/>
        <w:jc w:val="center"/>
        <w:outlineLvl w:val="0"/>
        <w:rPr>
          <w:rFonts w:ascii="Verdana" w:hAnsi="Verdana"/>
          <w:b/>
        </w:rPr>
      </w:pPr>
      <w:r w:rsidRPr="00017015">
        <w:rPr>
          <w:rFonts w:ascii="Verdana" w:hAnsi="Verdana"/>
          <w:b/>
        </w:rPr>
        <w:t>Art.</w:t>
      </w:r>
      <w:r w:rsidR="00CB5104" w:rsidRPr="00017015">
        <w:rPr>
          <w:rFonts w:ascii="Verdana" w:hAnsi="Verdana"/>
          <w:b/>
        </w:rPr>
        <w:t xml:space="preserve"> 14</w:t>
      </w:r>
      <w:r w:rsidR="00EE3F2B" w:rsidRPr="00017015">
        <w:rPr>
          <w:rFonts w:ascii="Verdana" w:hAnsi="Verdana"/>
          <w:b/>
        </w:rPr>
        <w:t xml:space="preserve"> </w:t>
      </w:r>
      <w:r w:rsidRPr="00017015">
        <w:rPr>
          <w:rFonts w:ascii="Verdana" w:hAnsi="Verdana"/>
          <w:b/>
        </w:rPr>
        <w:t>(</w:t>
      </w:r>
      <w:r w:rsidRPr="00017015">
        <w:rPr>
          <w:rFonts w:ascii="Verdana" w:hAnsi="Verdana"/>
          <w:b/>
          <w:i/>
        </w:rPr>
        <w:t>Penali</w:t>
      </w:r>
      <w:r w:rsidRPr="00017015">
        <w:rPr>
          <w:rFonts w:ascii="Verdana" w:hAnsi="Verdana"/>
          <w:b/>
        </w:rPr>
        <w:t>)</w:t>
      </w:r>
    </w:p>
    <w:p w14:paraId="28F0FF1C" w14:textId="26715377" w:rsidR="00CE1D29" w:rsidRPr="00017015" w:rsidRDefault="00CE1D29" w:rsidP="00A8521B">
      <w:pPr>
        <w:pStyle w:val="Corpotesto"/>
        <w:widowControl/>
        <w:numPr>
          <w:ilvl w:val="0"/>
          <w:numId w:val="37"/>
        </w:numPr>
        <w:spacing w:after="120" w:line="360" w:lineRule="auto"/>
        <w:ind w:left="426" w:right="0" w:hanging="426"/>
        <w:rPr>
          <w:rFonts w:ascii="Verdana" w:hAnsi="Verdana"/>
          <w:sz w:val="20"/>
        </w:rPr>
      </w:pPr>
      <w:r w:rsidRPr="00017015">
        <w:rPr>
          <w:rFonts w:ascii="Verdana" w:hAnsi="Verdana"/>
          <w:sz w:val="20"/>
        </w:rPr>
        <w:t>Fatta salva la responsabilità dell’Appaltatore da inadempimento e il risarcimento del maggior danno</w:t>
      </w:r>
      <w:r w:rsidR="00975057" w:rsidRPr="00017015">
        <w:rPr>
          <w:rFonts w:ascii="Verdana" w:hAnsi="Verdana"/>
          <w:sz w:val="20"/>
        </w:rPr>
        <w:t>,</w:t>
      </w:r>
      <w:r w:rsidRPr="00017015">
        <w:rPr>
          <w:rFonts w:ascii="Verdana" w:hAnsi="Verdana"/>
          <w:sz w:val="20"/>
        </w:rPr>
        <w:t xml:space="preserve"> ai sensi dell’art. 1382 c.c., l’Appaltatore sarà tenuto a corrispondere all’Istituto le seguenti penali:</w:t>
      </w:r>
    </w:p>
    <w:p w14:paraId="59BD25F5" w14:textId="1F93D5C8" w:rsidR="0073710D" w:rsidRPr="00017015" w:rsidRDefault="0073710D" w:rsidP="00A8521B">
      <w:pPr>
        <w:pStyle w:val="Corpotesto"/>
        <w:widowControl/>
        <w:numPr>
          <w:ilvl w:val="0"/>
          <w:numId w:val="62"/>
        </w:numPr>
        <w:spacing w:after="120" w:line="360" w:lineRule="auto"/>
        <w:ind w:right="0"/>
        <w:rPr>
          <w:rFonts w:ascii="Verdana" w:hAnsi="Verdana"/>
          <w:sz w:val="20"/>
        </w:rPr>
      </w:pPr>
      <w:r w:rsidRPr="00017015">
        <w:rPr>
          <w:rFonts w:ascii="Verdana" w:hAnsi="Verdana"/>
          <w:b/>
          <w:sz w:val="20"/>
        </w:rPr>
        <w:t>1 per mille</w:t>
      </w:r>
      <w:r w:rsidRPr="00017015">
        <w:rPr>
          <w:rFonts w:ascii="Verdana" w:hAnsi="Verdana"/>
          <w:sz w:val="20"/>
        </w:rPr>
        <w:t xml:space="preserve"> dell’importo contrattuale di cui al precedente art. 7, comma 1, per ogni ipotesi accertata di difformità nell’esecuzione del servizio di vigilanza fissa rispetto alle previsioni di cui al Capitolato e al Piano degli Interventi;</w:t>
      </w:r>
    </w:p>
    <w:p w14:paraId="486608A9" w14:textId="057D0E8F" w:rsidR="0073710D" w:rsidRPr="00017015" w:rsidRDefault="0073710D" w:rsidP="00A8521B">
      <w:pPr>
        <w:pStyle w:val="Corpotesto"/>
        <w:widowControl/>
        <w:numPr>
          <w:ilvl w:val="0"/>
          <w:numId w:val="62"/>
        </w:numPr>
        <w:spacing w:after="120" w:line="360" w:lineRule="auto"/>
        <w:ind w:right="0"/>
        <w:rPr>
          <w:rFonts w:ascii="Verdana" w:hAnsi="Verdana"/>
          <w:sz w:val="20"/>
        </w:rPr>
      </w:pPr>
      <w:r w:rsidRPr="00017015">
        <w:rPr>
          <w:rFonts w:ascii="Verdana" w:hAnsi="Verdana"/>
          <w:b/>
          <w:sz w:val="20"/>
        </w:rPr>
        <w:t>1 per mille</w:t>
      </w:r>
      <w:r w:rsidRPr="00017015">
        <w:rPr>
          <w:rFonts w:ascii="Verdana" w:hAnsi="Verdana"/>
          <w:sz w:val="20"/>
        </w:rPr>
        <w:t xml:space="preserve"> dell’importo contrattuale di cui al precedente art. 7, comma 1, per ogni ipotesi accertata di difformità nell’esecuzione del servizio di vigilanza saltuaria di zona rispetto alle previsioni di cui al Capitolato e al Piano degli Interventi;</w:t>
      </w:r>
    </w:p>
    <w:p w14:paraId="0D672160" w14:textId="29A44091" w:rsidR="0073710D" w:rsidRPr="00017015" w:rsidRDefault="0073710D" w:rsidP="00A8521B">
      <w:pPr>
        <w:pStyle w:val="Corpotesto"/>
        <w:widowControl/>
        <w:numPr>
          <w:ilvl w:val="0"/>
          <w:numId w:val="62"/>
        </w:numPr>
        <w:spacing w:after="120" w:line="360" w:lineRule="auto"/>
        <w:ind w:right="0"/>
        <w:rPr>
          <w:rFonts w:ascii="Verdana" w:hAnsi="Verdana"/>
          <w:sz w:val="20"/>
        </w:rPr>
      </w:pPr>
      <w:r w:rsidRPr="00017015">
        <w:rPr>
          <w:rFonts w:ascii="Verdana" w:hAnsi="Verdana"/>
          <w:b/>
          <w:sz w:val="20"/>
        </w:rPr>
        <w:t>1 per mille</w:t>
      </w:r>
      <w:r w:rsidRPr="00017015">
        <w:rPr>
          <w:rFonts w:ascii="Verdana" w:hAnsi="Verdana"/>
          <w:sz w:val="20"/>
        </w:rPr>
        <w:t xml:space="preserve"> dell’importo contrattuale di cui al precedente art. 7, comma 1, per ogni ipotesi accertata di difformità nell’esecuzione del servizio di vigilanza con collegamento a sistemi di allarme o di videosorveglianza rispetto alle previsioni di cui al Capitolato e al Piano degli Interventi;</w:t>
      </w:r>
    </w:p>
    <w:p w14:paraId="48781B85" w14:textId="1D4DD27F" w:rsidR="0073710D" w:rsidRPr="00017015" w:rsidRDefault="0073710D" w:rsidP="00A8521B">
      <w:pPr>
        <w:pStyle w:val="Corpotesto"/>
        <w:widowControl/>
        <w:numPr>
          <w:ilvl w:val="0"/>
          <w:numId w:val="62"/>
        </w:numPr>
        <w:spacing w:after="120" w:line="360" w:lineRule="auto"/>
        <w:ind w:right="0"/>
        <w:rPr>
          <w:rFonts w:ascii="Verdana" w:hAnsi="Verdana"/>
          <w:sz w:val="20"/>
        </w:rPr>
      </w:pPr>
      <w:r w:rsidRPr="00017015">
        <w:rPr>
          <w:rFonts w:ascii="Verdana" w:hAnsi="Verdana"/>
          <w:b/>
          <w:sz w:val="20"/>
        </w:rPr>
        <w:t>1 per mille</w:t>
      </w:r>
      <w:r w:rsidRPr="00017015">
        <w:rPr>
          <w:rFonts w:ascii="Verdana" w:hAnsi="Verdana"/>
          <w:sz w:val="20"/>
        </w:rPr>
        <w:t xml:space="preserve"> dell’importo contrattuale di cui al precedente art. 7, comma 1, per ogni ipotesi accertata di difformità nell’esecuzione del servizio di intervento su allarme rispetto alle previsioni di cui al Capitolato e al Piano degli Interventi;</w:t>
      </w:r>
    </w:p>
    <w:p w14:paraId="42C48745" w14:textId="4D91011E" w:rsidR="0073710D" w:rsidRPr="00017015" w:rsidRDefault="0073710D" w:rsidP="00A8521B">
      <w:pPr>
        <w:pStyle w:val="Corpotesto"/>
        <w:widowControl/>
        <w:numPr>
          <w:ilvl w:val="0"/>
          <w:numId w:val="62"/>
        </w:numPr>
        <w:spacing w:after="120" w:line="360" w:lineRule="auto"/>
        <w:ind w:right="0"/>
        <w:rPr>
          <w:rFonts w:ascii="Verdana" w:hAnsi="Verdana"/>
          <w:sz w:val="20"/>
        </w:rPr>
      </w:pPr>
      <w:r w:rsidRPr="00017015">
        <w:rPr>
          <w:rFonts w:ascii="Verdana" w:hAnsi="Verdana"/>
          <w:b/>
          <w:sz w:val="20"/>
        </w:rPr>
        <w:t>1 per mille</w:t>
      </w:r>
      <w:r w:rsidRPr="00017015">
        <w:rPr>
          <w:rFonts w:ascii="Verdana" w:hAnsi="Verdana"/>
          <w:sz w:val="20"/>
        </w:rPr>
        <w:t xml:space="preserve"> dell’importo contrattuale di cui al precedente art. 7, comma 1, per ogni ipotesi accertata di impiego di personale non munito della qualifica di guardia particolare giurata, ove tale qualifica sia prescritta dal Capitolato;</w:t>
      </w:r>
    </w:p>
    <w:p w14:paraId="088646A0" w14:textId="4EE4B177" w:rsidR="0073710D" w:rsidRPr="00017015" w:rsidRDefault="0073710D" w:rsidP="00A8521B">
      <w:pPr>
        <w:pStyle w:val="Corpotesto"/>
        <w:widowControl/>
        <w:numPr>
          <w:ilvl w:val="0"/>
          <w:numId w:val="62"/>
        </w:numPr>
        <w:spacing w:after="120" w:line="360" w:lineRule="auto"/>
        <w:ind w:right="0"/>
        <w:rPr>
          <w:rFonts w:ascii="Verdana" w:hAnsi="Verdana"/>
          <w:sz w:val="20"/>
        </w:rPr>
      </w:pPr>
      <w:r w:rsidRPr="00017015">
        <w:rPr>
          <w:rFonts w:ascii="Verdana" w:hAnsi="Verdana"/>
          <w:b/>
          <w:sz w:val="20"/>
        </w:rPr>
        <w:t>0,3 per mille</w:t>
      </w:r>
      <w:r w:rsidRPr="00017015">
        <w:rPr>
          <w:rFonts w:ascii="Verdana" w:hAnsi="Verdana"/>
          <w:sz w:val="20"/>
        </w:rPr>
        <w:t xml:space="preserve"> dell’importo contrattuale di cui al precedente art. 7, comma 1, per ogni ora di ritardo rispetto alle tempistiche previste nel Piano degli Interventi per l’avvio giornaliero del Servizio;</w:t>
      </w:r>
    </w:p>
    <w:p w14:paraId="22501276" w14:textId="36790CB4" w:rsidR="0073710D" w:rsidRPr="00017015" w:rsidRDefault="0073710D" w:rsidP="00A8521B">
      <w:pPr>
        <w:pStyle w:val="Corpotesto"/>
        <w:widowControl/>
        <w:numPr>
          <w:ilvl w:val="0"/>
          <w:numId w:val="62"/>
        </w:numPr>
        <w:spacing w:after="120" w:line="360" w:lineRule="auto"/>
        <w:ind w:right="0"/>
        <w:rPr>
          <w:rFonts w:ascii="Verdana" w:hAnsi="Verdana"/>
          <w:sz w:val="20"/>
        </w:rPr>
      </w:pPr>
      <w:r w:rsidRPr="00017015">
        <w:rPr>
          <w:rFonts w:ascii="Verdana" w:hAnsi="Verdana"/>
          <w:b/>
          <w:sz w:val="20"/>
        </w:rPr>
        <w:t>1 per mille</w:t>
      </w:r>
      <w:r w:rsidRPr="00017015">
        <w:rPr>
          <w:rFonts w:ascii="Verdana" w:hAnsi="Verdana"/>
          <w:sz w:val="20"/>
        </w:rPr>
        <w:t xml:space="preserve"> dell’importo contrattuale di cui al precedente art. 7, comma 1, per ogni giorno di ritardo nella sostituzione di ciascuna unità di personale impiegato in seguito a richiesta da parte dell’Amministrazione, rispetto al termine previsto all’art. 5.3 del Capitolato;</w:t>
      </w:r>
    </w:p>
    <w:p w14:paraId="74E10464" w14:textId="796994BB" w:rsidR="0073710D" w:rsidRPr="00017015" w:rsidRDefault="0073710D" w:rsidP="00A8521B">
      <w:pPr>
        <w:pStyle w:val="Corpotesto"/>
        <w:widowControl/>
        <w:numPr>
          <w:ilvl w:val="0"/>
          <w:numId w:val="62"/>
        </w:numPr>
        <w:spacing w:after="120" w:line="360" w:lineRule="auto"/>
        <w:ind w:right="0"/>
        <w:rPr>
          <w:rFonts w:ascii="Verdana" w:hAnsi="Verdana"/>
          <w:sz w:val="20"/>
        </w:rPr>
      </w:pPr>
      <w:r w:rsidRPr="00017015">
        <w:rPr>
          <w:rFonts w:ascii="Verdana" w:hAnsi="Verdana"/>
          <w:b/>
          <w:sz w:val="20"/>
        </w:rPr>
        <w:t>1 per mille</w:t>
      </w:r>
      <w:r w:rsidRPr="00017015">
        <w:rPr>
          <w:rFonts w:ascii="Verdana" w:hAnsi="Verdana"/>
          <w:sz w:val="20"/>
        </w:rPr>
        <w:t xml:space="preserve"> dell’importo contrattuale di cui al precedente art. 7, comma 1, per ogni giorno di ritardo nell’attivazione del </w:t>
      </w:r>
      <w:r w:rsidR="00B57B02" w:rsidRPr="00017015">
        <w:rPr>
          <w:rFonts w:ascii="Verdana" w:hAnsi="Verdana"/>
          <w:i/>
          <w:sz w:val="20"/>
        </w:rPr>
        <w:t>Contact Center</w:t>
      </w:r>
      <w:r w:rsidRPr="00017015">
        <w:rPr>
          <w:rFonts w:ascii="Verdana" w:hAnsi="Verdana"/>
          <w:sz w:val="20"/>
        </w:rPr>
        <w:t>, rispetto al termine previsto al precedente art. 4-</w:t>
      </w:r>
      <w:r w:rsidRPr="00017015">
        <w:rPr>
          <w:rFonts w:ascii="Verdana" w:hAnsi="Verdana"/>
          <w:i/>
          <w:sz w:val="20"/>
        </w:rPr>
        <w:t>bis</w:t>
      </w:r>
      <w:r w:rsidRPr="00017015">
        <w:rPr>
          <w:rFonts w:ascii="Verdana" w:hAnsi="Verdana"/>
          <w:sz w:val="20"/>
        </w:rPr>
        <w:t>, comma 1;</w:t>
      </w:r>
    </w:p>
    <w:p w14:paraId="77727420" w14:textId="536A4EA4" w:rsidR="0073710D" w:rsidRPr="00432166" w:rsidRDefault="0073710D" w:rsidP="00A8521B">
      <w:pPr>
        <w:pStyle w:val="Corpotesto"/>
        <w:widowControl/>
        <w:numPr>
          <w:ilvl w:val="0"/>
          <w:numId w:val="62"/>
        </w:numPr>
        <w:spacing w:after="120" w:line="360" w:lineRule="auto"/>
        <w:ind w:right="0"/>
        <w:rPr>
          <w:rFonts w:ascii="Verdana" w:hAnsi="Verdana"/>
          <w:color w:val="000000" w:themeColor="text1"/>
          <w:sz w:val="20"/>
        </w:rPr>
      </w:pPr>
      <w:r w:rsidRPr="00432166">
        <w:rPr>
          <w:rFonts w:ascii="Verdana" w:hAnsi="Verdana"/>
          <w:b/>
          <w:color w:val="000000" w:themeColor="text1"/>
          <w:sz w:val="20"/>
        </w:rPr>
        <w:t>0,5 per mille</w:t>
      </w:r>
      <w:r w:rsidRPr="00432166">
        <w:rPr>
          <w:rFonts w:ascii="Verdana" w:hAnsi="Verdana"/>
          <w:color w:val="000000" w:themeColor="text1"/>
          <w:sz w:val="20"/>
        </w:rPr>
        <w:t xml:space="preserve"> dell’importo contrattuale di cui al precedente art. 7, comma 1, per ogni giorno di mancato funzionamento del </w:t>
      </w:r>
      <w:r w:rsidR="00B57B02" w:rsidRPr="00432166">
        <w:rPr>
          <w:rFonts w:ascii="Verdana" w:hAnsi="Verdana"/>
          <w:i/>
          <w:color w:val="000000" w:themeColor="text1"/>
          <w:sz w:val="20"/>
        </w:rPr>
        <w:t>Contact Center</w:t>
      </w:r>
      <w:r w:rsidR="00B57B02" w:rsidRPr="00432166">
        <w:rPr>
          <w:rFonts w:ascii="Verdana" w:hAnsi="Verdana"/>
          <w:color w:val="000000" w:themeColor="text1"/>
          <w:sz w:val="20"/>
        </w:rPr>
        <w:t xml:space="preserve"> </w:t>
      </w:r>
      <w:r w:rsidRPr="00432166">
        <w:rPr>
          <w:rFonts w:ascii="Verdana" w:hAnsi="Verdana"/>
          <w:color w:val="000000" w:themeColor="text1"/>
          <w:sz w:val="20"/>
        </w:rPr>
        <w:t>di cui al precedente art. 4-</w:t>
      </w:r>
      <w:r w:rsidRPr="00432166">
        <w:rPr>
          <w:rFonts w:ascii="Verdana" w:hAnsi="Verdana"/>
          <w:i/>
          <w:color w:val="000000" w:themeColor="text1"/>
          <w:sz w:val="20"/>
        </w:rPr>
        <w:t>bis</w:t>
      </w:r>
      <w:r w:rsidRPr="00432166">
        <w:rPr>
          <w:rFonts w:ascii="Verdana" w:hAnsi="Verdana"/>
          <w:color w:val="000000" w:themeColor="text1"/>
          <w:sz w:val="20"/>
        </w:rPr>
        <w:t>, commi 1 e 2;</w:t>
      </w:r>
    </w:p>
    <w:p w14:paraId="7CDDDCF1" w14:textId="30D6FE38" w:rsidR="0073710D" w:rsidRPr="00017015" w:rsidRDefault="0073710D" w:rsidP="00A8521B">
      <w:pPr>
        <w:pStyle w:val="Corpotesto"/>
        <w:widowControl/>
        <w:numPr>
          <w:ilvl w:val="0"/>
          <w:numId w:val="62"/>
        </w:numPr>
        <w:spacing w:after="120" w:line="360" w:lineRule="auto"/>
        <w:ind w:right="0"/>
        <w:rPr>
          <w:rFonts w:ascii="Verdana" w:hAnsi="Verdana"/>
          <w:sz w:val="20"/>
        </w:rPr>
      </w:pPr>
      <w:r w:rsidRPr="00017015">
        <w:rPr>
          <w:rFonts w:ascii="Verdana" w:hAnsi="Verdana"/>
          <w:b/>
          <w:sz w:val="20"/>
        </w:rPr>
        <w:t>0,5 per mille</w:t>
      </w:r>
      <w:r w:rsidRPr="00017015">
        <w:rPr>
          <w:rFonts w:ascii="Verdana" w:hAnsi="Verdana"/>
          <w:sz w:val="20"/>
        </w:rPr>
        <w:t xml:space="preserve"> dell’importo contrattuale di cui al precedente art. 7, comma 1, per ogni giorno di ritardo nella consegna di dati, informazioni e chiarimenti richiesti dalla Stazione Appaltante in ordine allo svolgimento del Servizio, ai sensi del precedente art. 4-</w:t>
      </w:r>
      <w:r w:rsidRPr="00017015">
        <w:rPr>
          <w:rFonts w:ascii="Verdana" w:hAnsi="Verdana"/>
          <w:i/>
          <w:sz w:val="20"/>
        </w:rPr>
        <w:t>bis</w:t>
      </w:r>
      <w:r w:rsidRPr="00017015">
        <w:rPr>
          <w:rFonts w:ascii="Verdana" w:hAnsi="Verdana"/>
          <w:sz w:val="20"/>
        </w:rPr>
        <w:t xml:space="preserve">, comma 6. </w:t>
      </w:r>
    </w:p>
    <w:p w14:paraId="44789767" w14:textId="2CAA23DD" w:rsidR="007656A9" w:rsidRPr="00017015" w:rsidRDefault="007656A9" w:rsidP="00A8521B">
      <w:pPr>
        <w:pStyle w:val="Corpotesto"/>
        <w:widowControl/>
        <w:numPr>
          <w:ilvl w:val="0"/>
          <w:numId w:val="37"/>
        </w:numPr>
        <w:spacing w:after="120" w:line="360" w:lineRule="auto"/>
        <w:ind w:left="426" w:right="0" w:hanging="426"/>
        <w:rPr>
          <w:rFonts w:ascii="Verdana" w:hAnsi="Verdana"/>
          <w:sz w:val="20"/>
        </w:rPr>
      </w:pPr>
      <w:r w:rsidRPr="00017015">
        <w:rPr>
          <w:rFonts w:ascii="Verdana" w:hAnsi="Verdana"/>
          <w:sz w:val="20"/>
        </w:rPr>
        <w:t xml:space="preserve">Secondo i principi generali, le penali saranno applicate solo nel caso in cui il ritardo o l’inadempimento siano imputabili </w:t>
      </w:r>
      <w:r w:rsidR="000E7EAD" w:rsidRPr="00017015">
        <w:rPr>
          <w:rFonts w:ascii="Verdana" w:hAnsi="Verdana"/>
          <w:sz w:val="20"/>
        </w:rPr>
        <w:t>all’Appaltatore</w:t>
      </w:r>
      <w:r w:rsidRPr="00017015">
        <w:rPr>
          <w:rFonts w:ascii="Verdana" w:hAnsi="Verdana"/>
          <w:sz w:val="20"/>
        </w:rPr>
        <w:t>.</w:t>
      </w:r>
    </w:p>
    <w:p w14:paraId="1996C8BA" w14:textId="12B92E52" w:rsidR="007656A9" w:rsidRPr="00017015" w:rsidRDefault="007656A9" w:rsidP="00A8521B">
      <w:pPr>
        <w:pStyle w:val="Corpotesto"/>
        <w:widowControl/>
        <w:numPr>
          <w:ilvl w:val="0"/>
          <w:numId w:val="37"/>
        </w:numPr>
        <w:spacing w:after="120" w:line="360" w:lineRule="auto"/>
        <w:ind w:left="426" w:right="0" w:hanging="426"/>
        <w:rPr>
          <w:rFonts w:ascii="Verdana" w:hAnsi="Verdana"/>
          <w:sz w:val="20"/>
        </w:rPr>
      </w:pPr>
      <w:r w:rsidRPr="00017015">
        <w:rPr>
          <w:rFonts w:ascii="Verdana" w:hAnsi="Verdana"/>
          <w:sz w:val="20"/>
        </w:rPr>
        <w:t xml:space="preserve">L’Istituto avrà diritto di procedere, ai sensi del successivo art. </w:t>
      </w:r>
      <w:r w:rsidR="00AE054B" w:rsidRPr="00017015">
        <w:rPr>
          <w:rFonts w:ascii="Verdana" w:hAnsi="Verdana"/>
          <w:sz w:val="20"/>
        </w:rPr>
        <w:t>19</w:t>
      </w:r>
      <w:r w:rsidRPr="00017015">
        <w:rPr>
          <w:rFonts w:ascii="Verdana" w:hAnsi="Verdana"/>
          <w:sz w:val="20"/>
        </w:rPr>
        <w:t>,</w:t>
      </w:r>
      <w:r w:rsidR="00D56CCF" w:rsidRPr="00017015">
        <w:rPr>
          <w:rFonts w:ascii="Verdana" w:hAnsi="Verdana"/>
          <w:sz w:val="20"/>
        </w:rPr>
        <w:t xml:space="preserve"> alla risoluzione del </w:t>
      </w:r>
      <w:r w:rsidR="00360158">
        <w:rPr>
          <w:rFonts w:ascii="Verdana" w:hAnsi="Verdana"/>
          <w:sz w:val="20"/>
        </w:rPr>
        <w:t>Contratto</w:t>
      </w:r>
      <w:r w:rsidRPr="00017015">
        <w:rPr>
          <w:rFonts w:ascii="Verdana" w:hAnsi="Verdana"/>
          <w:sz w:val="20"/>
        </w:rPr>
        <w:t xml:space="preserve"> nel caso di applicazione, nel corso della durata del presente </w:t>
      </w:r>
      <w:r w:rsidR="00360158">
        <w:rPr>
          <w:rFonts w:ascii="Verdana" w:hAnsi="Verdana"/>
          <w:sz w:val="20"/>
        </w:rPr>
        <w:t>Contratto</w:t>
      </w:r>
      <w:r w:rsidRPr="00017015">
        <w:rPr>
          <w:rFonts w:ascii="Verdana" w:hAnsi="Verdana"/>
          <w:sz w:val="20"/>
        </w:rPr>
        <w:t>, di penali per un importo superiore al 10% dell’importo contrattuale.</w:t>
      </w:r>
    </w:p>
    <w:p w14:paraId="6D754847" w14:textId="77777777" w:rsidR="00CE1D29" w:rsidRPr="00017015" w:rsidRDefault="00CE1D29" w:rsidP="00A8521B">
      <w:pPr>
        <w:pStyle w:val="Corpotesto"/>
        <w:widowControl/>
        <w:numPr>
          <w:ilvl w:val="0"/>
          <w:numId w:val="37"/>
        </w:numPr>
        <w:spacing w:after="120" w:line="360" w:lineRule="auto"/>
        <w:ind w:left="426" w:right="0" w:hanging="426"/>
        <w:rPr>
          <w:rFonts w:ascii="Verdana" w:hAnsi="Verdana"/>
        </w:rPr>
      </w:pPr>
      <w:r w:rsidRPr="00017015">
        <w:rPr>
          <w:rFonts w:ascii="Verdana" w:hAnsi="Verdana"/>
          <w:sz w:val="20"/>
        </w:rPr>
        <w:t>L’Appaltatore prende atto ed accetta che l’applicazione delle penali previste dal presente articolo non preclude il diritto dell’Istituto di richiedere il risarcimento degli eventuali maggiori danni.</w:t>
      </w:r>
    </w:p>
    <w:p w14:paraId="4762B644" w14:textId="77777777" w:rsidR="00CE1D29" w:rsidRPr="00017015" w:rsidRDefault="00CE1D29" w:rsidP="00A8521B">
      <w:pPr>
        <w:pStyle w:val="Corpotesto"/>
        <w:widowControl/>
        <w:numPr>
          <w:ilvl w:val="0"/>
          <w:numId w:val="37"/>
        </w:numPr>
        <w:spacing w:after="120" w:line="360" w:lineRule="auto"/>
        <w:ind w:left="426" w:right="0" w:hanging="426"/>
        <w:rPr>
          <w:rFonts w:ascii="Verdana" w:hAnsi="Verdana"/>
        </w:rPr>
      </w:pPr>
      <w:r w:rsidRPr="00017015">
        <w:rPr>
          <w:rFonts w:ascii="Verdana" w:hAnsi="Verdana"/>
          <w:sz w:val="20"/>
        </w:rPr>
        <w:t>L’applicazione della penale sarà preceduta da una rituale contestazione scritta della Stazione Appaltante verso l’Appaltatore, alla quale l’Appaltatore potrà replicare nei successivi 5 (cinque) giorni dalla ricezione.</w:t>
      </w:r>
    </w:p>
    <w:p w14:paraId="0823D500" w14:textId="66F6F3A5" w:rsidR="007656A9" w:rsidRPr="00017015" w:rsidRDefault="007656A9" w:rsidP="00A8521B">
      <w:pPr>
        <w:pStyle w:val="Corpotesto"/>
        <w:widowControl/>
        <w:numPr>
          <w:ilvl w:val="0"/>
          <w:numId w:val="37"/>
        </w:numPr>
        <w:spacing w:after="120" w:line="360" w:lineRule="auto"/>
        <w:ind w:left="426" w:right="0" w:hanging="426"/>
        <w:rPr>
          <w:rFonts w:ascii="Verdana" w:hAnsi="Verdana"/>
        </w:rPr>
      </w:pPr>
      <w:r w:rsidRPr="00017015">
        <w:rPr>
          <w:rFonts w:ascii="Verdana" w:hAnsi="Verdana"/>
          <w:sz w:val="20"/>
        </w:rPr>
        <w:t>L’Istituto, per i crediti derivanti dall’applicazione delle penali di cui al presente articolo, potrà, a sua insindacabile scelta, avvalersi dell</w:t>
      </w:r>
      <w:r w:rsidR="00835808" w:rsidRPr="00017015">
        <w:rPr>
          <w:rFonts w:ascii="Verdana" w:hAnsi="Verdana"/>
          <w:sz w:val="20"/>
        </w:rPr>
        <w:t xml:space="preserve">a cauzione di cui alla lettera g) delle premesse del presente </w:t>
      </w:r>
      <w:r w:rsidR="00360158">
        <w:rPr>
          <w:rFonts w:ascii="Verdana" w:hAnsi="Verdana"/>
          <w:sz w:val="20"/>
        </w:rPr>
        <w:t>Contratto</w:t>
      </w:r>
      <w:r w:rsidRPr="00017015">
        <w:rPr>
          <w:rFonts w:ascii="Verdana" w:hAnsi="Verdana"/>
          <w:sz w:val="20"/>
        </w:rPr>
        <w:t>, senza bisogno di diffida o procedimento giudiziario ovvero compensare il credito con quanto dovuto all’Appaltatore a qualsiasi titolo, quindi anche per i corrispettivi maturati.</w:t>
      </w:r>
    </w:p>
    <w:p w14:paraId="30F72CE4" w14:textId="562DA710" w:rsidR="00CE1D29" w:rsidRPr="00017015" w:rsidRDefault="007656A9" w:rsidP="00A8521B">
      <w:pPr>
        <w:pStyle w:val="Corpotesto"/>
        <w:widowControl/>
        <w:numPr>
          <w:ilvl w:val="0"/>
          <w:numId w:val="37"/>
        </w:numPr>
        <w:spacing w:after="120" w:line="360" w:lineRule="auto"/>
        <w:ind w:left="426" w:right="0" w:hanging="426"/>
        <w:rPr>
          <w:rFonts w:ascii="Verdana" w:hAnsi="Verdana"/>
        </w:rPr>
      </w:pPr>
      <w:r w:rsidRPr="00017015">
        <w:rPr>
          <w:rFonts w:ascii="Verdana" w:hAnsi="Verdana"/>
          <w:sz w:val="20"/>
        </w:rPr>
        <w:t>A tal fine, l</w:t>
      </w:r>
      <w:r w:rsidR="00CE1D29" w:rsidRPr="00017015">
        <w:rPr>
          <w:rFonts w:ascii="Verdana" w:hAnsi="Verdana"/>
          <w:sz w:val="20"/>
        </w:rPr>
        <w:t>’Appaltatore autorizza sin d’ora la Stazione Appaltante, ex art. 1252 c.c., a compensare le somme ad esso Appaltatore dovute a qualunque titolo con gli importi spettanti alla Stazione Appaltante a titolo di penale.</w:t>
      </w:r>
    </w:p>
    <w:p w14:paraId="6D941F52" w14:textId="74466FD1" w:rsidR="00975057" w:rsidRPr="00017015" w:rsidRDefault="007656A9" w:rsidP="00A8521B">
      <w:pPr>
        <w:pStyle w:val="Corpotesto"/>
        <w:widowControl/>
        <w:numPr>
          <w:ilvl w:val="0"/>
          <w:numId w:val="37"/>
        </w:numPr>
        <w:spacing w:after="120" w:line="360" w:lineRule="auto"/>
        <w:ind w:left="426" w:right="0" w:hanging="426"/>
        <w:rPr>
          <w:rFonts w:ascii="Verdana" w:hAnsi="Verdana"/>
        </w:rPr>
      </w:pPr>
      <w:r w:rsidRPr="00017015">
        <w:rPr>
          <w:rFonts w:ascii="Verdana" w:hAnsi="Verdana"/>
          <w:sz w:val="20"/>
        </w:rPr>
        <w:t>L’applicazione delle penali non esonera in alcun caso l’Appaltatore dall’adempimento dell’obbligazione che ha fatto sorgere l’obbligo di pagamento della penale stessa.</w:t>
      </w:r>
    </w:p>
    <w:p w14:paraId="4D3CA0B5" w14:textId="77777777" w:rsidR="00247887" w:rsidRPr="00017015" w:rsidRDefault="00247887" w:rsidP="00247887">
      <w:pPr>
        <w:pStyle w:val="Corpotesto"/>
        <w:widowControl/>
        <w:spacing w:after="120" w:line="360" w:lineRule="auto"/>
        <w:ind w:left="426" w:right="0"/>
        <w:rPr>
          <w:rFonts w:ascii="Verdana" w:hAnsi="Verdana"/>
          <w:sz w:val="20"/>
        </w:rPr>
      </w:pPr>
    </w:p>
    <w:p w14:paraId="7BD176C6" w14:textId="07587DFF" w:rsidR="00B42C4C" w:rsidRPr="00017015" w:rsidRDefault="00CE1D29" w:rsidP="00975057">
      <w:pPr>
        <w:pStyle w:val="WW-Testonormale"/>
        <w:spacing w:after="120" w:line="360" w:lineRule="auto"/>
        <w:jc w:val="center"/>
        <w:outlineLvl w:val="0"/>
        <w:rPr>
          <w:rFonts w:ascii="Verdana" w:hAnsi="Verdana"/>
          <w:b/>
        </w:rPr>
      </w:pPr>
      <w:r w:rsidRPr="00017015">
        <w:rPr>
          <w:rFonts w:ascii="Verdana" w:hAnsi="Verdana"/>
          <w:b/>
        </w:rPr>
        <w:t xml:space="preserve">Art. </w:t>
      </w:r>
      <w:r w:rsidR="00044C39" w:rsidRPr="00017015">
        <w:rPr>
          <w:rFonts w:ascii="Verdana" w:hAnsi="Verdana"/>
          <w:b/>
        </w:rPr>
        <w:t>1</w:t>
      </w:r>
      <w:r w:rsidR="00CB5104" w:rsidRPr="00017015">
        <w:rPr>
          <w:rFonts w:ascii="Verdana" w:hAnsi="Verdana"/>
          <w:b/>
        </w:rPr>
        <w:t>5</w:t>
      </w:r>
      <w:r w:rsidR="00B42C4C" w:rsidRPr="00017015">
        <w:rPr>
          <w:rFonts w:ascii="Verdana" w:hAnsi="Verdana"/>
          <w:b/>
        </w:rPr>
        <w:t xml:space="preserve"> (</w:t>
      </w:r>
      <w:r w:rsidR="00B42C4C" w:rsidRPr="00017015">
        <w:rPr>
          <w:rFonts w:ascii="Verdana" w:hAnsi="Verdana"/>
          <w:b/>
          <w:i/>
        </w:rPr>
        <w:t xml:space="preserve">Divieto di cessione del </w:t>
      </w:r>
      <w:r w:rsidR="00360158">
        <w:rPr>
          <w:rFonts w:ascii="Verdana" w:hAnsi="Verdana"/>
          <w:b/>
          <w:i/>
        </w:rPr>
        <w:t>Contratto</w:t>
      </w:r>
      <w:r w:rsidR="00B42C4C" w:rsidRPr="00017015">
        <w:rPr>
          <w:rFonts w:ascii="Verdana" w:hAnsi="Verdana"/>
          <w:b/>
          <w:i/>
        </w:rPr>
        <w:t xml:space="preserve"> e subappalto</w:t>
      </w:r>
      <w:r w:rsidR="00B42C4C" w:rsidRPr="00017015">
        <w:rPr>
          <w:rFonts w:ascii="Verdana" w:hAnsi="Verdana"/>
          <w:b/>
        </w:rPr>
        <w:t>)</w:t>
      </w:r>
    </w:p>
    <w:p w14:paraId="6682B352" w14:textId="6845C33D" w:rsidR="00C12A26" w:rsidRPr="00017015" w:rsidRDefault="00C12A26"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 xml:space="preserve">In conformità a quanto stabilito dall'art. 105, comma 1, del Codice, è fatto divieto all'Appaltatore di cedere il </w:t>
      </w:r>
      <w:r w:rsidR="003367E0" w:rsidRPr="00017015">
        <w:rPr>
          <w:rFonts w:ascii="Verdana" w:hAnsi="Verdana"/>
          <w:color w:val="auto"/>
          <w:sz w:val="20"/>
        </w:rPr>
        <w:t>presente</w:t>
      </w:r>
      <w:r w:rsidRPr="00017015">
        <w:rPr>
          <w:rFonts w:ascii="Verdana" w:hAnsi="Verdana"/>
          <w:color w:val="auto"/>
          <w:sz w:val="20"/>
        </w:rPr>
        <w:t xml:space="preserve"> </w:t>
      </w:r>
      <w:r w:rsidR="00360158">
        <w:rPr>
          <w:rFonts w:ascii="Verdana" w:hAnsi="Verdana"/>
          <w:color w:val="auto"/>
          <w:sz w:val="20"/>
        </w:rPr>
        <w:t>Contratto</w:t>
      </w:r>
      <w:r w:rsidRPr="00017015">
        <w:rPr>
          <w:rFonts w:ascii="Verdana" w:hAnsi="Verdana"/>
          <w:color w:val="auto"/>
          <w:sz w:val="20"/>
        </w:rPr>
        <w:t>. Resta fermo quanto previsto all'art. 106, comma 1, lett. d) del Codice</w:t>
      </w:r>
      <w:r w:rsidR="008E246E" w:rsidRPr="00017015">
        <w:rPr>
          <w:rFonts w:ascii="Verdana" w:hAnsi="Verdana"/>
          <w:color w:val="auto"/>
          <w:sz w:val="20"/>
        </w:rPr>
        <w:t>, in caso di modifiche soggettive</w:t>
      </w:r>
      <w:r w:rsidRPr="00017015">
        <w:rPr>
          <w:rFonts w:ascii="Verdana" w:hAnsi="Verdana"/>
          <w:color w:val="auto"/>
          <w:sz w:val="20"/>
        </w:rPr>
        <w:t>.</w:t>
      </w:r>
    </w:p>
    <w:p w14:paraId="3B06CCEB" w14:textId="6697E57A" w:rsidR="00BF4A11" w:rsidRPr="00017015" w:rsidRDefault="00BF4A11"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 xml:space="preserve">La Stazione Appaltante sarà libera di cedere il </w:t>
      </w:r>
      <w:r w:rsidR="00360158">
        <w:rPr>
          <w:rFonts w:ascii="Verdana" w:hAnsi="Verdana"/>
          <w:color w:val="auto"/>
          <w:sz w:val="20"/>
        </w:rPr>
        <w:t>Contratto</w:t>
      </w:r>
      <w:r w:rsidRPr="00017015">
        <w:rPr>
          <w:rFonts w:ascii="Verdana" w:hAnsi="Verdana"/>
          <w:color w:val="auto"/>
          <w:sz w:val="20"/>
        </w:rPr>
        <w:t xml:space="preserve">, in tutto o in parte, verso altra Amministrazione che sia subentrata, in tutto o in parte, nel godimento o nella disponibilità dell’immobile in favore del quale è prestato il Servizio. Analoga facoltà spetterà a ciascuna Amministrazione subentrata nel </w:t>
      </w:r>
      <w:r w:rsidR="00360158">
        <w:rPr>
          <w:rFonts w:ascii="Verdana" w:hAnsi="Verdana"/>
          <w:color w:val="auto"/>
          <w:sz w:val="20"/>
        </w:rPr>
        <w:t>Contratto</w:t>
      </w:r>
      <w:r w:rsidRPr="00017015">
        <w:rPr>
          <w:rFonts w:ascii="Verdana" w:hAnsi="Verdana"/>
          <w:color w:val="auto"/>
          <w:sz w:val="20"/>
        </w:rPr>
        <w:t xml:space="preserve">, nei limiti di scadenza temporale del </w:t>
      </w:r>
      <w:r w:rsidR="00360158">
        <w:rPr>
          <w:rFonts w:ascii="Verdana" w:hAnsi="Verdana"/>
          <w:color w:val="auto"/>
          <w:sz w:val="20"/>
        </w:rPr>
        <w:t>Contratto</w:t>
      </w:r>
      <w:r w:rsidRPr="00017015">
        <w:rPr>
          <w:rFonts w:ascii="Verdana" w:hAnsi="Verdana"/>
          <w:color w:val="auto"/>
          <w:sz w:val="20"/>
        </w:rPr>
        <w:t xml:space="preserve"> stesso. A tal fine, l’Appaltatore rilascia sin da ora ampia autorizzazione ed accettazione alla cessione. L’Amministrazione cedente non risponderà in alcun modo della solvibilità dell’Amministrazione cessionaria.</w:t>
      </w:r>
    </w:p>
    <w:p w14:paraId="5064BC03" w14:textId="61673B8C" w:rsidR="00C12A26" w:rsidRPr="00017015" w:rsidRDefault="00BF4A11"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Per l’</w:t>
      </w:r>
      <w:r w:rsidR="00C12A26" w:rsidRPr="00017015">
        <w:rPr>
          <w:rFonts w:ascii="Verdana" w:hAnsi="Verdana"/>
          <w:color w:val="auto"/>
          <w:sz w:val="20"/>
        </w:rPr>
        <w:t xml:space="preserve">esecuzione delle </w:t>
      </w:r>
      <w:r w:rsidRPr="00017015">
        <w:rPr>
          <w:rFonts w:ascii="Verdana" w:hAnsi="Verdana"/>
          <w:color w:val="auto"/>
          <w:sz w:val="20"/>
        </w:rPr>
        <w:t xml:space="preserve">attività di cui al </w:t>
      </w:r>
      <w:r w:rsidR="00360158">
        <w:rPr>
          <w:rFonts w:ascii="Verdana" w:hAnsi="Verdana"/>
          <w:color w:val="auto"/>
          <w:sz w:val="20"/>
        </w:rPr>
        <w:t>Contratto</w:t>
      </w:r>
      <w:r w:rsidRPr="00017015">
        <w:rPr>
          <w:rFonts w:ascii="Verdana" w:hAnsi="Verdana"/>
          <w:color w:val="auto"/>
          <w:sz w:val="20"/>
        </w:rPr>
        <w:t>, l’</w:t>
      </w:r>
      <w:r w:rsidR="00C12A26" w:rsidRPr="00017015">
        <w:rPr>
          <w:rFonts w:ascii="Verdana" w:hAnsi="Verdana"/>
          <w:color w:val="auto"/>
          <w:sz w:val="20"/>
        </w:rPr>
        <w:t>Aggiudicatario potrà avvalersi del subappalto a</w:t>
      </w:r>
      <w:r w:rsidRPr="00017015">
        <w:rPr>
          <w:rFonts w:ascii="Verdana" w:hAnsi="Verdana"/>
          <w:color w:val="auto"/>
          <w:sz w:val="20"/>
        </w:rPr>
        <w:t>i sensi di quanto previsto dall’</w:t>
      </w:r>
      <w:r w:rsidR="00C12A26" w:rsidRPr="00017015">
        <w:rPr>
          <w:rFonts w:ascii="Verdana" w:hAnsi="Verdana"/>
          <w:color w:val="auto"/>
          <w:sz w:val="20"/>
        </w:rPr>
        <w:t xml:space="preserve">art. 105 del Codice nel rispetto delle condizioni stabilite in tale norma, nei limiti </w:t>
      </w:r>
      <w:r w:rsidR="00975057" w:rsidRPr="00017015">
        <w:rPr>
          <w:rFonts w:ascii="Verdana" w:hAnsi="Verdana"/>
          <w:color w:val="auto"/>
          <w:sz w:val="20"/>
        </w:rPr>
        <w:t>del 4</w:t>
      </w:r>
      <w:r w:rsidRPr="00017015">
        <w:rPr>
          <w:rFonts w:ascii="Verdana" w:hAnsi="Verdana"/>
          <w:color w:val="auto"/>
          <w:sz w:val="20"/>
        </w:rPr>
        <w:t>0% (</w:t>
      </w:r>
      <w:r w:rsidR="00975057" w:rsidRPr="00017015">
        <w:rPr>
          <w:rFonts w:ascii="Verdana" w:hAnsi="Verdana"/>
          <w:color w:val="auto"/>
          <w:sz w:val="20"/>
        </w:rPr>
        <w:t>quaranta</w:t>
      </w:r>
      <w:r w:rsidRPr="00017015">
        <w:rPr>
          <w:rFonts w:ascii="Verdana" w:hAnsi="Verdana"/>
          <w:color w:val="auto"/>
          <w:sz w:val="20"/>
        </w:rPr>
        <w:t xml:space="preserve"> per cento) dell’</w:t>
      </w:r>
      <w:r w:rsidR="00C12A26" w:rsidRPr="00017015">
        <w:rPr>
          <w:rFonts w:ascii="Verdana" w:hAnsi="Verdana"/>
          <w:color w:val="auto"/>
          <w:sz w:val="20"/>
        </w:rPr>
        <w:t xml:space="preserve">importo complessivo del </w:t>
      </w:r>
      <w:r w:rsidR="00360158">
        <w:rPr>
          <w:rFonts w:ascii="Verdana" w:hAnsi="Verdana"/>
          <w:color w:val="auto"/>
          <w:sz w:val="20"/>
        </w:rPr>
        <w:t>Contratto</w:t>
      </w:r>
      <w:r w:rsidR="00C12A26" w:rsidRPr="00017015">
        <w:rPr>
          <w:rFonts w:ascii="Verdana" w:hAnsi="Verdana"/>
          <w:color w:val="auto"/>
          <w:sz w:val="20"/>
        </w:rPr>
        <w:t xml:space="preserve"> e dietro autorizzazione della Stazione Appaltante ai sensi della predetta norma e dei commi che seguono. </w:t>
      </w:r>
    </w:p>
    <w:p w14:paraId="10A0AA02" w14:textId="08E873E5" w:rsidR="00C12A26" w:rsidRPr="00017015" w:rsidRDefault="00C12A26"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 xml:space="preserve">In caso di subappalto, l’Aggiudicatario sarà responsabile in via esclusiva nei confronti della Stazione Appaltante. L’Aggiudicatario sarà </w:t>
      </w:r>
      <w:r w:rsidR="00E27CA5" w:rsidRPr="00017015">
        <w:rPr>
          <w:rFonts w:ascii="Verdana" w:hAnsi="Verdana"/>
          <w:color w:val="auto"/>
          <w:sz w:val="20"/>
        </w:rPr>
        <w:t xml:space="preserve">altresì </w:t>
      </w:r>
      <w:r w:rsidRPr="00017015">
        <w:rPr>
          <w:rFonts w:ascii="Verdana" w:hAnsi="Verdana"/>
          <w:color w:val="auto"/>
          <w:sz w:val="20"/>
        </w:rPr>
        <w:t>responsabile in solido con il subappaltatore in relazione agli obblighi retributivi e contributivi, ai sensi dell’art. 29 del D.Lgs. 10 settembre 2003, n. 276</w:t>
      </w:r>
      <w:r w:rsidR="00D741BE" w:rsidRPr="00017015">
        <w:rPr>
          <w:rFonts w:ascii="Verdana" w:hAnsi="Verdana"/>
          <w:sz w:val="20"/>
        </w:rPr>
        <w:t>, salve le ipotesi di liberazione dell’Appaltatore previste dall’art. 105, comma 8</w:t>
      </w:r>
      <w:r w:rsidR="0094211D" w:rsidRPr="00017015">
        <w:rPr>
          <w:rFonts w:ascii="Verdana" w:hAnsi="Verdana"/>
          <w:sz w:val="20"/>
        </w:rPr>
        <w:t>, del Codice</w:t>
      </w:r>
      <w:r w:rsidRPr="00017015">
        <w:rPr>
          <w:rFonts w:ascii="Verdana" w:hAnsi="Verdana"/>
          <w:color w:val="auto"/>
          <w:sz w:val="20"/>
        </w:rPr>
        <w:t xml:space="preserve">. </w:t>
      </w:r>
    </w:p>
    <w:p w14:paraId="7EA6B71C" w14:textId="77777777" w:rsidR="00C12A26" w:rsidRPr="00017015" w:rsidRDefault="00C12A26"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L’esecuzione delle prestazioni affidate in subappalto non può formare oggetto di ulteriore subappalto.</w:t>
      </w:r>
    </w:p>
    <w:p w14:paraId="5CCBA9B4" w14:textId="77777777" w:rsidR="00C12A26" w:rsidRPr="00017015" w:rsidRDefault="00C12A26"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L’affidamento in subappalto sarà sottoposto alle seguenti condizioni:</w:t>
      </w:r>
    </w:p>
    <w:p w14:paraId="0123673B" w14:textId="77777777" w:rsidR="00C057B8" w:rsidRPr="00017015" w:rsidRDefault="004E2357" w:rsidP="00A8521B">
      <w:pPr>
        <w:pStyle w:val="WW-Testonormale"/>
        <w:numPr>
          <w:ilvl w:val="0"/>
          <w:numId w:val="63"/>
        </w:numPr>
        <w:tabs>
          <w:tab w:val="left" w:pos="709"/>
          <w:tab w:val="left" w:pos="3240"/>
          <w:tab w:val="left" w:pos="3960"/>
          <w:tab w:val="left" w:pos="4680"/>
          <w:tab w:val="left" w:pos="5400"/>
          <w:tab w:val="left" w:pos="6120"/>
          <w:tab w:val="left" w:pos="6840"/>
          <w:tab w:val="left" w:pos="7560"/>
          <w:tab w:val="left" w:pos="8280"/>
          <w:tab w:val="left" w:pos="9000"/>
        </w:tabs>
        <w:spacing w:after="120" w:line="360" w:lineRule="auto"/>
        <w:ind w:hanging="294"/>
        <w:jc w:val="both"/>
        <w:rPr>
          <w:rFonts w:ascii="Verdana" w:hAnsi="Verdana"/>
        </w:rPr>
      </w:pPr>
      <w:r w:rsidRPr="00017015">
        <w:rPr>
          <w:rFonts w:ascii="Verdana" w:hAnsi="Verdana"/>
        </w:rPr>
        <w:t>che l’affidatario del subappalto non abbia partecipato alla procedura per l’affidamento dell’Appalto;</w:t>
      </w:r>
    </w:p>
    <w:p w14:paraId="1A27EBFA" w14:textId="77777777" w:rsidR="00C057B8" w:rsidRPr="00017015" w:rsidRDefault="004E2357" w:rsidP="00A8521B">
      <w:pPr>
        <w:pStyle w:val="WW-Testonormale"/>
        <w:numPr>
          <w:ilvl w:val="0"/>
          <w:numId w:val="63"/>
        </w:numPr>
        <w:tabs>
          <w:tab w:val="left" w:pos="709"/>
          <w:tab w:val="left" w:pos="3240"/>
          <w:tab w:val="left" w:pos="3960"/>
          <w:tab w:val="left" w:pos="4680"/>
          <w:tab w:val="left" w:pos="5400"/>
          <w:tab w:val="left" w:pos="6120"/>
          <w:tab w:val="left" w:pos="6840"/>
          <w:tab w:val="left" w:pos="7560"/>
          <w:tab w:val="left" w:pos="8280"/>
          <w:tab w:val="left" w:pos="9000"/>
        </w:tabs>
        <w:spacing w:after="120" w:line="360" w:lineRule="auto"/>
        <w:ind w:hanging="294"/>
        <w:jc w:val="both"/>
        <w:rPr>
          <w:rFonts w:ascii="Verdana" w:hAnsi="Verdana"/>
        </w:rPr>
      </w:pPr>
      <w:r w:rsidRPr="00017015">
        <w:rPr>
          <w:rFonts w:ascii="Verdana" w:hAnsi="Verdana"/>
        </w:rPr>
        <w:t>che il subappaltatore sia qualificato nella relativa categoria;</w:t>
      </w:r>
    </w:p>
    <w:p w14:paraId="50D9DD4F" w14:textId="77777777" w:rsidR="00C057B8" w:rsidRPr="00017015" w:rsidRDefault="004E2357" w:rsidP="00A8521B">
      <w:pPr>
        <w:pStyle w:val="WW-Testonormale"/>
        <w:numPr>
          <w:ilvl w:val="0"/>
          <w:numId w:val="63"/>
        </w:numPr>
        <w:tabs>
          <w:tab w:val="left" w:pos="709"/>
          <w:tab w:val="left" w:pos="3240"/>
          <w:tab w:val="left" w:pos="3960"/>
          <w:tab w:val="left" w:pos="4680"/>
          <w:tab w:val="left" w:pos="5400"/>
          <w:tab w:val="left" w:pos="6120"/>
          <w:tab w:val="left" w:pos="6840"/>
          <w:tab w:val="left" w:pos="7560"/>
          <w:tab w:val="left" w:pos="8280"/>
          <w:tab w:val="left" w:pos="9000"/>
        </w:tabs>
        <w:spacing w:after="120" w:line="360" w:lineRule="auto"/>
        <w:ind w:hanging="294"/>
        <w:jc w:val="both"/>
        <w:rPr>
          <w:rFonts w:ascii="Verdana" w:hAnsi="Verdana"/>
        </w:rPr>
      </w:pPr>
      <w:r w:rsidRPr="00017015">
        <w:rPr>
          <w:rFonts w:ascii="Verdana" w:hAnsi="Verdana"/>
        </w:rPr>
        <w:t xml:space="preserve">che all’atto dell’offerta il concorrente abbia indicato le prestazioni e le parti di prestazioni che intende subappaltare; </w:t>
      </w:r>
    </w:p>
    <w:p w14:paraId="189402D6" w14:textId="510BFB1C" w:rsidR="004E2357" w:rsidRPr="00017015" w:rsidRDefault="004E2357" w:rsidP="00A8521B">
      <w:pPr>
        <w:pStyle w:val="WW-Testonormale"/>
        <w:numPr>
          <w:ilvl w:val="0"/>
          <w:numId w:val="63"/>
        </w:numPr>
        <w:tabs>
          <w:tab w:val="left" w:pos="709"/>
          <w:tab w:val="left" w:pos="3240"/>
          <w:tab w:val="left" w:pos="3960"/>
          <w:tab w:val="left" w:pos="4680"/>
          <w:tab w:val="left" w:pos="5400"/>
          <w:tab w:val="left" w:pos="6120"/>
          <w:tab w:val="left" w:pos="6840"/>
          <w:tab w:val="left" w:pos="7560"/>
          <w:tab w:val="left" w:pos="8280"/>
          <w:tab w:val="left" w:pos="9000"/>
        </w:tabs>
        <w:spacing w:after="120" w:line="360" w:lineRule="auto"/>
        <w:ind w:hanging="294"/>
        <w:jc w:val="both"/>
        <w:rPr>
          <w:rFonts w:ascii="Verdana" w:hAnsi="Verdana"/>
        </w:rPr>
      </w:pPr>
      <w:r w:rsidRPr="00017015">
        <w:rPr>
          <w:rFonts w:ascii="Verdana" w:hAnsi="Verdana"/>
        </w:rPr>
        <w:t>che il concorrente dimostri l’assenza in capo ai subappaltatori dei motivi di esclusione di cui all'art. 80 del Codice.</w:t>
      </w:r>
    </w:p>
    <w:p w14:paraId="3CD2D304" w14:textId="0E7371D4" w:rsidR="009A6605" w:rsidRPr="00017015" w:rsidRDefault="009A6605"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 xml:space="preserve">Ai fini </w:t>
      </w:r>
      <w:r w:rsidR="00357DA5" w:rsidRPr="00017015">
        <w:rPr>
          <w:rFonts w:ascii="Verdana" w:hAnsi="Verdana"/>
          <w:color w:val="auto"/>
          <w:sz w:val="20"/>
        </w:rPr>
        <w:t>dell’autorizzazione</w:t>
      </w:r>
      <w:r w:rsidRPr="00017015">
        <w:rPr>
          <w:rFonts w:ascii="Verdana" w:hAnsi="Verdana"/>
          <w:color w:val="auto"/>
          <w:sz w:val="20"/>
        </w:rPr>
        <w:t xml:space="preserve"> al subappalto, </w:t>
      </w:r>
      <w:r w:rsidR="00357DA5" w:rsidRPr="00017015">
        <w:rPr>
          <w:rFonts w:ascii="Verdana" w:hAnsi="Verdana"/>
          <w:color w:val="auto"/>
          <w:sz w:val="20"/>
        </w:rPr>
        <w:t>l</w:t>
      </w:r>
      <w:r w:rsidR="00014F38" w:rsidRPr="00017015">
        <w:rPr>
          <w:rFonts w:ascii="Verdana" w:hAnsi="Verdana"/>
          <w:color w:val="auto"/>
          <w:sz w:val="20"/>
        </w:rPr>
        <w:t>’Appaltatore</w:t>
      </w:r>
      <w:r w:rsidRPr="00017015">
        <w:rPr>
          <w:rFonts w:ascii="Verdana" w:hAnsi="Verdana"/>
          <w:color w:val="auto"/>
          <w:sz w:val="20"/>
        </w:rPr>
        <w:t xml:space="preserve"> deve presentare </w:t>
      </w:r>
      <w:r w:rsidR="00357DA5" w:rsidRPr="00017015">
        <w:rPr>
          <w:rFonts w:ascii="Verdana" w:hAnsi="Verdana"/>
          <w:color w:val="auto"/>
          <w:sz w:val="20"/>
        </w:rPr>
        <w:t>all’Istituto</w:t>
      </w:r>
      <w:r w:rsidRPr="00017015">
        <w:rPr>
          <w:rFonts w:ascii="Verdana" w:hAnsi="Verdana"/>
          <w:color w:val="auto"/>
          <w:sz w:val="20"/>
        </w:rPr>
        <w:t xml:space="preserve"> </w:t>
      </w:r>
      <w:r w:rsidR="00C12A26" w:rsidRPr="00017015">
        <w:rPr>
          <w:rFonts w:ascii="Verdana" w:hAnsi="Verdana"/>
          <w:color w:val="auto"/>
          <w:sz w:val="20"/>
        </w:rPr>
        <w:t xml:space="preserve">almeno 20 (venti) giorni solari prima della data di effettivo inizio dell’esecuzione delle prestazioni oggetto del subappalto medesimo, </w:t>
      </w:r>
      <w:r w:rsidRPr="00017015">
        <w:rPr>
          <w:rFonts w:ascii="Verdana" w:hAnsi="Verdana"/>
          <w:color w:val="auto"/>
          <w:sz w:val="20"/>
        </w:rPr>
        <w:t>apposita istanza, alla quale allega i seguenti documenti:</w:t>
      </w:r>
    </w:p>
    <w:p w14:paraId="7EF62707" w14:textId="33CAA194" w:rsidR="009A6605" w:rsidRPr="00017015" w:rsidRDefault="009A6605" w:rsidP="00A8521B">
      <w:pPr>
        <w:pStyle w:val="WW-Corpotesto"/>
        <w:numPr>
          <w:ilvl w:val="0"/>
          <w:numId w:val="35"/>
        </w:numPr>
        <w:tabs>
          <w:tab w:val="center" w:pos="426"/>
          <w:tab w:val="left" w:pos="1843"/>
          <w:tab w:val="right" w:pos="10358"/>
        </w:tabs>
        <w:spacing w:before="0" w:line="360" w:lineRule="auto"/>
        <w:jc w:val="both"/>
        <w:rPr>
          <w:rFonts w:ascii="Verdana" w:hAnsi="Verdana"/>
          <w:color w:val="auto"/>
          <w:sz w:val="20"/>
        </w:rPr>
      </w:pPr>
      <w:r w:rsidRPr="00017015">
        <w:rPr>
          <w:rFonts w:ascii="Verdana" w:hAnsi="Verdana"/>
          <w:color w:val="auto"/>
          <w:sz w:val="20"/>
        </w:rPr>
        <w:t xml:space="preserve">copia autentica del </w:t>
      </w:r>
      <w:r w:rsidR="00360158">
        <w:rPr>
          <w:rFonts w:ascii="Verdana" w:hAnsi="Verdana"/>
          <w:color w:val="auto"/>
          <w:sz w:val="20"/>
        </w:rPr>
        <w:t>Contratto</w:t>
      </w:r>
      <w:r w:rsidRPr="00017015">
        <w:rPr>
          <w:rFonts w:ascii="Verdana" w:hAnsi="Verdana"/>
          <w:color w:val="auto"/>
          <w:sz w:val="20"/>
        </w:rPr>
        <w:t xml:space="preserve"> di subappalto</w:t>
      </w:r>
      <w:r w:rsidR="00C12A26" w:rsidRPr="00017015">
        <w:rPr>
          <w:rFonts w:ascii="Verdana" w:hAnsi="Verdana"/>
          <w:color w:val="auto"/>
          <w:sz w:val="20"/>
        </w:rPr>
        <w:t xml:space="preserve"> che indichi puntualmente l’ambito operativo del subappalto sia in termini prestazionali che economici</w:t>
      </w:r>
      <w:r w:rsidRPr="00017015">
        <w:rPr>
          <w:rFonts w:ascii="Verdana" w:hAnsi="Verdana"/>
          <w:color w:val="auto"/>
          <w:sz w:val="20"/>
        </w:rPr>
        <w:t>;</w:t>
      </w:r>
    </w:p>
    <w:p w14:paraId="44442AEF" w14:textId="21B38776" w:rsidR="009A6605" w:rsidRPr="00017015" w:rsidRDefault="009A6605" w:rsidP="00A8521B">
      <w:pPr>
        <w:pStyle w:val="WW-Corpotesto"/>
        <w:numPr>
          <w:ilvl w:val="0"/>
          <w:numId w:val="35"/>
        </w:numPr>
        <w:tabs>
          <w:tab w:val="center" w:pos="426"/>
          <w:tab w:val="left" w:pos="1843"/>
          <w:tab w:val="right" w:pos="10358"/>
        </w:tabs>
        <w:spacing w:before="0" w:line="360" w:lineRule="auto"/>
        <w:jc w:val="both"/>
        <w:rPr>
          <w:rFonts w:ascii="Verdana" w:hAnsi="Verdana"/>
          <w:color w:val="auto"/>
          <w:sz w:val="20"/>
        </w:rPr>
      </w:pPr>
      <w:r w:rsidRPr="00017015">
        <w:rPr>
          <w:rFonts w:ascii="Verdana" w:hAnsi="Verdana"/>
          <w:color w:val="auto"/>
          <w:sz w:val="20"/>
        </w:rPr>
        <w:t>la certificazione</w:t>
      </w:r>
      <w:r w:rsidR="00C12A26" w:rsidRPr="00017015">
        <w:t xml:space="preserve"> </w:t>
      </w:r>
      <w:r w:rsidR="00C12A26" w:rsidRPr="00017015">
        <w:rPr>
          <w:rFonts w:ascii="Verdana" w:hAnsi="Verdana"/>
          <w:color w:val="auto"/>
          <w:sz w:val="20"/>
        </w:rPr>
        <w:t>attestante il possesso da parte del subappaltatore dei requisiti di qualificazione prescritti dal Codice in relazione alla prestazione subappaltata</w:t>
      </w:r>
      <w:r w:rsidRPr="00017015">
        <w:rPr>
          <w:rFonts w:ascii="Verdana" w:hAnsi="Verdana"/>
          <w:color w:val="auto"/>
          <w:sz w:val="20"/>
        </w:rPr>
        <w:t>;</w:t>
      </w:r>
    </w:p>
    <w:p w14:paraId="062FE22D" w14:textId="75E1500F" w:rsidR="009A6605" w:rsidRPr="00017015" w:rsidRDefault="00C12A26" w:rsidP="00A8521B">
      <w:pPr>
        <w:pStyle w:val="WW-Corpotesto"/>
        <w:numPr>
          <w:ilvl w:val="0"/>
          <w:numId w:val="35"/>
        </w:numPr>
        <w:tabs>
          <w:tab w:val="center" w:pos="426"/>
          <w:tab w:val="left" w:pos="1843"/>
          <w:tab w:val="right" w:pos="10358"/>
        </w:tabs>
        <w:spacing w:before="0" w:line="360" w:lineRule="auto"/>
        <w:jc w:val="both"/>
        <w:rPr>
          <w:rFonts w:ascii="Verdana" w:hAnsi="Verdana"/>
          <w:color w:val="auto"/>
          <w:sz w:val="20"/>
        </w:rPr>
      </w:pPr>
      <w:r w:rsidRPr="00017015">
        <w:rPr>
          <w:rFonts w:ascii="Verdana" w:hAnsi="Verdana"/>
          <w:color w:val="auto"/>
          <w:sz w:val="20"/>
        </w:rPr>
        <w:t xml:space="preserve">la dichiarazione del subappaltatore attestante l’assenza in capo </w:t>
      </w:r>
      <w:r w:rsidR="00F23E22" w:rsidRPr="00017015">
        <w:rPr>
          <w:rFonts w:ascii="Verdana" w:hAnsi="Verdana"/>
          <w:color w:val="auto"/>
          <w:sz w:val="20"/>
        </w:rPr>
        <w:t>a s</w:t>
      </w:r>
      <w:r w:rsidR="00174E1F" w:rsidRPr="00017015">
        <w:rPr>
          <w:rFonts w:ascii="Verdana" w:hAnsi="Verdana"/>
          <w:color w:val="auto"/>
          <w:sz w:val="20"/>
        </w:rPr>
        <w:t>é</w:t>
      </w:r>
      <w:r w:rsidRPr="00017015">
        <w:rPr>
          <w:rFonts w:ascii="Verdana" w:hAnsi="Verdana"/>
          <w:color w:val="auto"/>
          <w:sz w:val="20"/>
        </w:rPr>
        <w:t xml:space="preserve"> dei motivi di esclusione di cui all’art. 80 dello stesso Codice</w:t>
      </w:r>
      <w:r w:rsidR="009A6605" w:rsidRPr="00017015">
        <w:rPr>
          <w:rFonts w:ascii="Verdana" w:hAnsi="Verdana"/>
          <w:color w:val="auto"/>
          <w:sz w:val="20"/>
        </w:rPr>
        <w:t>;</w:t>
      </w:r>
    </w:p>
    <w:p w14:paraId="76049988" w14:textId="04579FFF" w:rsidR="009A6605" w:rsidRPr="00017015" w:rsidRDefault="009A6605" w:rsidP="00A8521B">
      <w:pPr>
        <w:pStyle w:val="WW-Corpotesto"/>
        <w:numPr>
          <w:ilvl w:val="0"/>
          <w:numId w:val="35"/>
        </w:numPr>
        <w:tabs>
          <w:tab w:val="center" w:pos="426"/>
          <w:tab w:val="left" w:pos="1843"/>
          <w:tab w:val="right" w:pos="10358"/>
        </w:tabs>
        <w:spacing w:before="0" w:line="360" w:lineRule="auto"/>
        <w:jc w:val="both"/>
        <w:rPr>
          <w:rFonts w:ascii="Verdana" w:hAnsi="Verdana"/>
          <w:color w:val="auto"/>
          <w:sz w:val="20"/>
        </w:rPr>
      </w:pPr>
      <w:r w:rsidRPr="00017015">
        <w:rPr>
          <w:rFonts w:ascii="Verdana" w:hAnsi="Verdana"/>
          <w:color w:val="auto"/>
          <w:sz w:val="20"/>
        </w:rPr>
        <w:t>la documentazione attestante i requisiti di idoneità tecnico-professionale del subappaltatore, ove necessaria ai sensi delle prescrizioni di cui al D.Lgs. 81/</w:t>
      </w:r>
      <w:r w:rsidR="004E2357" w:rsidRPr="00017015">
        <w:rPr>
          <w:rFonts w:ascii="Verdana" w:hAnsi="Verdana"/>
          <w:color w:val="auto"/>
          <w:sz w:val="20"/>
        </w:rPr>
        <w:t>20</w:t>
      </w:r>
      <w:r w:rsidRPr="00017015">
        <w:rPr>
          <w:rFonts w:ascii="Verdana" w:hAnsi="Verdana"/>
          <w:color w:val="auto"/>
          <w:sz w:val="20"/>
        </w:rPr>
        <w:t>08;</w:t>
      </w:r>
    </w:p>
    <w:p w14:paraId="2982F7A9" w14:textId="790437B3" w:rsidR="009A6605" w:rsidRPr="00017015" w:rsidRDefault="009A6605" w:rsidP="00A8521B">
      <w:pPr>
        <w:pStyle w:val="WW-Corpotesto"/>
        <w:numPr>
          <w:ilvl w:val="0"/>
          <w:numId w:val="35"/>
        </w:numPr>
        <w:tabs>
          <w:tab w:val="center" w:pos="426"/>
          <w:tab w:val="left" w:pos="1843"/>
          <w:tab w:val="right" w:pos="10358"/>
        </w:tabs>
        <w:spacing w:before="0" w:line="360" w:lineRule="auto"/>
        <w:jc w:val="both"/>
        <w:rPr>
          <w:rFonts w:ascii="Verdana" w:hAnsi="Verdana"/>
          <w:color w:val="auto"/>
          <w:sz w:val="20"/>
        </w:rPr>
      </w:pPr>
      <w:r w:rsidRPr="00017015">
        <w:rPr>
          <w:rFonts w:ascii="Verdana" w:hAnsi="Verdana"/>
          <w:color w:val="auto"/>
          <w:sz w:val="20"/>
        </w:rPr>
        <w:t xml:space="preserve">la dichiarazione </w:t>
      </w:r>
      <w:r w:rsidR="004612AF" w:rsidRPr="00017015">
        <w:rPr>
          <w:rFonts w:ascii="Verdana" w:hAnsi="Verdana"/>
          <w:color w:val="auto"/>
          <w:sz w:val="20"/>
        </w:rPr>
        <w:t>dell’Appaltatore</w:t>
      </w:r>
      <w:r w:rsidRPr="00017015">
        <w:rPr>
          <w:rFonts w:ascii="Verdana" w:hAnsi="Verdana"/>
          <w:color w:val="auto"/>
          <w:sz w:val="20"/>
        </w:rPr>
        <w:t xml:space="preserve"> circa la sussistenza o meno di eventuali forme di controllo o di collegamento a norma </w:t>
      </w:r>
      <w:r w:rsidR="00BC15BB" w:rsidRPr="00017015">
        <w:rPr>
          <w:rFonts w:ascii="Verdana" w:hAnsi="Verdana"/>
          <w:color w:val="auto"/>
          <w:sz w:val="20"/>
        </w:rPr>
        <w:t>dell’art</w:t>
      </w:r>
      <w:r w:rsidRPr="00017015">
        <w:rPr>
          <w:rFonts w:ascii="Verdana" w:hAnsi="Verdana"/>
          <w:color w:val="auto"/>
          <w:sz w:val="20"/>
        </w:rPr>
        <w:t xml:space="preserve">. 2359 del </w:t>
      </w:r>
      <w:r w:rsidR="008F06CA" w:rsidRPr="00017015">
        <w:rPr>
          <w:rFonts w:ascii="Verdana" w:hAnsi="Verdana"/>
          <w:color w:val="auto"/>
          <w:sz w:val="20"/>
        </w:rPr>
        <w:t>Codice civile</w:t>
      </w:r>
      <w:r w:rsidRPr="00017015">
        <w:rPr>
          <w:rFonts w:ascii="Verdana" w:hAnsi="Verdana"/>
          <w:color w:val="auto"/>
          <w:sz w:val="20"/>
        </w:rPr>
        <w:t xml:space="preserve"> con il titolare del subappalto. Analoga dichiarazione dovrà essere rilasciata da ciascuno dei soggetti partecipanti nel caso di raggruppamento temporaneo, società o consorzio;</w:t>
      </w:r>
    </w:p>
    <w:p w14:paraId="2063CE9C" w14:textId="77777777" w:rsidR="009A6605" w:rsidRPr="00017015" w:rsidRDefault="009A6605" w:rsidP="00A8521B">
      <w:pPr>
        <w:pStyle w:val="WW-Corpotesto"/>
        <w:numPr>
          <w:ilvl w:val="0"/>
          <w:numId w:val="35"/>
        </w:numPr>
        <w:tabs>
          <w:tab w:val="center" w:pos="426"/>
          <w:tab w:val="left" w:pos="1843"/>
          <w:tab w:val="right" w:pos="10358"/>
        </w:tabs>
        <w:spacing w:before="0" w:line="360" w:lineRule="auto"/>
        <w:jc w:val="both"/>
        <w:rPr>
          <w:rFonts w:ascii="Verdana" w:hAnsi="Verdana"/>
          <w:color w:val="auto"/>
          <w:sz w:val="20"/>
        </w:rPr>
      </w:pPr>
      <w:r w:rsidRPr="00017015">
        <w:rPr>
          <w:rFonts w:ascii="Verdana" w:hAnsi="Verdana"/>
          <w:color w:val="auto"/>
          <w:sz w:val="20"/>
        </w:rPr>
        <w:t>la documentazione di avvenuta denunzia agli enti previdenziali, inclusa la cassa edile, assicurativi e antinfortunistici;</w:t>
      </w:r>
    </w:p>
    <w:p w14:paraId="2FFA03B3" w14:textId="58B2D63B" w:rsidR="009A6605" w:rsidRPr="00017015" w:rsidRDefault="009A6605" w:rsidP="00A8521B">
      <w:pPr>
        <w:pStyle w:val="WW-Corpotesto"/>
        <w:numPr>
          <w:ilvl w:val="0"/>
          <w:numId w:val="35"/>
        </w:numPr>
        <w:tabs>
          <w:tab w:val="center" w:pos="426"/>
          <w:tab w:val="left" w:pos="1843"/>
          <w:tab w:val="right" w:pos="10358"/>
        </w:tabs>
        <w:spacing w:before="0" w:line="360" w:lineRule="auto"/>
        <w:jc w:val="both"/>
        <w:rPr>
          <w:rFonts w:ascii="Verdana" w:hAnsi="Verdana"/>
          <w:color w:val="auto"/>
          <w:sz w:val="20"/>
        </w:rPr>
      </w:pPr>
      <w:r w:rsidRPr="00017015">
        <w:rPr>
          <w:rFonts w:ascii="Verdana" w:hAnsi="Verdana"/>
          <w:color w:val="auto"/>
          <w:sz w:val="20"/>
        </w:rPr>
        <w:t xml:space="preserve">copia del piano di sicurezza di cui </w:t>
      </w:r>
      <w:r w:rsidR="0056602C" w:rsidRPr="00017015">
        <w:rPr>
          <w:rFonts w:ascii="Verdana" w:hAnsi="Verdana"/>
          <w:color w:val="auto"/>
          <w:sz w:val="20"/>
        </w:rPr>
        <w:t>all’art</w:t>
      </w:r>
      <w:r w:rsidRPr="00017015">
        <w:rPr>
          <w:rFonts w:ascii="Verdana" w:hAnsi="Verdana"/>
          <w:color w:val="auto"/>
          <w:sz w:val="20"/>
        </w:rPr>
        <w:t xml:space="preserve">. </w:t>
      </w:r>
      <w:r w:rsidR="00377A8B" w:rsidRPr="00017015">
        <w:rPr>
          <w:rFonts w:ascii="Verdana" w:hAnsi="Verdana"/>
          <w:color w:val="auto"/>
          <w:sz w:val="20"/>
        </w:rPr>
        <w:t>105, comma 17,</w:t>
      </w:r>
      <w:r w:rsidRPr="00017015">
        <w:rPr>
          <w:rFonts w:ascii="Verdana" w:hAnsi="Verdana"/>
          <w:color w:val="auto"/>
          <w:sz w:val="20"/>
        </w:rPr>
        <w:t xml:space="preserve"> del Codice, ove la sua redazione sia obbligatoria ad opera del subappaltatore.</w:t>
      </w:r>
    </w:p>
    <w:p w14:paraId="4199A372" w14:textId="77777777" w:rsidR="00377A8B" w:rsidRPr="00017015" w:rsidRDefault="00377A8B"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 xml:space="preserve">La Stazione Appaltante provvede al rilascio dell’autorizzazione al subappalto entro 30 (trenta) giorni dalla relativa richiesta. Tale termine può essere prorogato una sola volta, ove ricorrano giustificati motivi. </w:t>
      </w:r>
    </w:p>
    <w:p w14:paraId="5F912151" w14:textId="736258E2" w:rsidR="00D33B4A" w:rsidRPr="00017015" w:rsidRDefault="00377A8B"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Trascorso tale termine senza che l’Istituto abbia espressamente autorizzato il subappalto, detta autorizzazione si intenderà concessa</w:t>
      </w:r>
      <w:r w:rsidR="0011161B" w:rsidRPr="00017015">
        <w:rPr>
          <w:rFonts w:ascii="Verdana" w:hAnsi="Verdana"/>
          <w:color w:val="auto"/>
          <w:sz w:val="20"/>
        </w:rPr>
        <w:t>.</w:t>
      </w:r>
    </w:p>
    <w:p w14:paraId="2B87EAB7" w14:textId="0C19FB90" w:rsidR="00377A8B" w:rsidRPr="00017015" w:rsidRDefault="00377A8B"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Per i subap</w:t>
      </w:r>
      <w:r w:rsidR="005142A5" w:rsidRPr="00017015">
        <w:rPr>
          <w:rFonts w:ascii="Verdana" w:hAnsi="Verdana"/>
          <w:color w:val="auto"/>
          <w:sz w:val="20"/>
        </w:rPr>
        <w:t>palti di importo inferiore al 2</w:t>
      </w:r>
      <w:r w:rsidR="00BF4A11" w:rsidRPr="00017015">
        <w:rPr>
          <w:rFonts w:ascii="Verdana" w:hAnsi="Verdana"/>
          <w:color w:val="auto"/>
          <w:sz w:val="20"/>
        </w:rPr>
        <w:t>% (due per cento) dell’</w:t>
      </w:r>
      <w:r w:rsidRPr="00017015">
        <w:rPr>
          <w:rFonts w:ascii="Verdana" w:hAnsi="Verdana"/>
          <w:color w:val="auto"/>
          <w:sz w:val="20"/>
        </w:rPr>
        <w:t>importo delle prestazioni affidate o di importo inferiore a € 100.000,00 (</w:t>
      </w:r>
      <w:r w:rsidR="008F06CA" w:rsidRPr="00017015">
        <w:rPr>
          <w:rFonts w:ascii="Verdana" w:hAnsi="Verdana"/>
          <w:color w:val="auto"/>
          <w:sz w:val="20"/>
        </w:rPr>
        <w:t>euro</w:t>
      </w:r>
      <w:r w:rsidRPr="00017015">
        <w:rPr>
          <w:rFonts w:ascii="Verdana" w:hAnsi="Verdana"/>
          <w:color w:val="auto"/>
          <w:sz w:val="20"/>
        </w:rPr>
        <w:t xml:space="preserve"> centomila/00), i termini per il rilascio dell'autorizzazione da parte della Stazione Appaltante sono ridotti della metà.</w:t>
      </w:r>
    </w:p>
    <w:p w14:paraId="2EF5537D" w14:textId="55717B29" w:rsidR="009A6605" w:rsidRPr="00017015" w:rsidRDefault="00192F68"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 xml:space="preserve">Ai sensi dell’art. 31, comma 6, del D.L. </w:t>
      </w:r>
      <w:r w:rsidR="002D2408" w:rsidRPr="00017015">
        <w:rPr>
          <w:rFonts w:ascii="Verdana" w:hAnsi="Verdana"/>
          <w:color w:val="auto"/>
          <w:sz w:val="20"/>
        </w:rPr>
        <w:t xml:space="preserve">n. </w:t>
      </w:r>
      <w:r w:rsidRPr="00017015">
        <w:rPr>
          <w:rFonts w:ascii="Verdana" w:hAnsi="Verdana"/>
          <w:color w:val="auto"/>
          <w:sz w:val="20"/>
        </w:rPr>
        <w:t>69/</w:t>
      </w:r>
      <w:r w:rsidR="002D2408" w:rsidRPr="00017015">
        <w:rPr>
          <w:rFonts w:ascii="Verdana" w:hAnsi="Verdana"/>
          <w:color w:val="auto"/>
          <w:sz w:val="20"/>
        </w:rPr>
        <w:t>20</w:t>
      </w:r>
      <w:r w:rsidRPr="00017015">
        <w:rPr>
          <w:rFonts w:ascii="Verdana" w:hAnsi="Verdana"/>
          <w:color w:val="auto"/>
          <w:sz w:val="20"/>
        </w:rPr>
        <w:t xml:space="preserve">13, convertito in legge </w:t>
      </w:r>
      <w:r w:rsidR="002D2408" w:rsidRPr="00017015">
        <w:rPr>
          <w:rFonts w:ascii="Verdana" w:hAnsi="Verdana"/>
          <w:color w:val="auto"/>
          <w:sz w:val="20"/>
        </w:rPr>
        <w:t xml:space="preserve">n. </w:t>
      </w:r>
      <w:r w:rsidRPr="00017015">
        <w:rPr>
          <w:rFonts w:ascii="Verdana" w:hAnsi="Verdana"/>
          <w:color w:val="auto"/>
          <w:sz w:val="20"/>
        </w:rPr>
        <w:t>98/</w:t>
      </w:r>
      <w:r w:rsidR="002D2408" w:rsidRPr="00017015">
        <w:rPr>
          <w:rFonts w:ascii="Verdana" w:hAnsi="Verdana"/>
          <w:color w:val="auto"/>
          <w:sz w:val="20"/>
        </w:rPr>
        <w:t>20</w:t>
      </w:r>
      <w:r w:rsidRPr="00017015">
        <w:rPr>
          <w:rFonts w:ascii="Verdana" w:hAnsi="Verdana"/>
          <w:color w:val="auto"/>
          <w:sz w:val="20"/>
        </w:rPr>
        <w:t>13, p</w:t>
      </w:r>
      <w:r w:rsidR="009A6605" w:rsidRPr="00017015">
        <w:rPr>
          <w:rFonts w:ascii="Verdana" w:hAnsi="Verdana"/>
          <w:color w:val="auto"/>
          <w:sz w:val="20"/>
        </w:rPr>
        <w:t xml:space="preserve">er il rilascio </w:t>
      </w:r>
      <w:r w:rsidR="00384F9A" w:rsidRPr="00017015">
        <w:rPr>
          <w:rFonts w:ascii="Verdana" w:hAnsi="Verdana"/>
          <w:color w:val="auto"/>
          <w:sz w:val="20"/>
        </w:rPr>
        <w:t>dell’autorizzazione</w:t>
      </w:r>
      <w:r w:rsidR="009A6605" w:rsidRPr="00017015">
        <w:rPr>
          <w:rFonts w:ascii="Verdana" w:hAnsi="Verdana"/>
          <w:color w:val="auto"/>
          <w:sz w:val="20"/>
        </w:rPr>
        <w:t xml:space="preserve"> di cui sopra, nonché per il pagamento degli stati di avanzamento o delle prestazioni, il certificato di verifica di conformità, e il pagamento del saldo finale, </w:t>
      </w:r>
      <w:r w:rsidR="00384F9A" w:rsidRPr="00017015">
        <w:rPr>
          <w:rFonts w:ascii="Verdana" w:hAnsi="Verdana"/>
          <w:color w:val="auto"/>
          <w:sz w:val="20"/>
        </w:rPr>
        <w:t>l’Istituto</w:t>
      </w:r>
      <w:r w:rsidR="009A6605" w:rsidRPr="00017015">
        <w:rPr>
          <w:rFonts w:ascii="Verdana" w:hAnsi="Verdana"/>
          <w:color w:val="auto"/>
          <w:sz w:val="20"/>
        </w:rPr>
        <w:t xml:space="preserve"> acquisisce </w:t>
      </w:r>
      <w:r w:rsidR="00384F9A" w:rsidRPr="00017015">
        <w:rPr>
          <w:rFonts w:ascii="Verdana" w:hAnsi="Verdana"/>
          <w:color w:val="auto"/>
          <w:sz w:val="20"/>
        </w:rPr>
        <w:t>d’ufficio</w:t>
      </w:r>
      <w:r w:rsidR="009A6605" w:rsidRPr="00017015">
        <w:rPr>
          <w:rFonts w:ascii="Verdana" w:hAnsi="Verdana"/>
          <w:color w:val="auto"/>
          <w:sz w:val="20"/>
        </w:rPr>
        <w:t xml:space="preserve"> il D.U.R.C. del subappaltatore in corso di validità.</w:t>
      </w:r>
    </w:p>
    <w:p w14:paraId="0BB8C149" w14:textId="0346A091" w:rsidR="009A6605" w:rsidRPr="00017015" w:rsidRDefault="002678A4"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 xml:space="preserve">In caso di </w:t>
      </w:r>
      <w:r w:rsidR="00552C94" w:rsidRPr="00017015">
        <w:rPr>
          <w:rFonts w:ascii="Verdana" w:hAnsi="Verdana"/>
          <w:color w:val="auto"/>
          <w:sz w:val="20"/>
        </w:rPr>
        <w:t>raggruppamenti</w:t>
      </w:r>
      <w:r w:rsidR="009A6605" w:rsidRPr="00017015">
        <w:rPr>
          <w:rFonts w:ascii="Verdana" w:hAnsi="Verdana"/>
          <w:color w:val="auto"/>
          <w:sz w:val="20"/>
        </w:rPr>
        <w:t xml:space="preserve">, il </w:t>
      </w:r>
      <w:r w:rsidR="00360158">
        <w:rPr>
          <w:rFonts w:ascii="Verdana" w:hAnsi="Verdana"/>
          <w:color w:val="auto"/>
          <w:sz w:val="20"/>
        </w:rPr>
        <w:t>Contratto</w:t>
      </w:r>
      <w:r w:rsidR="009A6605" w:rsidRPr="00017015">
        <w:rPr>
          <w:rFonts w:ascii="Verdana" w:hAnsi="Verdana"/>
          <w:color w:val="auto"/>
          <w:sz w:val="20"/>
        </w:rPr>
        <w:t xml:space="preserve"> di subappalto sarà stipulato dalla capogruppo, in nome e per conto del raggruppamento. </w:t>
      </w:r>
      <w:r w:rsidR="008F06CA" w:rsidRPr="00017015">
        <w:rPr>
          <w:rFonts w:ascii="Verdana" w:hAnsi="Verdana"/>
          <w:color w:val="auto"/>
          <w:sz w:val="20"/>
        </w:rPr>
        <w:t>È</w:t>
      </w:r>
      <w:r w:rsidR="009A6605" w:rsidRPr="00017015">
        <w:rPr>
          <w:rFonts w:ascii="Verdana" w:hAnsi="Verdana"/>
          <w:color w:val="auto"/>
          <w:sz w:val="20"/>
        </w:rPr>
        <w:t xml:space="preserve"> fatto obbligo </w:t>
      </w:r>
      <w:r w:rsidR="009564AD" w:rsidRPr="00017015">
        <w:rPr>
          <w:rFonts w:ascii="Verdana" w:hAnsi="Verdana"/>
          <w:color w:val="auto"/>
          <w:sz w:val="20"/>
        </w:rPr>
        <w:t>all’</w:t>
      </w:r>
      <w:r w:rsidR="00083DA1" w:rsidRPr="00017015">
        <w:rPr>
          <w:rFonts w:ascii="Verdana" w:hAnsi="Verdana"/>
          <w:color w:val="auto"/>
          <w:sz w:val="20"/>
        </w:rPr>
        <w:t>operatore</w:t>
      </w:r>
      <w:r w:rsidR="009A6605" w:rsidRPr="00017015">
        <w:rPr>
          <w:rFonts w:ascii="Verdana" w:hAnsi="Verdana"/>
          <w:color w:val="auto"/>
          <w:sz w:val="20"/>
        </w:rPr>
        <w:t xml:space="preserve"> capogruppo </w:t>
      </w:r>
      <w:r w:rsidR="00083DA1" w:rsidRPr="00017015">
        <w:rPr>
          <w:rFonts w:ascii="Verdana" w:hAnsi="Verdana"/>
          <w:color w:val="auto"/>
          <w:sz w:val="20"/>
        </w:rPr>
        <w:t xml:space="preserve">di </w:t>
      </w:r>
      <w:r w:rsidR="009A6605" w:rsidRPr="00017015">
        <w:rPr>
          <w:rFonts w:ascii="Verdana" w:hAnsi="Verdana"/>
          <w:color w:val="auto"/>
          <w:sz w:val="20"/>
        </w:rPr>
        <w:t xml:space="preserve">indicare, </w:t>
      </w:r>
      <w:r w:rsidR="009564AD" w:rsidRPr="00017015">
        <w:rPr>
          <w:rFonts w:ascii="Verdana" w:hAnsi="Verdana"/>
          <w:color w:val="auto"/>
          <w:sz w:val="20"/>
        </w:rPr>
        <w:t>all’atto</w:t>
      </w:r>
      <w:r w:rsidR="009A6605" w:rsidRPr="00017015">
        <w:rPr>
          <w:rFonts w:ascii="Verdana" w:hAnsi="Verdana"/>
          <w:color w:val="auto"/>
          <w:sz w:val="20"/>
        </w:rPr>
        <w:t xml:space="preserve"> della stipula del </w:t>
      </w:r>
      <w:r w:rsidR="00360158">
        <w:rPr>
          <w:rFonts w:ascii="Verdana" w:hAnsi="Verdana"/>
          <w:color w:val="auto"/>
          <w:sz w:val="20"/>
        </w:rPr>
        <w:t>Contratto</w:t>
      </w:r>
      <w:r w:rsidR="009A6605" w:rsidRPr="00017015">
        <w:rPr>
          <w:rFonts w:ascii="Verdana" w:hAnsi="Verdana"/>
          <w:color w:val="auto"/>
          <w:sz w:val="20"/>
        </w:rPr>
        <w:t xml:space="preserve"> di subappalto, </w:t>
      </w:r>
      <w:r w:rsidR="009564AD" w:rsidRPr="00017015">
        <w:rPr>
          <w:rFonts w:ascii="Verdana" w:hAnsi="Verdana"/>
          <w:color w:val="auto"/>
          <w:sz w:val="20"/>
        </w:rPr>
        <w:t>l’</w:t>
      </w:r>
      <w:r w:rsidR="00083DA1" w:rsidRPr="00017015">
        <w:rPr>
          <w:rFonts w:ascii="Verdana" w:hAnsi="Verdana"/>
          <w:color w:val="auto"/>
          <w:sz w:val="20"/>
        </w:rPr>
        <w:t>operatore</w:t>
      </w:r>
      <w:r w:rsidR="009A6605" w:rsidRPr="00017015">
        <w:rPr>
          <w:rFonts w:ascii="Verdana" w:hAnsi="Verdana"/>
          <w:color w:val="auto"/>
          <w:sz w:val="20"/>
        </w:rPr>
        <w:t xml:space="preserve"> raggruppat</w:t>
      </w:r>
      <w:r w:rsidR="00083DA1" w:rsidRPr="00017015">
        <w:rPr>
          <w:rFonts w:ascii="Verdana" w:hAnsi="Verdana"/>
          <w:color w:val="auto"/>
          <w:sz w:val="20"/>
        </w:rPr>
        <w:t>o</w:t>
      </w:r>
      <w:r w:rsidR="009A6605" w:rsidRPr="00017015">
        <w:rPr>
          <w:rFonts w:ascii="Verdana" w:hAnsi="Verdana"/>
          <w:color w:val="auto"/>
          <w:sz w:val="20"/>
        </w:rPr>
        <w:t xml:space="preserve"> per conto del quale il subappaltatore eseguirà le prestazioni, la quota detenuta </w:t>
      </w:r>
      <w:r w:rsidR="000E03D5" w:rsidRPr="00017015">
        <w:rPr>
          <w:rFonts w:ascii="Verdana" w:hAnsi="Verdana"/>
          <w:color w:val="auto"/>
          <w:sz w:val="20"/>
        </w:rPr>
        <w:t>dal medesimo</w:t>
      </w:r>
      <w:r w:rsidR="009A6605" w:rsidRPr="00017015">
        <w:rPr>
          <w:rFonts w:ascii="Verdana" w:hAnsi="Verdana"/>
          <w:color w:val="auto"/>
          <w:sz w:val="20"/>
        </w:rPr>
        <w:t xml:space="preserve"> </w:t>
      </w:r>
      <w:r w:rsidR="009564AD" w:rsidRPr="00017015">
        <w:rPr>
          <w:rFonts w:ascii="Verdana" w:hAnsi="Verdana"/>
          <w:color w:val="auto"/>
          <w:sz w:val="20"/>
        </w:rPr>
        <w:t>nell’ambito dell’appalto</w:t>
      </w:r>
      <w:r w:rsidR="009A6605" w:rsidRPr="00017015">
        <w:rPr>
          <w:rFonts w:ascii="Verdana" w:hAnsi="Verdana"/>
          <w:color w:val="auto"/>
          <w:sz w:val="20"/>
        </w:rPr>
        <w:t>, e la percentuale di incidenza del subappalto su tale quota.</w:t>
      </w:r>
    </w:p>
    <w:p w14:paraId="49DBBAA0" w14:textId="02F107B9" w:rsidR="009A6605" w:rsidRPr="00017015" w:rsidRDefault="00007795"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L’</w:t>
      </w:r>
      <w:r w:rsidR="009A6605" w:rsidRPr="00017015">
        <w:rPr>
          <w:rFonts w:ascii="Verdana" w:hAnsi="Verdana"/>
          <w:color w:val="auto"/>
          <w:sz w:val="20"/>
        </w:rPr>
        <w:t>affidamento del Servizio d</w:t>
      </w:r>
      <w:r w:rsidR="000A235D" w:rsidRPr="00017015">
        <w:rPr>
          <w:rFonts w:ascii="Verdana" w:hAnsi="Verdana"/>
          <w:color w:val="auto"/>
          <w:sz w:val="20"/>
        </w:rPr>
        <w:t>a parte dei soggetti di cui all’</w:t>
      </w:r>
      <w:r w:rsidR="009A6605" w:rsidRPr="00017015">
        <w:rPr>
          <w:rFonts w:ascii="Verdana" w:hAnsi="Verdana"/>
          <w:color w:val="auto"/>
          <w:sz w:val="20"/>
        </w:rPr>
        <w:t xml:space="preserve">art. </w:t>
      </w:r>
      <w:r w:rsidRPr="00017015">
        <w:rPr>
          <w:rFonts w:ascii="Verdana" w:hAnsi="Verdana"/>
          <w:color w:val="auto"/>
          <w:sz w:val="20"/>
        </w:rPr>
        <w:t>45</w:t>
      </w:r>
      <w:r w:rsidR="009A6605" w:rsidRPr="00017015">
        <w:rPr>
          <w:rFonts w:ascii="Verdana" w:hAnsi="Verdana"/>
          <w:color w:val="auto"/>
          <w:sz w:val="20"/>
        </w:rPr>
        <w:t xml:space="preserve">, comma </w:t>
      </w:r>
      <w:r w:rsidRPr="00017015">
        <w:rPr>
          <w:rFonts w:ascii="Verdana" w:hAnsi="Verdana"/>
          <w:color w:val="auto"/>
          <w:sz w:val="20"/>
        </w:rPr>
        <w:t>2</w:t>
      </w:r>
      <w:r w:rsidR="009A6605" w:rsidRPr="00017015">
        <w:rPr>
          <w:rFonts w:ascii="Verdana" w:hAnsi="Verdana"/>
          <w:color w:val="auto"/>
          <w:sz w:val="20"/>
        </w:rPr>
        <w:t xml:space="preserve">, lettere b) e c), del Codice ai propri consorziati non costituisce subappalto. </w:t>
      </w:r>
    </w:p>
    <w:p w14:paraId="05068FE7" w14:textId="008174C0" w:rsidR="00007795" w:rsidRPr="00017015" w:rsidRDefault="00007795"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L’affidatario deve provvedere a sostituire i subappaltatori relativamente ai quali apposita verifica abbia dimostrato la sussistenza dei motivi di esclusione di cui all’art. 80 del Codice.</w:t>
      </w:r>
    </w:p>
    <w:p w14:paraId="2A14F180" w14:textId="73C1FA87" w:rsidR="00007795" w:rsidRPr="00017015" w:rsidRDefault="0011625A"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Sarà altresì acquisita una nuova autorizzazione integrativa qualora l’oggetto del subappalto subisca variazioni e l’importo dello stesso sia incrementato</w:t>
      </w:r>
      <w:r w:rsidR="00944803" w:rsidRPr="00017015">
        <w:rPr>
          <w:rFonts w:ascii="Verdana" w:hAnsi="Verdana"/>
          <w:color w:val="auto"/>
          <w:sz w:val="20"/>
        </w:rPr>
        <w:t>,</w:t>
      </w:r>
      <w:r w:rsidRPr="00017015">
        <w:rPr>
          <w:rFonts w:ascii="Verdana" w:hAnsi="Verdana"/>
          <w:color w:val="auto"/>
          <w:sz w:val="20"/>
        </w:rPr>
        <w:t xml:space="preserve"> nonché siano variati i requisiti di cui all’art. 105, comma 7, del Codice.</w:t>
      </w:r>
    </w:p>
    <w:p w14:paraId="3B522011" w14:textId="1AE0EE80" w:rsidR="0011625A" w:rsidRPr="00017015" w:rsidRDefault="0011625A"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 xml:space="preserve">La Stazione Appaltante corrisponderà direttamente al subappaltatore l’importo dovuto per le prestazioni dallo stesso eseguite nei seguenti casi:  </w:t>
      </w:r>
    </w:p>
    <w:p w14:paraId="58A4F7A1" w14:textId="77777777" w:rsidR="0011625A" w:rsidRPr="00017015" w:rsidRDefault="0011625A" w:rsidP="00A8521B">
      <w:pPr>
        <w:pStyle w:val="WW-Corpotesto"/>
        <w:numPr>
          <w:ilvl w:val="0"/>
          <w:numId w:val="50"/>
        </w:numPr>
        <w:tabs>
          <w:tab w:val="center" w:pos="426"/>
          <w:tab w:val="left" w:pos="1843"/>
          <w:tab w:val="right" w:pos="10358"/>
        </w:tabs>
        <w:spacing w:before="0" w:line="360" w:lineRule="auto"/>
        <w:ind w:left="782" w:hanging="357"/>
        <w:jc w:val="both"/>
        <w:rPr>
          <w:rFonts w:ascii="Verdana" w:hAnsi="Verdana"/>
          <w:color w:val="auto"/>
          <w:sz w:val="20"/>
        </w:rPr>
      </w:pPr>
      <w:r w:rsidRPr="00017015">
        <w:rPr>
          <w:rFonts w:ascii="Verdana" w:hAnsi="Verdana"/>
          <w:color w:val="auto"/>
          <w:sz w:val="20"/>
        </w:rPr>
        <w:t xml:space="preserve">quando il subappaltatore è una microimpresa o piccola impresa; </w:t>
      </w:r>
    </w:p>
    <w:p w14:paraId="4BBCB1F5" w14:textId="77777777" w:rsidR="0011625A" w:rsidRPr="00017015" w:rsidRDefault="0011625A" w:rsidP="00A8521B">
      <w:pPr>
        <w:pStyle w:val="WW-Corpotesto"/>
        <w:numPr>
          <w:ilvl w:val="0"/>
          <w:numId w:val="50"/>
        </w:numPr>
        <w:tabs>
          <w:tab w:val="center" w:pos="426"/>
          <w:tab w:val="left" w:pos="1843"/>
          <w:tab w:val="right" w:pos="10358"/>
        </w:tabs>
        <w:spacing w:before="0" w:line="360" w:lineRule="auto"/>
        <w:ind w:left="782" w:hanging="357"/>
        <w:jc w:val="both"/>
        <w:rPr>
          <w:rFonts w:ascii="Verdana" w:hAnsi="Verdana"/>
          <w:color w:val="auto"/>
          <w:sz w:val="20"/>
        </w:rPr>
      </w:pPr>
      <w:r w:rsidRPr="00017015">
        <w:rPr>
          <w:rFonts w:ascii="Verdana" w:hAnsi="Verdana"/>
          <w:color w:val="auto"/>
          <w:sz w:val="20"/>
        </w:rPr>
        <w:t>in caso inadempimento da parte dell'Appaltatore;</w:t>
      </w:r>
    </w:p>
    <w:p w14:paraId="2103CF02" w14:textId="288ACAB5" w:rsidR="0011625A" w:rsidRPr="00017015" w:rsidRDefault="0011625A" w:rsidP="00A8521B">
      <w:pPr>
        <w:pStyle w:val="WW-Corpotesto"/>
        <w:numPr>
          <w:ilvl w:val="0"/>
          <w:numId w:val="50"/>
        </w:numPr>
        <w:tabs>
          <w:tab w:val="center" w:pos="426"/>
          <w:tab w:val="left" w:pos="1843"/>
          <w:tab w:val="right" w:pos="10358"/>
        </w:tabs>
        <w:spacing w:before="0" w:line="360" w:lineRule="auto"/>
        <w:ind w:left="782" w:hanging="357"/>
        <w:jc w:val="both"/>
        <w:rPr>
          <w:rFonts w:ascii="Verdana" w:hAnsi="Verdana"/>
          <w:color w:val="auto"/>
          <w:sz w:val="20"/>
        </w:rPr>
      </w:pPr>
      <w:r w:rsidRPr="00017015">
        <w:rPr>
          <w:rFonts w:ascii="Verdana" w:hAnsi="Verdana"/>
          <w:color w:val="auto"/>
          <w:sz w:val="20"/>
        </w:rPr>
        <w:t xml:space="preserve">su richiesta del subappaltatore e se la natura del </w:t>
      </w:r>
      <w:r w:rsidR="00360158">
        <w:rPr>
          <w:rFonts w:ascii="Verdana" w:hAnsi="Verdana"/>
          <w:color w:val="auto"/>
          <w:sz w:val="20"/>
        </w:rPr>
        <w:t>Contratto</w:t>
      </w:r>
      <w:r w:rsidRPr="00017015">
        <w:rPr>
          <w:rFonts w:ascii="Verdana" w:hAnsi="Verdana"/>
          <w:color w:val="auto"/>
          <w:sz w:val="20"/>
        </w:rPr>
        <w:t xml:space="preserve"> lo consente.</w:t>
      </w:r>
    </w:p>
    <w:p w14:paraId="05617151" w14:textId="677DA1A0" w:rsidR="0011625A" w:rsidRPr="00017015" w:rsidRDefault="0011625A" w:rsidP="00A8521B">
      <w:pPr>
        <w:pStyle w:val="WW-Corpotesto"/>
        <w:numPr>
          <w:ilvl w:val="0"/>
          <w:numId w:val="30"/>
        </w:numPr>
        <w:tabs>
          <w:tab w:val="center" w:pos="426"/>
          <w:tab w:val="left" w:pos="1843"/>
          <w:tab w:val="right" w:pos="10358"/>
        </w:tabs>
        <w:spacing w:before="0" w:line="360" w:lineRule="auto"/>
        <w:ind w:left="426" w:hanging="426"/>
        <w:jc w:val="both"/>
        <w:rPr>
          <w:rFonts w:ascii="Verdana" w:hAnsi="Verdana"/>
          <w:spacing w:val="-1"/>
          <w:sz w:val="20"/>
        </w:rPr>
      </w:pPr>
      <w:r w:rsidRPr="00017015">
        <w:rPr>
          <w:rFonts w:ascii="Verdana" w:hAnsi="Verdana"/>
          <w:spacing w:val="-1"/>
          <w:sz w:val="20"/>
        </w:rPr>
        <w:t xml:space="preserve">L’Affidatario dovrà praticare, per le prestazioni affidate in subappalto, gli stessi prezzi unitari risultanti dall’Aggiudicazione, con ribasso non superiore al 20% (venti per cento), nel rispetto degli </w:t>
      </w:r>
      <w:r w:rsidRPr="00017015">
        <w:rPr>
          <w:rFonts w:ascii="Verdana" w:hAnsi="Verdana"/>
          <w:i/>
          <w:spacing w:val="-1"/>
          <w:sz w:val="20"/>
        </w:rPr>
        <w:t>standard</w:t>
      </w:r>
      <w:r w:rsidRPr="00017015">
        <w:rPr>
          <w:rFonts w:ascii="Verdana" w:hAnsi="Verdana"/>
          <w:spacing w:val="-1"/>
          <w:sz w:val="20"/>
        </w:rPr>
        <w:t xml:space="preserve"> qualitativi e prestazio</w:t>
      </w:r>
      <w:r w:rsidR="00D56CCF" w:rsidRPr="00017015">
        <w:rPr>
          <w:rFonts w:ascii="Verdana" w:hAnsi="Verdana"/>
          <w:spacing w:val="-1"/>
          <w:sz w:val="20"/>
        </w:rPr>
        <w:t xml:space="preserve">nali previsti nel </w:t>
      </w:r>
      <w:r w:rsidR="00360158">
        <w:rPr>
          <w:rFonts w:ascii="Verdana" w:hAnsi="Verdana"/>
          <w:spacing w:val="-1"/>
          <w:sz w:val="20"/>
        </w:rPr>
        <w:t>Contratto</w:t>
      </w:r>
      <w:r w:rsidRPr="00017015">
        <w:rPr>
          <w:rFonts w:ascii="Verdana" w:hAnsi="Verdana"/>
          <w:spacing w:val="-1"/>
          <w:sz w:val="20"/>
        </w:rPr>
        <w:t xml:space="preserve"> di Appalto. </w:t>
      </w:r>
    </w:p>
    <w:p w14:paraId="0644F524" w14:textId="038751B2" w:rsidR="0011625A" w:rsidRPr="00017015" w:rsidRDefault="0011625A" w:rsidP="00975057">
      <w:pPr>
        <w:pStyle w:val="WW-Corpotesto"/>
        <w:numPr>
          <w:ilvl w:val="0"/>
          <w:numId w:val="30"/>
        </w:numPr>
        <w:tabs>
          <w:tab w:val="center" w:pos="426"/>
          <w:tab w:val="left" w:pos="1843"/>
          <w:tab w:val="right" w:pos="10358"/>
        </w:tabs>
        <w:spacing w:before="0" w:line="360" w:lineRule="auto"/>
        <w:ind w:left="426" w:hanging="426"/>
        <w:jc w:val="both"/>
        <w:rPr>
          <w:rFonts w:ascii="Verdana" w:hAnsi="Verdana"/>
          <w:spacing w:val="-1"/>
          <w:sz w:val="20"/>
        </w:rPr>
      </w:pPr>
      <w:r w:rsidRPr="00017015">
        <w:rPr>
          <w:rFonts w:ascii="Verdana" w:hAnsi="Verdana"/>
          <w:spacing w:val="-1"/>
          <w:sz w:val="20"/>
        </w:rPr>
        <w:t>L’Affidatario corrisponderà i costi della sicurezza e della manodopera, relativi alle prestazioni affidate in subappalto, alle imprese subappaltatrici senza alcun ribasso; la Stazione Appaltante, sentito il Direttore dell’Esecuzione, provvederà alla verifica dell’effettiva applicazione della presente disposizione. L’Affidatario sarà solidalmente responsabile con il subappaltatore degli adempimenti, da parte di questo ultimo, degli obblighi di sicurezza pr</w:t>
      </w:r>
      <w:r w:rsidR="00FA61F6" w:rsidRPr="00017015">
        <w:rPr>
          <w:rFonts w:ascii="Verdana" w:hAnsi="Verdana"/>
          <w:spacing w:val="-1"/>
          <w:sz w:val="20"/>
        </w:rPr>
        <w:t>evisti dalla normativa vigente.</w:t>
      </w:r>
    </w:p>
    <w:p w14:paraId="45775B92" w14:textId="77777777" w:rsidR="00FA61F6" w:rsidRPr="00017015" w:rsidRDefault="00FA61F6" w:rsidP="00A8521B">
      <w:pPr>
        <w:pStyle w:val="WW-Corpotesto"/>
        <w:tabs>
          <w:tab w:val="center" w:pos="426"/>
          <w:tab w:val="left" w:pos="1843"/>
          <w:tab w:val="right" w:pos="10358"/>
        </w:tabs>
        <w:spacing w:before="0" w:line="360" w:lineRule="auto"/>
        <w:ind w:left="426"/>
        <w:jc w:val="both"/>
        <w:rPr>
          <w:rFonts w:ascii="Verdana" w:hAnsi="Verdana"/>
          <w:spacing w:val="-1"/>
          <w:sz w:val="20"/>
        </w:rPr>
      </w:pPr>
    </w:p>
    <w:p w14:paraId="271D9911" w14:textId="4179B0C3" w:rsidR="008209E6" w:rsidRPr="00017015" w:rsidRDefault="008209E6" w:rsidP="00975057">
      <w:pPr>
        <w:pStyle w:val="WW-Testonormale"/>
        <w:spacing w:after="120" w:line="360" w:lineRule="auto"/>
        <w:jc w:val="center"/>
        <w:outlineLvl w:val="0"/>
        <w:rPr>
          <w:rFonts w:ascii="Verdana" w:hAnsi="Verdana"/>
          <w:b/>
        </w:rPr>
      </w:pPr>
      <w:r w:rsidRPr="00017015">
        <w:rPr>
          <w:rFonts w:ascii="Verdana" w:hAnsi="Verdana"/>
          <w:b/>
        </w:rPr>
        <w:t xml:space="preserve">Art. </w:t>
      </w:r>
      <w:r w:rsidR="00CB5104" w:rsidRPr="00017015">
        <w:rPr>
          <w:rFonts w:ascii="Verdana" w:hAnsi="Verdana"/>
          <w:b/>
        </w:rPr>
        <w:t>16</w:t>
      </w:r>
      <w:r w:rsidRPr="00017015">
        <w:rPr>
          <w:rFonts w:ascii="Verdana" w:hAnsi="Verdana"/>
          <w:b/>
        </w:rPr>
        <w:t xml:space="preserve"> (</w:t>
      </w:r>
      <w:r w:rsidRPr="00017015">
        <w:rPr>
          <w:rFonts w:ascii="Verdana" w:hAnsi="Verdana"/>
          <w:b/>
          <w:i/>
        </w:rPr>
        <w:t>Recesso</w:t>
      </w:r>
      <w:r w:rsidRPr="00017015">
        <w:rPr>
          <w:rFonts w:ascii="Verdana" w:hAnsi="Verdana"/>
          <w:b/>
        </w:rPr>
        <w:t>)</w:t>
      </w:r>
    </w:p>
    <w:p w14:paraId="1F83776B" w14:textId="11814D18" w:rsidR="005321B2" w:rsidRPr="00017015" w:rsidRDefault="00A744DD" w:rsidP="00A8521B">
      <w:pPr>
        <w:pStyle w:val="WW-Corpotesto"/>
        <w:numPr>
          <w:ilvl w:val="0"/>
          <w:numId w:val="51"/>
        </w:numPr>
        <w:tabs>
          <w:tab w:val="center" w:pos="426"/>
          <w:tab w:val="left" w:pos="1843"/>
          <w:tab w:val="right" w:pos="10358"/>
        </w:tabs>
        <w:spacing w:before="0" w:line="360" w:lineRule="auto"/>
        <w:ind w:left="426" w:hanging="426"/>
        <w:jc w:val="both"/>
        <w:rPr>
          <w:rFonts w:ascii="Verdana" w:hAnsi="Verdana"/>
          <w:spacing w:val="-1"/>
          <w:sz w:val="20"/>
        </w:rPr>
      </w:pPr>
      <w:r w:rsidRPr="00017015">
        <w:rPr>
          <w:rFonts w:ascii="Verdana" w:hAnsi="Verdana"/>
          <w:spacing w:val="-1"/>
          <w:sz w:val="20"/>
        </w:rPr>
        <w:t>Ai sensi dell’art. 109 del Codice, fermo restando quanto previsto dagli artt. 88, comma 4-</w:t>
      </w:r>
      <w:r w:rsidRPr="00017015">
        <w:rPr>
          <w:rFonts w:ascii="Verdana" w:hAnsi="Verdana"/>
          <w:i/>
          <w:spacing w:val="-1"/>
          <w:sz w:val="20"/>
        </w:rPr>
        <w:t>ter</w:t>
      </w:r>
      <w:r w:rsidRPr="00017015">
        <w:rPr>
          <w:rFonts w:ascii="Verdana" w:hAnsi="Verdana"/>
          <w:spacing w:val="-1"/>
          <w:sz w:val="20"/>
        </w:rPr>
        <w:t xml:space="preserve">, e 92, comma 4, del D.Lgs. 159/11, la Stazione Appaltante potrà recedere dal </w:t>
      </w:r>
      <w:r w:rsidR="00360158">
        <w:rPr>
          <w:rFonts w:ascii="Verdana" w:hAnsi="Verdana"/>
          <w:spacing w:val="-1"/>
          <w:sz w:val="20"/>
        </w:rPr>
        <w:t>Contratto</w:t>
      </w:r>
      <w:r w:rsidR="00C1743E" w:rsidRPr="00017015">
        <w:rPr>
          <w:rFonts w:ascii="Verdana" w:hAnsi="Verdana"/>
          <w:spacing w:val="-1"/>
          <w:sz w:val="20"/>
        </w:rPr>
        <w:t xml:space="preserve">, in tutto o in parte, </w:t>
      </w:r>
      <w:r w:rsidRPr="00017015">
        <w:rPr>
          <w:rFonts w:ascii="Verdana" w:hAnsi="Verdana"/>
          <w:spacing w:val="-1"/>
          <w:sz w:val="20"/>
        </w:rPr>
        <w:t>in qualunque tempo previo il pagamento</w:t>
      </w:r>
      <w:r w:rsidR="00E01A42" w:rsidRPr="00017015">
        <w:rPr>
          <w:rFonts w:ascii="Verdana" w:hAnsi="Verdana"/>
          <w:spacing w:val="-1"/>
          <w:sz w:val="20"/>
        </w:rPr>
        <w:t xml:space="preserve"> </w:t>
      </w:r>
      <w:r w:rsidRPr="00017015">
        <w:rPr>
          <w:rFonts w:ascii="Verdana" w:hAnsi="Verdana"/>
          <w:spacing w:val="-1"/>
          <w:sz w:val="20"/>
        </w:rPr>
        <w:t>delle prestazioni relative ai servizi eseguiti</w:t>
      </w:r>
      <w:r w:rsidR="00E01A42" w:rsidRPr="00017015">
        <w:rPr>
          <w:rFonts w:ascii="Verdana" w:hAnsi="Verdana"/>
          <w:spacing w:val="-1"/>
          <w:sz w:val="20"/>
        </w:rPr>
        <w:t xml:space="preserve"> e </w:t>
      </w:r>
      <w:r w:rsidRPr="00017015">
        <w:rPr>
          <w:rFonts w:ascii="Verdana" w:hAnsi="Verdana"/>
          <w:spacing w:val="-1"/>
          <w:sz w:val="20"/>
        </w:rPr>
        <w:t>del valore degli eventuali materiali esistenti in magazzino.</w:t>
      </w:r>
      <w:r w:rsidR="005321B2" w:rsidRPr="00017015">
        <w:rPr>
          <w:rFonts w:ascii="Verdana" w:hAnsi="Verdana"/>
          <w:spacing w:val="-1"/>
          <w:sz w:val="20"/>
        </w:rPr>
        <w:t xml:space="preserve"> </w:t>
      </w:r>
      <w:r w:rsidR="00EB004A" w:rsidRPr="00017015">
        <w:rPr>
          <w:rFonts w:ascii="Verdana" w:hAnsi="Verdana"/>
          <w:spacing w:val="-1"/>
          <w:sz w:val="20"/>
        </w:rPr>
        <w:t>Anche in deroga a quanto previsto dall’art. 109, comma 1, del Codice, l’Appaltatore non potrà pretendere dalla Stazione Appaltante compensi ulteriori rispetto a quelli di cui al precedente periodo.</w:t>
      </w:r>
    </w:p>
    <w:p w14:paraId="20B8301D" w14:textId="0175AE8C" w:rsidR="003D60DB" w:rsidRPr="00017015" w:rsidRDefault="003D60DB" w:rsidP="00A8521B">
      <w:pPr>
        <w:pStyle w:val="WW-Corpotesto"/>
        <w:numPr>
          <w:ilvl w:val="0"/>
          <w:numId w:val="51"/>
        </w:numPr>
        <w:tabs>
          <w:tab w:val="center" w:pos="426"/>
          <w:tab w:val="left" w:pos="1843"/>
          <w:tab w:val="right" w:pos="10358"/>
        </w:tabs>
        <w:spacing w:before="0" w:line="360" w:lineRule="auto"/>
        <w:ind w:left="426" w:hanging="426"/>
        <w:jc w:val="both"/>
        <w:rPr>
          <w:rFonts w:ascii="Verdana" w:hAnsi="Verdana"/>
          <w:spacing w:val="-1"/>
          <w:sz w:val="20"/>
        </w:rPr>
      </w:pPr>
      <w:r w:rsidRPr="00017015">
        <w:rPr>
          <w:rFonts w:ascii="Verdana" w:hAnsi="Verdana"/>
          <w:spacing w:val="-1"/>
          <w:sz w:val="20"/>
        </w:rPr>
        <w:t xml:space="preserve">L’Istituto potrà recedere dal presente </w:t>
      </w:r>
      <w:r w:rsidR="00360158">
        <w:rPr>
          <w:rFonts w:ascii="Verdana" w:hAnsi="Verdana"/>
          <w:spacing w:val="-1"/>
          <w:sz w:val="20"/>
        </w:rPr>
        <w:t>Contratto</w:t>
      </w:r>
      <w:r w:rsidR="000447FC" w:rsidRPr="00017015">
        <w:rPr>
          <w:rFonts w:ascii="Verdana" w:hAnsi="Verdana"/>
          <w:spacing w:val="-1"/>
          <w:sz w:val="20"/>
        </w:rPr>
        <w:t>, in tutto o in parte,</w:t>
      </w:r>
      <w:r w:rsidRPr="00017015">
        <w:rPr>
          <w:rFonts w:ascii="Verdana" w:hAnsi="Verdana"/>
          <w:spacing w:val="-1"/>
          <w:sz w:val="20"/>
        </w:rPr>
        <w:t xml:space="preserve"> in ogni momento, anche in deroga a quanto previsto dall'art. 1671 del </w:t>
      </w:r>
      <w:r w:rsidR="008F06CA" w:rsidRPr="00017015">
        <w:rPr>
          <w:rFonts w:ascii="Verdana" w:hAnsi="Verdana"/>
          <w:spacing w:val="-1"/>
          <w:sz w:val="20"/>
        </w:rPr>
        <w:t>Codice civile</w:t>
      </w:r>
      <w:r w:rsidRPr="00017015">
        <w:rPr>
          <w:rFonts w:ascii="Verdana" w:hAnsi="Verdana"/>
          <w:spacing w:val="-1"/>
          <w:sz w:val="20"/>
        </w:rPr>
        <w:t xml:space="preserve">, dandone comunicazione all’Appaltatore mediante raccomandata con ricevuta di ritorno, con preavviso di almeno </w:t>
      </w:r>
      <w:r w:rsidR="00350791" w:rsidRPr="00017015">
        <w:rPr>
          <w:rFonts w:ascii="Verdana" w:hAnsi="Verdana"/>
          <w:spacing w:val="-1"/>
          <w:sz w:val="20"/>
        </w:rPr>
        <w:t>20 (venti)</w:t>
      </w:r>
      <w:r w:rsidRPr="00017015">
        <w:rPr>
          <w:rFonts w:ascii="Verdana" w:hAnsi="Verdana"/>
          <w:spacing w:val="-1"/>
          <w:sz w:val="20"/>
        </w:rPr>
        <w:t xml:space="preserve"> giorni </w:t>
      </w:r>
      <w:r w:rsidR="00350791" w:rsidRPr="00017015">
        <w:rPr>
          <w:rFonts w:ascii="Verdana" w:hAnsi="Verdana"/>
          <w:spacing w:val="-1"/>
          <w:sz w:val="20"/>
        </w:rPr>
        <w:t xml:space="preserve">solari </w:t>
      </w:r>
      <w:r w:rsidRPr="00017015">
        <w:rPr>
          <w:rFonts w:ascii="Verdana" w:hAnsi="Verdana"/>
          <w:spacing w:val="-1"/>
          <w:sz w:val="20"/>
        </w:rPr>
        <w:t xml:space="preserve">rispetto agli effetti del recesso. </w:t>
      </w:r>
    </w:p>
    <w:p w14:paraId="727D555D" w14:textId="7C7E09F6" w:rsidR="00EB448F" w:rsidRPr="00017015" w:rsidRDefault="00EB448F" w:rsidP="00A8521B">
      <w:pPr>
        <w:pStyle w:val="WW-Corpotesto"/>
        <w:numPr>
          <w:ilvl w:val="0"/>
          <w:numId w:val="51"/>
        </w:numPr>
        <w:tabs>
          <w:tab w:val="center" w:pos="426"/>
          <w:tab w:val="left" w:pos="1843"/>
          <w:tab w:val="right" w:pos="10358"/>
        </w:tabs>
        <w:spacing w:before="0" w:line="360" w:lineRule="auto"/>
        <w:ind w:left="426" w:hanging="426"/>
        <w:jc w:val="both"/>
        <w:rPr>
          <w:rFonts w:ascii="Verdana" w:hAnsi="Verdana"/>
          <w:spacing w:val="-1"/>
          <w:sz w:val="20"/>
        </w:rPr>
      </w:pPr>
      <w:r w:rsidRPr="00017015">
        <w:rPr>
          <w:rFonts w:ascii="Verdana" w:hAnsi="Verdana"/>
          <w:spacing w:val="-1"/>
          <w:sz w:val="20"/>
        </w:rPr>
        <w:t xml:space="preserve">I materiali, il cui valore è riconosciuto dalla Stazione Appaltante a norma del precedente comma 1, sono soltanto quelli già accettati dal Direttore dell’Esecuzione, prima della comunicazione del preavviso di cui al successivo comma 4.  </w:t>
      </w:r>
    </w:p>
    <w:p w14:paraId="2B3F8846" w14:textId="40226139" w:rsidR="001F7E18" w:rsidRPr="00017015" w:rsidRDefault="00EB448F" w:rsidP="00A8521B">
      <w:pPr>
        <w:pStyle w:val="WW-Corpotesto"/>
        <w:numPr>
          <w:ilvl w:val="0"/>
          <w:numId w:val="51"/>
        </w:numPr>
        <w:tabs>
          <w:tab w:val="center" w:pos="426"/>
          <w:tab w:val="left" w:pos="1843"/>
          <w:tab w:val="right" w:pos="10358"/>
        </w:tabs>
        <w:spacing w:before="0" w:line="360" w:lineRule="auto"/>
        <w:ind w:left="426" w:hanging="426"/>
        <w:jc w:val="both"/>
        <w:rPr>
          <w:rFonts w:ascii="Verdana" w:hAnsi="Verdana"/>
          <w:spacing w:val="-1"/>
          <w:sz w:val="20"/>
        </w:rPr>
      </w:pPr>
      <w:r w:rsidRPr="00017015">
        <w:rPr>
          <w:rFonts w:ascii="Verdana" w:hAnsi="Verdana"/>
          <w:spacing w:val="-1"/>
          <w:sz w:val="20"/>
        </w:rPr>
        <w:t>L’</w:t>
      </w:r>
      <w:r w:rsidR="00A744DD" w:rsidRPr="00017015">
        <w:rPr>
          <w:rFonts w:ascii="Verdana" w:hAnsi="Verdana"/>
          <w:spacing w:val="-1"/>
          <w:sz w:val="20"/>
        </w:rPr>
        <w:t xml:space="preserve">esercizio del diritto di recesso </w:t>
      </w:r>
      <w:r w:rsidRPr="00017015">
        <w:rPr>
          <w:rFonts w:ascii="Verdana" w:hAnsi="Verdana"/>
          <w:spacing w:val="-1"/>
          <w:sz w:val="20"/>
        </w:rPr>
        <w:t>sarà</w:t>
      </w:r>
      <w:r w:rsidR="00A744DD" w:rsidRPr="00017015">
        <w:rPr>
          <w:rFonts w:ascii="Verdana" w:hAnsi="Verdana"/>
          <w:spacing w:val="-1"/>
          <w:sz w:val="20"/>
        </w:rPr>
        <w:t xml:space="preserve"> preceduto da</w:t>
      </w:r>
      <w:r w:rsidRPr="00017015">
        <w:rPr>
          <w:rFonts w:ascii="Verdana" w:hAnsi="Verdana"/>
          <w:spacing w:val="-1"/>
          <w:sz w:val="20"/>
        </w:rPr>
        <w:t xml:space="preserve"> una formale comunicazione all’A</w:t>
      </w:r>
      <w:r w:rsidR="00A744DD" w:rsidRPr="00017015">
        <w:rPr>
          <w:rFonts w:ascii="Verdana" w:hAnsi="Verdana"/>
          <w:spacing w:val="-1"/>
          <w:sz w:val="20"/>
        </w:rPr>
        <w:t xml:space="preserve">ppaltatore da darsi con un preavviso non inferiore a </w:t>
      </w:r>
      <w:r w:rsidRPr="00017015">
        <w:rPr>
          <w:rFonts w:ascii="Verdana" w:hAnsi="Verdana"/>
          <w:spacing w:val="-1"/>
          <w:sz w:val="20"/>
        </w:rPr>
        <w:t>20 (</w:t>
      </w:r>
      <w:r w:rsidR="00A744DD" w:rsidRPr="00017015">
        <w:rPr>
          <w:rFonts w:ascii="Verdana" w:hAnsi="Verdana"/>
          <w:spacing w:val="-1"/>
          <w:sz w:val="20"/>
        </w:rPr>
        <w:t>venti</w:t>
      </w:r>
      <w:r w:rsidRPr="00017015">
        <w:rPr>
          <w:rFonts w:ascii="Verdana" w:hAnsi="Verdana"/>
          <w:spacing w:val="-1"/>
          <w:sz w:val="20"/>
        </w:rPr>
        <w:t>)</w:t>
      </w:r>
      <w:r w:rsidR="00A744DD" w:rsidRPr="00017015">
        <w:rPr>
          <w:rFonts w:ascii="Verdana" w:hAnsi="Verdana"/>
          <w:spacing w:val="-1"/>
          <w:sz w:val="20"/>
        </w:rPr>
        <w:t xml:space="preserve"> giorni</w:t>
      </w:r>
      <w:r w:rsidRPr="00017015">
        <w:rPr>
          <w:rFonts w:ascii="Verdana" w:hAnsi="Verdana"/>
          <w:spacing w:val="-1"/>
          <w:sz w:val="20"/>
        </w:rPr>
        <w:t xml:space="preserve"> solari</w:t>
      </w:r>
      <w:r w:rsidR="00A744DD" w:rsidRPr="00017015">
        <w:rPr>
          <w:rFonts w:ascii="Verdana" w:hAnsi="Verdana"/>
          <w:spacing w:val="-1"/>
          <w:sz w:val="20"/>
        </w:rPr>
        <w:t>, decorsi i quali la</w:t>
      </w:r>
      <w:r w:rsidRPr="00017015">
        <w:rPr>
          <w:rFonts w:ascii="Verdana" w:hAnsi="Verdana"/>
          <w:spacing w:val="-1"/>
          <w:sz w:val="20"/>
        </w:rPr>
        <w:t xml:space="preserve"> Stazione A</w:t>
      </w:r>
      <w:r w:rsidR="00A744DD" w:rsidRPr="00017015">
        <w:rPr>
          <w:rFonts w:ascii="Verdana" w:hAnsi="Verdana"/>
          <w:spacing w:val="-1"/>
          <w:sz w:val="20"/>
        </w:rPr>
        <w:t>ppaltante prende</w:t>
      </w:r>
      <w:r w:rsidRPr="00017015">
        <w:rPr>
          <w:rFonts w:ascii="Verdana" w:hAnsi="Verdana"/>
          <w:spacing w:val="-1"/>
          <w:sz w:val="20"/>
        </w:rPr>
        <w:t>rà</w:t>
      </w:r>
      <w:r w:rsidR="00A744DD" w:rsidRPr="00017015">
        <w:rPr>
          <w:rFonts w:ascii="Verdana" w:hAnsi="Verdana"/>
          <w:spacing w:val="-1"/>
          <w:sz w:val="20"/>
        </w:rPr>
        <w:t xml:space="preserve"> in consegna i servizi </w:t>
      </w:r>
      <w:r w:rsidRPr="00017015">
        <w:rPr>
          <w:rFonts w:ascii="Verdana" w:hAnsi="Verdana"/>
          <w:spacing w:val="-1"/>
          <w:sz w:val="20"/>
        </w:rPr>
        <w:t xml:space="preserve">e ne </w:t>
      </w:r>
      <w:r w:rsidR="00A744DD" w:rsidRPr="00017015">
        <w:rPr>
          <w:rFonts w:ascii="Verdana" w:hAnsi="Verdana"/>
          <w:spacing w:val="-1"/>
          <w:sz w:val="20"/>
        </w:rPr>
        <w:t>verific</w:t>
      </w:r>
      <w:r w:rsidR="000F2C64" w:rsidRPr="00017015">
        <w:rPr>
          <w:rFonts w:ascii="Verdana" w:hAnsi="Verdana"/>
          <w:spacing w:val="-1"/>
          <w:sz w:val="20"/>
        </w:rPr>
        <w:t>herà</w:t>
      </w:r>
      <w:r w:rsidR="00A744DD" w:rsidRPr="00017015">
        <w:rPr>
          <w:rFonts w:ascii="Verdana" w:hAnsi="Verdana"/>
          <w:spacing w:val="-1"/>
          <w:sz w:val="20"/>
        </w:rPr>
        <w:t xml:space="preserve"> la regolarità. </w:t>
      </w:r>
    </w:p>
    <w:p w14:paraId="4F73DEA8" w14:textId="7955C1F9" w:rsidR="00E824AB" w:rsidRPr="00017015" w:rsidRDefault="001F7E18" w:rsidP="00A8521B">
      <w:pPr>
        <w:pStyle w:val="WW-Corpotesto"/>
        <w:numPr>
          <w:ilvl w:val="0"/>
          <w:numId w:val="51"/>
        </w:numPr>
        <w:tabs>
          <w:tab w:val="center" w:pos="426"/>
          <w:tab w:val="left" w:pos="1843"/>
          <w:tab w:val="right" w:pos="10358"/>
        </w:tabs>
        <w:spacing w:before="0" w:line="360" w:lineRule="auto"/>
        <w:ind w:left="426" w:hanging="426"/>
        <w:jc w:val="both"/>
        <w:rPr>
          <w:rFonts w:ascii="Verdana" w:hAnsi="Verdana"/>
          <w:spacing w:val="-1"/>
          <w:sz w:val="20"/>
        </w:rPr>
      </w:pPr>
      <w:r w:rsidRPr="00017015">
        <w:rPr>
          <w:rFonts w:ascii="Verdana" w:hAnsi="Verdana"/>
          <w:spacing w:val="-1"/>
          <w:sz w:val="20"/>
        </w:rPr>
        <w:t xml:space="preserve">L’Appaltatore dovrà rimuovere dai magazzini gli eventuali materiali non accettati dal Direttore dell’Esecuzione e dovrà mettere i magazzini </w:t>
      </w:r>
      <w:r w:rsidR="002B6FBB" w:rsidRPr="00017015">
        <w:rPr>
          <w:rFonts w:ascii="Verdana" w:hAnsi="Verdana"/>
          <w:spacing w:val="-1"/>
          <w:sz w:val="20"/>
        </w:rPr>
        <w:t>a disposizione della Stazione A</w:t>
      </w:r>
      <w:r w:rsidRPr="00017015">
        <w:rPr>
          <w:rFonts w:ascii="Verdana" w:hAnsi="Verdana"/>
          <w:spacing w:val="-1"/>
          <w:sz w:val="20"/>
        </w:rPr>
        <w:t>ppaltante nel termine stabilito; in caso contrario lo sgombero sarà effettuato d’ufficio e a sue spese.</w:t>
      </w:r>
    </w:p>
    <w:p w14:paraId="5EDF1FDE" w14:textId="77777777" w:rsidR="00FA61F6" w:rsidRPr="00017015" w:rsidRDefault="00FA61F6" w:rsidP="00A8521B">
      <w:pPr>
        <w:pStyle w:val="WW-Corpotesto"/>
        <w:tabs>
          <w:tab w:val="center" w:pos="426"/>
          <w:tab w:val="left" w:pos="1843"/>
          <w:tab w:val="right" w:pos="10358"/>
        </w:tabs>
        <w:spacing w:before="0" w:line="360" w:lineRule="auto"/>
        <w:ind w:left="0"/>
        <w:jc w:val="both"/>
        <w:rPr>
          <w:rFonts w:ascii="Verdana" w:hAnsi="Verdana"/>
          <w:spacing w:val="-1"/>
        </w:rPr>
      </w:pPr>
    </w:p>
    <w:p w14:paraId="781DA0AF" w14:textId="4485E230" w:rsidR="00B42C4C" w:rsidRPr="00017015" w:rsidRDefault="008209E6" w:rsidP="00975057">
      <w:pPr>
        <w:pStyle w:val="WW-Testonormale"/>
        <w:spacing w:after="120" w:line="360" w:lineRule="auto"/>
        <w:jc w:val="center"/>
        <w:outlineLvl w:val="0"/>
        <w:rPr>
          <w:rFonts w:ascii="Verdana" w:hAnsi="Verdana"/>
          <w:b/>
        </w:rPr>
      </w:pPr>
      <w:r w:rsidRPr="00017015">
        <w:rPr>
          <w:rFonts w:ascii="Verdana" w:hAnsi="Verdana"/>
          <w:b/>
        </w:rPr>
        <w:t xml:space="preserve">Art. </w:t>
      </w:r>
      <w:r w:rsidR="00044C39" w:rsidRPr="00017015">
        <w:rPr>
          <w:rFonts w:ascii="Verdana" w:hAnsi="Verdana"/>
          <w:b/>
        </w:rPr>
        <w:t>1</w:t>
      </w:r>
      <w:r w:rsidR="00CB5104" w:rsidRPr="00017015">
        <w:rPr>
          <w:rFonts w:ascii="Verdana" w:hAnsi="Verdana"/>
          <w:b/>
        </w:rPr>
        <w:t>7</w:t>
      </w:r>
      <w:r w:rsidR="00B42C4C" w:rsidRPr="00017015">
        <w:rPr>
          <w:rFonts w:ascii="Verdana" w:hAnsi="Verdana"/>
          <w:b/>
        </w:rPr>
        <w:t xml:space="preserve"> (</w:t>
      </w:r>
      <w:r w:rsidR="00B42C4C" w:rsidRPr="00017015">
        <w:rPr>
          <w:rFonts w:ascii="Verdana" w:hAnsi="Verdana"/>
          <w:b/>
          <w:i/>
        </w:rPr>
        <w:t>Normativa in tema di contratti pubblici</w:t>
      </w:r>
      <w:r w:rsidR="00E408FB" w:rsidRPr="00017015">
        <w:rPr>
          <w:rFonts w:ascii="Verdana" w:hAnsi="Verdana"/>
          <w:b/>
          <w:i/>
        </w:rPr>
        <w:t xml:space="preserve"> e verifiche sui requisiti</w:t>
      </w:r>
      <w:r w:rsidR="00B42C4C" w:rsidRPr="00017015">
        <w:rPr>
          <w:rFonts w:ascii="Verdana" w:hAnsi="Verdana"/>
          <w:b/>
        </w:rPr>
        <w:t>)</w:t>
      </w:r>
    </w:p>
    <w:p w14:paraId="503EE549" w14:textId="77777777" w:rsidR="001821C9" w:rsidRPr="00017015" w:rsidRDefault="00B42C4C" w:rsidP="00975057">
      <w:pPr>
        <w:pStyle w:val="NormaleWeb"/>
        <w:numPr>
          <w:ilvl w:val="0"/>
          <w:numId w:val="26"/>
        </w:numPr>
        <w:spacing w:before="0" w:beforeAutospacing="0" w:after="120" w:line="360" w:lineRule="auto"/>
        <w:ind w:left="426" w:hanging="426"/>
        <w:jc w:val="both"/>
        <w:rPr>
          <w:rFonts w:ascii="Verdana" w:hAnsi="Verdana"/>
          <w:sz w:val="20"/>
          <w:szCs w:val="20"/>
        </w:rPr>
      </w:pPr>
      <w:r w:rsidRPr="00017015">
        <w:rPr>
          <w:rFonts w:ascii="Verdana" w:hAnsi="Verdana"/>
          <w:sz w:val="20"/>
          <w:szCs w:val="20"/>
        </w:rPr>
        <w:t xml:space="preserve">L’Appaltatore riconosce e prende atto che l’esecuzione della prestazione è subordinata all’integrale ed assoluto rispetto della vigente normativa in tema di contratti pubblici. </w:t>
      </w:r>
    </w:p>
    <w:p w14:paraId="0FE711D3" w14:textId="512D7015" w:rsidR="00B70903" w:rsidRPr="00017015" w:rsidRDefault="00B70903" w:rsidP="00975057">
      <w:pPr>
        <w:pStyle w:val="NormaleWeb"/>
        <w:numPr>
          <w:ilvl w:val="0"/>
          <w:numId w:val="26"/>
        </w:numPr>
        <w:spacing w:before="0" w:beforeAutospacing="0" w:after="120" w:line="360" w:lineRule="auto"/>
        <w:ind w:left="426" w:hanging="426"/>
        <w:jc w:val="both"/>
        <w:rPr>
          <w:rFonts w:ascii="Verdana" w:hAnsi="Verdana"/>
          <w:sz w:val="20"/>
          <w:szCs w:val="20"/>
        </w:rPr>
      </w:pPr>
      <w:r w:rsidRPr="00017015">
        <w:rPr>
          <w:rFonts w:ascii="Verdana" w:hAnsi="Verdana"/>
          <w:sz w:val="20"/>
          <w:szCs w:val="20"/>
        </w:rPr>
        <w:t xml:space="preserve">Ai sensi dell’art. 30, comma 8, del Codice, per quanto non espressamente previsto nel </w:t>
      </w:r>
      <w:r w:rsidR="005D19F1" w:rsidRPr="00017015">
        <w:rPr>
          <w:rFonts w:ascii="Verdana" w:hAnsi="Verdana"/>
          <w:sz w:val="20"/>
          <w:szCs w:val="20"/>
        </w:rPr>
        <w:t>medesimo C</w:t>
      </w:r>
      <w:r w:rsidRPr="00017015">
        <w:rPr>
          <w:rFonts w:ascii="Verdana" w:hAnsi="Verdana"/>
          <w:sz w:val="20"/>
          <w:szCs w:val="20"/>
        </w:rPr>
        <w:t xml:space="preserve">odice e negli atti attuativi, alla fase di esecuzione </w:t>
      </w:r>
      <w:r w:rsidR="005D19F1" w:rsidRPr="00017015">
        <w:rPr>
          <w:rFonts w:ascii="Verdana" w:hAnsi="Verdana"/>
          <w:sz w:val="20"/>
          <w:szCs w:val="20"/>
        </w:rPr>
        <w:t xml:space="preserve">del presente </w:t>
      </w:r>
      <w:r w:rsidR="00360158">
        <w:rPr>
          <w:rFonts w:ascii="Verdana" w:hAnsi="Verdana"/>
          <w:sz w:val="20"/>
          <w:szCs w:val="20"/>
        </w:rPr>
        <w:t>Contratto</w:t>
      </w:r>
      <w:r w:rsidR="005D19F1" w:rsidRPr="00017015">
        <w:rPr>
          <w:rFonts w:ascii="Verdana" w:hAnsi="Verdana"/>
          <w:sz w:val="20"/>
          <w:szCs w:val="20"/>
        </w:rPr>
        <w:t xml:space="preserve"> </w:t>
      </w:r>
      <w:r w:rsidRPr="00017015">
        <w:rPr>
          <w:rFonts w:ascii="Verdana" w:hAnsi="Verdana"/>
          <w:sz w:val="20"/>
          <w:szCs w:val="20"/>
        </w:rPr>
        <w:t xml:space="preserve">si applicano le disposizioni del </w:t>
      </w:r>
      <w:r w:rsidR="008F06CA">
        <w:rPr>
          <w:rFonts w:ascii="Verdana" w:hAnsi="Verdana"/>
          <w:sz w:val="20"/>
          <w:szCs w:val="20"/>
        </w:rPr>
        <w:t>C</w:t>
      </w:r>
      <w:r w:rsidRPr="00017015">
        <w:rPr>
          <w:rFonts w:ascii="Verdana" w:hAnsi="Verdana"/>
          <w:sz w:val="20"/>
          <w:szCs w:val="20"/>
        </w:rPr>
        <w:t>odice civile.</w:t>
      </w:r>
    </w:p>
    <w:p w14:paraId="23AA62D8" w14:textId="71FAFABA" w:rsidR="00B42C4C" w:rsidRPr="00017015" w:rsidRDefault="005D19F1" w:rsidP="00975057">
      <w:pPr>
        <w:pStyle w:val="NormaleWeb"/>
        <w:numPr>
          <w:ilvl w:val="0"/>
          <w:numId w:val="26"/>
        </w:numPr>
        <w:spacing w:before="0" w:beforeAutospacing="0" w:after="120" w:line="360" w:lineRule="auto"/>
        <w:ind w:left="426" w:hanging="426"/>
        <w:jc w:val="both"/>
        <w:rPr>
          <w:rFonts w:ascii="Verdana" w:hAnsi="Verdana"/>
          <w:sz w:val="20"/>
          <w:szCs w:val="20"/>
        </w:rPr>
      </w:pPr>
      <w:r w:rsidRPr="00017015">
        <w:rPr>
          <w:rFonts w:ascii="Verdana" w:hAnsi="Verdana"/>
          <w:sz w:val="20"/>
          <w:szCs w:val="20"/>
        </w:rPr>
        <w:t>L’Appaltatore</w:t>
      </w:r>
      <w:r w:rsidR="00B42C4C" w:rsidRPr="00017015">
        <w:rPr>
          <w:rFonts w:ascii="Verdana" w:hAnsi="Verdana"/>
          <w:sz w:val="20"/>
          <w:szCs w:val="20"/>
        </w:rPr>
        <w:t xml:space="preserve"> garantisce l’assenza </w:t>
      </w:r>
      <w:r w:rsidR="00D6537D" w:rsidRPr="00017015">
        <w:rPr>
          <w:rFonts w:ascii="Verdana" w:hAnsi="Verdana"/>
          <w:sz w:val="20"/>
          <w:szCs w:val="20"/>
        </w:rPr>
        <w:t>dei motivi di esclusione</w:t>
      </w:r>
      <w:r w:rsidR="00B42C4C" w:rsidRPr="00017015">
        <w:rPr>
          <w:rFonts w:ascii="Verdana" w:hAnsi="Verdana"/>
          <w:sz w:val="20"/>
          <w:szCs w:val="20"/>
        </w:rPr>
        <w:t xml:space="preserve"> di cui all’art. </w:t>
      </w:r>
      <w:r w:rsidR="00D6537D" w:rsidRPr="00017015">
        <w:rPr>
          <w:rFonts w:ascii="Verdana" w:hAnsi="Verdana"/>
          <w:sz w:val="20"/>
          <w:szCs w:val="20"/>
        </w:rPr>
        <w:t>80</w:t>
      </w:r>
      <w:r w:rsidR="00B42C4C" w:rsidRPr="00017015">
        <w:rPr>
          <w:rFonts w:ascii="Verdana" w:hAnsi="Verdana"/>
          <w:sz w:val="20"/>
          <w:szCs w:val="20"/>
        </w:rPr>
        <w:t xml:space="preserve"> del </w:t>
      </w:r>
      <w:r w:rsidR="00D6537D" w:rsidRPr="00017015">
        <w:rPr>
          <w:rFonts w:ascii="Verdana" w:hAnsi="Verdana"/>
          <w:sz w:val="20"/>
          <w:szCs w:val="20"/>
        </w:rPr>
        <w:t>Codice</w:t>
      </w:r>
      <w:r w:rsidR="00B42C4C" w:rsidRPr="00017015">
        <w:rPr>
          <w:rFonts w:ascii="Verdana" w:hAnsi="Verdana"/>
          <w:sz w:val="20"/>
          <w:szCs w:val="20"/>
        </w:rPr>
        <w:t xml:space="preserve"> nonché la sussistenza e persistenza di tutti gli ulteriori requisiti previsti dalla legge e dal </w:t>
      </w:r>
      <w:r w:rsidR="00360158">
        <w:rPr>
          <w:rFonts w:ascii="Verdana" w:hAnsi="Verdana"/>
          <w:sz w:val="20"/>
          <w:szCs w:val="20"/>
        </w:rPr>
        <w:t>Contratto</w:t>
      </w:r>
      <w:r w:rsidR="00B42C4C" w:rsidRPr="00017015">
        <w:rPr>
          <w:rFonts w:ascii="Verdana" w:hAnsi="Verdana"/>
          <w:sz w:val="20"/>
          <w:szCs w:val="20"/>
        </w:rPr>
        <w:t xml:space="preserve"> per il legittimo affidamento delle prestazioni e la loro corretta e diligente esecuzione, in conformità al presente </w:t>
      </w:r>
      <w:r w:rsidR="00360158">
        <w:rPr>
          <w:rFonts w:ascii="Verdana" w:hAnsi="Verdana"/>
          <w:sz w:val="20"/>
          <w:szCs w:val="20"/>
        </w:rPr>
        <w:t>Contratto</w:t>
      </w:r>
      <w:r w:rsidR="00B42C4C" w:rsidRPr="00017015">
        <w:rPr>
          <w:rFonts w:ascii="Verdana" w:hAnsi="Verdana"/>
          <w:sz w:val="20"/>
          <w:szCs w:val="20"/>
        </w:rPr>
        <w:t xml:space="preserve"> e per tutta la durata del medesimo.</w:t>
      </w:r>
    </w:p>
    <w:p w14:paraId="5A9EC951" w14:textId="47DCD804" w:rsidR="00B42C4C" w:rsidRPr="00017015" w:rsidRDefault="00B42C4C" w:rsidP="00975057">
      <w:pPr>
        <w:pStyle w:val="NormaleWeb"/>
        <w:numPr>
          <w:ilvl w:val="0"/>
          <w:numId w:val="26"/>
        </w:numPr>
        <w:spacing w:before="0" w:beforeAutospacing="0" w:after="120" w:line="360" w:lineRule="auto"/>
        <w:ind w:left="426" w:hanging="426"/>
        <w:jc w:val="both"/>
        <w:rPr>
          <w:rFonts w:ascii="Verdana" w:hAnsi="Verdana"/>
          <w:sz w:val="20"/>
          <w:szCs w:val="20"/>
        </w:rPr>
      </w:pPr>
      <w:r w:rsidRPr="00017015">
        <w:rPr>
          <w:rFonts w:ascii="Verdana" w:hAnsi="Verdana"/>
          <w:sz w:val="20"/>
          <w:szCs w:val="20"/>
        </w:rPr>
        <w:t xml:space="preserve">L’Appaltatore assume espressamente l’obbligo di comunicare immediatamente all’Istituto - pena la risoluzione di diritto del presente </w:t>
      </w:r>
      <w:r w:rsidR="00360158">
        <w:rPr>
          <w:rFonts w:ascii="Verdana" w:hAnsi="Verdana"/>
          <w:sz w:val="20"/>
          <w:szCs w:val="20"/>
        </w:rPr>
        <w:t>Contratto</w:t>
      </w:r>
      <w:r w:rsidRPr="00017015">
        <w:rPr>
          <w:rFonts w:ascii="Verdana" w:hAnsi="Verdana"/>
          <w:sz w:val="20"/>
          <w:szCs w:val="20"/>
        </w:rPr>
        <w:t xml:space="preserve"> ai sensi dell’art. 1456 c.c. – ogni variazione rispetto ai requisiti di cui al comma precedente, come dichiarati ed accertati prima della sottoscrizione del </w:t>
      </w:r>
      <w:r w:rsidR="00360158">
        <w:rPr>
          <w:rFonts w:ascii="Verdana" w:hAnsi="Verdana"/>
          <w:sz w:val="20"/>
          <w:szCs w:val="20"/>
        </w:rPr>
        <w:t>Contratto</w:t>
      </w:r>
      <w:r w:rsidRPr="00017015">
        <w:rPr>
          <w:rFonts w:ascii="Verdana" w:hAnsi="Verdana"/>
          <w:sz w:val="20"/>
          <w:szCs w:val="20"/>
        </w:rPr>
        <w:t>.</w:t>
      </w:r>
    </w:p>
    <w:p w14:paraId="189E01E5" w14:textId="0F51BDC1" w:rsidR="00B42C4C" w:rsidRPr="00017015" w:rsidRDefault="00B42C4C" w:rsidP="00975057">
      <w:pPr>
        <w:pStyle w:val="NormaleWeb"/>
        <w:numPr>
          <w:ilvl w:val="0"/>
          <w:numId w:val="26"/>
        </w:numPr>
        <w:spacing w:before="0" w:beforeAutospacing="0" w:after="120" w:line="360" w:lineRule="auto"/>
        <w:ind w:left="426" w:hanging="426"/>
        <w:jc w:val="both"/>
        <w:rPr>
          <w:rFonts w:ascii="Verdana" w:hAnsi="Verdana"/>
          <w:sz w:val="20"/>
          <w:szCs w:val="20"/>
        </w:rPr>
      </w:pPr>
      <w:r w:rsidRPr="00017015">
        <w:rPr>
          <w:rFonts w:ascii="Verdana" w:hAnsi="Verdana"/>
          <w:sz w:val="20"/>
          <w:szCs w:val="20"/>
        </w:rPr>
        <w:t xml:space="preserve">L’Appaltatore prende atto che l’Istituto si riserva la facoltà, durante l’esecuzione del presente </w:t>
      </w:r>
      <w:r w:rsidR="00360158">
        <w:rPr>
          <w:rFonts w:ascii="Verdana" w:hAnsi="Verdana"/>
          <w:sz w:val="20"/>
          <w:szCs w:val="20"/>
        </w:rPr>
        <w:t>Contratto</w:t>
      </w:r>
      <w:r w:rsidRPr="00017015">
        <w:rPr>
          <w:rFonts w:ascii="Verdana" w:hAnsi="Verdana"/>
          <w:sz w:val="20"/>
          <w:szCs w:val="20"/>
        </w:rPr>
        <w:t>, di verificare, in ogni momento, la permanenza di tutti i requisiti di legge in capo al medesimo, al fine di accertare l’insussistenza degli elementi ostativi alla prosecuzione del presente rapporto contrattuale ed ogni altra circostanza necessaria per la legittima acquisizione delle prestazioni.</w:t>
      </w:r>
    </w:p>
    <w:p w14:paraId="70CB72DD" w14:textId="705051DA" w:rsidR="00E15C74" w:rsidRPr="00017015" w:rsidRDefault="00E15C74" w:rsidP="00975057">
      <w:pPr>
        <w:pStyle w:val="NormaleWeb"/>
        <w:numPr>
          <w:ilvl w:val="0"/>
          <w:numId w:val="26"/>
        </w:numPr>
        <w:spacing w:before="0" w:beforeAutospacing="0" w:after="120" w:line="360" w:lineRule="auto"/>
        <w:ind w:left="426" w:hanging="426"/>
        <w:jc w:val="both"/>
        <w:rPr>
          <w:rFonts w:ascii="Verdana" w:hAnsi="Verdana"/>
          <w:sz w:val="20"/>
          <w:szCs w:val="20"/>
        </w:rPr>
      </w:pPr>
      <w:r w:rsidRPr="00017015">
        <w:rPr>
          <w:rFonts w:ascii="Verdana" w:hAnsi="Verdana"/>
          <w:sz w:val="20"/>
          <w:szCs w:val="20"/>
        </w:rPr>
        <w:t>L’Istituto e</w:t>
      </w:r>
      <w:r w:rsidR="00FA61F6" w:rsidRPr="00017015">
        <w:rPr>
          <w:rFonts w:ascii="Verdana" w:hAnsi="Verdana"/>
          <w:sz w:val="20"/>
          <w:szCs w:val="20"/>
        </w:rPr>
        <w:t>ffettuerà,</w:t>
      </w:r>
      <w:r w:rsidRPr="00017015">
        <w:rPr>
          <w:rFonts w:ascii="Verdana" w:hAnsi="Verdana"/>
          <w:sz w:val="20"/>
          <w:szCs w:val="20"/>
        </w:rPr>
        <w:t xml:space="preserve"> in corso di esecuzione</w:t>
      </w:r>
      <w:r w:rsidR="00FA61F6" w:rsidRPr="00017015">
        <w:rPr>
          <w:rFonts w:ascii="Verdana" w:hAnsi="Verdana"/>
          <w:sz w:val="20"/>
          <w:szCs w:val="20"/>
        </w:rPr>
        <w:t>,</w:t>
      </w:r>
      <w:r w:rsidRPr="00017015">
        <w:rPr>
          <w:rFonts w:ascii="Verdana" w:hAnsi="Verdana"/>
          <w:sz w:val="20"/>
          <w:szCs w:val="20"/>
        </w:rPr>
        <w:t xml:space="preserve"> le verifiche sostanziali circa l’effettivo possesso dei requisiti e delle risorse oggetto dell’eventuale avvalimento da parte dell’impresa ausiliaria, nonché l’effettivo impiego delle risorse medesime nell’esecuzione dell’Appalto. A tal fine</w:t>
      </w:r>
      <w:r w:rsidR="00FA61F6" w:rsidRPr="00017015">
        <w:rPr>
          <w:rFonts w:ascii="Verdana" w:hAnsi="Verdana"/>
          <w:sz w:val="20"/>
          <w:szCs w:val="20"/>
        </w:rPr>
        <w:t>,</w:t>
      </w:r>
      <w:r w:rsidRPr="00017015">
        <w:rPr>
          <w:rFonts w:ascii="Verdana" w:hAnsi="Verdana"/>
          <w:sz w:val="20"/>
          <w:szCs w:val="20"/>
        </w:rPr>
        <w:t xml:space="preserve"> il </w:t>
      </w:r>
      <w:r w:rsidR="00FA61F6" w:rsidRPr="00017015">
        <w:rPr>
          <w:rFonts w:ascii="Verdana" w:hAnsi="Verdana"/>
          <w:sz w:val="20"/>
          <w:szCs w:val="20"/>
        </w:rPr>
        <w:t>RUP</w:t>
      </w:r>
      <w:r w:rsidRPr="00017015">
        <w:rPr>
          <w:rFonts w:ascii="Verdana" w:hAnsi="Verdana"/>
          <w:sz w:val="20"/>
          <w:szCs w:val="20"/>
        </w:rPr>
        <w:t xml:space="preserve"> accerterà in corso d’opera che le prestazioni oggetto di </w:t>
      </w:r>
      <w:r w:rsidR="00360158">
        <w:rPr>
          <w:rFonts w:ascii="Verdana" w:hAnsi="Verdana"/>
          <w:sz w:val="20"/>
          <w:szCs w:val="20"/>
        </w:rPr>
        <w:t>Contratto</w:t>
      </w:r>
      <w:r w:rsidR="00D56CCF" w:rsidRPr="00017015">
        <w:rPr>
          <w:rFonts w:ascii="Verdana" w:hAnsi="Verdana"/>
          <w:sz w:val="20"/>
          <w:szCs w:val="20"/>
        </w:rPr>
        <w:t xml:space="preserve"> sia</w:t>
      </w:r>
      <w:r w:rsidRPr="00017015">
        <w:rPr>
          <w:rFonts w:ascii="Verdana" w:hAnsi="Verdana"/>
          <w:sz w:val="20"/>
          <w:szCs w:val="20"/>
        </w:rPr>
        <w:t>no svolte direttamente dalle risorse umane e strumentali dell’impresa ausiliaria</w:t>
      </w:r>
      <w:r w:rsidR="00D56CCF" w:rsidRPr="00017015">
        <w:rPr>
          <w:rFonts w:ascii="Verdana" w:hAnsi="Verdana"/>
          <w:sz w:val="20"/>
          <w:szCs w:val="20"/>
        </w:rPr>
        <w:t xml:space="preserve">, </w:t>
      </w:r>
      <w:r w:rsidRPr="00017015">
        <w:rPr>
          <w:rFonts w:ascii="Verdana" w:hAnsi="Verdana"/>
          <w:sz w:val="20"/>
          <w:szCs w:val="20"/>
        </w:rPr>
        <w:t>che il titolar</w:t>
      </w:r>
      <w:r w:rsidR="00D56CCF" w:rsidRPr="00017015">
        <w:rPr>
          <w:rFonts w:ascii="Verdana" w:hAnsi="Verdana"/>
          <w:sz w:val="20"/>
          <w:szCs w:val="20"/>
        </w:rPr>
        <w:t xml:space="preserve">e del </w:t>
      </w:r>
      <w:r w:rsidR="00360158">
        <w:rPr>
          <w:rFonts w:ascii="Verdana" w:hAnsi="Verdana"/>
          <w:sz w:val="20"/>
          <w:szCs w:val="20"/>
        </w:rPr>
        <w:t>Contratto</w:t>
      </w:r>
      <w:r w:rsidRPr="00017015">
        <w:rPr>
          <w:rFonts w:ascii="Verdana" w:hAnsi="Verdana"/>
          <w:sz w:val="20"/>
          <w:szCs w:val="20"/>
        </w:rPr>
        <w:t xml:space="preserve"> utilizz</w:t>
      </w:r>
      <w:r w:rsidR="00D56CCF" w:rsidRPr="00017015">
        <w:rPr>
          <w:rFonts w:ascii="Verdana" w:hAnsi="Verdana"/>
          <w:sz w:val="20"/>
          <w:szCs w:val="20"/>
        </w:rPr>
        <w:t>a</w:t>
      </w:r>
      <w:r w:rsidRPr="00017015">
        <w:rPr>
          <w:rFonts w:ascii="Verdana" w:hAnsi="Verdana"/>
          <w:sz w:val="20"/>
          <w:szCs w:val="20"/>
        </w:rPr>
        <w:t xml:space="preserve"> in adempimento degli obblighi derivanti dal </w:t>
      </w:r>
      <w:r w:rsidR="00360158">
        <w:rPr>
          <w:rFonts w:ascii="Verdana" w:hAnsi="Verdana"/>
          <w:sz w:val="20"/>
          <w:szCs w:val="20"/>
        </w:rPr>
        <w:t>Contratto</w:t>
      </w:r>
      <w:r w:rsidRPr="00017015">
        <w:rPr>
          <w:rFonts w:ascii="Verdana" w:hAnsi="Verdana"/>
          <w:sz w:val="20"/>
          <w:szCs w:val="20"/>
        </w:rPr>
        <w:t xml:space="preserve"> di avvalimento.</w:t>
      </w:r>
    </w:p>
    <w:p w14:paraId="2B31AA40" w14:textId="26B0AE7A" w:rsidR="00E824AB" w:rsidRPr="00017015" w:rsidRDefault="004421B0" w:rsidP="00FA61F6">
      <w:pPr>
        <w:pStyle w:val="NormaleWeb"/>
        <w:numPr>
          <w:ilvl w:val="0"/>
          <w:numId w:val="26"/>
        </w:numPr>
        <w:spacing w:before="0" w:beforeAutospacing="0" w:after="120" w:line="360" w:lineRule="auto"/>
        <w:ind w:left="426" w:hanging="426"/>
        <w:jc w:val="both"/>
        <w:rPr>
          <w:rFonts w:ascii="Verdana" w:hAnsi="Verdana"/>
          <w:sz w:val="20"/>
          <w:szCs w:val="20"/>
        </w:rPr>
      </w:pPr>
      <w:r w:rsidRPr="00017015">
        <w:rPr>
          <w:rFonts w:ascii="Verdana" w:hAnsi="Verdana"/>
          <w:sz w:val="20"/>
          <w:szCs w:val="20"/>
        </w:rPr>
        <w:t>L’Appaltatore riconosce e prende atto altresì che l’esecuzione della prestazione è subordinata all’integrale ed assoluto rispetto della vigente normativa in tema di vigilanza armata, ivi compresi il T.U.L.P.S. Testo Unico sulle Legg</w:t>
      </w:r>
      <w:r w:rsidR="00FA61F6" w:rsidRPr="00017015">
        <w:rPr>
          <w:rFonts w:ascii="Verdana" w:hAnsi="Verdana"/>
          <w:sz w:val="20"/>
          <w:szCs w:val="20"/>
        </w:rPr>
        <w:t>i di Pubblica Sicurezza (regio d</w:t>
      </w:r>
      <w:r w:rsidRPr="00017015">
        <w:rPr>
          <w:rFonts w:ascii="Verdana" w:hAnsi="Verdana"/>
          <w:sz w:val="20"/>
          <w:szCs w:val="20"/>
        </w:rPr>
        <w:t xml:space="preserve">ecreto 18 giugno 1931 n. 773, articoli 133 e seguenti) e s.m.i., il </w:t>
      </w:r>
      <w:r w:rsidR="00FA61F6" w:rsidRPr="00017015">
        <w:rPr>
          <w:rFonts w:ascii="Verdana" w:hAnsi="Verdana"/>
          <w:sz w:val="20"/>
          <w:szCs w:val="20"/>
        </w:rPr>
        <w:t>regio d</w:t>
      </w:r>
      <w:r w:rsidRPr="00017015">
        <w:rPr>
          <w:rFonts w:ascii="Verdana" w:hAnsi="Verdana"/>
          <w:sz w:val="20"/>
          <w:szCs w:val="20"/>
        </w:rPr>
        <w:t xml:space="preserve">ecreto 4 giugno 1914, n. 563, convertito in l. n. </w:t>
      </w:r>
      <w:smartTag w:uri="urn:schemas-microsoft-com:office:smarttags" w:element="metricconverter">
        <w:smartTagPr>
          <w:attr w:name="ProductID" w:val="152 G"/>
        </w:smartTagPr>
        <w:r w:rsidRPr="00017015">
          <w:rPr>
            <w:rFonts w:ascii="Verdana" w:hAnsi="Verdana"/>
            <w:sz w:val="20"/>
            <w:szCs w:val="20"/>
          </w:rPr>
          <w:t>152 G</w:t>
        </w:r>
      </w:smartTag>
      <w:r w:rsidRPr="00017015">
        <w:rPr>
          <w:rFonts w:ascii="Verdana" w:hAnsi="Verdana"/>
          <w:sz w:val="20"/>
          <w:szCs w:val="20"/>
        </w:rPr>
        <w:t>.U. 27 giugno 1914 e s.m.i., la legge n. 526 del 3 aprile 1937, Disciplina degli istituti di vigilanza e s.m.i., il D.M. 1 dicembre 2010 n. 269 e s.m.i..</w:t>
      </w:r>
    </w:p>
    <w:p w14:paraId="287625B7" w14:textId="77777777" w:rsidR="00FA61F6" w:rsidRPr="00017015" w:rsidRDefault="00FA61F6" w:rsidP="00A8521B">
      <w:pPr>
        <w:pStyle w:val="NormaleWeb"/>
        <w:spacing w:before="0" w:beforeAutospacing="0" w:after="120" w:line="360" w:lineRule="auto"/>
        <w:ind w:left="426"/>
        <w:jc w:val="both"/>
        <w:rPr>
          <w:rFonts w:ascii="Verdana" w:hAnsi="Verdana"/>
        </w:rPr>
      </w:pPr>
    </w:p>
    <w:p w14:paraId="2EEC76D0" w14:textId="279C44B9" w:rsidR="00B42C4C" w:rsidRPr="00017015" w:rsidRDefault="00B42C4C" w:rsidP="00975057">
      <w:pPr>
        <w:pStyle w:val="WW-Testonormale"/>
        <w:spacing w:after="120" w:line="360" w:lineRule="auto"/>
        <w:jc w:val="center"/>
        <w:outlineLvl w:val="0"/>
        <w:rPr>
          <w:rFonts w:ascii="Verdana" w:hAnsi="Verdana"/>
          <w:b/>
          <w:i/>
        </w:rPr>
      </w:pPr>
      <w:r w:rsidRPr="00017015">
        <w:rPr>
          <w:rFonts w:ascii="Verdana" w:hAnsi="Verdana"/>
          <w:b/>
        </w:rPr>
        <w:t xml:space="preserve">Art. </w:t>
      </w:r>
      <w:r w:rsidR="00044C39" w:rsidRPr="00017015">
        <w:rPr>
          <w:rFonts w:ascii="Verdana" w:hAnsi="Verdana"/>
          <w:b/>
        </w:rPr>
        <w:t>1</w:t>
      </w:r>
      <w:r w:rsidR="00CB5104" w:rsidRPr="00017015">
        <w:rPr>
          <w:rFonts w:ascii="Verdana" w:hAnsi="Verdana"/>
          <w:b/>
        </w:rPr>
        <w:t>8</w:t>
      </w:r>
      <w:r w:rsidRPr="00017015">
        <w:rPr>
          <w:rFonts w:ascii="Verdana" w:hAnsi="Verdana"/>
          <w:b/>
        </w:rPr>
        <w:t xml:space="preserve"> (</w:t>
      </w:r>
      <w:r w:rsidRPr="00017015">
        <w:rPr>
          <w:rFonts w:ascii="Verdana" w:hAnsi="Verdana"/>
          <w:b/>
          <w:i/>
        </w:rPr>
        <w:t xml:space="preserve">Risoluzione del </w:t>
      </w:r>
      <w:r w:rsidR="00360158">
        <w:rPr>
          <w:rFonts w:ascii="Verdana" w:hAnsi="Verdana"/>
          <w:b/>
          <w:i/>
        </w:rPr>
        <w:t>Contratto</w:t>
      </w:r>
      <w:r w:rsidRPr="00017015">
        <w:rPr>
          <w:rFonts w:ascii="Verdana" w:hAnsi="Verdana"/>
          <w:b/>
        </w:rPr>
        <w:t>)</w:t>
      </w:r>
    </w:p>
    <w:p w14:paraId="1C4B212F" w14:textId="3069E137" w:rsidR="006704B9" w:rsidRPr="00017015" w:rsidRDefault="006704B9" w:rsidP="00975057">
      <w:pPr>
        <w:pStyle w:val="WW-Testonormale"/>
        <w:numPr>
          <w:ilvl w:val="0"/>
          <w:numId w:val="22"/>
        </w:numPr>
        <w:spacing w:after="120" w:line="360" w:lineRule="auto"/>
        <w:ind w:left="426" w:hanging="426"/>
        <w:jc w:val="both"/>
        <w:rPr>
          <w:rFonts w:ascii="Verdana" w:hAnsi="Verdana"/>
        </w:rPr>
      </w:pPr>
      <w:r w:rsidRPr="00017015">
        <w:rPr>
          <w:rFonts w:ascii="Verdana" w:hAnsi="Verdana"/>
        </w:rPr>
        <w:t xml:space="preserve">Il presente </w:t>
      </w:r>
      <w:r w:rsidR="00360158">
        <w:rPr>
          <w:rFonts w:ascii="Verdana" w:hAnsi="Verdana"/>
        </w:rPr>
        <w:t>Contratto</w:t>
      </w:r>
      <w:r w:rsidRPr="00017015">
        <w:rPr>
          <w:rFonts w:ascii="Verdana" w:hAnsi="Verdana"/>
        </w:rPr>
        <w:t xml:space="preserve"> potrà essere sottoposto a risoluzione nelle ipotesi previste dall’art. 108, comma 1, del Codice</w:t>
      </w:r>
      <w:r w:rsidR="003F5A16" w:rsidRPr="00017015">
        <w:rPr>
          <w:rFonts w:ascii="Verdana" w:hAnsi="Verdana"/>
        </w:rPr>
        <w:t xml:space="preserve"> e sarà in ogni caso</w:t>
      </w:r>
      <w:r w:rsidRPr="00017015">
        <w:rPr>
          <w:rFonts w:ascii="Verdana" w:hAnsi="Verdana"/>
        </w:rPr>
        <w:t xml:space="preserve"> sottoposto a risoluzione nelle ipotesi previste dall’art. 108, comma 2, del Codice.</w:t>
      </w:r>
    </w:p>
    <w:p w14:paraId="14B0CD93" w14:textId="20EE68EB" w:rsidR="006704B9" w:rsidRPr="00017015" w:rsidRDefault="000A1AE1" w:rsidP="00975057">
      <w:pPr>
        <w:pStyle w:val="WW-Testonormale"/>
        <w:numPr>
          <w:ilvl w:val="0"/>
          <w:numId w:val="22"/>
        </w:numPr>
        <w:spacing w:after="120" w:line="360" w:lineRule="auto"/>
        <w:ind w:left="426" w:hanging="426"/>
        <w:jc w:val="both"/>
        <w:rPr>
          <w:rFonts w:ascii="Verdana" w:hAnsi="Verdana"/>
        </w:rPr>
      </w:pPr>
      <w:r w:rsidRPr="00017015">
        <w:rPr>
          <w:rFonts w:ascii="Verdana" w:hAnsi="Verdana"/>
        </w:rPr>
        <w:t>Quando il D</w:t>
      </w:r>
      <w:r w:rsidR="006704B9" w:rsidRPr="00017015">
        <w:rPr>
          <w:rFonts w:ascii="Verdana" w:hAnsi="Verdana"/>
        </w:rPr>
        <w:t xml:space="preserve">irettore </w:t>
      </w:r>
      <w:r w:rsidRPr="00017015">
        <w:rPr>
          <w:rFonts w:ascii="Verdana" w:hAnsi="Verdana"/>
        </w:rPr>
        <w:t>dell’Esecuzione</w:t>
      </w:r>
      <w:r w:rsidR="006704B9" w:rsidRPr="00017015">
        <w:rPr>
          <w:rFonts w:ascii="Verdana" w:hAnsi="Verdana"/>
        </w:rPr>
        <w:t xml:space="preserve"> accerta un grave inadempimento alle obbligazi</w:t>
      </w:r>
      <w:r w:rsidRPr="00017015">
        <w:rPr>
          <w:rFonts w:ascii="Verdana" w:hAnsi="Verdana"/>
        </w:rPr>
        <w:t>oni contrattuali da parte dell’A</w:t>
      </w:r>
      <w:r w:rsidR="006704B9" w:rsidRPr="00017015">
        <w:rPr>
          <w:rFonts w:ascii="Verdana" w:hAnsi="Verdana"/>
        </w:rPr>
        <w:t xml:space="preserve">ppaltatore, tale da comprometterne la buona riuscita delle prestazioni, invia al </w:t>
      </w:r>
      <w:r w:rsidR="00FA61F6" w:rsidRPr="00017015">
        <w:rPr>
          <w:rFonts w:ascii="Verdana" w:hAnsi="Verdana"/>
        </w:rPr>
        <w:t>RUP</w:t>
      </w:r>
      <w:r w:rsidR="006704B9" w:rsidRPr="00017015">
        <w:rPr>
          <w:rFonts w:ascii="Verdana" w:hAnsi="Verdana"/>
        </w:rPr>
        <w:t xml:space="preserve"> una relazione particolareggiata, corredata dei documenti necessari, indicando la stima </w:t>
      </w:r>
      <w:r w:rsidRPr="00017015">
        <w:rPr>
          <w:rFonts w:ascii="Verdana" w:hAnsi="Verdana"/>
        </w:rPr>
        <w:t>delle prestazioni eseguite</w:t>
      </w:r>
      <w:r w:rsidR="006704B9" w:rsidRPr="00017015">
        <w:rPr>
          <w:rFonts w:ascii="Verdana" w:hAnsi="Verdana"/>
        </w:rPr>
        <w:t xml:space="preserve"> regolarmente, il cui impor</w:t>
      </w:r>
      <w:r w:rsidRPr="00017015">
        <w:rPr>
          <w:rFonts w:ascii="Verdana" w:hAnsi="Verdana"/>
        </w:rPr>
        <w:t>to può essere riconosciuto all’A</w:t>
      </w:r>
      <w:r w:rsidR="006704B9" w:rsidRPr="00017015">
        <w:rPr>
          <w:rFonts w:ascii="Verdana" w:hAnsi="Verdana"/>
        </w:rPr>
        <w:t>ppaltatore. Egli formula, altresì, la co</w:t>
      </w:r>
      <w:r w:rsidRPr="00017015">
        <w:rPr>
          <w:rFonts w:ascii="Verdana" w:hAnsi="Verdana"/>
        </w:rPr>
        <w:t>ntestazione degli addebiti all’A</w:t>
      </w:r>
      <w:r w:rsidR="006704B9" w:rsidRPr="00017015">
        <w:rPr>
          <w:rFonts w:ascii="Verdana" w:hAnsi="Verdana"/>
        </w:rPr>
        <w:t xml:space="preserve">ppaltatore, assegnando un termine non inferiore a </w:t>
      </w:r>
      <w:r w:rsidRPr="00017015">
        <w:rPr>
          <w:rFonts w:ascii="Verdana" w:hAnsi="Verdana"/>
        </w:rPr>
        <w:t>15 (</w:t>
      </w:r>
      <w:r w:rsidR="006704B9" w:rsidRPr="00017015">
        <w:rPr>
          <w:rFonts w:ascii="Verdana" w:hAnsi="Verdana"/>
        </w:rPr>
        <w:t>quindici</w:t>
      </w:r>
      <w:r w:rsidRPr="00017015">
        <w:rPr>
          <w:rFonts w:ascii="Verdana" w:hAnsi="Verdana"/>
        </w:rPr>
        <w:t>)</w:t>
      </w:r>
      <w:r w:rsidR="006704B9" w:rsidRPr="00017015">
        <w:rPr>
          <w:rFonts w:ascii="Verdana" w:hAnsi="Verdana"/>
        </w:rPr>
        <w:t xml:space="preserve"> giorni per la presentazione delle proprie controdeduzioni al </w:t>
      </w:r>
      <w:r w:rsidR="00FA61F6" w:rsidRPr="00017015">
        <w:rPr>
          <w:rFonts w:ascii="Verdana" w:hAnsi="Verdana"/>
        </w:rPr>
        <w:t>RUP</w:t>
      </w:r>
      <w:r w:rsidR="006704B9" w:rsidRPr="00017015">
        <w:rPr>
          <w:rFonts w:ascii="Verdana" w:hAnsi="Verdana"/>
        </w:rPr>
        <w:t xml:space="preserve">. Acquisite e valutate negativamente le predette controdeduzioni, ovvero </w:t>
      </w:r>
      <w:r w:rsidRPr="00017015">
        <w:rPr>
          <w:rFonts w:ascii="Verdana" w:hAnsi="Verdana"/>
        </w:rPr>
        <w:t>scaduto il termine senza che l’Appaltatore abbia risposto, la Stazione A</w:t>
      </w:r>
      <w:r w:rsidR="006704B9" w:rsidRPr="00017015">
        <w:rPr>
          <w:rFonts w:ascii="Verdana" w:hAnsi="Verdana"/>
        </w:rPr>
        <w:t>ppaltante</w:t>
      </w:r>
      <w:r w:rsidRPr="00017015">
        <w:rPr>
          <w:rFonts w:ascii="Verdana" w:hAnsi="Verdana"/>
        </w:rPr>
        <w:t>,</w:t>
      </w:r>
      <w:r w:rsidR="006704B9" w:rsidRPr="00017015">
        <w:rPr>
          <w:rFonts w:ascii="Verdana" w:hAnsi="Verdana"/>
        </w:rPr>
        <w:t xml:space="preserve"> su proposta del </w:t>
      </w:r>
      <w:r w:rsidR="00FA61F6" w:rsidRPr="00017015">
        <w:rPr>
          <w:rFonts w:ascii="Verdana" w:hAnsi="Verdana"/>
        </w:rPr>
        <w:t>RUP</w:t>
      </w:r>
      <w:r w:rsidR="00465AC6" w:rsidRPr="00017015">
        <w:rPr>
          <w:rFonts w:ascii="Verdana" w:hAnsi="Verdana"/>
        </w:rPr>
        <w:t>,</w:t>
      </w:r>
      <w:r w:rsidRPr="00017015">
        <w:rPr>
          <w:rFonts w:ascii="Verdana" w:hAnsi="Verdana"/>
        </w:rPr>
        <w:t xml:space="preserve"> dichiara risolto il </w:t>
      </w:r>
      <w:r w:rsidR="00360158">
        <w:rPr>
          <w:rFonts w:ascii="Verdana" w:hAnsi="Verdana"/>
        </w:rPr>
        <w:t>Contratto</w:t>
      </w:r>
      <w:r w:rsidR="006704B9" w:rsidRPr="00017015">
        <w:rPr>
          <w:rFonts w:ascii="Verdana" w:hAnsi="Verdana"/>
        </w:rPr>
        <w:t xml:space="preserve">.  </w:t>
      </w:r>
    </w:p>
    <w:p w14:paraId="596F3AF1" w14:textId="1DDB44A5" w:rsidR="006704B9" w:rsidRPr="00017015" w:rsidRDefault="006704B9" w:rsidP="00975057">
      <w:pPr>
        <w:pStyle w:val="WW-Testonormale"/>
        <w:numPr>
          <w:ilvl w:val="0"/>
          <w:numId w:val="22"/>
        </w:numPr>
        <w:spacing w:after="120" w:line="360" w:lineRule="auto"/>
        <w:ind w:left="426" w:hanging="426"/>
        <w:jc w:val="both"/>
        <w:rPr>
          <w:rFonts w:ascii="Verdana" w:hAnsi="Verdana"/>
        </w:rPr>
      </w:pPr>
      <w:r w:rsidRPr="00017015">
        <w:rPr>
          <w:rFonts w:ascii="Verdana" w:hAnsi="Verdana"/>
        </w:rPr>
        <w:t xml:space="preserve">Qualora, al di fuori </w:t>
      </w:r>
      <w:r w:rsidR="000A1AE1" w:rsidRPr="00017015">
        <w:rPr>
          <w:rFonts w:ascii="Verdana" w:hAnsi="Verdana"/>
        </w:rPr>
        <w:t>dei casi di cui al precedente</w:t>
      </w:r>
      <w:r w:rsidR="00DF60B2" w:rsidRPr="00017015">
        <w:rPr>
          <w:rFonts w:ascii="Verdana" w:hAnsi="Verdana"/>
        </w:rPr>
        <w:t xml:space="preserve"> comma 2</w:t>
      </w:r>
      <w:r w:rsidR="000A1AE1" w:rsidRPr="00017015">
        <w:rPr>
          <w:rFonts w:ascii="Verdana" w:hAnsi="Verdana"/>
        </w:rPr>
        <w:t>, l’</w:t>
      </w:r>
      <w:r w:rsidRPr="00017015">
        <w:rPr>
          <w:rFonts w:ascii="Verdana" w:hAnsi="Verdana"/>
        </w:rPr>
        <w:t>esecuzione delle prestazio</w:t>
      </w:r>
      <w:r w:rsidR="000A1AE1" w:rsidRPr="00017015">
        <w:rPr>
          <w:rFonts w:ascii="Verdana" w:hAnsi="Verdana"/>
        </w:rPr>
        <w:t>ni ritardi per negligenza dell’A</w:t>
      </w:r>
      <w:r w:rsidRPr="00017015">
        <w:rPr>
          <w:rFonts w:ascii="Verdana" w:hAnsi="Verdana"/>
        </w:rPr>
        <w:t>ppaltator</w:t>
      </w:r>
      <w:r w:rsidR="000A1AE1" w:rsidRPr="00017015">
        <w:rPr>
          <w:rFonts w:ascii="Verdana" w:hAnsi="Verdana"/>
        </w:rPr>
        <w:t xml:space="preserve">e rispetto alle previsioni del </w:t>
      </w:r>
      <w:r w:rsidR="00360158">
        <w:rPr>
          <w:rFonts w:ascii="Verdana" w:hAnsi="Verdana"/>
        </w:rPr>
        <w:t>Contratto</w:t>
      </w:r>
      <w:r w:rsidR="000A1AE1" w:rsidRPr="00017015">
        <w:rPr>
          <w:rFonts w:ascii="Verdana" w:hAnsi="Verdana"/>
        </w:rPr>
        <w:t>, il D</w:t>
      </w:r>
      <w:r w:rsidRPr="00017015">
        <w:rPr>
          <w:rFonts w:ascii="Verdana" w:hAnsi="Verdana"/>
        </w:rPr>
        <w:t xml:space="preserve">irettore </w:t>
      </w:r>
      <w:r w:rsidR="000A1AE1" w:rsidRPr="00017015">
        <w:rPr>
          <w:rFonts w:ascii="Verdana" w:hAnsi="Verdana"/>
        </w:rPr>
        <w:t>dell’Esecuzione</w:t>
      </w:r>
      <w:r w:rsidRPr="00017015">
        <w:rPr>
          <w:rFonts w:ascii="Verdana" w:hAnsi="Verdana"/>
        </w:rPr>
        <w:t xml:space="preserve"> assegna </w:t>
      </w:r>
      <w:r w:rsidR="000A1AE1" w:rsidRPr="00017015">
        <w:rPr>
          <w:rFonts w:ascii="Verdana" w:hAnsi="Verdana"/>
        </w:rPr>
        <w:t xml:space="preserve">a quest’ultimo un termine </w:t>
      </w:r>
      <w:r w:rsidR="006006A8" w:rsidRPr="00017015">
        <w:rPr>
          <w:rFonts w:ascii="Verdana" w:hAnsi="Verdana"/>
        </w:rPr>
        <w:t xml:space="preserve">che, salvi i casi di urgenza, </w:t>
      </w:r>
      <w:r w:rsidR="000A1AE1" w:rsidRPr="00017015">
        <w:rPr>
          <w:rFonts w:ascii="Verdana" w:hAnsi="Verdana"/>
        </w:rPr>
        <w:t xml:space="preserve">non </w:t>
      </w:r>
      <w:r w:rsidR="006006A8" w:rsidRPr="00017015">
        <w:rPr>
          <w:rFonts w:ascii="Verdana" w:hAnsi="Verdana"/>
        </w:rPr>
        <w:t xml:space="preserve">può essere </w:t>
      </w:r>
      <w:r w:rsidR="000A1AE1" w:rsidRPr="00017015">
        <w:rPr>
          <w:rFonts w:ascii="Verdana" w:hAnsi="Verdana"/>
        </w:rPr>
        <w:t>inferiore a 10 (dieci) giorni</w:t>
      </w:r>
      <w:r w:rsidR="006006A8" w:rsidRPr="00017015">
        <w:rPr>
          <w:rFonts w:ascii="Verdana" w:hAnsi="Verdana"/>
        </w:rPr>
        <w:t xml:space="preserve"> solari</w:t>
      </w:r>
      <w:r w:rsidR="000A1AE1" w:rsidRPr="00017015">
        <w:rPr>
          <w:rFonts w:ascii="Verdana" w:hAnsi="Verdana"/>
        </w:rPr>
        <w:t>,</w:t>
      </w:r>
      <w:r w:rsidRPr="00017015">
        <w:rPr>
          <w:rFonts w:ascii="Verdana" w:hAnsi="Verdana"/>
        </w:rPr>
        <w:t xml:space="preserve"> </w:t>
      </w:r>
      <w:r w:rsidR="000A1AE1" w:rsidRPr="00017015">
        <w:rPr>
          <w:rFonts w:ascii="Verdana" w:hAnsi="Verdana"/>
        </w:rPr>
        <w:t>entro i quali l’A</w:t>
      </w:r>
      <w:r w:rsidRPr="00017015">
        <w:rPr>
          <w:rFonts w:ascii="Verdana" w:hAnsi="Verdana"/>
        </w:rPr>
        <w:t xml:space="preserve">ppaltatore </w:t>
      </w:r>
      <w:r w:rsidR="000A1AE1" w:rsidRPr="00017015">
        <w:rPr>
          <w:rFonts w:ascii="Verdana" w:hAnsi="Verdana"/>
        </w:rPr>
        <w:t xml:space="preserve">medesimo </w:t>
      </w:r>
      <w:r w:rsidRPr="00017015">
        <w:rPr>
          <w:rFonts w:ascii="Verdana" w:hAnsi="Verdana"/>
        </w:rPr>
        <w:t>deve eseguire le prestazioni. Scaduto il termine assegnato, e redatto processo ve</w:t>
      </w:r>
      <w:r w:rsidR="000A1AE1" w:rsidRPr="00017015">
        <w:rPr>
          <w:rFonts w:ascii="Verdana" w:hAnsi="Verdana"/>
        </w:rPr>
        <w:t>rbale in contraddittorio con l’A</w:t>
      </w:r>
      <w:r w:rsidRPr="00017015">
        <w:rPr>
          <w:rFonts w:ascii="Verdana" w:hAnsi="Verdana"/>
        </w:rPr>
        <w:t>ppaltatore, qualora l</w:t>
      </w:r>
      <w:r w:rsidR="000A1AE1" w:rsidRPr="00017015">
        <w:rPr>
          <w:rFonts w:ascii="Verdana" w:hAnsi="Verdana"/>
        </w:rPr>
        <w:t>’inadempimento permanga, la Stazione A</w:t>
      </w:r>
      <w:r w:rsidR="00D56CCF" w:rsidRPr="00017015">
        <w:rPr>
          <w:rFonts w:ascii="Verdana" w:hAnsi="Verdana"/>
        </w:rPr>
        <w:t xml:space="preserve">ppaltante risolve il </w:t>
      </w:r>
      <w:r w:rsidR="00360158">
        <w:rPr>
          <w:rFonts w:ascii="Verdana" w:hAnsi="Verdana"/>
        </w:rPr>
        <w:t>Contratto</w:t>
      </w:r>
      <w:r w:rsidRPr="00017015">
        <w:rPr>
          <w:rFonts w:ascii="Verdana" w:hAnsi="Verdana"/>
        </w:rPr>
        <w:t xml:space="preserve">, fermo restando il pagamento delle penali.  </w:t>
      </w:r>
    </w:p>
    <w:p w14:paraId="5D9C08A7" w14:textId="45F858AA" w:rsidR="006704B9" w:rsidRPr="00017015" w:rsidRDefault="000A1AE1" w:rsidP="00975057">
      <w:pPr>
        <w:pStyle w:val="WW-Testonormale"/>
        <w:numPr>
          <w:ilvl w:val="0"/>
          <w:numId w:val="22"/>
        </w:numPr>
        <w:spacing w:after="120" w:line="360" w:lineRule="auto"/>
        <w:ind w:left="426" w:hanging="426"/>
        <w:jc w:val="both"/>
        <w:rPr>
          <w:rFonts w:ascii="Verdana" w:hAnsi="Verdana"/>
        </w:rPr>
      </w:pPr>
      <w:r w:rsidRPr="00017015">
        <w:rPr>
          <w:rFonts w:ascii="Verdana" w:hAnsi="Verdana"/>
        </w:rPr>
        <w:t>In</w:t>
      </w:r>
      <w:r w:rsidR="006704B9" w:rsidRPr="00017015">
        <w:rPr>
          <w:rFonts w:ascii="Verdana" w:hAnsi="Verdana"/>
        </w:rPr>
        <w:t xml:space="preserve"> caso </w:t>
      </w:r>
      <w:r w:rsidRPr="00017015">
        <w:rPr>
          <w:rFonts w:ascii="Verdana" w:hAnsi="Verdana"/>
        </w:rPr>
        <w:t xml:space="preserve">di </w:t>
      </w:r>
      <w:r w:rsidR="00D56CCF" w:rsidRPr="00017015">
        <w:rPr>
          <w:rFonts w:ascii="Verdana" w:hAnsi="Verdana"/>
        </w:rPr>
        <w:t xml:space="preserve">risoluzione del </w:t>
      </w:r>
      <w:r w:rsidR="00360158">
        <w:rPr>
          <w:rFonts w:ascii="Verdana" w:hAnsi="Verdana"/>
        </w:rPr>
        <w:t>Contratto</w:t>
      </w:r>
      <w:r w:rsidRPr="00017015">
        <w:rPr>
          <w:rFonts w:ascii="Verdana" w:hAnsi="Verdana"/>
        </w:rPr>
        <w:t xml:space="preserve"> l’A</w:t>
      </w:r>
      <w:r w:rsidR="006704B9" w:rsidRPr="00017015">
        <w:rPr>
          <w:rFonts w:ascii="Verdana" w:hAnsi="Verdana"/>
        </w:rPr>
        <w:t xml:space="preserve">ppaltatore ha diritto soltanto al pagamento delle prestazioni relative </w:t>
      </w:r>
      <w:r w:rsidRPr="00017015">
        <w:rPr>
          <w:rFonts w:ascii="Verdana" w:hAnsi="Verdana"/>
        </w:rPr>
        <w:t>alle prestazioni</w:t>
      </w:r>
      <w:r w:rsidR="006704B9" w:rsidRPr="00017015">
        <w:rPr>
          <w:rFonts w:ascii="Verdana" w:hAnsi="Verdana"/>
        </w:rPr>
        <w:t xml:space="preserve"> regolarmente eseguit</w:t>
      </w:r>
      <w:r w:rsidRPr="00017015">
        <w:rPr>
          <w:rFonts w:ascii="Verdana" w:hAnsi="Verdana"/>
        </w:rPr>
        <w:t>e</w:t>
      </w:r>
      <w:r w:rsidR="006704B9" w:rsidRPr="00017015">
        <w:rPr>
          <w:rFonts w:ascii="Verdana" w:hAnsi="Verdana"/>
        </w:rPr>
        <w:t>, decurtato degli oneri aggiuntivi de</w:t>
      </w:r>
      <w:r w:rsidR="00D56CCF" w:rsidRPr="00017015">
        <w:rPr>
          <w:rFonts w:ascii="Verdana" w:hAnsi="Verdana"/>
        </w:rPr>
        <w:t xml:space="preserve">rivanti dallo scioglimento del </w:t>
      </w:r>
      <w:r w:rsidR="00360158">
        <w:rPr>
          <w:rFonts w:ascii="Verdana" w:hAnsi="Verdana"/>
        </w:rPr>
        <w:t>Contratto</w:t>
      </w:r>
      <w:r w:rsidR="006704B9" w:rsidRPr="00017015">
        <w:rPr>
          <w:rFonts w:ascii="Verdana" w:hAnsi="Verdana"/>
        </w:rPr>
        <w:t xml:space="preserve">.  </w:t>
      </w:r>
    </w:p>
    <w:p w14:paraId="42D19AC6" w14:textId="16C1DC00" w:rsidR="006704B9" w:rsidRPr="00017015" w:rsidRDefault="006704B9" w:rsidP="00975057">
      <w:pPr>
        <w:pStyle w:val="WW-Testonormale"/>
        <w:numPr>
          <w:ilvl w:val="0"/>
          <w:numId w:val="22"/>
        </w:numPr>
        <w:spacing w:after="120" w:line="360" w:lineRule="auto"/>
        <w:ind w:left="426" w:hanging="426"/>
        <w:jc w:val="both"/>
        <w:rPr>
          <w:rFonts w:ascii="Verdana" w:hAnsi="Verdana"/>
        </w:rPr>
      </w:pPr>
      <w:r w:rsidRPr="00017015">
        <w:rPr>
          <w:rFonts w:ascii="Verdana" w:hAnsi="Verdana"/>
        </w:rPr>
        <w:t xml:space="preserve">Il </w:t>
      </w:r>
      <w:r w:rsidR="00FA61F6" w:rsidRPr="00017015">
        <w:rPr>
          <w:rFonts w:ascii="Verdana" w:hAnsi="Verdana"/>
        </w:rPr>
        <w:t>RUP</w:t>
      </w:r>
      <w:r w:rsidR="000A1AE1" w:rsidRPr="00017015">
        <w:rPr>
          <w:rFonts w:ascii="Verdana" w:hAnsi="Verdana"/>
        </w:rPr>
        <w:t xml:space="preserve"> nel comunicare all’A</w:t>
      </w:r>
      <w:r w:rsidRPr="00017015">
        <w:rPr>
          <w:rFonts w:ascii="Verdana" w:hAnsi="Verdana"/>
        </w:rPr>
        <w:t>ppaltatore la det</w:t>
      </w:r>
      <w:r w:rsidR="00D56CCF" w:rsidRPr="00017015">
        <w:rPr>
          <w:rFonts w:ascii="Verdana" w:hAnsi="Verdana"/>
        </w:rPr>
        <w:t xml:space="preserve">erminazione di risoluzione del </w:t>
      </w:r>
      <w:r w:rsidR="00360158">
        <w:rPr>
          <w:rFonts w:ascii="Verdana" w:hAnsi="Verdana"/>
        </w:rPr>
        <w:t>Contratto</w:t>
      </w:r>
      <w:r w:rsidRPr="00017015">
        <w:rPr>
          <w:rFonts w:ascii="Verdana" w:hAnsi="Verdana"/>
        </w:rPr>
        <w:t xml:space="preserve">, dispone, con preavviso di </w:t>
      </w:r>
      <w:r w:rsidR="000A1AE1" w:rsidRPr="00017015">
        <w:rPr>
          <w:rFonts w:ascii="Verdana" w:hAnsi="Verdana"/>
        </w:rPr>
        <w:t>20 (</w:t>
      </w:r>
      <w:r w:rsidRPr="00017015">
        <w:rPr>
          <w:rFonts w:ascii="Verdana" w:hAnsi="Verdana"/>
        </w:rPr>
        <w:t>venti</w:t>
      </w:r>
      <w:r w:rsidR="000A1AE1" w:rsidRPr="00017015">
        <w:rPr>
          <w:rFonts w:ascii="Verdana" w:hAnsi="Verdana"/>
        </w:rPr>
        <w:t>)</w:t>
      </w:r>
      <w:r w:rsidRPr="00017015">
        <w:rPr>
          <w:rFonts w:ascii="Verdana" w:hAnsi="Verdana"/>
        </w:rPr>
        <w:t xml:space="preserve"> giorni, che il </w:t>
      </w:r>
      <w:r w:rsidR="000A1AE1" w:rsidRPr="00017015">
        <w:rPr>
          <w:rFonts w:ascii="Verdana" w:hAnsi="Verdana"/>
        </w:rPr>
        <w:t>Direttore dell’Esecuzione</w:t>
      </w:r>
      <w:r w:rsidRPr="00017015">
        <w:rPr>
          <w:rFonts w:ascii="Verdana" w:hAnsi="Verdana"/>
        </w:rPr>
        <w:t xml:space="preserve"> curi la redazione dello stato di consistenza </w:t>
      </w:r>
      <w:r w:rsidR="000A1AE1" w:rsidRPr="00017015">
        <w:rPr>
          <w:rFonts w:ascii="Verdana" w:hAnsi="Verdana"/>
        </w:rPr>
        <w:t>delle prestazioni già eseguite, l’</w:t>
      </w:r>
      <w:r w:rsidRPr="00017015">
        <w:rPr>
          <w:rFonts w:ascii="Verdana" w:hAnsi="Verdana"/>
        </w:rPr>
        <w:t xml:space="preserve">inventario </w:t>
      </w:r>
      <w:r w:rsidR="000A1AE1" w:rsidRPr="00017015">
        <w:rPr>
          <w:rFonts w:ascii="Verdana" w:hAnsi="Verdana"/>
        </w:rPr>
        <w:t>degli eventuali materiali</w:t>
      </w:r>
      <w:r w:rsidRPr="00017015">
        <w:rPr>
          <w:rFonts w:ascii="Verdana" w:hAnsi="Verdana"/>
        </w:rPr>
        <w:t xml:space="preserve"> e la relativa presa in consegna.  </w:t>
      </w:r>
    </w:p>
    <w:p w14:paraId="6647FF19" w14:textId="76EF2EF3" w:rsidR="006704B9" w:rsidRPr="00017015" w:rsidRDefault="00845FC0" w:rsidP="00975057">
      <w:pPr>
        <w:pStyle w:val="WW-Testonormale"/>
        <w:numPr>
          <w:ilvl w:val="0"/>
          <w:numId w:val="22"/>
        </w:numPr>
        <w:spacing w:after="120" w:line="360" w:lineRule="auto"/>
        <w:ind w:left="426" w:hanging="426"/>
        <w:jc w:val="both"/>
        <w:rPr>
          <w:rFonts w:ascii="Verdana" w:hAnsi="Verdana"/>
        </w:rPr>
      </w:pPr>
      <w:r w:rsidRPr="00017015">
        <w:rPr>
          <w:rFonts w:ascii="Verdana" w:hAnsi="Verdana"/>
        </w:rPr>
        <w:t>Con apposito</w:t>
      </w:r>
      <w:r w:rsidR="006704B9" w:rsidRPr="00017015">
        <w:rPr>
          <w:rFonts w:ascii="Verdana" w:hAnsi="Verdana"/>
        </w:rPr>
        <w:t xml:space="preserve"> verbale </w:t>
      </w:r>
      <w:r w:rsidRPr="00017015">
        <w:rPr>
          <w:rFonts w:ascii="Verdana" w:hAnsi="Verdana"/>
        </w:rPr>
        <w:t>del Direttore</w:t>
      </w:r>
      <w:r w:rsidR="00FA61F6" w:rsidRPr="00017015">
        <w:rPr>
          <w:rFonts w:ascii="Verdana" w:hAnsi="Verdana"/>
        </w:rPr>
        <w:t xml:space="preserve"> dell’E</w:t>
      </w:r>
      <w:r w:rsidRPr="00017015">
        <w:rPr>
          <w:rFonts w:ascii="Verdana" w:hAnsi="Verdana"/>
        </w:rPr>
        <w:t xml:space="preserve">secuzione </w:t>
      </w:r>
      <w:r w:rsidR="006704B9" w:rsidRPr="00017015">
        <w:rPr>
          <w:rFonts w:ascii="Verdana" w:hAnsi="Verdana"/>
        </w:rPr>
        <w:t>è accertata la corrispondenza tra quanto eseguito fino alla riso</w:t>
      </w:r>
      <w:r w:rsidR="00D56CCF" w:rsidRPr="00017015">
        <w:rPr>
          <w:rFonts w:ascii="Verdana" w:hAnsi="Verdana"/>
        </w:rPr>
        <w:t xml:space="preserve">luzione del </w:t>
      </w:r>
      <w:r w:rsidR="00360158">
        <w:rPr>
          <w:rFonts w:ascii="Verdana" w:hAnsi="Verdana"/>
        </w:rPr>
        <w:t>Contratto</w:t>
      </w:r>
      <w:r w:rsidR="006704B9" w:rsidRPr="00017015">
        <w:rPr>
          <w:rFonts w:ascii="Verdana" w:hAnsi="Verdana"/>
        </w:rPr>
        <w:t xml:space="preserve"> e ammesso in contabilità e quanto previsto </w:t>
      </w:r>
      <w:r w:rsidR="000A1AE1" w:rsidRPr="00017015">
        <w:rPr>
          <w:rFonts w:ascii="Verdana" w:hAnsi="Verdana"/>
        </w:rPr>
        <w:t>nel Capitolato e negli altri documenti di gara</w:t>
      </w:r>
      <w:r w:rsidR="006704B9" w:rsidRPr="00017015">
        <w:rPr>
          <w:rFonts w:ascii="Verdana" w:hAnsi="Verdana"/>
        </w:rPr>
        <w:t xml:space="preserve"> nonché nelle eventuali perizie di variante;</w:t>
      </w:r>
      <w:r w:rsidR="0031423D" w:rsidRPr="00017015">
        <w:rPr>
          <w:rFonts w:ascii="Verdana" w:hAnsi="Verdana"/>
        </w:rPr>
        <w:t xml:space="preserve"> </w:t>
      </w:r>
      <w:r w:rsidRPr="00017015">
        <w:rPr>
          <w:rFonts w:ascii="Verdana" w:hAnsi="Verdana"/>
        </w:rPr>
        <w:t>nel medesimo verbale</w:t>
      </w:r>
      <w:r w:rsidR="006704B9" w:rsidRPr="00017015">
        <w:rPr>
          <w:rFonts w:ascii="Verdana" w:hAnsi="Verdana"/>
        </w:rPr>
        <w:t xml:space="preserve"> è altresì accertata la presenza di eventuali </w:t>
      </w:r>
      <w:r w:rsidR="001D3460" w:rsidRPr="00017015">
        <w:rPr>
          <w:rFonts w:ascii="Verdana" w:hAnsi="Verdana"/>
        </w:rPr>
        <w:t>prestazioni</w:t>
      </w:r>
      <w:r w:rsidR="006704B9" w:rsidRPr="00017015">
        <w:rPr>
          <w:rFonts w:ascii="Verdana" w:hAnsi="Verdana"/>
        </w:rPr>
        <w:t xml:space="preserve">, riportate nello stato di consistenza, ma non previste nel </w:t>
      </w:r>
      <w:r w:rsidR="001D3460" w:rsidRPr="00017015">
        <w:rPr>
          <w:rFonts w:ascii="Verdana" w:hAnsi="Verdana"/>
        </w:rPr>
        <w:t xml:space="preserve">Capitolato e negli altri documenti di gara, </w:t>
      </w:r>
      <w:r w:rsidR="0031423D" w:rsidRPr="00017015">
        <w:rPr>
          <w:rFonts w:ascii="Verdana" w:hAnsi="Verdana"/>
        </w:rPr>
        <w:t>né</w:t>
      </w:r>
      <w:r w:rsidR="006704B9" w:rsidRPr="00017015">
        <w:rPr>
          <w:rFonts w:ascii="Verdana" w:hAnsi="Verdana"/>
        </w:rPr>
        <w:t xml:space="preserve"> nelle eventuali perizie di variante.  </w:t>
      </w:r>
    </w:p>
    <w:p w14:paraId="1E1B9833" w14:textId="100EA6B4" w:rsidR="006704B9" w:rsidRPr="00017015" w:rsidRDefault="001D3460" w:rsidP="00975057">
      <w:pPr>
        <w:pStyle w:val="WW-Testonormale"/>
        <w:numPr>
          <w:ilvl w:val="0"/>
          <w:numId w:val="22"/>
        </w:numPr>
        <w:spacing w:after="120" w:line="360" w:lineRule="auto"/>
        <w:ind w:left="426" w:hanging="426"/>
        <w:jc w:val="both"/>
        <w:rPr>
          <w:rFonts w:ascii="Verdana" w:hAnsi="Verdana"/>
        </w:rPr>
      </w:pPr>
      <w:r w:rsidRPr="00017015">
        <w:rPr>
          <w:rFonts w:ascii="Verdana" w:hAnsi="Verdana"/>
        </w:rPr>
        <w:t>Nei casi di cui ai precedenti commi 2 e 3</w:t>
      </w:r>
      <w:r w:rsidR="006704B9" w:rsidRPr="00017015">
        <w:rPr>
          <w:rFonts w:ascii="Verdana" w:hAnsi="Verdana"/>
        </w:rPr>
        <w:t xml:space="preserve">, in sede di liquidazione finale </w:t>
      </w:r>
      <w:r w:rsidRPr="00017015">
        <w:rPr>
          <w:rFonts w:ascii="Verdana" w:hAnsi="Verdana"/>
        </w:rPr>
        <w:t>delle prestazioni riferita all’Appalto risolto, l’onere da porre a carico dell’A</w:t>
      </w:r>
      <w:r w:rsidR="006704B9" w:rsidRPr="00017015">
        <w:rPr>
          <w:rFonts w:ascii="Verdana" w:hAnsi="Verdana"/>
        </w:rPr>
        <w:t xml:space="preserve">ppaltatore è determinato anche in relazione alla maggiore spesa sostenuta per affidare ad altra impresa i </w:t>
      </w:r>
      <w:r w:rsidR="006F5AAC" w:rsidRPr="00017015">
        <w:rPr>
          <w:rFonts w:ascii="Verdana" w:hAnsi="Verdana"/>
        </w:rPr>
        <w:t>S</w:t>
      </w:r>
      <w:r w:rsidRPr="00017015">
        <w:rPr>
          <w:rFonts w:ascii="Verdana" w:hAnsi="Verdana"/>
        </w:rPr>
        <w:t>ervizi, ove la Stazione A</w:t>
      </w:r>
      <w:r w:rsidR="006704B9" w:rsidRPr="00017015">
        <w:rPr>
          <w:rFonts w:ascii="Verdana" w:hAnsi="Verdana"/>
        </w:rPr>
        <w:t>ppaltante non si sia avva</w:t>
      </w:r>
      <w:r w:rsidRPr="00017015">
        <w:rPr>
          <w:rFonts w:ascii="Verdana" w:hAnsi="Verdana"/>
        </w:rPr>
        <w:t>lsa della facoltà prevista dall’</w:t>
      </w:r>
      <w:r w:rsidR="006704B9" w:rsidRPr="00017015">
        <w:rPr>
          <w:rFonts w:ascii="Verdana" w:hAnsi="Verdana"/>
        </w:rPr>
        <w:t>art</w:t>
      </w:r>
      <w:r w:rsidRPr="00017015">
        <w:rPr>
          <w:rFonts w:ascii="Verdana" w:hAnsi="Verdana"/>
        </w:rPr>
        <w:t>.</w:t>
      </w:r>
      <w:r w:rsidR="006704B9" w:rsidRPr="00017015">
        <w:rPr>
          <w:rFonts w:ascii="Verdana" w:hAnsi="Verdana"/>
        </w:rPr>
        <w:t xml:space="preserve"> 110, comma 1</w:t>
      </w:r>
      <w:r w:rsidRPr="00017015">
        <w:rPr>
          <w:rFonts w:ascii="Verdana" w:hAnsi="Verdana"/>
        </w:rPr>
        <w:t>, del Codice</w:t>
      </w:r>
      <w:r w:rsidR="006704B9" w:rsidRPr="00017015">
        <w:rPr>
          <w:rFonts w:ascii="Verdana" w:hAnsi="Verdana"/>
        </w:rPr>
        <w:t xml:space="preserve">.  </w:t>
      </w:r>
    </w:p>
    <w:p w14:paraId="6A4E5524" w14:textId="191A313F" w:rsidR="001D3460" w:rsidRPr="00017015" w:rsidRDefault="001D3460" w:rsidP="00975057">
      <w:pPr>
        <w:pStyle w:val="WW-Testonormale"/>
        <w:numPr>
          <w:ilvl w:val="0"/>
          <w:numId w:val="22"/>
        </w:numPr>
        <w:spacing w:after="120" w:line="360" w:lineRule="auto"/>
        <w:ind w:left="426" w:hanging="426"/>
        <w:jc w:val="both"/>
        <w:rPr>
          <w:rFonts w:ascii="Verdana" w:hAnsi="Verdana"/>
        </w:rPr>
      </w:pPr>
      <w:r w:rsidRPr="00017015">
        <w:rPr>
          <w:rFonts w:ascii="Verdana" w:hAnsi="Verdana"/>
        </w:rPr>
        <w:t xml:space="preserve">Nei casi di risoluzione del </w:t>
      </w:r>
      <w:r w:rsidR="00360158">
        <w:rPr>
          <w:rFonts w:ascii="Verdana" w:hAnsi="Verdana"/>
        </w:rPr>
        <w:t>Contratto</w:t>
      </w:r>
      <w:r w:rsidR="006704B9" w:rsidRPr="00017015">
        <w:rPr>
          <w:rFonts w:ascii="Verdana" w:hAnsi="Verdana"/>
        </w:rPr>
        <w:t xml:space="preserve"> </w:t>
      </w:r>
      <w:r w:rsidRPr="00017015">
        <w:rPr>
          <w:rFonts w:ascii="Verdana" w:hAnsi="Verdana"/>
        </w:rPr>
        <w:t>dichiarata dalla Stazione A</w:t>
      </w:r>
      <w:r w:rsidR="006704B9" w:rsidRPr="00017015">
        <w:rPr>
          <w:rFonts w:ascii="Verdana" w:hAnsi="Verdana"/>
        </w:rPr>
        <w:t>ppaltante</w:t>
      </w:r>
      <w:r w:rsidRPr="00017015">
        <w:rPr>
          <w:rFonts w:ascii="Verdana" w:hAnsi="Verdana"/>
        </w:rPr>
        <w:t>, l’A</w:t>
      </w:r>
      <w:r w:rsidR="006704B9" w:rsidRPr="00017015">
        <w:rPr>
          <w:rFonts w:ascii="Verdana" w:hAnsi="Verdana"/>
        </w:rPr>
        <w:t>ppaltatore deve provvedere allo sgombero delle aree di lavoro e relative pertinenze nel termine a ta</w:t>
      </w:r>
      <w:r w:rsidRPr="00017015">
        <w:rPr>
          <w:rFonts w:ascii="Verdana" w:hAnsi="Verdana"/>
        </w:rPr>
        <w:t>le fine assegnato dalla stessa Stazione A</w:t>
      </w:r>
      <w:r w:rsidR="006704B9" w:rsidRPr="00017015">
        <w:rPr>
          <w:rFonts w:ascii="Verdana" w:hAnsi="Verdana"/>
        </w:rPr>
        <w:t xml:space="preserve">ppaltante; in caso di mancato rispetto del termine assegnato, </w:t>
      </w:r>
      <w:r w:rsidRPr="00017015">
        <w:rPr>
          <w:rFonts w:ascii="Verdana" w:hAnsi="Verdana"/>
        </w:rPr>
        <w:t>l’Istituto</w:t>
      </w:r>
      <w:r w:rsidR="006704B9" w:rsidRPr="00017015">
        <w:rPr>
          <w:rFonts w:ascii="Verdana" w:hAnsi="Verdana"/>
        </w:rPr>
        <w:t xml:space="preserve"> provvede</w:t>
      </w:r>
      <w:r w:rsidRPr="00017015">
        <w:rPr>
          <w:rFonts w:ascii="Verdana" w:hAnsi="Verdana"/>
        </w:rPr>
        <w:t>rà d’</w:t>
      </w:r>
      <w:r w:rsidR="006704B9" w:rsidRPr="00017015">
        <w:rPr>
          <w:rFonts w:ascii="Verdana" w:hAnsi="Verdana"/>
        </w:rPr>
        <w:t>ufficio</w:t>
      </w:r>
      <w:r w:rsidRPr="00017015">
        <w:rPr>
          <w:rFonts w:ascii="Verdana" w:hAnsi="Verdana"/>
        </w:rPr>
        <w:t>, addebitando all’A</w:t>
      </w:r>
      <w:r w:rsidR="006704B9" w:rsidRPr="00017015">
        <w:rPr>
          <w:rFonts w:ascii="Verdana" w:hAnsi="Verdana"/>
        </w:rPr>
        <w:t>ppaltatore i relativi oneri e spese.</w:t>
      </w:r>
    </w:p>
    <w:p w14:paraId="5967C72C" w14:textId="77777777" w:rsidR="00FA61F6" w:rsidRPr="00017015" w:rsidRDefault="00FA61F6" w:rsidP="00FA61F6">
      <w:pPr>
        <w:pStyle w:val="WW-Testonormale"/>
        <w:spacing w:after="120" w:line="360" w:lineRule="auto"/>
        <w:ind w:left="426"/>
        <w:jc w:val="both"/>
        <w:rPr>
          <w:rFonts w:ascii="Verdana" w:hAnsi="Verdana"/>
        </w:rPr>
      </w:pPr>
    </w:p>
    <w:p w14:paraId="7EF20F3D" w14:textId="104D9871" w:rsidR="00B42C4C" w:rsidRPr="00017015" w:rsidRDefault="00B42C4C" w:rsidP="00975057">
      <w:pPr>
        <w:pStyle w:val="WW-Testonormale"/>
        <w:spacing w:after="120" w:line="360" w:lineRule="auto"/>
        <w:jc w:val="center"/>
        <w:outlineLvl w:val="0"/>
        <w:rPr>
          <w:rFonts w:ascii="Verdana" w:hAnsi="Verdana"/>
          <w:b/>
          <w:i/>
        </w:rPr>
      </w:pPr>
      <w:r w:rsidRPr="00017015">
        <w:rPr>
          <w:rFonts w:ascii="Verdana" w:hAnsi="Verdana"/>
          <w:b/>
        </w:rPr>
        <w:t xml:space="preserve">Art. </w:t>
      </w:r>
      <w:r w:rsidR="00CB5104" w:rsidRPr="00017015">
        <w:rPr>
          <w:rFonts w:ascii="Verdana" w:hAnsi="Verdana"/>
          <w:b/>
        </w:rPr>
        <w:t>19</w:t>
      </w:r>
      <w:r w:rsidRPr="00017015">
        <w:rPr>
          <w:rFonts w:ascii="Verdana" w:hAnsi="Verdana"/>
          <w:b/>
          <w:i/>
        </w:rPr>
        <w:t xml:space="preserve"> </w:t>
      </w:r>
      <w:r w:rsidRPr="00017015">
        <w:rPr>
          <w:rFonts w:ascii="Verdana" w:hAnsi="Verdana"/>
          <w:b/>
        </w:rPr>
        <w:t>(</w:t>
      </w:r>
      <w:r w:rsidRPr="00017015">
        <w:rPr>
          <w:rFonts w:ascii="Verdana" w:hAnsi="Verdana"/>
          <w:b/>
          <w:i/>
        </w:rPr>
        <w:t>Clausole risolutive espresse</w:t>
      </w:r>
      <w:r w:rsidRPr="00017015">
        <w:rPr>
          <w:rFonts w:ascii="Verdana" w:hAnsi="Verdana"/>
          <w:b/>
        </w:rPr>
        <w:t>)</w:t>
      </w:r>
    </w:p>
    <w:p w14:paraId="273F83F5" w14:textId="5701A588" w:rsidR="00B42C4C" w:rsidRPr="00017015" w:rsidRDefault="00B42C4C" w:rsidP="00975057">
      <w:pPr>
        <w:pStyle w:val="WW-Testonormale"/>
        <w:numPr>
          <w:ilvl w:val="0"/>
          <w:numId w:val="38"/>
        </w:numPr>
        <w:spacing w:after="120" w:line="360" w:lineRule="auto"/>
        <w:ind w:left="426" w:hanging="426"/>
        <w:jc w:val="both"/>
        <w:rPr>
          <w:rFonts w:ascii="Verdana" w:hAnsi="Verdana"/>
        </w:rPr>
      </w:pPr>
      <w:r w:rsidRPr="00017015">
        <w:rPr>
          <w:rFonts w:ascii="Verdana" w:hAnsi="Verdana"/>
        </w:rPr>
        <w:t xml:space="preserve">Il presente </w:t>
      </w:r>
      <w:r w:rsidR="00360158">
        <w:rPr>
          <w:rFonts w:ascii="Verdana" w:hAnsi="Verdana"/>
        </w:rPr>
        <w:t>Contratto</w:t>
      </w:r>
      <w:r w:rsidRPr="00017015">
        <w:rPr>
          <w:rFonts w:ascii="Verdana" w:hAnsi="Verdana"/>
        </w:rPr>
        <w:t xml:space="preserve"> si risolverà immediatamente di diritto, nelle forme e secondo le modalità previste dall’art. 1456 c.c., nei seguenti casi:</w:t>
      </w:r>
    </w:p>
    <w:p w14:paraId="4AB61DF4" w14:textId="77777777" w:rsidR="00B42C4C" w:rsidRPr="00017015" w:rsidRDefault="00B42C4C"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cessazione dell’attività di impresa in capo all’Appaltatore;</w:t>
      </w:r>
    </w:p>
    <w:p w14:paraId="47A7EC36" w14:textId="284C5F8E" w:rsidR="00B42C4C" w:rsidRPr="00017015" w:rsidRDefault="00B42C4C"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 xml:space="preserve">mancata tempestiva comunicazione, da parte dell’Appaltatore verso l’Istituto, di eventi che possano comportare in astratto, o comportino in concreto, la perdita della capacità generale a contrattare con la Pubblica Amministrazione, ai sensi dell’art. </w:t>
      </w:r>
      <w:r w:rsidR="002B0FE7" w:rsidRPr="00017015">
        <w:rPr>
          <w:rFonts w:ascii="Verdana" w:hAnsi="Verdana"/>
        </w:rPr>
        <w:t>80</w:t>
      </w:r>
      <w:r w:rsidRPr="00017015">
        <w:rPr>
          <w:rFonts w:ascii="Verdana" w:hAnsi="Verdana"/>
        </w:rPr>
        <w:t xml:space="preserve"> del </w:t>
      </w:r>
      <w:r w:rsidR="002B0FE7" w:rsidRPr="00017015">
        <w:rPr>
          <w:rFonts w:ascii="Verdana" w:hAnsi="Verdana"/>
        </w:rPr>
        <w:t>Codice</w:t>
      </w:r>
      <w:r w:rsidRPr="00017015">
        <w:rPr>
          <w:rFonts w:ascii="Verdana" w:hAnsi="Verdana"/>
        </w:rPr>
        <w:t xml:space="preserve"> e delle altre norme che disciplinano tale capacità generale;</w:t>
      </w:r>
    </w:p>
    <w:p w14:paraId="101DB3E7" w14:textId="2D7D97E3" w:rsidR="00B42C4C" w:rsidRPr="00017015" w:rsidRDefault="00B42C4C"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 xml:space="preserve">perdita, in capo all’Appaltatore, della capacità generale a stipulare con la Pubblica Amministrazione, </w:t>
      </w:r>
      <w:r w:rsidR="003A7134" w:rsidRPr="00017015">
        <w:rPr>
          <w:rFonts w:ascii="Verdana" w:hAnsi="Verdana"/>
        </w:rPr>
        <w:t xml:space="preserve">anche temporanea, </w:t>
      </w:r>
      <w:r w:rsidRPr="00017015">
        <w:rPr>
          <w:rFonts w:ascii="Verdana" w:hAnsi="Verdana"/>
        </w:rPr>
        <w:t xml:space="preserve">ai sensi dell’art. </w:t>
      </w:r>
      <w:r w:rsidR="002B0FE7" w:rsidRPr="00017015">
        <w:rPr>
          <w:rFonts w:ascii="Verdana" w:hAnsi="Verdana"/>
        </w:rPr>
        <w:t>80</w:t>
      </w:r>
      <w:r w:rsidRPr="00017015">
        <w:rPr>
          <w:rFonts w:ascii="Verdana" w:hAnsi="Verdana"/>
        </w:rPr>
        <w:t xml:space="preserve"> del </w:t>
      </w:r>
      <w:r w:rsidR="002B0FE7" w:rsidRPr="00017015">
        <w:rPr>
          <w:rFonts w:ascii="Verdana" w:hAnsi="Verdana"/>
        </w:rPr>
        <w:t>Codice</w:t>
      </w:r>
      <w:r w:rsidRPr="00017015">
        <w:rPr>
          <w:rFonts w:ascii="Verdana" w:hAnsi="Verdana"/>
        </w:rPr>
        <w:t xml:space="preserve"> e delle altre norme che stabiliscono forme di incapacità a contrarre con la Pubblica Amministrazione; </w:t>
      </w:r>
    </w:p>
    <w:p w14:paraId="5E8B680D" w14:textId="5ADF692B" w:rsidR="00B42C4C" w:rsidRPr="00017015" w:rsidRDefault="00B42C4C"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 xml:space="preserve">violazione del requisito di </w:t>
      </w:r>
      <w:r w:rsidR="00032037" w:rsidRPr="00017015">
        <w:rPr>
          <w:rFonts w:ascii="Verdana" w:hAnsi="Verdana"/>
        </w:rPr>
        <w:t>corre</w:t>
      </w:r>
      <w:r w:rsidR="000F2C64" w:rsidRPr="00017015">
        <w:rPr>
          <w:rFonts w:ascii="Verdana" w:hAnsi="Verdana"/>
        </w:rPr>
        <w:t>n</w:t>
      </w:r>
      <w:r w:rsidR="00032037" w:rsidRPr="00017015">
        <w:rPr>
          <w:rFonts w:ascii="Verdana" w:hAnsi="Verdana"/>
        </w:rPr>
        <w:t>tezza</w:t>
      </w:r>
      <w:r w:rsidRPr="00017015">
        <w:rPr>
          <w:rFonts w:ascii="Verdana" w:hAnsi="Verdana"/>
        </w:rPr>
        <w:t xml:space="preserve"> e regolarità contributiva, fiscale e retributiva da parte dell’Appaltatore;</w:t>
      </w:r>
    </w:p>
    <w:p w14:paraId="2523B156" w14:textId="77777777" w:rsidR="00B42C4C" w:rsidRPr="00017015" w:rsidRDefault="00B42C4C"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violazione delle norme in tema di sicurezza del lavoro e trattamento retributivo dei lavoratori dipendenti;</w:t>
      </w:r>
    </w:p>
    <w:p w14:paraId="6556F852" w14:textId="77777777" w:rsidR="00B42C4C" w:rsidRPr="00017015" w:rsidRDefault="00B42C4C"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violazione dell’obbligo di segretezza su tutti i dati, le informazioni e le notizie comunque acquisite dall’Appaltatore nel corso o in occasione dell’esecuzione contrattuale;</w:t>
      </w:r>
    </w:p>
    <w:p w14:paraId="548157F3" w14:textId="1D1DFF11" w:rsidR="00B42C4C" w:rsidRPr="00017015" w:rsidRDefault="00B42C4C"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violazione degli obblighi di condotta derivanti dal “</w:t>
      </w:r>
      <w:r w:rsidRPr="00017015">
        <w:rPr>
          <w:rFonts w:ascii="Verdana" w:hAnsi="Verdana"/>
          <w:i/>
        </w:rPr>
        <w:t>Codice di comportamento dei dipendenti pubblici</w:t>
      </w:r>
      <w:r w:rsidRPr="00017015">
        <w:rPr>
          <w:rFonts w:ascii="Verdana" w:hAnsi="Verdana"/>
        </w:rPr>
        <w:t>”, di cui al d.P.R. 16 aprile 2013, n. 62</w:t>
      </w:r>
      <w:r w:rsidR="002D2286" w:rsidRPr="00017015">
        <w:rPr>
          <w:rFonts w:ascii="Verdana" w:hAnsi="Verdana"/>
        </w:rPr>
        <w:t>, e dal «</w:t>
      </w:r>
      <w:r w:rsidR="002D2286" w:rsidRPr="00017015">
        <w:rPr>
          <w:rFonts w:ascii="Verdana" w:hAnsi="Verdana"/>
          <w:i/>
        </w:rPr>
        <w:t>Codice di comportamento dei dipendenti dell’Istituto Nazionale della Previdenza Sociale, ai sensi dell’art. 54, comma 5, del decreto legislativo 30 marzo 2001, n. 165</w:t>
      </w:r>
      <w:r w:rsidR="002D2286" w:rsidRPr="00017015">
        <w:rPr>
          <w:rFonts w:ascii="Verdana" w:hAnsi="Verdana"/>
        </w:rPr>
        <w:t>»</w:t>
      </w:r>
      <w:r w:rsidRPr="00017015">
        <w:rPr>
          <w:rFonts w:ascii="Verdana" w:hAnsi="Verdana"/>
        </w:rPr>
        <w:t>;</w:t>
      </w:r>
    </w:p>
    <w:p w14:paraId="0117F047" w14:textId="0A563869" w:rsidR="00B42C4C" w:rsidRPr="00017015" w:rsidRDefault="00B42C4C"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 xml:space="preserve">cessione parziale o totale del </w:t>
      </w:r>
      <w:r w:rsidR="00360158">
        <w:rPr>
          <w:rFonts w:ascii="Verdana" w:hAnsi="Verdana"/>
        </w:rPr>
        <w:t>Contratto</w:t>
      </w:r>
      <w:r w:rsidRPr="00017015">
        <w:rPr>
          <w:rFonts w:ascii="Verdana" w:hAnsi="Verdana"/>
        </w:rPr>
        <w:t xml:space="preserve"> da parte dell’Appaltatore;</w:t>
      </w:r>
    </w:p>
    <w:p w14:paraId="0E6995F5" w14:textId="77777777" w:rsidR="00B42C4C" w:rsidRPr="00017015" w:rsidRDefault="00B42C4C"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affidamenti di subappalti non preventivamente autorizzati dall’Istituto;</w:t>
      </w:r>
    </w:p>
    <w:p w14:paraId="2ECA0586" w14:textId="1867E0F4" w:rsidR="003A7134" w:rsidRPr="00017015" w:rsidRDefault="003A7134"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 xml:space="preserve">esito negativo </w:t>
      </w:r>
      <w:r w:rsidR="002B0FE7" w:rsidRPr="00017015">
        <w:rPr>
          <w:rFonts w:ascii="Verdana" w:hAnsi="Verdana"/>
        </w:rPr>
        <w:t>della verifica di conformità definitiva</w:t>
      </w:r>
      <w:r w:rsidRPr="00017015">
        <w:rPr>
          <w:rFonts w:ascii="Verdana" w:hAnsi="Verdana"/>
        </w:rPr>
        <w:t>;</w:t>
      </w:r>
    </w:p>
    <w:p w14:paraId="74915228" w14:textId="3BB79C85" w:rsidR="006A3034" w:rsidRPr="00017015" w:rsidRDefault="006A3034"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 xml:space="preserve">applicazione di penali, da parte della Stazione Appaltante, per ammontare superiore al 10% dell'importo contrattuale, IVA esclusa, nel corso della durata del </w:t>
      </w:r>
      <w:r w:rsidR="00360158">
        <w:rPr>
          <w:rFonts w:ascii="Verdana" w:hAnsi="Verdana"/>
        </w:rPr>
        <w:t>Contratto</w:t>
      </w:r>
      <w:r w:rsidRPr="00017015">
        <w:rPr>
          <w:rFonts w:ascii="Verdana" w:hAnsi="Verdana"/>
        </w:rPr>
        <w:t>;</w:t>
      </w:r>
    </w:p>
    <w:p w14:paraId="03AA9A65" w14:textId="7C204198" w:rsidR="00B42C4C" w:rsidRPr="00017015" w:rsidRDefault="00B42C4C"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 xml:space="preserve">mancata cessazione dell’inadempimento e/o mancato ripristino della regolarità del Servizio entro il termine di 15 </w:t>
      </w:r>
      <w:r w:rsidR="00C7663B" w:rsidRPr="00017015">
        <w:rPr>
          <w:rFonts w:ascii="Verdana" w:hAnsi="Verdana"/>
        </w:rPr>
        <w:t xml:space="preserve">(quindici) </w:t>
      </w:r>
      <w:r w:rsidRPr="00017015">
        <w:rPr>
          <w:rFonts w:ascii="Verdana" w:hAnsi="Verdana"/>
        </w:rPr>
        <w:t xml:space="preserve">giorni </w:t>
      </w:r>
      <w:r w:rsidR="00D54E32" w:rsidRPr="00017015">
        <w:rPr>
          <w:rFonts w:ascii="Verdana" w:hAnsi="Verdana"/>
        </w:rPr>
        <w:t xml:space="preserve">solari </w:t>
      </w:r>
      <w:r w:rsidRPr="00017015">
        <w:rPr>
          <w:rFonts w:ascii="Verdana" w:hAnsi="Verdana"/>
        </w:rPr>
        <w:t>dalla contestazione intimata</w:t>
      </w:r>
      <w:r w:rsidR="00DD380E" w:rsidRPr="00017015">
        <w:rPr>
          <w:rFonts w:ascii="Verdana" w:hAnsi="Verdana"/>
        </w:rPr>
        <w:t xml:space="preserve"> dall’Istituto;</w:t>
      </w:r>
    </w:p>
    <w:p w14:paraId="61A24DBD" w14:textId="4B29C6CC" w:rsidR="000D28C1" w:rsidRPr="00017015" w:rsidRDefault="000D28C1"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 xml:space="preserve">accertamento in corso d’opera, da parte del R.U.P., che le prestazioni oggetto del </w:t>
      </w:r>
      <w:r w:rsidR="00360158">
        <w:rPr>
          <w:rFonts w:ascii="Verdana" w:hAnsi="Verdana"/>
        </w:rPr>
        <w:t>Contratto</w:t>
      </w:r>
      <w:r w:rsidRPr="00017015">
        <w:rPr>
          <w:rFonts w:ascii="Verdana" w:hAnsi="Verdana"/>
        </w:rPr>
        <w:t xml:space="preserve"> non sono svolte direttamente dalle risorse umane e strumentali dell’impresa ausiliaria che l’Appaltatore utilizza in adempimento degli obblighi derivanti dal </w:t>
      </w:r>
      <w:r w:rsidR="00360158">
        <w:rPr>
          <w:rFonts w:ascii="Verdana" w:hAnsi="Verdana"/>
        </w:rPr>
        <w:t>Contratto</w:t>
      </w:r>
      <w:r w:rsidRPr="00017015">
        <w:rPr>
          <w:rFonts w:ascii="Verdana" w:hAnsi="Verdana"/>
        </w:rPr>
        <w:t xml:space="preserve"> di avvalimento;</w:t>
      </w:r>
    </w:p>
    <w:p w14:paraId="5C0E0DB6" w14:textId="40A55D3C" w:rsidR="000D28C1" w:rsidRPr="00017015" w:rsidRDefault="00DD380E" w:rsidP="00A8521B">
      <w:pPr>
        <w:numPr>
          <w:ilvl w:val="0"/>
          <w:numId w:val="13"/>
        </w:numPr>
        <w:tabs>
          <w:tab w:val="clear" w:pos="360"/>
          <w:tab w:val="num" w:pos="851"/>
          <w:tab w:val="right" w:pos="10358"/>
        </w:tabs>
        <w:suppressAutoHyphens/>
        <w:spacing w:after="120" w:line="360" w:lineRule="auto"/>
        <w:ind w:left="851" w:hanging="425"/>
        <w:jc w:val="both"/>
        <w:rPr>
          <w:rFonts w:ascii="Verdana" w:hAnsi="Verdana"/>
        </w:rPr>
      </w:pPr>
      <w:r w:rsidRPr="00017015">
        <w:rPr>
          <w:rFonts w:ascii="Verdana" w:hAnsi="Verdana"/>
        </w:rPr>
        <w:t>sospensione o revoca definitiva, in danno dell’Appaltatore, delle autorizzazioni necessarie per legge alla prestazione del Servizio.</w:t>
      </w:r>
    </w:p>
    <w:p w14:paraId="42F1D11F" w14:textId="77777777" w:rsidR="00B42C4C" w:rsidRPr="00017015" w:rsidRDefault="00B42C4C" w:rsidP="00975057">
      <w:pPr>
        <w:pStyle w:val="WW-Testonormale"/>
        <w:numPr>
          <w:ilvl w:val="0"/>
          <w:numId w:val="38"/>
        </w:numPr>
        <w:spacing w:after="120" w:line="360" w:lineRule="auto"/>
        <w:ind w:left="426" w:hanging="426"/>
        <w:jc w:val="both"/>
        <w:rPr>
          <w:rFonts w:ascii="Verdana" w:hAnsi="Verdana"/>
        </w:rPr>
      </w:pPr>
      <w:r w:rsidRPr="00017015">
        <w:rPr>
          <w:rFonts w:ascii="Verdana" w:hAnsi="Verdana"/>
        </w:rPr>
        <w:t>Al verificarsi di una delle cause di risoluzione sopraelencate, l’Istituto comunicherà all’Appaltatore la propria volontà di avvalersi della risoluzione, ai sensi e per gli effetti dell’art. 1456 c.c.</w:t>
      </w:r>
    </w:p>
    <w:p w14:paraId="726839AC" w14:textId="7F1EA49A" w:rsidR="005C6214" w:rsidRPr="00432166" w:rsidRDefault="00B42C4C" w:rsidP="00975057">
      <w:pPr>
        <w:pStyle w:val="WW-Testonormale"/>
        <w:numPr>
          <w:ilvl w:val="0"/>
          <w:numId w:val="38"/>
        </w:numPr>
        <w:spacing w:after="120" w:line="360" w:lineRule="auto"/>
        <w:ind w:left="426" w:hanging="426"/>
        <w:jc w:val="both"/>
        <w:rPr>
          <w:rFonts w:ascii="Verdana" w:hAnsi="Verdana"/>
          <w:color w:val="000000" w:themeColor="text1"/>
        </w:rPr>
      </w:pPr>
      <w:r w:rsidRPr="00432166">
        <w:rPr>
          <w:rFonts w:ascii="Verdana" w:hAnsi="Verdana"/>
          <w:color w:val="000000" w:themeColor="text1"/>
        </w:rPr>
        <w:t xml:space="preserve">In tutti i casi di risoluzione del presente </w:t>
      </w:r>
      <w:r w:rsidR="00360158">
        <w:rPr>
          <w:rFonts w:ascii="Verdana" w:hAnsi="Verdana"/>
          <w:color w:val="000000" w:themeColor="text1"/>
        </w:rPr>
        <w:t>Contratto</w:t>
      </w:r>
      <w:r w:rsidRPr="00432166">
        <w:rPr>
          <w:rFonts w:ascii="Verdana" w:hAnsi="Verdana"/>
          <w:color w:val="000000" w:themeColor="text1"/>
        </w:rPr>
        <w:t>, imputabili all’Appaltatore, l’Istituto procederà ad incamerare la cauzione prestata da ques</w:t>
      </w:r>
      <w:r w:rsidR="00157F87" w:rsidRPr="00432166">
        <w:rPr>
          <w:rFonts w:ascii="Verdana" w:hAnsi="Verdana"/>
          <w:color w:val="000000" w:themeColor="text1"/>
        </w:rPr>
        <w:t>t’ultimo ai sensi dell’art. 10</w:t>
      </w:r>
      <w:r w:rsidRPr="00432166">
        <w:rPr>
          <w:rFonts w:ascii="Verdana" w:hAnsi="Verdana"/>
          <w:color w:val="000000" w:themeColor="text1"/>
        </w:rPr>
        <w:t xml:space="preserve">3 del </w:t>
      </w:r>
      <w:r w:rsidR="00157F87" w:rsidRPr="00432166">
        <w:rPr>
          <w:rFonts w:ascii="Verdana" w:hAnsi="Verdana"/>
          <w:color w:val="000000" w:themeColor="text1"/>
        </w:rPr>
        <w:t>Codice</w:t>
      </w:r>
      <w:r w:rsidR="008F06CA" w:rsidRPr="00432166">
        <w:rPr>
          <w:rFonts w:ascii="Verdana" w:hAnsi="Verdana"/>
          <w:color w:val="000000" w:themeColor="text1"/>
        </w:rPr>
        <w:t xml:space="preserve"> Appalti</w:t>
      </w:r>
      <w:r w:rsidRPr="00432166">
        <w:rPr>
          <w:rFonts w:ascii="Verdana" w:hAnsi="Verdana"/>
          <w:color w:val="000000" w:themeColor="text1"/>
        </w:rPr>
        <w:t>. Ove non fosse possibile l’escussione della cauzione, l’Istituto applicherà in danno dell’Operatore una penale di importo pari alla cauzione predetta. Resta salvo il diritto al risarcimento dei danni eventualmente subiti dall’Istituto.</w:t>
      </w:r>
    </w:p>
    <w:p w14:paraId="51F06BD6" w14:textId="1E1A369A" w:rsidR="00B42C4C" w:rsidRPr="00432166" w:rsidRDefault="005C6214" w:rsidP="00975057">
      <w:pPr>
        <w:pStyle w:val="WW-Testonormale"/>
        <w:numPr>
          <w:ilvl w:val="0"/>
          <w:numId w:val="38"/>
        </w:numPr>
        <w:spacing w:after="120" w:line="360" w:lineRule="auto"/>
        <w:ind w:left="426" w:hanging="426"/>
        <w:jc w:val="both"/>
        <w:rPr>
          <w:rFonts w:ascii="Verdana" w:hAnsi="Verdana"/>
          <w:color w:val="000000" w:themeColor="text1"/>
        </w:rPr>
      </w:pPr>
      <w:r w:rsidRPr="00432166">
        <w:rPr>
          <w:rFonts w:ascii="Verdana" w:hAnsi="Verdana"/>
          <w:color w:val="000000" w:themeColor="text1"/>
        </w:rPr>
        <w:t xml:space="preserve">Il presente </w:t>
      </w:r>
      <w:r w:rsidR="00360158">
        <w:rPr>
          <w:rFonts w:ascii="Verdana" w:hAnsi="Verdana"/>
          <w:color w:val="000000" w:themeColor="text1"/>
        </w:rPr>
        <w:t>Contratto</w:t>
      </w:r>
      <w:r w:rsidRPr="00432166">
        <w:rPr>
          <w:rFonts w:ascii="Verdana" w:hAnsi="Verdana"/>
          <w:color w:val="000000" w:themeColor="text1"/>
        </w:rPr>
        <w:t xml:space="preserve"> si risolverà</w:t>
      </w:r>
      <w:r w:rsidR="00AC3E57" w:rsidRPr="00432166">
        <w:rPr>
          <w:rFonts w:ascii="Verdana" w:hAnsi="Verdana"/>
          <w:color w:val="000000" w:themeColor="text1"/>
        </w:rPr>
        <w:t>,</w:t>
      </w:r>
      <w:r w:rsidRPr="00432166">
        <w:rPr>
          <w:rFonts w:ascii="Verdana" w:hAnsi="Verdana"/>
          <w:color w:val="000000" w:themeColor="text1"/>
        </w:rPr>
        <w:t xml:space="preserve"> altresì</w:t>
      </w:r>
      <w:r w:rsidR="00AC3E57" w:rsidRPr="00432166">
        <w:rPr>
          <w:rFonts w:ascii="Verdana" w:hAnsi="Verdana"/>
          <w:color w:val="000000" w:themeColor="text1"/>
        </w:rPr>
        <w:t>,</w:t>
      </w:r>
      <w:r w:rsidRPr="00432166">
        <w:rPr>
          <w:rFonts w:ascii="Verdana" w:hAnsi="Verdana"/>
          <w:color w:val="000000" w:themeColor="text1"/>
        </w:rPr>
        <w:t xml:space="preserve"> nel caso in cui venga stipulata una convenzione Consip</w:t>
      </w:r>
      <w:r w:rsidR="004264C9" w:rsidRPr="00432166">
        <w:rPr>
          <w:rFonts w:ascii="Verdana" w:hAnsi="Verdana"/>
          <w:color w:val="000000" w:themeColor="text1"/>
        </w:rPr>
        <w:t xml:space="preserve"> </w:t>
      </w:r>
      <w:r w:rsidR="004264C9" w:rsidRPr="00432166">
        <w:rPr>
          <w:rFonts w:ascii="Verdana" w:hAnsi="Verdana"/>
          <w:bCs/>
          <w:color w:val="000000" w:themeColor="text1"/>
        </w:rPr>
        <w:t xml:space="preserve">avente ad oggetto </w:t>
      </w:r>
      <w:r w:rsidR="00D06DA2" w:rsidRPr="00432166">
        <w:rPr>
          <w:rFonts w:ascii="Verdana" w:hAnsi="Verdana"/>
          <w:bCs/>
          <w:color w:val="000000" w:themeColor="text1"/>
        </w:rPr>
        <w:t>servizi</w:t>
      </w:r>
      <w:r w:rsidR="007F6157" w:rsidRPr="00432166">
        <w:rPr>
          <w:rFonts w:ascii="Verdana" w:hAnsi="Verdana"/>
          <w:bCs/>
          <w:color w:val="000000" w:themeColor="text1"/>
        </w:rPr>
        <w:t xml:space="preserve"> comparabili con quelli</w:t>
      </w:r>
      <w:r w:rsidR="004264C9" w:rsidRPr="00432166">
        <w:rPr>
          <w:rFonts w:ascii="Verdana" w:hAnsi="Verdana"/>
          <w:bCs/>
          <w:color w:val="000000" w:themeColor="text1"/>
        </w:rPr>
        <w:t xml:space="preserve"> oggetto di affidamento, ai sensi dell’art. 1, comma 3, del Decreto - Legge n. 95/2012, convertito nella Legge n. 135/2012</w:t>
      </w:r>
      <w:r w:rsidRPr="00432166">
        <w:rPr>
          <w:rFonts w:ascii="Verdana" w:hAnsi="Verdana"/>
          <w:color w:val="000000" w:themeColor="text1"/>
        </w:rPr>
        <w:t>.</w:t>
      </w:r>
    </w:p>
    <w:p w14:paraId="2B5D1D36" w14:textId="11825F16" w:rsidR="00E824AB" w:rsidRPr="00432166" w:rsidRDefault="00F22C3A" w:rsidP="00F45E32">
      <w:pPr>
        <w:pStyle w:val="WW-Testonormale"/>
        <w:numPr>
          <w:ilvl w:val="0"/>
          <w:numId w:val="38"/>
        </w:numPr>
        <w:spacing w:after="120" w:line="360" w:lineRule="auto"/>
        <w:ind w:left="426" w:hanging="426"/>
        <w:jc w:val="both"/>
        <w:rPr>
          <w:rFonts w:ascii="Verdana" w:hAnsi="Verdana"/>
          <w:color w:val="000000" w:themeColor="text1"/>
        </w:rPr>
      </w:pPr>
      <w:r w:rsidRPr="00432166">
        <w:rPr>
          <w:rFonts w:ascii="Verdana" w:hAnsi="Verdana"/>
          <w:color w:val="000000" w:themeColor="text1"/>
        </w:rPr>
        <w:t>Nel caso di risoluzione, l’</w:t>
      </w:r>
      <w:r w:rsidR="00B42C4C" w:rsidRPr="00432166">
        <w:rPr>
          <w:rFonts w:ascii="Verdana" w:hAnsi="Verdana"/>
          <w:color w:val="000000" w:themeColor="text1"/>
        </w:rPr>
        <w:t xml:space="preserve">Appaltatore ha diritto soltanto al pagamento delle prestazioni regolarmente eseguite, decurtato degli oneri aggiuntivi derivanti dallo scioglimento del </w:t>
      </w:r>
      <w:r w:rsidR="00360158">
        <w:rPr>
          <w:rFonts w:ascii="Verdana" w:hAnsi="Verdana"/>
          <w:color w:val="000000" w:themeColor="text1"/>
        </w:rPr>
        <w:t>Contratto</w:t>
      </w:r>
      <w:r w:rsidR="00B42C4C" w:rsidRPr="00432166">
        <w:rPr>
          <w:rFonts w:ascii="Verdana" w:hAnsi="Verdana"/>
          <w:color w:val="000000" w:themeColor="text1"/>
        </w:rPr>
        <w:t xml:space="preserve">. </w:t>
      </w:r>
    </w:p>
    <w:p w14:paraId="742F3116" w14:textId="77777777" w:rsidR="00F45E32" w:rsidRPr="00432166" w:rsidRDefault="00F45E32" w:rsidP="00A8521B">
      <w:pPr>
        <w:pStyle w:val="WW-Testonormale"/>
        <w:spacing w:after="120" w:line="360" w:lineRule="auto"/>
        <w:ind w:left="426"/>
        <w:jc w:val="both"/>
        <w:rPr>
          <w:rFonts w:ascii="Verdana" w:hAnsi="Verdana"/>
          <w:color w:val="000000" w:themeColor="text1"/>
        </w:rPr>
      </w:pPr>
    </w:p>
    <w:p w14:paraId="13135A75" w14:textId="2EFA9645" w:rsidR="00B42C4C" w:rsidRPr="00017015" w:rsidRDefault="00B42C4C" w:rsidP="00975057">
      <w:pPr>
        <w:pStyle w:val="WW-Testonormale"/>
        <w:spacing w:after="120" w:line="360" w:lineRule="auto"/>
        <w:jc w:val="center"/>
        <w:outlineLvl w:val="0"/>
        <w:rPr>
          <w:rFonts w:ascii="Verdana" w:hAnsi="Verdana"/>
          <w:b/>
          <w:i/>
        </w:rPr>
      </w:pPr>
      <w:r w:rsidRPr="00017015">
        <w:rPr>
          <w:rFonts w:ascii="Verdana" w:hAnsi="Verdana"/>
          <w:b/>
        </w:rPr>
        <w:t xml:space="preserve">Art. </w:t>
      </w:r>
      <w:r w:rsidR="00CB5104" w:rsidRPr="00017015">
        <w:rPr>
          <w:rFonts w:ascii="Verdana" w:hAnsi="Verdana"/>
          <w:b/>
        </w:rPr>
        <w:t>20</w:t>
      </w:r>
      <w:r w:rsidRPr="00017015">
        <w:rPr>
          <w:rFonts w:ascii="Verdana" w:hAnsi="Verdana"/>
          <w:b/>
          <w:i/>
        </w:rPr>
        <w:t xml:space="preserve"> </w:t>
      </w:r>
      <w:r w:rsidRPr="00017015">
        <w:rPr>
          <w:rFonts w:ascii="Verdana" w:hAnsi="Verdana"/>
          <w:b/>
        </w:rPr>
        <w:t>(</w:t>
      </w:r>
      <w:r w:rsidRPr="00017015">
        <w:rPr>
          <w:rFonts w:ascii="Verdana" w:hAnsi="Verdana"/>
          <w:b/>
          <w:i/>
        </w:rPr>
        <w:t>Procedure di affidamento in caso di fallimento dell’Appaltatore</w:t>
      </w:r>
      <w:r w:rsidR="00DB3E8D" w:rsidRPr="00017015">
        <w:rPr>
          <w:rFonts w:ascii="Verdana" w:hAnsi="Verdana"/>
          <w:b/>
          <w:i/>
        </w:rPr>
        <w:t xml:space="preserve"> o risoluzione </w:t>
      </w:r>
      <w:r w:rsidRPr="00017015">
        <w:rPr>
          <w:rFonts w:ascii="Verdana" w:hAnsi="Verdana"/>
          <w:b/>
          <w:i/>
        </w:rPr>
        <w:t xml:space="preserve">del </w:t>
      </w:r>
      <w:r w:rsidR="00360158">
        <w:rPr>
          <w:rFonts w:ascii="Verdana" w:hAnsi="Verdana"/>
          <w:b/>
          <w:i/>
        </w:rPr>
        <w:t>Contratto</w:t>
      </w:r>
      <w:r w:rsidRPr="00017015">
        <w:rPr>
          <w:rFonts w:ascii="Verdana" w:hAnsi="Verdana"/>
          <w:b/>
        </w:rPr>
        <w:t>)</w:t>
      </w:r>
    </w:p>
    <w:p w14:paraId="54FB3F22" w14:textId="36190C03" w:rsidR="00F22C3A" w:rsidRPr="00017015" w:rsidRDefault="00F22C3A" w:rsidP="00975057">
      <w:pPr>
        <w:pStyle w:val="WW-Testonormale"/>
        <w:numPr>
          <w:ilvl w:val="0"/>
          <w:numId w:val="52"/>
        </w:numPr>
        <w:spacing w:after="120" w:line="360" w:lineRule="auto"/>
        <w:ind w:left="426" w:hanging="426"/>
        <w:jc w:val="both"/>
        <w:rPr>
          <w:rFonts w:ascii="Verdana" w:hAnsi="Verdana"/>
        </w:rPr>
      </w:pPr>
      <w:r w:rsidRPr="00017015">
        <w:rPr>
          <w:rFonts w:ascii="Verdana" w:hAnsi="Verdana"/>
        </w:rPr>
        <w:t>In caso di fallimento, di liquidazione coatta e concordato preventivo, ovvero di risoluzi</w:t>
      </w:r>
      <w:r w:rsidR="00D56CCF" w:rsidRPr="00017015">
        <w:rPr>
          <w:rFonts w:ascii="Verdana" w:hAnsi="Verdana"/>
        </w:rPr>
        <w:t xml:space="preserve">one del </w:t>
      </w:r>
      <w:r w:rsidR="00360158">
        <w:rPr>
          <w:rFonts w:ascii="Verdana" w:hAnsi="Verdana"/>
        </w:rPr>
        <w:t>Contratto</w:t>
      </w:r>
      <w:r w:rsidRPr="00017015">
        <w:rPr>
          <w:rFonts w:ascii="Verdana" w:hAnsi="Verdana"/>
        </w:rPr>
        <w:t xml:space="preserve"> ai sensi dell’art. 108 del Codice, ovvero di rece</w:t>
      </w:r>
      <w:r w:rsidR="00D56CCF" w:rsidRPr="00017015">
        <w:rPr>
          <w:rFonts w:ascii="Verdana" w:hAnsi="Verdana"/>
        </w:rPr>
        <w:t xml:space="preserve">sso dal </w:t>
      </w:r>
      <w:r w:rsidR="00360158">
        <w:rPr>
          <w:rFonts w:ascii="Verdana" w:hAnsi="Verdana"/>
        </w:rPr>
        <w:t>Contratto</w:t>
      </w:r>
      <w:r w:rsidRPr="00017015">
        <w:rPr>
          <w:rFonts w:ascii="Verdana" w:hAnsi="Verdana"/>
        </w:rPr>
        <w:t xml:space="preserve"> ai sensi dell’art. 88, comma 4-ter, del </w:t>
      </w:r>
      <w:r w:rsidR="002B374C" w:rsidRPr="00017015">
        <w:rPr>
          <w:rFonts w:ascii="Verdana" w:hAnsi="Verdana"/>
        </w:rPr>
        <w:t>D.Lgs. 159/11</w:t>
      </w:r>
      <w:r w:rsidRPr="00017015">
        <w:rPr>
          <w:rFonts w:ascii="Verdana" w:hAnsi="Verdana"/>
        </w:rPr>
        <w:t>, ovvero in caso di dichiarazione</w:t>
      </w:r>
      <w:r w:rsidR="00D56CCF" w:rsidRPr="00017015">
        <w:rPr>
          <w:rFonts w:ascii="Verdana" w:hAnsi="Verdana"/>
        </w:rPr>
        <w:t xml:space="preserve"> giudiziale di inefficacia del </w:t>
      </w:r>
      <w:r w:rsidR="00360158">
        <w:rPr>
          <w:rFonts w:ascii="Verdana" w:hAnsi="Verdana"/>
        </w:rPr>
        <w:t>Contratto</w:t>
      </w:r>
      <w:r w:rsidRPr="00017015">
        <w:rPr>
          <w:rFonts w:ascii="Verdana" w:hAnsi="Verdana"/>
        </w:rPr>
        <w:t xml:space="preserve">, </w:t>
      </w:r>
      <w:r w:rsidR="002B374C" w:rsidRPr="00017015">
        <w:rPr>
          <w:rFonts w:ascii="Verdana" w:hAnsi="Verdana"/>
        </w:rPr>
        <w:t xml:space="preserve">l’Istituto provvederà ad </w:t>
      </w:r>
      <w:r w:rsidRPr="00017015">
        <w:rPr>
          <w:rFonts w:ascii="Verdana" w:hAnsi="Verdana"/>
        </w:rPr>
        <w:t>interpella</w:t>
      </w:r>
      <w:r w:rsidR="002B374C" w:rsidRPr="00017015">
        <w:rPr>
          <w:rFonts w:ascii="Verdana" w:hAnsi="Verdana"/>
        </w:rPr>
        <w:t>re</w:t>
      </w:r>
      <w:r w:rsidRPr="00017015">
        <w:rPr>
          <w:rFonts w:ascii="Verdana" w:hAnsi="Verdana"/>
        </w:rPr>
        <w:t xml:space="preserve"> progressivamente i sog</w:t>
      </w:r>
      <w:r w:rsidR="002B374C" w:rsidRPr="00017015">
        <w:rPr>
          <w:rFonts w:ascii="Verdana" w:hAnsi="Verdana"/>
        </w:rPr>
        <w:t>getti che hanno partecipato all’</w:t>
      </w:r>
      <w:r w:rsidRPr="00017015">
        <w:rPr>
          <w:rFonts w:ascii="Verdana" w:hAnsi="Verdana"/>
        </w:rPr>
        <w:t>originaria procedura di gara, risultanti dalla relativa graduatoria, al fine di sti</w:t>
      </w:r>
      <w:r w:rsidR="002B374C" w:rsidRPr="00017015">
        <w:rPr>
          <w:rFonts w:ascii="Verdana" w:hAnsi="Verdana"/>
        </w:rPr>
        <w:t xml:space="preserve">pulare un nuovo </w:t>
      </w:r>
      <w:r w:rsidR="00360158">
        <w:rPr>
          <w:rFonts w:ascii="Verdana" w:hAnsi="Verdana"/>
        </w:rPr>
        <w:t>Contratto</w:t>
      </w:r>
      <w:r w:rsidR="002B374C" w:rsidRPr="00017015">
        <w:rPr>
          <w:rFonts w:ascii="Verdana" w:hAnsi="Verdana"/>
        </w:rPr>
        <w:t xml:space="preserve"> per l’</w:t>
      </w:r>
      <w:r w:rsidRPr="00017015">
        <w:rPr>
          <w:rFonts w:ascii="Verdana" w:hAnsi="Verdana"/>
        </w:rPr>
        <w:t>affidamento</w:t>
      </w:r>
      <w:r w:rsidR="00F45E32" w:rsidRPr="00017015">
        <w:rPr>
          <w:rFonts w:ascii="Verdana" w:hAnsi="Verdana"/>
        </w:rPr>
        <w:t xml:space="preserve"> dell’esecuzione o</w:t>
      </w:r>
      <w:r w:rsidRPr="00017015">
        <w:rPr>
          <w:rFonts w:ascii="Verdana" w:hAnsi="Verdana"/>
        </w:rPr>
        <w:t xml:space="preserve"> del completamento </w:t>
      </w:r>
      <w:r w:rsidR="002B374C" w:rsidRPr="00017015">
        <w:rPr>
          <w:rFonts w:ascii="Verdana" w:hAnsi="Verdana"/>
        </w:rPr>
        <w:t>delle prestazioni</w:t>
      </w:r>
      <w:r w:rsidRPr="00017015">
        <w:rPr>
          <w:rFonts w:ascii="Verdana" w:hAnsi="Verdana"/>
        </w:rPr>
        <w:t xml:space="preserve">. </w:t>
      </w:r>
    </w:p>
    <w:p w14:paraId="2E3670CB" w14:textId="6F8ACBD9" w:rsidR="00E824AB" w:rsidRPr="00017015" w:rsidRDefault="002B374C" w:rsidP="00F45E32">
      <w:pPr>
        <w:pStyle w:val="WW-Testonormale"/>
        <w:numPr>
          <w:ilvl w:val="0"/>
          <w:numId w:val="52"/>
        </w:numPr>
        <w:spacing w:after="120" w:line="360" w:lineRule="auto"/>
        <w:ind w:left="426" w:hanging="426"/>
        <w:jc w:val="both"/>
        <w:rPr>
          <w:rFonts w:ascii="Verdana" w:hAnsi="Verdana"/>
        </w:rPr>
      </w:pPr>
      <w:r w:rsidRPr="00017015">
        <w:rPr>
          <w:rFonts w:ascii="Verdana" w:hAnsi="Verdana"/>
        </w:rPr>
        <w:t>L’</w:t>
      </w:r>
      <w:r w:rsidR="00F22C3A" w:rsidRPr="00017015">
        <w:rPr>
          <w:rFonts w:ascii="Verdana" w:hAnsi="Verdana"/>
        </w:rPr>
        <w:t>affidamento avviene alle medesi</w:t>
      </w:r>
      <w:r w:rsidRPr="00017015">
        <w:rPr>
          <w:rFonts w:ascii="Verdana" w:hAnsi="Verdana"/>
        </w:rPr>
        <w:t>me condizioni già proposte dall’</w:t>
      </w:r>
      <w:r w:rsidR="00F45E32" w:rsidRPr="00017015">
        <w:rPr>
          <w:rFonts w:ascii="Verdana" w:hAnsi="Verdana"/>
        </w:rPr>
        <w:t>originario A</w:t>
      </w:r>
      <w:r w:rsidR="00F22C3A" w:rsidRPr="00017015">
        <w:rPr>
          <w:rFonts w:ascii="Verdana" w:hAnsi="Verdana"/>
        </w:rPr>
        <w:t>ggiudicatario in sed</w:t>
      </w:r>
      <w:r w:rsidR="00F45E32" w:rsidRPr="00017015">
        <w:rPr>
          <w:rFonts w:ascii="Verdana" w:hAnsi="Verdana"/>
        </w:rPr>
        <w:t xml:space="preserve">e in </w:t>
      </w:r>
      <w:r w:rsidR="00DD38E4">
        <w:rPr>
          <w:rFonts w:ascii="Verdana" w:hAnsi="Verdana"/>
        </w:rPr>
        <w:t>o</w:t>
      </w:r>
      <w:r w:rsidR="00F22C3A" w:rsidRPr="00017015">
        <w:rPr>
          <w:rFonts w:ascii="Verdana" w:hAnsi="Verdana"/>
        </w:rPr>
        <w:t>fferta.</w:t>
      </w:r>
    </w:p>
    <w:p w14:paraId="04CC53C8" w14:textId="77777777" w:rsidR="00F45E32" w:rsidRPr="00017015" w:rsidRDefault="00F45E32" w:rsidP="00A8521B">
      <w:pPr>
        <w:pStyle w:val="WW-Testonormale"/>
        <w:spacing w:after="120" w:line="360" w:lineRule="auto"/>
        <w:ind w:left="426"/>
        <w:jc w:val="both"/>
        <w:rPr>
          <w:rFonts w:ascii="Verdana" w:hAnsi="Verdana"/>
        </w:rPr>
      </w:pPr>
    </w:p>
    <w:p w14:paraId="76C3D43A" w14:textId="78318952" w:rsidR="00B42C4C" w:rsidRPr="00017015" w:rsidRDefault="00825F86" w:rsidP="00975057">
      <w:pPr>
        <w:pStyle w:val="WW-Testonormale"/>
        <w:spacing w:after="120" w:line="360" w:lineRule="auto"/>
        <w:ind w:left="360"/>
        <w:jc w:val="center"/>
        <w:outlineLvl w:val="0"/>
        <w:rPr>
          <w:rFonts w:ascii="Verdana" w:hAnsi="Verdana"/>
          <w:b/>
        </w:rPr>
      </w:pPr>
      <w:r w:rsidRPr="00017015">
        <w:rPr>
          <w:rFonts w:ascii="Verdana" w:hAnsi="Verdana"/>
          <w:b/>
        </w:rPr>
        <w:t xml:space="preserve">Art. </w:t>
      </w:r>
      <w:r w:rsidR="00CB5104" w:rsidRPr="00017015">
        <w:rPr>
          <w:rFonts w:ascii="Verdana" w:hAnsi="Verdana"/>
          <w:b/>
        </w:rPr>
        <w:t>21</w:t>
      </w:r>
      <w:r w:rsidR="00B42C4C" w:rsidRPr="00017015">
        <w:rPr>
          <w:rFonts w:ascii="Verdana" w:hAnsi="Verdana"/>
          <w:b/>
          <w:i/>
        </w:rPr>
        <w:t xml:space="preserve"> </w:t>
      </w:r>
      <w:r w:rsidR="00B42C4C" w:rsidRPr="00017015">
        <w:rPr>
          <w:rFonts w:ascii="Verdana" w:hAnsi="Verdana"/>
          <w:b/>
        </w:rPr>
        <w:t>(</w:t>
      </w:r>
      <w:r w:rsidR="00B42C4C" w:rsidRPr="00017015">
        <w:rPr>
          <w:rFonts w:ascii="Verdana" w:hAnsi="Verdana"/>
          <w:b/>
          <w:i/>
        </w:rPr>
        <w:t>Obblighi di tracciabilità dei flussi finanziari</w:t>
      </w:r>
      <w:r w:rsidR="00B42C4C" w:rsidRPr="00017015">
        <w:rPr>
          <w:rFonts w:ascii="Verdana" w:hAnsi="Verdana"/>
          <w:b/>
        </w:rPr>
        <w:t>)</w:t>
      </w:r>
    </w:p>
    <w:p w14:paraId="51B1B605" w14:textId="77777777" w:rsidR="00B42C4C" w:rsidRPr="00017015" w:rsidRDefault="00B42C4C" w:rsidP="00975057">
      <w:pPr>
        <w:pStyle w:val="PlainText1"/>
        <w:numPr>
          <w:ilvl w:val="0"/>
          <w:numId w:val="9"/>
        </w:numPr>
        <w:spacing w:after="120" w:line="360" w:lineRule="auto"/>
        <w:ind w:left="426" w:hanging="426"/>
        <w:jc w:val="both"/>
        <w:rPr>
          <w:rFonts w:ascii="Verdana" w:hAnsi="Verdana"/>
        </w:rPr>
      </w:pPr>
      <w:r w:rsidRPr="00017015">
        <w:rPr>
          <w:rFonts w:ascii="Verdana" w:hAnsi="Verdana"/>
        </w:rPr>
        <w:t>L’Appaltatore si impegna alla stretta osservanza degli obblighi di tracciabilità dei flussi finanziari previsti dalla legge del 13 agosto 2010, n. 136 (“</w:t>
      </w:r>
      <w:r w:rsidRPr="00017015">
        <w:rPr>
          <w:rFonts w:ascii="Verdana" w:hAnsi="Verdana"/>
          <w:i/>
        </w:rPr>
        <w:t>Piano straordinario contro le mafie, nonché delega al Governo in materia di normativa antimafia</w:t>
      </w:r>
      <w:r w:rsidRPr="00017015">
        <w:rPr>
          <w:rFonts w:ascii="Verdana" w:hAnsi="Verdana"/>
        </w:rPr>
        <w:t>”) e del decreto-legge 187 del 12 novembre 2010 (“</w:t>
      </w:r>
      <w:r w:rsidRPr="00017015">
        <w:rPr>
          <w:rFonts w:ascii="Verdana" w:hAnsi="Verdana"/>
          <w:i/>
        </w:rPr>
        <w:t>Misure urgenti in materia di sicurezza</w:t>
      </w:r>
      <w:r w:rsidRPr="00017015">
        <w:rPr>
          <w:rFonts w:ascii="Verdana" w:hAnsi="Verdana"/>
        </w:rPr>
        <w:t>”), convertito con modificazioni della legge n. 217 del 17 dicembre 2010, e successive modifiche, integrazioni e provvedimenti di attuazione, sia nei rapporti verso l’Istituto che nei rapporti con la Filiera delle Imprese.</w:t>
      </w:r>
    </w:p>
    <w:p w14:paraId="29A0CEE3" w14:textId="77777777" w:rsidR="00B42C4C" w:rsidRPr="00017015" w:rsidRDefault="00B42C4C" w:rsidP="00975057">
      <w:pPr>
        <w:pStyle w:val="PlainText1"/>
        <w:numPr>
          <w:ilvl w:val="0"/>
          <w:numId w:val="9"/>
        </w:numPr>
        <w:spacing w:after="120" w:line="360" w:lineRule="auto"/>
        <w:ind w:left="426" w:hanging="426"/>
        <w:jc w:val="both"/>
        <w:rPr>
          <w:rFonts w:ascii="Verdana" w:hAnsi="Verdana"/>
        </w:rPr>
      </w:pPr>
      <w:r w:rsidRPr="00017015">
        <w:rPr>
          <w:rFonts w:ascii="Verdana" w:hAnsi="Verdana"/>
        </w:rPr>
        <w:t>In particolare, l’Appaltatore si obbliga:</w:t>
      </w:r>
    </w:p>
    <w:p w14:paraId="192D919D" w14:textId="514F8FC0" w:rsidR="00B42C4C" w:rsidRPr="00017015" w:rsidRDefault="00B42C4C" w:rsidP="00975057">
      <w:pPr>
        <w:pStyle w:val="WW-Testonormale"/>
        <w:numPr>
          <w:ilvl w:val="1"/>
          <w:numId w:val="8"/>
        </w:numPr>
        <w:tabs>
          <w:tab w:val="left" w:pos="0"/>
        </w:tabs>
        <w:spacing w:after="120" w:line="360" w:lineRule="auto"/>
        <w:ind w:left="709" w:hanging="283"/>
        <w:jc w:val="both"/>
        <w:rPr>
          <w:rFonts w:ascii="Verdana" w:hAnsi="Verdana"/>
        </w:rPr>
      </w:pPr>
      <w:r w:rsidRPr="00017015">
        <w:rPr>
          <w:rFonts w:ascii="Verdana" w:hAnsi="Verdana"/>
        </w:rPr>
        <w:t xml:space="preserve">ad utilizzare, ai fini dei pagamenti intervenuti nell’ambito del presente appalto, sia attivi da parte dell’Istituto che passivi verso </w:t>
      </w:r>
      <w:r w:rsidRPr="00017015">
        <w:rPr>
          <w:rFonts w:ascii="Verdana" w:hAnsi="Verdana" w:cs="Arial"/>
        </w:rPr>
        <w:t>la Filiera delle Imprese</w:t>
      </w:r>
      <w:r w:rsidRPr="00017015">
        <w:rPr>
          <w:rFonts w:ascii="Verdana" w:hAnsi="Verdana"/>
        </w:rPr>
        <w:t xml:space="preserve">, il conto corrente indicato all’art. </w:t>
      </w:r>
      <w:r w:rsidR="00C3234C" w:rsidRPr="00017015">
        <w:rPr>
          <w:rFonts w:ascii="Verdana" w:hAnsi="Verdana"/>
        </w:rPr>
        <w:t>7</w:t>
      </w:r>
      <w:r w:rsidRPr="00017015">
        <w:rPr>
          <w:rFonts w:ascii="Verdana" w:hAnsi="Verdana"/>
        </w:rPr>
        <w:t>;</w:t>
      </w:r>
    </w:p>
    <w:p w14:paraId="043801E4" w14:textId="77777777" w:rsidR="00B42C4C" w:rsidRPr="00017015" w:rsidRDefault="00B42C4C" w:rsidP="00975057">
      <w:pPr>
        <w:pStyle w:val="WW-Testonormale"/>
        <w:numPr>
          <w:ilvl w:val="1"/>
          <w:numId w:val="8"/>
        </w:numPr>
        <w:tabs>
          <w:tab w:val="left" w:pos="0"/>
        </w:tabs>
        <w:spacing w:after="120" w:line="360" w:lineRule="auto"/>
        <w:ind w:left="709" w:hanging="283"/>
        <w:jc w:val="both"/>
        <w:rPr>
          <w:rFonts w:ascii="Verdana" w:hAnsi="Verdana"/>
        </w:rPr>
      </w:pPr>
      <w:r w:rsidRPr="00017015">
        <w:rPr>
          <w:rFonts w:ascii="Verdana" w:hAnsi="Verdana"/>
        </w:rPr>
        <w:t>a registrare tutti i movimenti finanziari relativi al presente appalto, verso o da i suddetti soggetti, sul conto corrente dedicato sopra menzionato;</w:t>
      </w:r>
    </w:p>
    <w:p w14:paraId="73AD30BC" w14:textId="77777777" w:rsidR="00B42C4C" w:rsidRPr="00017015" w:rsidRDefault="00B42C4C" w:rsidP="00975057">
      <w:pPr>
        <w:pStyle w:val="WW-Testonormale"/>
        <w:numPr>
          <w:ilvl w:val="1"/>
          <w:numId w:val="8"/>
        </w:numPr>
        <w:tabs>
          <w:tab w:val="left" w:pos="0"/>
        </w:tabs>
        <w:spacing w:after="120" w:line="360" w:lineRule="auto"/>
        <w:ind w:left="709" w:hanging="283"/>
        <w:jc w:val="both"/>
        <w:rPr>
          <w:rFonts w:ascii="Verdana" w:hAnsi="Verdana"/>
        </w:rPr>
      </w:pPr>
      <w:r w:rsidRPr="00017015">
        <w:rPr>
          <w:rFonts w:ascii="Verdana" w:hAnsi="Verdana"/>
        </w:rPr>
        <w:t>ad utilizzare, ai fini dei movimenti finanziari di cui sopra, lo strumento del bonifico bancario o postale, ovvero altri strumenti di pagamento idonei a consentire la piena tracciabilità delle operazioni;</w:t>
      </w:r>
    </w:p>
    <w:p w14:paraId="5633A33E" w14:textId="22CEE115" w:rsidR="00B42C4C" w:rsidRPr="00017015" w:rsidRDefault="00B42C4C" w:rsidP="00975057">
      <w:pPr>
        <w:pStyle w:val="WW-Testonormale"/>
        <w:numPr>
          <w:ilvl w:val="1"/>
          <w:numId w:val="8"/>
        </w:numPr>
        <w:tabs>
          <w:tab w:val="left" w:pos="0"/>
        </w:tabs>
        <w:spacing w:after="120" w:line="360" w:lineRule="auto"/>
        <w:ind w:left="709" w:hanging="283"/>
        <w:jc w:val="both"/>
        <w:rPr>
          <w:rFonts w:ascii="Verdana" w:hAnsi="Verdana"/>
        </w:rPr>
      </w:pPr>
      <w:r w:rsidRPr="00017015">
        <w:rPr>
          <w:rFonts w:ascii="Verdana" w:hAnsi="Verdana"/>
        </w:rPr>
        <w:t>ad utilizzare i suddetti conti correnti dedicati anche per i pagamenti destinati a dipendenti, consulenti e fornitori di beni e servizi rientranti tra le spese generali, nonché per quelli destinati alla provvista di immobilizzazioni tecniche, per l’intero importo dovuto e anche se questo non sia riferibile in via esclusiva alla realizzazione degli interventi di cui all’art. 3, comma 1 della legge 136/10;</w:t>
      </w:r>
    </w:p>
    <w:p w14:paraId="160A609C" w14:textId="77777777" w:rsidR="00B42C4C" w:rsidRPr="00017015" w:rsidRDefault="00B42C4C" w:rsidP="00975057">
      <w:pPr>
        <w:pStyle w:val="WW-Testonormale"/>
        <w:numPr>
          <w:ilvl w:val="1"/>
          <w:numId w:val="8"/>
        </w:numPr>
        <w:tabs>
          <w:tab w:val="left" w:pos="0"/>
        </w:tabs>
        <w:spacing w:after="120" w:line="360" w:lineRule="auto"/>
        <w:ind w:left="709" w:hanging="283"/>
        <w:jc w:val="both"/>
        <w:rPr>
          <w:rFonts w:ascii="Verdana" w:hAnsi="Verdana"/>
        </w:rPr>
      </w:pPr>
      <w:r w:rsidRPr="00017015">
        <w:rPr>
          <w:rFonts w:ascii="Verdana" w:hAnsi="Verdana"/>
        </w:rPr>
        <w:t>ad inserire o a procurare che sia inserito, nell’ambito delle disposizioni di pagamento relative al presente appalto, il codice identificativo di gara (CIG) attribuito alla presente procedura;</w:t>
      </w:r>
    </w:p>
    <w:p w14:paraId="27290768" w14:textId="074EB281" w:rsidR="00B42C4C" w:rsidRPr="00017015" w:rsidRDefault="00B42C4C" w:rsidP="00975057">
      <w:pPr>
        <w:pStyle w:val="WW-Testonormale"/>
        <w:numPr>
          <w:ilvl w:val="1"/>
          <w:numId w:val="8"/>
        </w:numPr>
        <w:tabs>
          <w:tab w:val="left" w:pos="0"/>
        </w:tabs>
        <w:spacing w:after="120" w:line="360" w:lineRule="auto"/>
        <w:ind w:left="709" w:hanging="283"/>
        <w:jc w:val="both"/>
        <w:rPr>
          <w:rFonts w:ascii="Verdana" w:hAnsi="Verdana"/>
        </w:rPr>
      </w:pPr>
      <w:r w:rsidRPr="00017015">
        <w:rPr>
          <w:rFonts w:ascii="Verdana" w:hAnsi="Verdana"/>
        </w:rPr>
        <w:t xml:space="preserve">a comunicare all’Istituto ogni modifica relativa ai dati trasmessi inerenti al conto corrente dedicato, e/o le generalità ed il codice fiscale delle persone delegate ad operare su tale conto entro il termine di </w:t>
      </w:r>
      <w:r w:rsidR="005A1FD4" w:rsidRPr="00017015">
        <w:rPr>
          <w:rFonts w:ascii="Verdana" w:hAnsi="Verdana"/>
        </w:rPr>
        <w:t>7 (</w:t>
      </w:r>
      <w:r w:rsidRPr="00017015">
        <w:rPr>
          <w:rFonts w:ascii="Verdana" w:hAnsi="Verdana"/>
        </w:rPr>
        <w:t>sette</w:t>
      </w:r>
      <w:r w:rsidR="005A1FD4" w:rsidRPr="00017015">
        <w:rPr>
          <w:rFonts w:ascii="Verdana" w:hAnsi="Verdana"/>
        </w:rPr>
        <w:t>)</w:t>
      </w:r>
      <w:r w:rsidRPr="00017015">
        <w:rPr>
          <w:rFonts w:ascii="Verdana" w:hAnsi="Verdana"/>
        </w:rPr>
        <w:t xml:space="preserve"> giorni dal verificarsi della suddetta modifica;</w:t>
      </w:r>
    </w:p>
    <w:p w14:paraId="6C0DE63D" w14:textId="77777777" w:rsidR="00B42C4C" w:rsidRPr="00017015" w:rsidRDefault="00B42C4C" w:rsidP="00975057">
      <w:pPr>
        <w:pStyle w:val="WW-Testonormale"/>
        <w:numPr>
          <w:ilvl w:val="1"/>
          <w:numId w:val="8"/>
        </w:numPr>
        <w:tabs>
          <w:tab w:val="left" w:pos="0"/>
        </w:tabs>
        <w:spacing w:after="120" w:line="360" w:lineRule="auto"/>
        <w:ind w:left="709" w:hanging="283"/>
        <w:jc w:val="both"/>
        <w:rPr>
          <w:rFonts w:ascii="Verdana" w:hAnsi="Verdana"/>
        </w:rPr>
      </w:pPr>
      <w:r w:rsidRPr="00017015">
        <w:rPr>
          <w:rFonts w:ascii="Verdana" w:hAnsi="Verdana"/>
        </w:rPr>
        <w:t>ad osservare tutte le disposizioni sopravvenute in tema di tracciabilità dei flussi finanziari, di carattere innovativo, modificativo, integrativo o attuativo della legge 136/10, e ad acconsentire alle modifiche contrattuali che si rendessero eventualmente necessarie o semplicemente opportune a fini di adeguamento.</w:t>
      </w:r>
    </w:p>
    <w:p w14:paraId="6C469A9C" w14:textId="18DB820C" w:rsidR="00B42C4C" w:rsidRPr="00017015" w:rsidRDefault="00B42C4C" w:rsidP="00975057">
      <w:pPr>
        <w:pStyle w:val="PlainText1"/>
        <w:numPr>
          <w:ilvl w:val="0"/>
          <w:numId w:val="9"/>
        </w:numPr>
        <w:spacing w:after="120" w:line="360" w:lineRule="auto"/>
        <w:ind w:left="426" w:hanging="426"/>
        <w:jc w:val="both"/>
        <w:rPr>
          <w:rFonts w:ascii="Verdana" w:hAnsi="Verdana"/>
        </w:rPr>
      </w:pPr>
      <w:r w:rsidRPr="00017015">
        <w:rPr>
          <w:rFonts w:ascii="Verdana" w:hAnsi="Verdana"/>
        </w:rPr>
        <w:t>P</w:t>
      </w:r>
      <w:r w:rsidR="00F45E32" w:rsidRPr="00017015">
        <w:rPr>
          <w:rFonts w:ascii="Verdana" w:hAnsi="Verdana"/>
        </w:rPr>
        <w:t>er quanto concerne il presente A</w:t>
      </w:r>
      <w:r w:rsidRPr="00017015">
        <w:rPr>
          <w:rFonts w:ascii="Verdana" w:hAnsi="Verdana"/>
        </w:rPr>
        <w:t>ppalto, potranno essere eseguiti anche con strumenti diversi dal bonifico bancario o postale:</w:t>
      </w:r>
    </w:p>
    <w:p w14:paraId="6BA6349A" w14:textId="77777777" w:rsidR="00B42C4C" w:rsidRPr="00017015" w:rsidRDefault="00B42C4C" w:rsidP="00975057">
      <w:pPr>
        <w:pStyle w:val="WW-Testonormale"/>
        <w:numPr>
          <w:ilvl w:val="1"/>
          <w:numId w:val="14"/>
        </w:numPr>
        <w:tabs>
          <w:tab w:val="left" w:pos="0"/>
        </w:tabs>
        <w:spacing w:after="120" w:line="360" w:lineRule="auto"/>
        <w:ind w:left="709" w:hanging="283"/>
        <w:jc w:val="both"/>
        <w:rPr>
          <w:rFonts w:ascii="Verdana" w:hAnsi="Verdana"/>
        </w:rPr>
      </w:pPr>
      <w:r w:rsidRPr="00017015">
        <w:rPr>
          <w:rFonts w:ascii="Verdana" w:hAnsi="Verdana"/>
        </w:rPr>
        <w:t>i pagamenti in favore di enti previdenziali, assicurativi e istituzionali, nonché quelli in favore di gestori e fornitori di pubblici servizi, ovvero quelli riguardanti tributi, fermo restando l’obbligo di documentazione della spesa;</w:t>
      </w:r>
    </w:p>
    <w:p w14:paraId="623CE15E" w14:textId="551E1542" w:rsidR="00B42C4C" w:rsidRPr="00017015" w:rsidRDefault="00B42C4C" w:rsidP="00975057">
      <w:pPr>
        <w:pStyle w:val="WW-Testonormale"/>
        <w:numPr>
          <w:ilvl w:val="1"/>
          <w:numId w:val="14"/>
        </w:numPr>
        <w:tabs>
          <w:tab w:val="left" w:pos="0"/>
        </w:tabs>
        <w:spacing w:after="120" w:line="360" w:lineRule="auto"/>
        <w:ind w:left="709" w:hanging="283"/>
        <w:jc w:val="both"/>
        <w:rPr>
          <w:rFonts w:ascii="Verdana" w:hAnsi="Verdana"/>
        </w:rPr>
      </w:pPr>
      <w:r w:rsidRPr="00017015">
        <w:rPr>
          <w:rFonts w:ascii="Verdana" w:hAnsi="Verdana"/>
        </w:rPr>
        <w:t xml:space="preserve">le spese giornaliere relative al presente </w:t>
      </w:r>
      <w:r w:rsidR="00360158">
        <w:rPr>
          <w:rFonts w:ascii="Verdana" w:hAnsi="Verdana"/>
        </w:rPr>
        <w:t>Contratto</w:t>
      </w:r>
      <w:r w:rsidRPr="00017015">
        <w:rPr>
          <w:rFonts w:ascii="Verdana" w:hAnsi="Verdana"/>
        </w:rPr>
        <w:t xml:space="preserve"> di importo inferiore o uguale a </w:t>
      </w:r>
      <w:r w:rsidR="00EC5FFA" w:rsidRPr="00017015">
        <w:rPr>
          <w:rFonts w:ascii="Verdana" w:hAnsi="Verdana"/>
        </w:rPr>
        <w:t>€</w:t>
      </w:r>
      <w:r w:rsidRPr="00017015">
        <w:rPr>
          <w:rFonts w:ascii="Verdana" w:hAnsi="Verdana"/>
        </w:rPr>
        <w:t xml:space="preserve"> 1.500,00 (Euro millecinquecento/00 euro), fermi restando il divieto di impiego del contante e l’obbligo di documentazione della spesa;</w:t>
      </w:r>
    </w:p>
    <w:p w14:paraId="549EC2DE" w14:textId="77777777" w:rsidR="00B42C4C" w:rsidRPr="00017015" w:rsidRDefault="00B42C4C" w:rsidP="00975057">
      <w:pPr>
        <w:pStyle w:val="WW-Testonormale"/>
        <w:numPr>
          <w:ilvl w:val="1"/>
          <w:numId w:val="14"/>
        </w:numPr>
        <w:tabs>
          <w:tab w:val="left" w:pos="0"/>
        </w:tabs>
        <w:spacing w:after="120" w:line="360" w:lineRule="auto"/>
        <w:ind w:left="709" w:hanging="283"/>
        <w:jc w:val="both"/>
        <w:rPr>
          <w:rFonts w:ascii="Verdana" w:hAnsi="Verdana"/>
        </w:rPr>
      </w:pPr>
      <w:r w:rsidRPr="00017015">
        <w:rPr>
          <w:rFonts w:ascii="Verdana" w:hAnsi="Verdana"/>
        </w:rPr>
        <w:t>gli altri pagamenti per i quali sia prevista per disposizione di legge un’esenzione dalla normativa in tema di tracciabilità dei flussi finanziari.</w:t>
      </w:r>
    </w:p>
    <w:p w14:paraId="69A691D1" w14:textId="77777777" w:rsidR="00B42C4C" w:rsidRPr="00017015" w:rsidRDefault="00B42C4C" w:rsidP="00975057">
      <w:pPr>
        <w:pStyle w:val="PlainText1"/>
        <w:numPr>
          <w:ilvl w:val="0"/>
          <w:numId w:val="9"/>
        </w:numPr>
        <w:spacing w:after="120" w:line="360" w:lineRule="auto"/>
        <w:ind w:left="426" w:hanging="426"/>
        <w:jc w:val="both"/>
        <w:rPr>
          <w:rFonts w:ascii="Verdana" w:hAnsi="Verdana"/>
        </w:rPr>
      </w:pPr>
      <w:r w:rsidRPr="00017015">
        <w:rPr>
          <w:rFonts w:ascii="Verdana" w:hAnsi="Verdana"/>
        </w:rPr>
        <w:t>Ove per il pagamento di spese estranee a commesse pubbliche fosse necessario il ricorso a somme provenienti dai conti correnti dedicati di cui sopra, questi ultimi potranno essere successivamente reintegrati mediante bonifico bancario o postale, ovvero mediante altri strumenti di pagamento idonei a consentire la piena tracciabilità delle operazioni.</w:t>
      </w:r>
    </w:p>
    <w:p w14:paraId="3634F098" w14:textId="0B455F71" w:rsidR="00B42C4C" w:rsidRPr="00017015" w:rsidRDefault="00B42C4C" w:rsidP="00975057">
      <w:pPr>
        <w:pStyle w:val="PlainText1"/>
        <w:numPr>
          <w:ilvl w:val="0"/>
          <w:numId w:val="9"/>
        </w:numPr>
        <w:spacing w:after="120" w:line="360" w:lineRule="auto"/>
        <w:ind w:left="426" w:hanging="426"/>
        <w:jc w:val="both"/>
        <w:rPr>
          <w:rFonts w:ascii="Verdana" w:hAnsi="Verdana"/>
        </w:rPr>
      </w:pPr>
      <w:r w:rsidRPr="00017015">
        <w:rPr>
          <w:rFonts w:ascii="Verdana" w:hAnsi="Verdana"/>
        </w:rPr>
        <w:t xml:space="preserve">Nel caso di cessione dei </w:t>
      </w:r>
      <w:r w:rsidR="00F45E32" w:rsidRPr="00017015">
        <w:rPr>
          <w:rFonts w:ascii="Verdana" w:hAnsi="Verdana"/>
        </w:rPr>
        <w:t>crediti derivanti dal presente A</w:t>
      </w:r>
      <w:r w:rsidRPr="00017015">
        <w:rPr>
          <w:rFonts w:ascii="Verdana" w:hAnsi="Verdana"/>
        </w:rPr>
        <w:t>ppalto, ai sensi dell’art. 1</w:t>
      </w:r>
      <w:r w:rsidR="00044C39" w:rsidRPr="00017015">
        <w:rPr>
          <w:rFonts w:ascii="Verdana" w:hAnsi="Verdana"/>
        </w:rPr>
        <w:t>06 comma 13</w:t>
      </w:r>
      <w:r w:rsidRPr="00017015">
        <w:rPr>
          <w:rFonts w:ascii="Verdana" w:hAnsi="Verdana"/>
        </w:rPr>
        <w:t xml:space="preserve"> del </w:t>
      </w:r>
      <w:r w:rsidR="00044C39" w:rsidRPr="00017015">
        <w:rPr>
          <w:rFonts w:ascii="Verdana" w:hAnsi="Verdana"/>
        </w:rPr>
        <w:t>Codice</w:t>
      </w:r>
      <w:r w:rsidR="00D56CCF" w:rsidRPr="00017015">
        <w:rPr>
          <w:rFonts w:ascii="Verdana" w:hAnsi="Verdana"/>
        </w:rPr>
        <w:t xml:space="preserve">, nel relativo </w:t>
      </w:r>
      <w:r w:rsidR="00360158">
        <w:rPr>
          <w:rFonts w:ascii="Verdana" w:hAnsi="Verdana"/>
        </w:rPr>
        <w:t>Contratto</w:t>
      </w:r>
      <w:r w:rsidRPr="00017015">
        <w:rPr>
          <w:rFonts w:ascii="Verdana" w:hAnsi="Verdana"/>
        </w:rPr>
        <w:t xml:space="preserve"> dovranno essere previsti a carico del cessionario i seguenti obblighi:</w:t>
      </w:r>
    </w:p>
    <w:p w14:paraId="27FEBFC0" w14:textId="77777777" w:rsidR="00B42C4C" w:rsidRPr="00017015" w:rsidRDefault="00B42C4C" w:rsidP="00975057">
      <w:pPr>
        <w:pStyle w:val="WW-Testonormale"/>
        <w:numPr>
          <w:ilvl w:val="0"/>
          <w:numId w:val="16"/>
        </w:numPr>
        <w:tabs>
          <w:tab w:val="left" w:pos="0"/>
        </w:tabs>
        <w:spacing w:line="360" w:lineRule="auto"/>
        <w:ind w:hanging="294"/>
        <w:jc w:val="both"/>
        <w:rPr>
          <w:rFonts w:ascii="Verdana" w:hAnsi="Verdana"/>
        </w:rPr>
      </w:pPr>
      <w:r w:rsidRPr="00017015">
        <w:rPr>
          <w:rFonts w:ascii="Verdana" w:hAnsi="Verdana" w:cs="Verdana"/>
          <w:lang w:eastAsia="en-US"/>
        </w:rPr>
        <w:t>indicare il CIG della procedura ed anticipare i pagamenti all’Appaltatore mediante bonifico bancario o postale sul conto corrente dedicato;</w:t>
      </w:r>
    </w:p>
    <w:p w14:paraId="7991DCDB" w14:textId="5254065B" w:rsidR="00E824AB" w:rsidRPr="00017015" w:rsidRDefault="00B42C4C" w:rsidP="00F45E32">
      <w:pPr>
        <w:pStyle w:val="WW-Testonormale"/>
        <w:numPr>
          <w:ilvl w:val="0"/>
          <w:numId w:val="16"/>
        </w:numPr>
        <w:tabs>
          <w:tab w:val="left" w:pos="0"/>
        </w:tabs>
        <w:spacing w:line="360" w:lineRule="auto"/>
        <w:ind w:hanging="294"/>
        <w:jc w:val="both"/>
        <w:rPr>
          <w:rFonts w:ascii="Verdana" w:hAnsi="Verdana"/>
        </w:rPr>
      </w:pPr>
      <w:r w:rsidRPr="00017015">
        <w:rPr>
          <w:rFonts w:ascii="Verdana" w:hAnsi="Verdana" w:cs="Verdana"/>
          <w:lang w:eastAsia="en-US"/>
        </w:rPr>
        <w:t xml:space="preserve">osservare gli obblighi di tracciabilità in ordine ai movimenti finanziari relativi ai crediti ceduti, utilizzando un conto corrente dedicato. </w:t>
      </w:r>
    </w:p>
    <w:p w14:paraId="7C84BC0E" w14:textId="77777777" w:rsidR="00F45E32" w:rsidRPr="00017015" w:rsidRDefault="00F45E32" w:rsidP="00A8521B">
      <w:pPr>
        <w:pStyle w:val="WW-Testonormale"/>
        <w:tabs>
          <w:tab w:val="left" w:pos="0"/>
        </w:tabs>
        <w:spacing w:line="360" w:lineRule="auto"/>
        <w:jc w:val="both"/>
        <w:rPr>
          <w:rFonts w:ascii="Verdana" w:hAnsi="Verdana"/>
        </w:rPr>
      </w:pPr>
    </w:p>
    <w:p w14:paraId="3AFBAA34" w14:textId="5D364CF3" w:rsidR="00B42C4C" w:rsidRPr="00017015" w:rsidRDefault="00B42C4C" w:rsidP="00975057">
      <w:pPr>
        <w:pStyle w:val="WW-Testonormale"/>
        <w:spacing w:after="120" w:line="360" w:lineRule="auto"/>
        <w:jc w:val="center"/>
        <w:outlineLvl w:val="0"/>
        <w:rPr>
          <w:rFonts w:ascii="Verdana" w:hAnsi="Verdana"/>
          <w:b/>
          <w:i/>
        </w:rPr>
      </w:pPr>
      <w:r w:rsidRPr="00017015">
        <w:rPr>
          <w:rFonts w:ascii="Verdana" w:hAnsi="Verdana"/>
          <w:b/>
        </w:rPr>
        <w:t>Art.</w:t>
      </w:r>
      <w:r w:rsidR="00CB5104" w:rsidRPr="00017015">
        <w:rPr>
          <w:rFonts w:ascii="Verdana" w:hAnsi="Verdana"/>
          <w:b/>
        </w:rPr>
        <w:t xml:space="preserve"> 22</w:t>
      </w:r>
      <w:r w:rsidRPr="00017015">
        <w:rPr>
          <w:rFonts w:ascii="Verdana" w:hAnsi="Verdana"/>
          <w:b/>
          <w:i/>
        </w:rPr>
        <w:t xml:space="preserve"> (Obblighi di tracciabilità dei flussi finanziari nei c</w:t>
      </w:r>
      <w:r w:rsidR="007F094F" w:rsidRPr="00017015">
        <w:rPr>
          <w:rFonts w:ascii="Verdana" w:hAnsi="Verdana"/>
          <w:b/>
          <w:i/>
        </w:rPr>
        <w:t>ontratti collegati al presente A</w:t>
      </w:r>
      <w:r w:rsidRPr="00017015">
        <w:rPr>
          <w:rFonts w:ascii="Verdana" w:hAnsi="Verdana"/>
          <w:b/>
          <w:i/>
        </w:rPr>
        <w:t>ppalto e in quelli della Filiera)</w:t>
      </w:r>
    </w:p>
    <w:p w14:paraId="63BD6E72" w14:textId="77777777" w:rsidR="00B42C4C" w:rsidRPr="00017015" w:rsidRDefault="00B42C4C" w:rsidP="00975057">
      <w:pPr>
        <w:pStyle w:val="PlainText1"/>
        <w:numPr>
          <w:ilvl w:val="0"/>
          <w:numId w:val="12"/>
        </w:numPr>
        <w:spacing w:after="120" w:line="360" w:lineRule="auto"/>
        <w:ind w:left="426" w:hanging="426"/>
        <w:jc w:val="both"/>
        <w:rPr>
          <w:rFonts w:ascii="Verdana" w:hAnsi="Verdana"/>
        </w:rPr>
      </w:pPr>
      <w:r w:rsidRPr="00017015">
        <w:rPr>
          <w:rFonts w:ascii="Verdana" w:hAnsi="Verdana"/>
        </w:rPr>
        <w:t>In caso di sottoscrizione di contratti o atti comunque denominati con la Filiera delle Imprese, l’Appaltatore:</w:t>
      </w:r>
    </w:p>
    <w:p w14:paraId="7542F848" w14:textId="2B472E41" w:rsidR="00B42C4C" w:rsidRPr="00017015" w:rsidRDefault="00B42C4C" w:rsidP="00975057">
      <w:pPr>
        <w:pStyle w:val="WW-Testonormale"/>
        <w:numPr>
          <w:ilvl w:val="1"/>
          <w:numId w:val="11"/>
        </w:numPr>
        <w:spacing w:after="120" w:line="360" w:lineRule="auto"/>
        <w:ind w:left="709" w:hanging="283"/>
        <w:jc w:val="both"/>
        <w:rPr>
          <w:rFonts w:ascii="Verdana" w:hAnsi="Verdana"/>
        </w:rPr>
      </w:pPr>
      <w:r w:rsidRPr="00017015">
        <w:rPr>
          <w:rFonts w:ascii="Verdana" w:hAnsi="Verdana"/>
        </w:rPr>
        <w:t>è obbligato ad inserire nei predetti contratti o atti gli impegni reciproci ad assumere gli obblighi di tracciabilità dei flussi finanziari previsti dalla le</w:t>
      </w:r>
      <w:r w:rsidR="00F45E32" w:rsidRPr="00017015">
        <w:rPr>
          <w:rFonts w:ascii="Verdana" w:hAnsi="Verdana"/>
        </w:rPr>
        <w:t xml:space="preserve">gge 136/10, come declinati al </w:t>
      </w:r>
      <w:r w:rsidRPr="00017015">
        <w:rPr>
          <w:rFonts w:ascii="Verdana" w:hAnsi="Verdana"/>
        </w:rPr>
        <w:t xml:space="preserve">comma </w:t>
      </w:r>
      <w:r w:rsidR="00F45E32" w:rsidRPr="00017015">
        <w:rPr>
          <w:rFonts w:ascii="Verdana" w:hAnsi="Verdana"/>
        </w:rPr>
        <w:t xml:space="preserve">2 </w:t>
      </w:r>
      <w:r w:rsidRPr="00017015">
        <w:rPr>
          <w:rFonts w:ascii="Verdana" w:hAnsi="Verdana"/>
        </w:rPr>
        <w:t>dell’articolo precedente, opportunamente adeguati in punto di denominazione delle parti in ragione della posizione in Filiera;</w:t>
      </w:r>
    </w:p>
    <w:p w14:paraId="253BDF70" w14:textId="77777777" w:rsidR="00B42C4C" w:rsidRPr="00017015" w:rsidRDefault="00B42C4C" w:rsidP="00975057">
      <w:pPr>
        <w:pStyle w:val="WW-Testonormale"/>
        <w:numPr>
          <w:ilvl w:val="1"/>
          <w:numId w:val="11"/>
        </w:numPr>
        <w:spacing w:after="120" w:line="360" w:lineRule="auto"/>
        <w:ind w:left="709" w:hanging="283"/>
        <w:jc w:val="both"/>
        <w:rPr>
          <w:rFonts w:ascii="Verdana" w:hAnsi="Verdana"/>
        </w:rPr>
      </w:pPr>
      <w:r w:rsidRPr="00017015">
        <w:rPr>
          <w:rFonts w:ascii="Verdana" w:hAnsi="Verdana"/>
        </w:rPr>
        <w:t>qualora abbia notizia dell’inadempimento di operatori della Filiera delle Imprese rispetto agli obblighi di tracciabilità finanziaria di cui all’articolo precedente ed all’art. 3 della legge 136/10, sarà obbligato a darne immediata comunicazione all’Istituto e alla Prefettura-Ufficio Territoriale del Governo territorialmente competente;</w:t>
      </w:r>
    </w:p>
    <w:p w14:paraId="04F79A24" w14:textId="77777777" w:rsidR="00B42C4C" w:rsidRPr="00017015" w:rsidRDefault="00B42C4C" w:rsidP="00975057">
      <w:pPr>
        <w:pStyle w:val="WW-Testonormale"/>
        <w:numPr>
          <w:ilvl w:val="1"/>
          <w:numId w:val="11"/>
        </w:numPr>
        <w:spacing w:after="120" w:line="360" w:lineRule="auto"/>
        <w:ind w:left="709" w:hanging="283"/>
        <w:jc w:val="both"/>
        <w:rPr>
          <w:rFonts w:ascii="Verdana" w:hAnsi="Verdana"/>
        </w:rPr>
      </w:pPr>
      <w:r w:rsidRPr="00017015">
        <w:rPr>
          <w:rFonts w:ascii="Verdana" w:hAnsi="Verdana"/>
        </w:rPr>
        <w:t>è obbligato ad inserire nei predetti contratti o atti gli impegni di cui alle precedenti lettere a) e b), opportunamente adeguati in punto di denominazione delle parti in ragione della posizione in Filiera, affinché tali impegni si estendano lungo tutta la Filiera stessa.</w:t>
      </w:r>
    </w:p>
    <w:p w14:paraId="3A644F7D" w14:textId="4ABA97CC" w:rsidR="00B42C4C" w:rsidRPr="00017015" w:rsidRDefault="00B42C4C" w:rsidP="00975057">
      <w:pPr>
        <w:pStyle w:val="WW-Testonormale"/>
        <w:spacing w:after="120" w:line="360" w:lineRule="auto"/>
        <w:jc w:val="center"/>
        <w:outlineLvl w:val="0"/>
        <w:rPr>
          <w:rFonts w:ascii="Verdana" w:hAnsi="Verdana"/>
          <w:b/>
          <w:i/>
        </w:rPr>
      </w:pPr>
      <w:r w:rsidRPr="00017015">
        <w:rPr>
          <w:rFonts w:ascii="Verdana" w:hAnsi="Verdana"/>
          <w:b/>
        </w:rPr>
        <w:t xml:space="preserve">Art. </w:t>
      </w:r>
      <w:r w:rsidR="00044C39" w:rsidRPr="00017015">
        <w:rPr>
          <w:rFonts w:ascii="Verdana" w:hAnsi="Verdana"/>
          <w:b/>
        </w:rPr>
        <w:t>2</w:t>
      </w:r>
      <w:r w:rsidR="00CB5104" w:rsidRPr="00017015">
        <w:rPr>
          <w:rFonts w:ascii="Verdana" w:hAnsi="Verdana"/>
          <w:b/>
        </w:rPr>
        <w:t>3</w:t>
      </w:r>
      <w:r w:rsidRPr="00017015">
        <w:rPr>
          <w:rFonts w:ascii="Verdana" w:hAnsi="Verdana"/>
          <w:b/>
        </w:rPr>
        <w:t xml:space="preserve"> (</w:t>
      </w:r>
      <w:r w:rsidRPr="00017015">
        <w:rPr>
          <w:rFonts w:ascii="Verdana" w:hAnsi="Verdana"/>
          <w:b/>
          <w:i/>
        </w:rPr>
        <w:t>Lavoro e sicurezza</w:t>
      </w:r>
      <w:r w:rsidRPr="00017015">
        <w:rPr>
          <w:rFonts w:ascii="Verdana" w:hAnsi="Verdana"/>
          <w:b/>
        </w:rPr>
        <w:t>)</w:t>
      </w:r>
    </w:p>
    <w:p w14:paraId="354A506B" w14:textId="4C5D7FC9" w:rsidR="00B42C4C" w:rsidRPr="00017015" w:rsidRDefault="00B42C4C" w:rsidP="00975057">
      <w:pPr>
        <w:pStyle w:val="ListParagraph1"/>
        <w:numPr>
          <w:ilvl w:val="0"/>
          <w:numId w:val="4"/>
        </w:numPr>
        <w:spacing w:after="120" w:line="360" w:lineRule="auto"/>
        <w:ind w:left="426" w:hanging="426"/>
        <w:jc w:val="both"/>
        <w:rPr>
          <w:rFonts w:ascii="Verdana" w:hAnsi="Verdana"/>
        </w:rPr>
      </w:pPr>
      <w:r w:rsidRPr="00017015">
        <w:rPr>
          <w:rFonts w:ascii="Verdana" w:hAnsi="Verdana"/>
        </w:rPr>
        <w:t xml:space="preserve">L’Appaltatore dichiara e garantisce che osserva ed osserverà per l’intera durata del </w:t>
      </w:r>
      <w:r w:rsidR="00360158">
        <w:rPr>
          <w:rFonts w:ascii="Verdana" w:hAnsi="Verdana"/>
        </w:rPr>
        <w:t>Contratto</w:t>
      </w:r>
      <w:r w:rsidRPr="00017015">
        <w:rPr>
          <w:rFonts w:ascii="Verdana" w:hAnsi="Verdana"/>
        </w:rPr>
        <w:t>,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 zona, stipulati tra le parti sociali comparativamente più rappresentative, e successive modifiche e integrazioni.</w:t>
      </w:r>
    </w:p>
    <w:p w14:paraId="7EFBE2D2" w14:textId="161C2BBD" w:rsidR="00B42C4C" w:rsidRPr="00017015" w:rsidRDefault="00B42C4C" w:rsidP="00975057">
      <w:pPr>
        <w:pStyle w:val="ListParagraph1"/>
        <w:numPr>
          <w:ilvl w:val="0"/>
          <w:numId w:val="4"/>
        </w:numPr>
        <w:spacing w:after="120" w:line="360" w:lineRule="auto"/>
        <w:ind w:left="426" w:hanging="426"/>
        <w:jc w:val="both"/>
        <w:rPr>
          <w:rFonts w:ascii="Verdana" w:hAnsi="Verdana"/>
        </w:rPr>
      </w:pPr>
      <w:r w:rsidRPr="00017015">
        <w:rPr>
          <w:rFonts w:ascii="Verdana" w:hAnsi="Verdana"/>
        </w:rPr>
        <w:t xml:space="preserve">L’Appaltatore dichiara e garantisce che, nell’ambito della propria organizzazione e nella gestione a proprio rischio delle prestazioni oggetto del presente </w:t>
      </w:r>
      <w:r w:rsidR="00360158">
        <w:rPr>
          <w:rFonts w:ascii="Verdana" w:hAnsi="Verdana"/>
        </w:rPr>
        <w:t>Contratto</w:t>
      </w:r>
      <w:r w:rsidRPr="00017015">
        <w:rPr>
          <w:rFonts w:ascii="Verdana" w:hAnsi="Verdana"/>
        </w:rPr>
        <w:t>, si atterrà a tutte le prescrizioni vigenti in materia di sicurezza del lavoro, con particolare riferimento agli obblighi posti a suo carico ai sensi e per gli effetti del D.Lgs. n. 81/</w:t>
      </w:r>
      <w:r w:rsidR="000D28C1" w:rsidRPr="00017015">
        <w:rPr>
          <w:rFonts w:ascii="Verdana" w:hAnsi="Verdana"/>
        </w:rPr>
        <w:t>20</w:t>
      </w:r>
      <w:r w:rsidRPr="00017015">
        <w:rPr>
          <w:rFonts w:ascii="Verdana" w:hAnsi="Verdana"/>
        </w:rPr>
        <w:t>08 e sue eventuali modifiche o integrazioni.</w:t>
      </w:r>
    </w:p>
    <w:p w14:paraId="20399D35" w14:textId="0237BBFE" w:rsidR="00C0008A" w:rsidRPr="00017015" w:rsidRDefault="00C0008A" w:rsidP="00975057">
      <w:pPr>
        <w:pStyle w:val="ListParagraph1"/>
        <w:numPr>
          <w:ilvl w:val="0"/>
          <w:numId w:val="4"/>
        </w:numPr>
        <w:spacing w:after="120" w:line="360" w:lineRule="auto"/>
        <w:ind w:left="426" w:hanging="426"/>
        <w:jc w:val="both"/>
        <w:rPr>
          <w:rFonts w:ascii="Verdana" w:hAnsi="Verdana"/>
        </w:rPr>
      </w:pPr>
      <w:r w:rsidRPr="00017015">
        <w:rPr>
          <w:rFonts w:ascii="Verdana" w:hAnsi="Verdana"/>
        </w:rPr>
        <w:t>L’Appaltatore si obbliga verso l’Istituto a far osservare la normativa in tema di lavoro, previdenza, assicurazioni, infortuni e sicurezza di cui sopra, a tutti i propri eventuali subappaltatori.</w:t>
      </w:r>
    </w:p>
    <w:p w14:paraId="5D50CB1A" w14:textId="77777777" w:rsidR="00B42C4C" w:rsidRPr="00017015" w:rsidRDefault="00B42C4C" w:rsidP="00A8521B">
      <w:pPr>
        <w:pStyle w:val="WW-Corpotesto"/>
        <w:numPr>
          <w:ilvl w:val="0"/>
          <w:numId w:val="4"/>
        </w:numPr>
        <w:tabs>
          <w:tab w:val="center" w:pos="426"/>
          <w:tab w:val="left" w:pos="1843"/>
          <w:tab w:val="right" w:pos="10358"/>
        </w:tabs>
        <w:spacing w:before="0" w:line="360" w:lineRule="auto"/>
        <w:ind w:left="426" w:hanging="426"/>
        <w:jc w:val="both"/>
        <w:rPr>
          <w:rFonts w:ascii="Verdana" w:hAnsi="Verdana"/>
          <w:b/>
          <w:color w:val="auto"/>
          <w:sz w:val="20"/>
        </w:rPr>
      </w:pPr>
      <w:r w:rsidRPr="00017015">
        <w:rPr>
          <w:rFonts w:ascii="Verdana" w:hAnsi="Verdana"/>
          <w:color w:val="auto"/>
          <w:sz w:val="20"/>
        </w:rPr>
        <w:t xml:space="preserve">L’Istituto, in caso di violazione da parte dell’Appaltatore </w:t>
      </w:r>
      <w:r w:rsidR="00C0008A" w:rsidRPr="00017015">
        <w:rPr>
          <w:rFonts w:ascii="Verdana" w:hAnsi="Verdana"/>
          <w:color w:val="auto"/>
          <w:sz w:val="20"/>
        </w:rPr>
        <w:t xml:space="preserve">o del suo subappaltatore </w:t>
      </w:r>
      <w:r w:rsidRPr="00017015">
        <w:rPr>
          <w:rFonts w:ascii="Verdana" w:hAnsi="Verdana"/>
          <w:color w:val="auto"/>
          <w:sz w:val="20"/>
        </w:rPr>
        <w:t>degli obblighi in materia di lavoro, previdenza e sicurezza, accertata da parte delle autorità, sospenderà ogni pagamento fino a che le predette autorità non abbiano dichiarato che l’Appaltatore si è posto in regola. Resta, pertanto, inteso che l’Appaltatore non potrà vantare alcun diritto per i mancati pagamenti in questione.</w:t>
      </w:r>
    </w:p>
    <w:p w14:paraId="417AAB0A" w14:textId="77777777" w:rsidR="00FF41B1" w:rsidRPr="00017015" w:rsidRDefault="00FF41B1" w:rsidP="00A8521B">
      <w:pPr>
        <w:pStyle w:val="WW-Corpotesto"/>
        <w:numPr>
          <w:ilvl w:val="0"/>
          <w:numId w:val="4"/>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Analogamente, nel caso in cui venga accertato che l’Appaltatore non sia in regola rispetto ai versamenti contributivi, l’Istituto sospenderà ogni pagamento sino alla regolarizzazione del debito contributivo dell’Appaltatore.</w:t>
      </w:r>
    </w:p>
    <w:p w14:paraId="1A007CE5" w14:textId="77777777" w:rsidR="00FF41B1" w:rsidRPr="00017015" w:rsidRDefault="00FF41B1" w:rsidP="00A8521B">
      <w:pPr>
        <w:pStyle w:val="WW-Corpotesto"/>
        <w:numPr>
          <w:ilvl w:val="0"/>
          <w:numId w:val="4"/>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In caso di mancata regolarizzazione, l’Istituto tratterà definitivamente le somme corrispondenti ai contributi omessi e relativi accessori, definitivamente accertati.</w:t>
      </w:r>
    </w:p>
    <w:p w14:paraId="7F8C7DE8" w14:textId="4C1348E3" w:rsidR="00B42C4C" w:rsidRPr="00017015" w:rsidRDefault="000B2715" w:rsidP="00975057">
      <w:pPr>
        <w:pStyle w:val="ListParagraph1"/>
        <w:numPr>
          <w:ilvl w:val="0"/>
          <w:numId w:val="4"/>
        </w:numPr>
        <w:spacing w:after="120" w:line="360" w:lineRule="auto"/>
        <w:ind w:left="426" w:hanging="426"/>
        <w:jc w:val="both"/>
        <w:rPr>
          <w:rFonts w:ascii="Verdana" w:hAnsi="Verdana"/>
        </w:rPr>
      </w:pPr>
      <w:r w:rsidRPr="00017015">
        <w:rPr>
          <w:rFonts w:ascii="Verdana" w:hAnsi="Verdana"/>
        </w:rPr>
        <w:t>L’Appaltatore, prima dell’</w:t>
      </w:r>
      <w:r w:rsidR="00B42C4C" w:rsidRPr="00017015">
        <w:rPr>
          <w:rFonts w:ascii="Verdana" w:hAnsi="Verdana"/>
        </w:rPr>
        <w:t xml:space="preserve">esecuzione delle prestazioni oggetto del presente </w:t>
      </w:r>
      <w:r w:rsidR="00360158">
        <w:rPr>
          <w:rFonts w:ascii="Verdana" w:hAnsi="Verdana"/>
        </w:rPr>
        <w:t>Contratto</w:t>
      </w:r>
      <w:r w:rsidR="00B42C4C" w:rsidRPr="00017015">
        <w:rPr>
          <w:rFonts w:ascii="Verdana" w:hAnsi="Verdana"/>
        </w:rPr>
        <w:t>, è obbligato a indicare in apposito documento gli eventuali rischi specifici (o gli aggravamenti di quelli esistenti) che siano connessi all’esecuzione delle prestazioni.</w:t>
      </w:r>
    </w:p>
    <w:p w14:paraId="4BC728D6" w14:textId="708229A6" w:rsidR="00B42C4C" w:rsidRPr="00017015" w:rsidRDefault="00B42C4C" w:rsidP="00975057">
      <w:pPr>
        <w:pStyle w:val="ListParagraph1"/>
        <w:numPr>
          <w:ilvl w:val="0"/>
          <w:numId w:val="4"/>
        </w:numPr>
        <w:spacing w:after="120" w:line="360" w:lineRule="auto"/>
        <w:ind w:left="426" w:hanging="426"/>
        <w:jc w:val="both"/>
        <w:rPr>
          <w:rFonts w:ascii="Verdana" w:hAnsi="Verdana"/>
        </w:rPr>
      </w:pPr>
      <w:r w:rsidRPr="00017015">
        <w:rPr>
          <w:rFonts w:ascii="Verdana" w:hAnsi="Verdana"/>
        </w:rPr>
        <w:t>Ai sensi dell’art. 1</w:t>
      </w:r>
      <w:r w:rsidR="000B2715" w:rsidRPr="00017015">
        <w:rPr>
          <w:rFonts w:ascii="Verdana" w:hAnsi="Verdana"/>
        </w:rPr>
        <w:t>05</w:t>
      </w:r>
      <w:r w:rsidRPr="00017015">
        <w:rPr>
          <w:rFonts w:ascii="Verdana" w:hAnsi="Verdana"/>
        </w:rPr>
        <w:t xml:space="preserve"> comma </w:t>
      </w:r>
      <w:r w:rsidR="000B2715" w:rsidRPr="00017015">
        <w:rPr>
          <w:rFonts w:ascii="Verdana" w:hAnsi="Verdana"/>
        </w:rPr>
        <w:t>9</w:t>
      </w:r>
      <w:r w:rsidRPr="00017015">
        <w:rPr>
          <w:rFonts w:ascii="Verdana" w:hAnsi="Verdana"/>
        </w:rPr>
        <w:t xml:space="preserve"> del </w:t>
      </w:r>
      <w:r w:rsidR="000B2715" w:rsidRPr="00017015">
        <w:rPr>
          <w:rFonts w:ascii="Verdana" w:hAnsi="Verdana"/>
        </w:rPr>
        <w:t>Codice</w:t>
      </w:r>
      <w:r w:rsidR="00F45E32" w:rsidRPr="00017015">
        <w:rPr>
          <w:rFonts w:ascii="Verdana" w:hAnsi="Verdana"/>
        </w:rPr>
        <w:t>,</w:t>
      </w:r>
      <w:r w:rsidRPr="00017015">
        <w:rPr>
          <w:rFonts w:ascii="Verdana" w:hAnsi="Verdana"/>
        </w:rPr>
        <w:t xml:space="preserve"> prima dell’avvio dell’esecuzione, l’Appaltatore dovrà trasmettere all’Istituto la documentazione di avvenuta denunzia agli enti previdenziali, inclusa la Cassa edile, assicurativi e antinfortunistici, nonché copia dell’eventuale piano di sicurezza di cui </w:t>
      </w:r>
      <w:r w:rsidR="000B2715" w:rsidRPr="00017015">
        <w:rPr>
          <w:rFonts w:ascii="Verdana" w:hAnsi="Verdana"/>
        </w:rPr>
        <w:t>al comma 17 del medesimo articolo</w:t>
      </w:r>
      <w:r w:rsidR="00EC5FFA" w:rsidRPr="00017015">
        <w:rPr>
          <w:rFonts w:ascii="Verdana" w:hAnsi="Verdana"/>
        </w:rPr>
        <w:t xml:space="preserve">, relativa sia ad esso Appaltatore che ai </w:t>
      </w:r>
      <w:r w:rsidR="00AB5467" w:rsidRPr="00017015">
        <w:rPr>
          <w:rFonts w:ascii="Verdana" w:hAnsi="Verdana"/>
        </w:rPr>
        <w:t>propri eventuali subappaltatori</w:t>
      </w:r>
      <w:r w:rsidRPr="00017015">
        <w:rPr>
          <w:rFonts w:ascii="Verdana" w:hAnsi="Verdana"/>
        </w:rPr>
        <w:t>.</w:t>
      </w:r>
    </w:p>
    <w:p w14:paraId="327687D0" w14:textId="6E4F84D7" w:rsidR="00B42C4C" w:rsidRPr="00017015" w:rsidRDefault="00B42C4C" w:rsidP="00975057">
      <w:pPr>
        <w:pStyle w:val="ListParagraph1"/>
        <w:numPr>
          <w:ilvl w:val="0"/>
          <w:numId w:val="4"/>
        </w:numPr>
        <w:spacing w:after="120" w:line="360" w:lineRule="auto"/>
        <w:ind w:left="426" w:hanging="426"/>
        <w:jc w:val="both"/>
        <w:rPr>
          <w:rFonts w:ascii="Verdana" w:hAnsi="Verdana"/>
        </w:rPr>
      </w:pPr>
      <w:r w:rsidRPr="00017015">
        <w:rPr>
          <w:rFonts w:ascii="Verdana" w:hAnsi="Verdana"/>
        </w:rPr>
        <w:t xml:space="preserve">Ai sensi dell’art. </w:t>
      </w:r>
      <w:r w:rsidR="000B2715" w:rsidRPr="00017015">
        <w:rPr>
          <w:rFonts w:ascii="Verdana" w:hAnsi="Verdana"/>
        </w:rPr>
        <w:t>31</w:t>
      </w:r>
      <w:r w:rsidRPr="00017015">
        <w:rPr>
          <w:rFonts w:ascii="Verdana" w:hAnsi="Verdana"/>
        </w:rPr>
        <w:t xml:space="preserve"> comma </w:t>
      </w:r>
      <w:r w:rsidR="000B2715" w:rsidRPr="00017015">
        <w:rPr>
          <w:rFonts w:ascii="Verdana" w:hAnsi="Verdana"/>
        </w:rPr>
        <w:t>4</w:t>
      </w:r>
      <w:r w:rsidRPr="00017015">
        <w:rPr>
          <w:rFonts w:ascii="Verdana" w:hAnsi="Verdana"/>
        </w:rPr>
        <w:t xml:space="preserve"> del </w:t>
      </w:r>
      <w:r w:rsidR="000B2715" w:rsidRPr="00017015">
        <w:rPr>
          <w:rFonts w:ascii="Verdana" w:hAnsi="Verdana"/>
        </w:rPr>
        <w:t>D.L. 69/13 convertito in legge 90/13</w:t>
      </w:r>
      <w:r w:rsidRPr="00017015">
        <w:rPr>
          <w:rFonts w:ascii="Verdana" w:hAnsi="Verdana"/>
        </w:rPr>
        <w:t>, l’Istituto verificherà la regolarità contributiva dell’Appaltatore, mediante acquisizione d’ufficio del D.U.R.C.</w:t>
      </w:r>
      <w:r w:rsidR="00C0008A" w:rsidRPr="00017015">
        <w:rPr>
          <w:rFonts w:ascii="Verdana" w:hAnsi="Verdana"/>
        </w:rPr>
        <w:t>, nei seguenti casi:</w:t>
      </w:r>
    </w:p>
    <w:p w14:paraId="3E894FDB" w14:textId="641FC4AC" w:rsidR="000B2715" w:rsidRPr="00017015" w:rsidRDefault="000B2715" w:rsidP="00975057">
      <w:pPr>
        <w:pStyle w:val="ListParagraph1"/>
        <w:numPr>
          <w:ilvl w:val="0"/>
          <w:numId w:val="31"/>
        </w:numPr>
        <w:tabs>
          <w:tab w:val="left" w:pos="426"/>
        </w:tabs>
        <w:spacing w:after="120" w:line="360" w:lineRule="auto"/>
        <w:jc w:val="both"/>
        <w:rPr>
          <w:rFonts w:ascii="Verdana" w:hAnsi="Verdana"/>
        </w:rPr>
      </w:pPr>
      <w:r w:rsidRPr="00017015">
        <w:rPr>
          <w:rFonts w:ascii="Verdana" w:hAnsi="Verdana"/>
        </w:rPr>
        <w:t xml:space="preserve">per il pagamento degli stati avanzamento delle prestazioni; </w:t>
      </w:r>
    </w:p>
    <w:p w14:paraId="1B43E0F3" w14:textId="77777777" w:rsidR="000B2715" w:rsidRPr="00017015" w:rsidRDefault="000B2715" w:rsidP="00975057">
      <w:pPr>
        <w:pStyle w:val="ListParagraph1"/>
        <w:numPr>
          <w:ilvl w:val="0"/>
          <w:numId w:val="31"/>
        </w:numPr>
        <w:tabs>
          <w:tab w:val="left" w:pos="426"/>
        </w:tabs>
        <w:spacing w:after="120" w:line="360" w:lineRule="auto"/>
        <w:jc w:val="both"/>
        <w:rPr>
          <w:rFonts w:ascii="Verdana" w:hAnsi="Verdana"/>
        </w:rPr>
      </w:pPr>
      <w:r w:rsidRPr="00017015">
        <w:rPr>
          <w:rFonts w:ascii="Verdana" w:hAnsi="Verdana"/>
        </w:rPr>
        <w:t>per il certificato di verifica di conformità;</w:t>
      </w:r>
    </w:p>
    <w:p w14:paraId="26FF02DC" w14:textId="77777777" w:rsidR="000B2715" w:rsidRPr="00017015" w:rsidRDefault="000B2715" w:rsidP="00975057">
      <w:pPr>
        <w:pStyle w:val="ListParagraph1"/>
        <w:numPr>
          <w:ilvl w:val="0"/>
          <w:numId w:val="31"/>
        </w:numPr>
        <w:tabs>
          <w:tab w:val="left" w:pos="426"/>
        </w:tabs>
        <w:spacing w:after="120" w:line="360" w:lineRule="auto"/>
        <w:jc w:val="both"/>
        <w:rPr>
          <w:rFonts w:ascii="Verdana" w:hAnsi="Verdana"/>
        </w:rPr>
      </w:pPr>
      <w:r w:rsidRPr="00017015">
        <w:rPr>
          <w:rFonts w:ascii="Verdana" w:hAnsi="Verdana"/>
        </w:rPr>
        <w:t xml:space="preserve">per il pagamento del saldo finale. </w:t>
      </w:r>
    </w:p>
    <w:p w14:paraId="07D68AB3" w14:textId="20A0A187" w:rsidR="00C0008A" w:rsidRPr="00017015" w:rsidRDefault="00C0008A" w:rsidP="00A8521B">
      <w:pPr>
        <w:pStyle w:val="WW-Corpotesto"/>
        <w:numPr>
          <w:ilvl w:val="0"/>
          <w:numId w:val="4"/>
        </w:numPr>
        <w:tabs>
          <w:tab w:val="center" w:pos="426"/>
          <w:tab w:val="left" w:pos="1843"/>
          <w:tab w:val="right" w:pos="10358"/>
        </w:tabs>
        <w:spacing w:before="0" w:line="360" w:lineRule="auto"/>
        <w:ind w:left="426" w:hanging="426"/>
        <w:jc w:val="both"/>
        <w:rPr>
          <w:rFonts w:ascii="Verdana" w:hAnsi="Verdana"/>
          <w:sz w:val="20"/>
        </w:rPr>
      </w:pPr>
      <w:r w:rsidRPr="00017015">
        <w:rPr>
          <w:rFonts w:ascii="Verdana" w:hAnsi="Verdana"/>
          <w:sz w:val="20"/>
        </w:rPr>
        <w:t xml:space="preserve">Qualora tra la stipula del presente </w:t>
      </w:r>
      <w:r w:rsidR="00360158">
        <w:rPr>
          <w:rFonts w:ascii="Verdana" w:hAnsi="Verdana"/>
          <w:sz w:val="20"/>
        </w:rPr>
        <w:t>Contratto</w:t>
      </w:r>
      <w:r w:rsidRPr="00017015">
        <w:rPr>
          <w:rFonts w:ascii="Verdana" w:hAnsi="Verdana"/>
          <w:sz w:val="20"/>
        </w:rPr>
        <w:t xml:space="preserve"> </w:t>
      </w:r>
      <w:r w:rsidR="000B2715" w:rsidRPr="00017015">
        <w:rPr>
          <w:rFonts w:ascii="Verdana" w:hAnsi="Verdana"/>
          <w:sz w:val="20"/>
        </w:rPr>
        <w:t>e il primo stato di avanzamento</w:t>
      </w:r>
      <w:r w:rsidRPr="00017015">
        <w:rPr>
          <w:rFonts w:ascii="Verdana" w:hAnsi="Verdana"/>
          <w:sz w:val="20"/>
        </w:rPr>
        <w:t xml:space="preserve"> o accertamento delle prestazioni effettuate, ovvero tra due successivi stadi di avanzamento o accertamenti delle prestazioni effettuate, intercorra un periodo superiore a 120 (centoventi) giorni, l’Istituto acquisisce un D.U.R.C. relativo all’Appaltatore e ai subappaltatori entro i trenta (30) giorni successivi alla scadenza dei predetti 120 (centoventi), fatta eccezione per il pagamento del saldo finale per il quale è in ogni caso necessaria l’acquisizione di un nuovo D.U.R.C..</w:t>
      </w:r>
    </w:p>
    <w:p w14:paraId="571BD563" w14:textId="564D0367" w:rsidR="00B42C4C" w:rsidRPr="00017015" w:rsidRDefault="00B42C4C" w:rsidP="00A8521B">
      <w:pPr>
        <w:pStyle w:val="WW-Corpotesto"/>
        <w:numPr>
          <w:ilvl w:val="0"/>
          <w:numId w:val="4"/>
        </w:numPr>
        <w:tabs>
          <w:tab w:val="center" w:pos="426"/>
          <w:tab w:val="left" w:pos="1843"/>
          <w:tab w:val="right" w:pos="10358"/>
        </w:tabs>
        <w:spacing w:before="0" w:line="360" w:lineRule="auto"/>
        <w:ind w:left="426" w:hanging="426"/>
        <w:jc w:val="both"/>
        <w:rPr>
          <w:rFonts w:ascii="Verdana" w:hAnsi="Verdana"/>
          <w:color w:val="auto"/>
          <w:sz w:val="20"/>
        </w:rPr>
      </w:pPr>
      <w:r w:rsidRPr="00017015">
        <w:rPr>
          <w:rFonts w:ascii="Verdana" w:hAnsi="Verdana"/>
          <w:color w:val="auto"/>
          <w:sz w:val="20"/>
        </w:rPr>
        <w:t>Per il caso di pendenze contributive verso l’INPS e di mancata regolarizzazione delle medesime, l’Istituto potrà trattenere definitivamente le somme relative a debiti contributivi, e relativi accessori, definitivamente accertati, rivalendosi in compensazione sulle somme da corrispondersi all’Appaltatore, alla stregua di quanto disposto dal successivo art</w:t>
      </w:r>
      <w:r w:rsidR="00AE054B" w:rsidRPr="00017015">
        <w:rPr>
          <w:rFonts w:ascii="Verdana" w:hAnsi="Verdana"/>
          <w:color w:val="auto"/>
          <w:sz w:val="20"/>
        </w:rPr>
        <w:t>. 24</w:t>
      </w:r>
      <w:r w:rsidRPr="00017015">
        <w:rPr>
          <w:rFonts w:ascii="Verdana" w:hAnsi="Verdana"/>
          <w:color w:val="auto"/>
          <w:sz w:val="20"/>
        </w:rPr>
        <w:t>.</w:t>
      </w:r>
    </w:p>
    <w:p w14:paraId="61D62AF4" w14:textId="77777777" w:rsidR="00B42C4C" w:rsidRPr="00017015" w:rsidRDefault="00B42C4C" w:rsidP="00A8521B">
      <w:pPr>
        <w:pStyle w:val="WW-Corpotesto"/>
        <w:numPr>
          <w:ilvl w:val="0"/>
          <w:numId w:val="4"/>
        </w:numPr>
        <w:tabs>
          <w:tab w:val="center" w:pos="426"/>
          <w:tab w:val="left" w:pos="1843"/>
          <w:tab w:val="right" w:pos="10358"/>
        </w:tabs>
        <w:spacing w:before="0" w:line="360" w:lineRule="auto"/>
        <w:ind w:left="426" w:hanging="426"/>
        <w:jc w:val="both"/>
        <w:rPr>
          <w:rFonts w:ascii="Verdana" w:hAnsi="Verdana"/>
          <w:b/>
          <w:color w:val="auto"/>
          <w:sz w:val="20"/>
        </w:rPr>
      </w:pPr>
      <w:r w:rsidRPr="00017015">
        <w:rPr>
          <w:rFonts w:ascii="Verdana" w:hAnsi="Verdana"/>
          <w:color w:val="auto"/>
          <w:sz w:val="20"/>
        </w:rPr>
        <w:t>L’Appaltatore si impegna a garantire e tenere manlevato e indenne l’Istituto da ogni controversia o vertenza che dovesse</w:t>
      </w:r>
      <w:r w:rsidRPr="00017015">
        <w:rPr>
          <w:rFonts w:ascii="Verdana" w:hAnsi="Verdana"/>
          <w:b/>
          <w:color w:val="auto"/>
          <w:sz w:val="20"/>
        </w:rPr>
        <w:t xml:space="preserve"> </w:t>
      </w:r>
      <w:r w:rsidRPr="00017015">
        <w:rPr>
          <w:rFonts w:ascii="Verdana" w:hAnsi="Verdana"/>
          <w:color w:val="auto"/>
          <w:sz w:val="20"/>
        </w:rPr>
        <w:t>insorgere con i dipendenti propri</w:t>
      </w:r>
      <w:r w:rsidR="007F5373" w:rsidRPr="00017015">
        <w:rPr>
          <w:rFonts w:ascii="Verdana" w:hAnsi="Verdana"/>
          <w:color w:val="auto"/>
          <w:sz w:val="20"/>
        </w:rPr>
        <w:t xml:space="preserve"> e con quelli del subappaltatore</w:t>
      </w:r>
      <w:r w:rsidRPr="00017015">
        <w:rPr>
          <w:rFonts w:ascii="Verdana" w:hAnsi="Verdana"/>
          <w:color w:val="auto"/>
          <w:sz w:val="20"/>
        </w:rPr>
        <w:t>,</w:t>
      </w:r>
      <w:r w:rsidRPr="00017015">
        <w:rPr>
          <w:rFonts w:ascii="Verdana" w:hAnsi="Verdana"/>
          <w:b/>
          <w:color w:val="auto"/>
          <w:sz w:val="20"/>
        </w:rPr>
        <w:t xml:space="preserve"> </w:t>
      </w:r>
      <w:r w:rsidRPr="00017015">
        <w:rPr>
          <w:rFonts w:ascii="Verdana" w:hAnsi="Verdana"/>
          <w:color w:val="auto"/>
          <w:sz w:val="20"/>
        </w:rPr>
        <w:t>e da eventuali sanzioni irrogate all’Istituto ai sensi dell’art. 36 della legge n. 300/70, provvedendo al puntuale pagamento di quanto ad esso dovuto e garantendo, pertanto, l'osservanza delle disposizioni di legge vigenti nei rapporti con i dipendenti di cui sopra.</w:t>
      </w:r>
    </w:p>
    <w:p w14:paraId="703AB35F" w14:textId="15D94E20" w:rsidR="00B42C4C" w:rsidRPr="00017015" w:rsidRDefault="00B42C4C" w:rsidP="00A8521B">
      <w:pPr>
        <w:pStyle w:val="WW-Corpotesto"/>
        <w:numPr>
          <w:ilvl w:val="0"/>
          <w:numId w:val="4"/>
        </w:numPr>
        <w:tabs>
          <w:tab w:val="center" w:pos="426"/>
          <w:tab w:val="left" w:pos="1843"/>
          <w:tab w:val="right" w:pos="10358"/>
        </w:tabs>
        <w:spacing w:before="0" w:line="360" w:lineRule="auto"/>
        <w:ind w:left="426" w:hanging="426"/>
        <w:jc w:val="both"/>
        <w:rPr>
          <w:rFonts w:ascii="Verdana" w:hAnsi="Verdana"/>
          <w:b/>
          <w:color w:val="auto"/>
          <w:sz w:val="20"/>
        </w:rPr>
      </w:pPr>
      <w:r w:rsidRPr="00017015">
        <w:rPr>
          <w:rFonts w:ascii="Verdana" w:hAnsi="Verdana"/>
          <w:color w:val="auto"/>
          <w:sz w:val="20"/>
        </w:rPr>
        <w:t>Nel caso in cui</w:t>
      </w:r>
      <w:r w:rsidRPr="00017015">
        <w:rPr>
          <w:rFonts w:ascii="Verdana" w:hAnsi="Verdana"/>
          <w:b/>
          <w:color w:val="auto"/>
          <w:sz w:val="20"/>
        </w:rPr>
        <w:t xml:space="preserve"> </w:t>
      </w:r>
      <w:r w:rsidRPr="00017015">
        <w:rPr>
          <w:rFonts w:ascii="Verdana" w:hAnsi="Verdana"/>
          <w:color w:val="auto"/>
          <w:sz w:val="20"/>
        </w:rPr>
        <w:t>dipendenti dell’Appaltatore</w:t>
      </w:r>
      <w:r w:rsidR="00B37C70" w:rsidRPr="00017015">
        <w:rPr>
          <w:rFonts w:ascii="Verdana" w:hAnsi="Verdana"/>
          <w:color w:val="auto"/>
          <w:sz w:val="20"/>
        </w:rPr>
        <w:t xml:space="preserve"> o del subappaltatore</w:t>
      </w:r>
      <w:r w:rsidRPr="00017015">
        <w:rPr>
          <w:rFonts w:ascii="Verdana" w:hAnsi="Verdana"/>
          <w:color w:val="auto"/>
          <w:sz w:val="20"/>
        </w:rPr>
        <w:t>,</w:t>
      </w:r>
      <w:r w:rsidRPr="00017015">
        <w:rPr>
          <w:rFonts w:ascii="Verdana" w:hAnsi="Verdana"/>
          <w:b/>
          <w:color w:val="auto"/>
          <w:sz w:val="20"/>
        </w:rPr>
        <w:t xml:space="preserve"> </w:t>
      </w:r>
      <w:r w:rsidRPr="00017015">
        <w:rPr>
          <w:rFonts w:ascii="Verdana" w:hAnsi="Verdana"/>
          <w:color w:val="auto"/>
          <w:sz w:val="20"/>
        </w:rPr>
        <w:t>ai sensi delle disposizioni di legge, agissero direttamente nei confronti dell’Istituto per inadempimenti imputabili all’Appaltatore</w:t>
      </w:r>
      <w:r w:rsidR="00C0008A" w:rsidRPr="00017015">
        <w:rPr>
          <w:rFonts w:ascii="Verdana" w:hAnsi="Verdana"/>
          <w:color w:val="auto"/>
          <w:sz w:val="20"/>
        </w:rPr>
        <w:t xml:space="preserve"> e/o al suo subappaltatore</w:t>
      </w:r>
      <w:r w:rsidRPr="00017015">
        <w:rPr>
          <w:rFonts w:ascii="Verdana" w:hAnsi="Verdana"/>
          <w:color w:val="auto"/>
          <w:sz w:val="20"/>
        </w:rPr>
        <w:t>, in ordine alla normativa in tema di lavoro, previdenza o sicurezza, l’Appaltatore sarà obbligato a costituirsi nel giudizio instaurato dai lavoratori quale garante dell’Istituto, e a richiedere l’estromissione dell’Istituto stesso, ai sensi degli artt. 108 e 109 c.p.c., provvedendo a depositare le somme eventualmente richieste dall’autorità giudiziaria ai fini dell’emissione del provvedimento di estromissione.</w:t>
      </w:r>
    </w:p>
    <w:p w14:paraId="6BD2B7D7" w14:textId="75A68DFA" w:rsidR="00E824AB" w:rsidRPr="00017015" w:rsidRDefault="00B42C4C" w:rsidP="00A8521B">
      <w:pPr>
        <w:pStyle w:val="WW-Corpotesto"/>
        <w:numPr>
          <w:ilvl w:val="0"/>
          <w:numId w:val="4"/>
        </w:numPr>
        <w:tabs>
          <w:tab w:val="center" w:pos="426"/>
          <w:tab w:val="left" w:pos="1843"/>
          <w:tab w:val="right" w:pos="10358"/>
        </w:tabs>
        <w:spacing w:before="0" w:line="360" w:lineRule="auto"/>
        <w:ind w:left="426" w:hanging="426"/>
        <w:jc w:val="both"/>
        <w:rPr>
          <w:rFonts w:ascii="Verdana" w:hAnsi="Verdana"/>
          <w:b/>
          <w:color w:val="auto"/>
          <w:sz w:val="20"/>
        </w:rPr>
      </w:pPr>
      <w:r w:rsidRPr="00017015">
        <w:rPr>
          <w:rFonts w:ascii="Verdana" w:hAnsi="Verdana"/>
          <w:color w:val="auto"/>
          <w:sz w:val="20"/>
        </w:rPr>
        <w:t>In tutte le ipotesi sopra previste, saranno integralmente a carico dell’Appaltatore le spese legali affrontate dall’Istituto per resistere nei relativi giudizi, comprensive di diritti, onorari, spese vive e generali, oltre I.V.A. e C.P.A.</w:t>
      </w:r>
      <w:r w:rsidR="00C0008A" w:rsidRPr="00017015">
        <w:rPr>
          <w:rFonts w:ascii="Verdana" w:hAnsi="Verdana"/>
          <w:color w:val="auto"/>
          <w:sz w:val="20"/>
        </w:rPr>
        <w:t>.</w:t>
      </w:r>
    </w:p>
    <w:p w14:paraId="11A195BA" w14:textId="5C300021" w:rsidR="00F45E32" w:rsidRPr="0021333A" w:rsidRDefault="00C33E23" w:rsidP="00850AB8">
      <w:pPr>
        <w:pStyle w:val="WW-Corpotesto"/>
        <w:tabs>
          <w:tab w:val="center" w:pos="426"/>
          <w:tab w:val="left" w:pos="1843"/>
          <w:tab w:val="right" w:pos="10358"/>
        </w:tabs>
        <w:spacing w:before="0" w:line="360" w:lineRule="auto"/>
        <w:ind w:left="426"/>
        <w:rPr>
          <w:rFonts w:ascii="Verdana" w:hAnsi="Verdana"/>
          <w:b/>
          <w:sz w:val="20"/>
        </w:rPr>
      </w:pPr>
      <w:r w:rsidRPr="0082297E">
        <w:rPr>
          <w:rFonts w:ascii="Verdana" w:hAnsi="Verdana"/>
          <w:b/>
          <w:sz w:val="20"/>
        </w:rPr>
        <w:t xml:space="preserve">Art. 24 (Clausola </w:t>
      </w:r>
      <w:r w:rsidR="0021333A" w:rsidRPr="0082297E">
        <w:rPr>
          <w:rFonts w:ascii="Verdana" w:hAnsi="Verdana"/>
          <w:b/>
          <w:sz w:val="20"/>
        </w:rPr>
        <w:t>s</w:t>
      </w:r>
      <w:r w:rsidRPr="0082297E">
        <w:rPr>
          <w:rFonts w:ascii="Verdana" w:hAnsi="Verdana"/>
          <w:b/>
          <w:sz w:val="20"/>
        </w:rPr>
        <w:t>ociale)</w:t>
      </w:r>
    </w:p>
    <w:p w14:paraId="3B9E8433" w14:textId="1A5C8DE7" w:rsidR="0082297E" w:rsidRDefault="00850AB8" w:rsidP="0082297E">
      <w:pPr>
        <w:pStyle w:val="Paragrafoelenco"/>
        <w:numPr>
          <w:ilvl w:val="0"/>
          <w:numId w:val="53"/>
        </w:numPr>
        <w:tabs>
          <w:tab w:val="left" w:pos="3544"/>
        </w:tabs>
        <w:spacing w:after="120" w:line="360" w:lineRule="auto"/>
        <w:ind w:left="426"/>
        <w:jc w:val="both"/>
        <w:rPr>
          <w:rFonts w:ascii="Verdana" w:hAnsi="Verdana"/>
          <w:lang w:bidi="it-IT"/>
        </w:rPr>
      </w:pPr>
      <w:bookmarkStart w:id="8" w:name="_Hlk56596703"/>
      <w:r w:rsidRPr="00643204">
        <w:rPr>
          <w:rFonts w:ascii="Verdana" w:hAnsi="Verdana"/>
          <w:lang w:bidi="it-IT"/>
        </w:rPr>
        <w:t>Al fine di promuovere la stabilità occupazionale nel rispetto dei princìpi dell'Unione Europea e della normativa nazionale e in conformità alle disposizioni contenute negli atti di gara,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dotato dei medesimi requisiti previsti nel nuovo contratto, come previsto dall’articolo 50 del Codice, garantendo l’applicazione dei CCNL di settore di cui all’art. 51 del D.Lgs. 15 giugno 2015, n. 81, sempreché tale riassorbimento sia coerente con la propria organizzazione di impresa. Tale assorbimento pertanto può avvenire solo nell’ambito delle categorie professionali previste dal nuovo contratto.</w:t>
      </w:r>
    </w:p>
    <w:p w14:paraId="6BBCA7D7" w14:textId="77777777" w:rsidR="0082297E" w:rsidRDefault="0082297E" w:rsidP="0082297E">
      <w:pPr>
        <w:pStyle w:val="Paragrafoelenco"/>
        <w:tabs>
          <w:tab w:val="left" w:pos="3544"/>
        </w:tabs>
        <w:spacing w:after="120" w:line="360" w:lineRule="auto"/>
        <w:ind w:left="426"/>
        <w:jc w:val="both"/>
        <w:rPr>
          <w:rFonts w:ascii="Verdana" w:hAnsi="Verdana"/>
          <w:lang w:bidi="it-IT"/>
        </w:rPr>
      </w:pPr>
    </w:p>
    <w:p w14:paraId="2133D5C1" w14:textId="77777777" w:rsidR="0021333A" w:rsidRPr="0082297E" w:rsidRDefault="0021333A" w:rsidP="0082297E">
      <w:pPr>
        <w:pStyle w:val="Paragrafoelenco"/>
        <w:numPr>
          <w:ilvl w:val="0"/>
          <w:numId w:val="53"/>
        </w:numPr>
        <w:tabs>
          <w:tab w:val="left" w:pos="3544"/>
        </w:tabs>
        <w:spacing w:after="120" w:line="360" w:lineRule="auto"/>
        <w:ind w:left="426"/>
        <w:jc w:val="both"/>
        <w:rPr>
          <w:rFonts w:ascii="Verdana" w:hAnsi="Verdana"/>
          <w:lang w:bidi="it-IT"/>
        </w:rPr>
      </w:pPr>
      <w:r w:rsidRPr="0082297E">
        <w:rPr>
          <w:rFonts w:ascii="Verdana" w:hAnsi="Verdana"/>
        </w:rPr>
        <w:t xml:space="preserve">Resta ferma, in ogni caso, l’applicazione, ove più favorevole, della clausola sociale prevista dal Contratto collettivo nazionale prescelto dall’Aggiudicatario. A tal fine, tutti i dati relativi alle unità di personale impiegato dall’appaltatore uscente sono riportati nella tabella allegata al Disciplinare di gara. </w:t>
      </w:r>
    </w:p>
    <w:p w14:paraId="5C9C06BB" w14:textId="77777777" w:rsidR="0021333A" w:rsidRPr="00C33E23" w:rsidRDefault="0021333A" w:rsidP="0021333A">
      <w:pPr>
        <w:pStyle w:val="WW-Corpotesto"/>
        <w:numPr>
          <w:ilvl w:val="0"/>
          <w:numId w:val="53"/>
        </w:numPr>
        <w:tabs>
          <w:tab w:val="center" w:pos="426"/>
          <w:tab w:val="left" w:pos="1843"/>
          <w:tab w:val="right" w:pos="10358"/>
        </w:tabs>
        <w:spacing w:before="0" w:line="360" w:lineRule="auto"/>
        <w:ind w:left="426" w:hanging="426"/>
        <w:jc w:val="both"/>
        <w:rPr>
          <w:rFonts w:ascii="Verdana" w:hAnsi="Verdana"/>
          <w:color w:val="auto"/>
          <w:sz w:val="20"/>
        </w:rPr>
      </w:pPr>
      <w:r w:rsidRPr="00C33E23">
        <w:rPr>
          <w:rFonts w:ascii="Verdana" w:hAnsi="Verdana"/>
          <w:color w:val="auto"/>
          <w:sz w:val="20"/>
        </w:rPr>
        <w:t xml:space="preserve">L’Appaltatore si obbliga a trasmettere alla Stazione appaltante, su semplice richiesta della stessa inviata prima della conclusione del presente </w:t>
      </w:r>
      <w:r>
        <w:rPr>
          <w:rFonts w:ascii="Verdana" w:hAnsi="Verdana"/>
          <w:color w:val="auto"/>
          <w:sz w:val="20"/>
        </w:rPr>
        <w:t>Contratto</w:t>
      </w:r>
      <w:r w:rsidRPr="00C33E23">
        <w:rPr>
          <w:rFonts w:ascii="Verdana" w:hAnsi="Verdana"/>
          <w:color w:val="auto"/>
          <w:sz w:val="20"/>
        </w:rPr>
        <w:t xml:space="preserve">, l’elenco del personale impiegato nell’esecuzione del Servizio, che sarà funzionale all’applicazione della clausola sociale nella procedura indetta per l’affidamento del Servizio successivamente alla conclusione del presente </w:t>
      </w:r>
      <w:r>
        <w:rPr>
          <w:rFonts w:ascii="Verdana" w:hAnsi="Verdana"/>
          <w:color w:val="auto"/>
          <w:sz w:val="20"/>
        </w:rPr>
        <w:t>Contratto</w:t>
      </w:r>
      <w:r w:rsidRPr="00C33E23">
        <w:rPr>
          <w:rFonts w:ascii="Verdana" w:hAnsi="Verdana"/>
          <w:color w:val="auto"/>
          <w:sz w:val="20"/>
        </w:rPr>
        <w:t xml:space="preserve">. </w:t>
      </w:r>
    </w:p>
    <w:p w14:paraId="30B23154" w14:textId="77777777" w:rsidR="0021333A" w:rsidRPr="00643204" w:rsidRDefault="0021333A" w:rsidP="0021333A">
      <w:pPr>
        <w:pStyle w:val="Paragrafoelenco"/>
        <w:tabs>
          <w:tab w:val="left" w:pos="3544"/>
        </w:tabs>
        <w:spacing w:after="120" w:line="360" w:lineRule="auto"/>
        <w:ind w:left="426"/>
        <w:jc w:val="both"/>
        <w:rPr>
          <w:rFonts w:ascii="Verdana" w:hAnsi="Verdana"/>
          <w:lang w:bidi="it-IT"/>
        </w:rPr>
      </w:pPr>
    </w:p>
    <w:bookmarkEnd w:id="8"/>
    <w:p w14:paraId="47AFC4AB" w14:textId="77777777" w:rsidR="00C33E23" w:rsidRPr="00C33E23" w:rsidRDefault="00C33E23" w:rsidP="00C33E23">
      <w:pPr>
        <w:autoSpaceDE w:val="0"/>
        <w:autoSpaceDN w:val="0"/>
        <w:adjustRightInd w:val="0"/>
        <w:rPr>
          <w:rFonts w:ascii="Verdana" w:eastAsia="Calibri" w:hAnsi="Verdana" w:cs="Verdana"/>
          <w:color w:val="000000"/>
          <w:lang w:eastAsia="en-US"/>
        </w:rPr>
      </w:pPr>
    </w:p>
    <w:p w14:paraId="6EDAD5FE" w14:textId="2B7629AF" w:rsidR="00B42C4C" w:rsidRPr="00017015" w:rsidRDefault="00B42C4C" w:rsidP="00975057">
      <w:pPr>
        <w:pStyle w:val="WW-Testonormale"/>
        <w:spacing w:after="120" w:line="360" w:lineRule="auto"/>
        <w:ind w:left="360"/>
        <w:jc w:val="center"/>
        <w:outlineLvl w:val="0"/>
        <w:rPr>
          <w:rFonts w:ascii="Verdana" w:hAnsi="Verdana"/>
          <w:b/>
          <w:i/>
        </w:rPr>
      </w:pPr>
      <w:r w:rsidRPr="00017015">
        <w:rPr>
          <w:rFonts w:ascii="Verdana" w:hAnsi="Verdana"/>
          <w:b/>
        </w:rPr>
        <w:t xml:space="preserve">Art. </w:t>
      </w:r>
      <w:r w:rsidR="00044C39" w:rsidRPr="00017015">
        <w:rPr>
          <w:rFonts w:ascii="Verdana" w:hAnsi="Verdana"/>
          <w:b/>
        </w:rPr>
        <w:t>2</w:t>
      </w:r>
      <w:r w:rsidR="000815A2">
        <w:rPr>
          <w:rFonts w:ascii="Verdana" w:hAnsi="Verdana"/>
          <w:b/>
        </w:rPr>
        <w:t>5</w:t>
      </w:r>
      <w:r w:rsidRPr="00017015">
        <w:rPr>
          <w:rFonts w:ascii="Verdana" w:hAnsi="Verdana"/>
          <w:b/>
          <w:i/>
        </w:rPr>
        <w:t xml:space="preserve"> (Intervento sostitutivo della Stazione Appaltante in cas</w:t>
      </w:r>
      <w:r w:rsidR="005375CC" w:rsidRPr="00017015">
        <w:rPr>
          <w:rFonts w:ascii="Verdana" w:hAnsi="Verdana"/>
          <w:b/>
          <w:i/>
        </w:rPr>
        <w:t>o di inadempienze contributive e retributive</w:t>
      </w:r>
      <w:r w:rsidRPr="00017015">
        <w:rPr>
          <w:rFonts w:ascii="Verdana" w:hAnsi="Verdana"/>
          <w:b/>
          <w:i/>
        </w:rPr>
        <w:t xml:space="preserve"> dell’Appaltatore</w:t>
      </w:r>
      <w:r w:rsidR="001A3C5F" w:rsidRPr="00017015">
        <w:rPr>
          <w:rFonts w:ascii="Verdana" w:hAnsi="Verdana"/>
          <w:b/>
          <w:i/>
        </w:rPr>
        <w:t xml:space="preserve"> o del subappaltatore</w:t>
      </w:r>
      <w:r w:rsidRPr="00017015">
        <w:rPr>
          <w:rFonts w:ascii="Verdana" w:hAnsi="Verdana"/>
          <w:b/>
          <w:i/>
        </w:rPr>
        <w:t>)</w:t>
      </w:r>
    </w:p>
    <w:p w14:paraId="5D46D9E4" w14:textId="0B6A5AC3" w:rsidR="005375CC" w:rsidRPr="00017015" w:rsidRDefault="005375CC" w:rsidP="00E54D42">
      <w:pPr>
        <w:pStyle w:val="WW-Corpotesto"/>
        <w:numPr>
          <w:ilvl w:val="3"/>
          <w:numId w:val="46"/>
        </w:numPr>
        <w:tabs>
          <w:tab w:val="center" w:pos="426"/>
          <w:tab w:val="left" w:pos="1843"/>
          <w:tab w:val="right" w:pos="10358"/>
        </w:tabs>
        <w:spacing w:before="0" w:line="360" w:lineRule="auto"/>
        <w:jc w:val="both"/>
        <w:rPr>
          <w:rFonts w:ascii="Verdana" w:hAnsi="Verdana"/>
          <w:color w:val="auto"/>
          <w:sz w:val="20"/>
        </w:rPr>
      </w:pPr>
      <w:r w:rsidRPr="00017015">
        <w:rPr>
          <w:rFonts w:ascii="Verdana" w:hAnsi="Verdana"/>
          <w:color w:val="auto"/>
          <w:sz w:val="20"/>
        </w:rPr>
        <w:t>In caso di inadempienza contributiva risultante dal documento unico di regolarità contributiva relati</w:t>
      </w:r>
      <w:r w:rsidR="006F6879" w:rsidRPr="00017015">
        <w:rPr>
          <w:rFonts w:ascii="Verdana" w:hAnsi="Verdana"/>
          <w:color w:val="auto"/>
          <w:sz w:val="20"/>
        </w:rPr>
        <w:t>vo a personale dipendente dell’A</w:t>
      </w:r>
      <w:r w:rsidRPr="00017015">
        <w:rPr>
          <w:rFonts w:ascii="Verdana" w:hAnsi="Verdana"/>
          <w:color w:val="auto"/>
          <w:sz w:val="20"/>
        </w:rPr>
        <w:t>ffidatario o del subappaltatore</w:t>
      </w:r>
      <w:r w:rsidR="006F6879" w:rsidRPr="00017015">
        <w:rPr>
          <w:rFonts w:ascii="Verdana" w:hAnsi="Verdana"/>
          <w:color w:val="auto"/>
          <w:sz w:val="20"/>
        </w:rPr>
        <w:t>, impiegato</w:t>
      </w:r>
      <w:r w:rsidRPr="00017015">
        <w:rPr>
          <w:rFonts w:ascii="Verdana" w:hAnsi="Verdana"/>
          <w:color w:val="auto"/>
          <w:sz w:val="20"/>
        </w:rPr>
        <w:t xml:space="preserve"> nell’esecuzione del </w:t>
      </w:r>
      <w:r w:rsidR="00360158">
        <w:rPr>
          <w:rFonts w:ascii="Verdana" w:hAnsi="Verdana"/>
          <w:color w:val="auto"/>
          <w:sz w:val="20"/>
        </w:rPr>
        <w:t>Contratto</w:t>
      </w:r>
      <w:r w:rsidRPr="00017015">
        <w:rPr>
          <w:rFonts w:ascii="Verdana" w:hAnsi="Verdana"/>
          <w:color w:val="auto"/>
          <w:sz w:val="20"/>
        </w:rPr>
        <w:t xml:space="preserve">, la Stazione Appaltante trattiene dal certificato di pagamento l’importo corrispondente all’inadempienza per il successivo versamento diretto agli enti previdenziali e assicurativi, compresa, nei lavori, la cassa edile. </w:t>
      </w:r>
    </w:p>
    <w:p w14:paraId="3977D007" w14:textId="53B4FA20" w:rsidR="005375CC" w:rsidRPr="00196808" w:rsidRDefault="00362A8A" w:rsidP="00E54D42">
      <w:pPr>
        <w:pStyle w:val="WW-Corpotesto"/>
        <w:numPr>
          <w:ilvl w:val="3"/>
          <w:numId w:val="46"/>
        </w:numPr>
        <w:tabs>
          <w:tab w:val="center" w:pos="426"/>
          <w:tab w:val="left" w:pos="1843"/>
          <w:tab w:val="right" w:pos="10358"/>
        </w:tabs>
        <w:spacing w:before="0" w:line="360" w:lineRule="auto"/>
        <w:jc w:val="both"/>
        <w:rPr>
          <w:rFonts w:ascii="Verdana" w:hAnsi="Verdana"/>
          <w:color w:val="auto"/>
          <w:sz w:val="20"/>
        </w:rPr>
      </w:pPr>
      <w:r w:rsidRPr="00196808">
        <w:rPr>
          <w:rFonts w:ascii="Verdana" w:hAnsi="Verdana"/>
          <w:color w:val="auto"/>
          <w:sz w:val="20"/>
        </w:rPr>
        <w:t>In ogni caso, s</w:t>
      </w:r>
      <w:r w:rsidR="005375CC" w:rsidRPr="00196808">
        <w:rPr>
          <w:rFonts w:ascii="Verdana" w:hAnsi="Verdana"/>
          <w:color w:val="auto"/>
          <w:sz w:val="20"/>
        </w:rPr>
        <w:t>ull’importo netto progressivo delle prestazioni è operata una ritenuta dello 0,50</w:t>
      </w:r>
      <w:r w:rsidR="009169DA" w:rsidRPr="00196808">
        <w:rPr>
          <w:rFonts w:ascii="Verdana" w:hAnsi="Verdana"/>
          <w:color w:val="auto"/>
          <w:sz w:val="20"/>
        </w:rPr>
        <w:t>% (zerovirgolacinquanta</w:t>
      </w:r>
      <w:r w:rsidR="005375CC" w:rsidRPr="00196808">
        <w:rPr>
          <w:rFonts w:ascii="Verdana" w:hAnsi="Verdana"/>
          <w:color w:val="auto"/>
          <w:sz w:val="20"/>
        </w:rPr>
        <w:t xml:space="preserve"> per cento</w:t>
      </w:r>
      <w:r w:rsidR="009169DA" w:rsidRPr="00196808">
        <w:rPr>
          <w:rFonts w:ascii="Verdana" w:hAnsi="Verdana"/>
          <w:color w:val="auto"/>
          <w:sz w:val="20"/>
        </w:rPr>
        <w:t>)</w:t>
      </w:r>
      <w:r w:rsidR="005375CC" w:rsidRPr="00196808">
        <w:rPr>
          <w:rFonts w:ascii="Verdana" w:hAnsi="Verdana"/>
          <w:color w:val="auto"/>
          <w:sz w:val="20"/>
        </w:rPr>
        <w:t xml:space="preserve">; le ritenute possono essere svincolate soltanto in sede di liquidazione finale, dopo l’approvazione da parte della Stazione Appaltante del certificato di verifica di conformità, previo rilascio del documento unico di regolarità contributiva. </w:t>
      </w:r>
    </w:p>
    <w:p w14:paraId="5219E677" w14:textId="64C64C40" w:rsidR="005375CC" w:rsidRPr="00017015" w:rsidRDefault="005375CC" w:rsidP="00E54D42">
      <w:pPr>
        <w:pStyle w:val="WW-Corpotesto"/>
        <w:numPr>
          <w:ilvl w:val="3"/>
          <w:numId w:val="46"/>
        </w:numPr>
        <w:tabs>
          <w:tab w:val="center" w:pos="426"/>
          <w:tab w:val="left" w:pos="1843"/>
          <w:tab w:val="right" w:pos="10358"/>
        </w:tabs>
        <w:spacing w:before="0" w:line="360" w:lineRule="auto"/>
        <w:jc w:val="both"/>
        <w:rPr>
          <w:rFonts w:ascii="Verdana" w:hAnsi="Verdana"/>
          <w:color w:val="auto"/>
          <w:sz w:val="20"/>
        </w:rPr>
      </w:pPr>
      <w:r w:rsidRPr="00017015">
        <w:rPr>
          <w:rFonts w:ascii="Verdana" w:hAnsi="Verdana"/>
          <w:color w:val="auto"/>
          <w:sz w:val="20"/>
        </w:rPr>
        <w:t xml:space="preserve">In caso di ritardo nel pagamento delle retribuzioni dovute al personale di </w:t>
      </w:r>
      <w:r w:rsidR="00F45E32" w:rsidRPr="00017015">
        <w:rPr>
          <w:rFonts w:ascii="Verdana" w:hAnsi="Verdana"/>
          <w:color w:val="auto"/>
          <w:sz w:val="20"/>
        </w:rPr>
        <w:t>cui al precedente comma 1, il RUP</w:t>
      </w:r>
      <w:r w:rsidRPr="00017015">
        <w:rPr>
          <w:rFonts w:ascii="Verdana" w:hAnsi="Verdana"/>
          <w:color w:val="auto"/>
          <w:sz w:val="20"/>
        </w:rPr>
        <w:t xml:space="preserve"> invita per iscritto il soggetto inadempiente, e in ogni caso l’Affidatario, a provvedervi entro i successivi 15 (quindici) giorni. </w:t>
      </w:r>
    </w:p>
    <w:p w14:paraId="0DE39DBB" w14:textId="1D9F8F74" w:rsidR="00E824AB" w:rsidRPr="00017015" w:rsidRDefault="005375CC" w:rsidP="00E54D42">
      <w:pPr>
        <w:pStyle w:val="WW-Corpotesto"/>
        <w:numPr>
          <w:ilvl w:val="3"/>
          <w:numId w:val="46"/>
        </w:numPr>
        <w:tabs>
          <w:tab w:val="center" w:pos="426"/>
          <w:tab w:val="left" w:pos="1843"/>
          <w:tab w:val="right" w:pos="10358"/>
        </w:tabs>
        <w:spacing w:before="0" w:line="360" w:lineRule="auto"/>
        <w:jc w:val="both"/>
        <w:rPr>
          <w:rFonts w:ascii="Verdana" w:hAnsi="Verdana"/>
          <w:color w:val="auto"/>
          <w:sz w:val="20"/>
        </w:rPr>
      </w:pPr>
      <w:r w:rsidRPr="00017015">
        <w:rPr>
          <w:rFonts w:ascii="Verdana" w:hAnsi="Verdana"/>
          <w:color w:val="auto"/>
          <w:sz w:val="20"/>
        </w:rPr>
        <w:t>Ove non sia stata contestata formalmente e motivatamente la fondatezza della richiesta entro il termine sopra assegnato, la Stazione Appaltante paga anche in corso d’opera direttamente ai lavoratori le retribuzioni arretrate, detraendo il relativo importo dalle somme dovute all’</w:t>
      </w:r>
      <w:r w:rsidR="00DD38E4">
        <w:rPr>
          <w:rFonts w:ascii="Verdana" w:hAnsi="Verdana"/>
          <w:color w:val="auto"/>
          <w:sz w:val="20"/>
        </w:rPr>
        <w:t>a</w:t>
      </w:r>
      <w:r w:rsidRPr="00017015">
        <w:rPr>
          <w:rFonts w:ascii="Verdana" w:hAnsi="Verdana"/>
          <w:color w:val="auto"/>
          <w:sz w:val="20"/>
        </w:rPr>
        <w:t xml:space="preserve">ffidatario del </w:t>
      </w:r>
      <w:r w:rsidR="00360158">
        <w:rPr>
          <w:rFonts w:ascii="Verdana" w:hAnsi="Verdana"/>
          <w:color w:val="auto"/>
          <w:sz w:val="20"/>
        </w:rPr>
        <w:t>Contratto</w:t>
      </w:r>
      <w:r w:rsidRPr="00017015">
        <w:rPr>
          <w:rFonts w:ascii="Verdana" w:hAnsi="Verdana"/>
          <w:color w:val="auto"/>
          <w:sz w:val="20"/>
        </w:rPr>
        <w:t xml:space="preserve"> ovvero dalle somme dovute al subappaltatore inadempiente, nel caso in cui sia previsto il pagamento diret</w:t>
      </w:r>
      <w:r w:rsidR="00F759D7" w:rsidRPr="00017015">
        <w:rPr>
          <w:rFonts w:ascii="Verdana" w:hAnsi="Verdana"/>
          <w:color w:val="auto"/>
          <w:sz w:val="20"/>
        </w:rPr>
        <w:t xml:space="preserve">to ai sensi del precedente art. </w:t>
      </w:r>
      <w:r w:rsidR="00AE054B" w:rsidRPr="00017015">
        <w:rPr>
          <w:rFonts w:ascii="Verdana" w:hAnsi="Verdana"/>
          <w:color w:val="auto"/>
          <w:sz w:val="20"/>
        </w:rPr>
        <w:t>15</w:t>
      </w:r>
      <w:r w:rsidRPr="00017015">
        <w:rPr>
          <w:rFonts w:ascii="Verdana" w:hAnsi="Verdana"/>
          <w:color w:val="auto"/>
          <w:sz w:val="20"/>
        </w:rPr>
        <w:t>.</w:t>
      </w:r>
    </w:p>
    <w:p w14:paraId="63483E75" w14:textId="77777777" w:rsidR="00F45E32" w:rsidRPr="00017015" w:rsidRDefault="00F45E32" w:rsidP="00A8521B">
      <w:pPr>
        <w:pStyle w:val="WW-Corpotesto"/>
        <w:tabs>
          <w:tab w:val="center" w:pos="426"/>
          <w:tab w:val="left" w:pos="1843"/>
          <w:tab w:val="right" w:pos="10358"/>
        </w:tabs>
        <w:spacing w:before="0" w:line="360" w:lineRule="auto"/>
        <w:ind w:left="426"/>
        <w:jc w:val="both"/>
        <w:rPr>
          <w:rFonts w:ascii="Verdana" w:hAnsi="Verdana"/>
        </w:rPr>
      </w:pPr>
    </w:p>
    <w:p w14:paraId="5ED8E44A" w14:textId="2FE45AB6" w:rsidR="00B42C4C" w:rsidRPr="00017015" w:rsidRDefault="00B42C4C" w:rsidP="00975057">
      <w:pPr>
        <w:pStyle w:val="WW-Testonormale"/>
        <w:spacing w:after="120" w:line="360" w:lineRule="auto"/>
        <w:jc w:val="center"/>
        <w:outlineLvl w:val="0"/>
        <w:rPr>
          <w:rFonts w:ascii="Verdana" w:hAnsi="Verdana"/>
          <w:b/>
          <w:i/>
        </w:rPr>
      </w:pPr>
      <w:r w:rsidRPr="00017015">
        <w:rPr>
          <w:rFonts w:ascii="Verdana" w:hAnsi="Verdana"/>
          <w:b/>
        </w:rPr>
        <w:t xml:space="preserve">Art. </w:t>
      </w:r>
      <w:r w:rsidR="00044C39" w:rsidRPr="00017015">
        <w:rPr>
          <w:rFonts w:ascii="Verdana" w:hAnsi="Verdana"/>
          <w:b/>
        </w:rPr>
        <w:t>2</w:t>
      </w:r>
      <w:r w:rsidR="000815A2">
        <w:rPr>
          <w:rFonts w:ascii="Verdana" w:hAnsi="Verdana"/>
          <w:b/>
        </w:rPr>
        <w:t>6</w:t>
      </w:r>
      <w:r w:rsidRPr="00017015">
        <w:rPr>
          <w:rFonts w:ascii="Verdana" w:hAnsi="Verdana"/>
          <w:b/>
        </w:rPr>
        <w:t xml:space="preserve"> (</w:t>
      </w:r>
      <w:r w:rsidRPr="00017015">
        <w:rPr>
          <w:rFonts w:ascii="Verdana" w:hAnsi="Verdana"/>
          <w:b/>
          <w:i/>
        </w:rPr>
        <w:t xml:space="preserve">Responsabili delle Parti e comunicazioni relative al </w:t>
      </w:r>
      <w:r w:rsidR="00360158">
        <w:rPr>
          <w:rFonts w:ascii="Verdana" w:hAnsi="Verdana"/>
          <w:b/>
          <w:i/>
        </w:rPr>
        <w:t>Contratto</w:t>
      </w:r>
      <w:r w:rsidRPr="00017015">
        <w:rPr>
          <w:rFonts w:ascii="Verdana" w:hAnsi="Verdana"/>
          <w:b/>
        </w:rPr>
        <w:t>)</w:t>
      </w:r>
    </w:p>
    <w:p w14:paraId="41BAC339" w14:textId="44ED4C3C" w:rsidR="00B42C4C" w:rsidRPr="00432166" w:rsidRDefault="00B42C4C" w:rsidP="00975057">
      <w:pPr>
        <w:pStyle w:val="Stile"/>
        <w:numPr>
          <w:ilvl w:val="0"/>
          <w:numId w:val="5"/>
        </w:numPr>
        <w:suppressAutoHyphens w:val="0"/>
        <w:autoSpaceDN w:val="0"/>
        <w:adjustRightInd w:val="0"/>
        <w:spacing w:before="0" w:line="360" w:lineRule="auto"/>
        <w:ind w:left="426" w:hanging="426"/>
        <w:jc w:val="both"/>
        <w:rPr>
          <w:rFonts w:ascii="Verdana" w:hAnsi="Verdana"/>
          <w:color w:val="000000" w:themeColor="text1"/>
          <w:sz w:val="20"/>
          <w:szCs w:val="20"/>
        </w:rPr>
      </w:pPr>
      <w:r w:rsidRPr="00017015">
        <w:rPr>
          <w:rFonts w:ascii="Verdana" w:hAnsi="Verdana"/>
          <w:sz w:val="20"/>
          <w:szCs w:val="20"/>
        </w:rPr>
        <w:t xml:space="preserve">Quali soggetti responsabili dell’esecuzione del </w:t>
      </w:r>
      <w:r w:rsidR="00360158">
        <w:rPr>
          <w:rFonts w:ascii="Verdana" w:hAnsi="Verdana"/>
          <w:sz w:val="20"/>
          <w:szCs w:val="20"/>
        </w:rPr>
        <w:t>Contratto</w:t>
      </w:r>
      <w:r w:rsidRPr="00017015">
        <w:rPr>
          <w:rFonts w:ascii="Verdana" w:hAnsi="Verdana"/>
          <w:sz w:val="20"/>
          <w:szCs w:val="20"/>
        </w:rPr>
        <w:t xml:space="preserve"> sono individuati </w:t>
      </w:r>
      <w:r w:rsidRPr="00432166">
        <w:rPr>
          <w:rFonts w:ascii="Verdana" w:hAnsi="Verdana"/>
          <w:color w:val="000000" w:themeColor="text1"/>
          <w:sz w:val="20"/>
          <w:szCs w:val="20"/>
        </w:rPr>
        <w:t xml:space="preserve">il </w:t>
      </w:r>
      <w:r w:rsidR="00F45E32" w:rsidRPr="00432166">
        <w:rPr>
          <w:rFonts w:ascii="Verdana" w:hAnsi="Verdana"/>
          <w:color w:val="000000" w:themeColor="text1"/>
          <w:sz w:val="20"/>
          <w:szCs w:val="20"/>
        </w:rPr>
        <w:t>S</w:t>
      </w:r>
      <w:r w:rsidR="002877A7" w:rsidRPr="00432166">
        <w:rPr>
          <w:rFonts w:ascii="Verdana" w:hAnsi="Verdana"/>
          <w:color w:val="000000" w:themeColor="text1"/>
          <w:sz w:val="20"/>
          <w:szCs w:val="20"/>
        </w:rPr>
        <w:t xml:space="preserve">ig. </w:t>
      </w:r>
      <w:r w:rsidR="00F45E32" w:rsidRPr="00432166">
        <w:rPr>
          <w:rFonts w:ascii="Verdana" w:hAnsi="Verdana"/>
          <w:color w:val="000000" w:themeColor="text1"/>
          <w:sz w:val="20"/>
          <w:szCs w:val="20"/>
        </w:rPr>
        <w:t xml:space="preserve">[…] </w:t>
      </w:r>
      <w:r w:rsidRPr="00432166">
        <w:rPr>
          <w:rFonts w:ascii="Verdana" w:hAnsi="Verdana"/>
          <w:color w:val="000000" w:themeColor="text1"/>
          <w:sz w:val="20"/>
          <w:szCs w:val="20"/>
        </w:rPr>
        <w:t xml:space="preserve">in qualità di </w:t>
      </w:r>
      <w:r w:rsidR="00667606" w:rsidRPr="00432166">
        <w:rPr>
          <w:rFonts w:ascii="Verdana" w:hAnsi="Verdana"/>
          <w:color w:val="000000" w:themeColor="text1"/>
          <w:sz w:val="20"/>
          <w:szCs w:val="20"/>
        </w:rPr>
        <w:t>Responsabile</w:t>
      </w:r>
      <w:r w:rsidRPr="00432166">
        <w:rPr>
          <w:rFonts w:ascii="Verdana" w:hAnsi="Verdana"/>
          <w:color w:val="000000" w:themeColor="text1"/>
          <w:sz w:val="20"/>
          <w:szCs w:val="20"/>
        </w:rPr>
        <w:t xml:space="preserve"> </w:t>
      </w:r>
      <w:r w:rsidR="00667606" w:rsidRPr="00432166">
        <w:rPr>
          <w:rFonts w:ascii="Verdana" w:hAnsi="Verdana"/>
          <w:color w:val="000000" w:themeColor="text1"/>
          <w:sz w:val="20"/>
          <w:szCs w:val="20"/>
        </w:rPr>
        <w:t>del</w:t>
      </w:r>
      <w:r w:rsidRPr="00432166">
        <w:rPr>
          <w:rFonts w:ascii="Verdana" w:hAnsi="Verdana"/>
          <w:color w:val="000000" w:themeColor="text1"/>
          <w:sz w:val="20"/>
          <w:szCs w:val="20"/>
        </w:rPr>
        <w:t>l’Appaltatore.</w:t>
      </w:r>
    </w:p>
    <w:p w14:paraId="34E04177" w14:textId="34429C30" w:rsidR="00B42C4C" w:rsidRPr="00017015" w:rsidRDefault="00B42C4C" w:rsidP="00975057">
      <w:pPr>
        <w:pStyle w:val="Stile"/>
        <w:numPr>
          <w:ilvl w:val="0"/>
          <w:numId w:val="5"/>
        </w:numPr>
        <w:suppressAutoHyphens w:val="0"/>
        <w:autoSpaceDN w:val="0"/>
        <w:adjustRightInd w:val="0"/>
        <w:spacing w:before="0" w:line="360" w:lineRule="auto"/>
        <w:ind w:left="426" w:hanging="426"/>
        <w:jc w:val="both"/>
        <w:rPr>
          <w:rFonts w:ascii="Verdana" w:hAnsi="Verdana"/>
          <w:sz w:val="20"/>
          <w:szCs w:val="20"/>
        </w:rPr>
      </w:pPr>
      <w:r w:rsidRPr="00017015">
        <w:rPr>
          <w:rFonts w:ascii="Verdana" w:hAnsi="Verdana"/>
          <w:sz w:val="20"/>
          <w:szCs w:val="20"/>
        </w:rPr>
        <w:t xml:space="preserve">Qualsiasi comunicazione relativa al </w:t>
      </w:r>
      <w:r w:rsidR="00360158">
        <w:rPr>
          <w:rFonts w:ascii="Verdana" w:hAnsi="Verdana"/>
          <w:sz w:val="20"/>
          <w:szCs w:val="20"/>
        </w:rPr>
        <w:t>Contratto</w:t>
      </w:r>
      <w:r w:rsidRPr="00017015">
        <w:rPr>
          <w:rFonts w:ascii="Verdana" w:hAnsi="Verdana"/>
          <w:sz w:val="20"/>
          <w:szCs w:val="20"/>
        </w:rPr>
        <w:t xml:space="preserve"> sarà effettuata per iscritto e consegnata a mano, o spedita a mezzo lettera raccomandata A.R., ovvero inviata a mezzo telefax o </w:t>
      </w:r>
      <w:r w:rsidR="00B631D8" w:rsidRPr="00017015">
        <w:rPr>
          <w:rFonts w:ascii="Verdana" w:hAnsi="Verdana"/>
          <w:sz w:val="20"/>
          <w:szCs w:val="20"/>
        </w:rPr>
        <w:t xml:space="preserve">posta elettronica certificata </w:t>
      </w:r>
      <w:r w:rsidRPr="00017015">
        <w:rPr>
          <w:rFonts w:ascii="Verdana" w:hAnsi="Verdana"/>
          <w:sz w:val="20"/>
          <w:szCs w:val="20"/>
        </w:rPr>
        <w:t>ai seguenti indirizzi:</w:t>
      </w:r>
    </w:p>
    <w:p w14:paraId="1A3C5151" w14:textId="77777777" w:rsidR="00B42C4C" w:rsidRPr="00017015" w:rsidRDefault="00B42C4C" w:rsidP="00975057">
      <w:pPr>
        <w:pStyle w:val="Stile"/>
        <w:spacing w:before="0" w:line="360" w:lineRule="auto"/>
        <w:ind w:left="426"/>
        <w:jc w:val="left"/>
        <w:rPr>
          <w:rFonts w:ascii="Verdana" w:hAnsi="Verdana"/>
          <w:b/>
          <w:sz w:val="20"/>
          <w:szCs w:val="20"/>
        </w:rPr>
      </w:pPr>
      <w:r w:rsidRPr="00017015">
        <w:rPr>
          <w:rFonts w:ascii="Verdana" w:hAnsi="Verdana"/>
          <w:b/>
          <w:sz w:val="20"/>
          <w:szCs w:val="20"/>
        </w:rPr>
        <w:t>per l’Appaltatore</w:t>
      </w:r>
    </w:p>
    <w:p w14:paraId="3604855B" w14:textId="62C925BC" w:rsidR="00B42C4C" w:rsidRPr="00017015" w:rsidRDefault="00B631D8" w:rsidP="00975057">
      <w:pPr>
        <w:pStyle w:val="Stile"/>
        <w:spacing w:before="0" w:line="360" w:lineRule="auto"/>
        <w:ind w:left="426"/>
        <w:jc w:val="left"/>
        <w:rPr>
          <w:rFonts w:ascii="Verdana" w:hAnsi="Verdana"/>
          <w:sz w:val="20"/>
          <w:szCs w:val="20"/>
        </w:rPr>
      </w:pPr>
      <w:r w:rsidRPr="00017015">
        <w:rPr>
          <w:rFonts w:ascii="Verdana" w:hAnsi="Verdana"/>
          <w:sz w:val="20"/>
          <w:szCs w:val="20"/>
        </w:rPr>
        <w:t>[…]</w:t>
      </w:r>
    </w:p>
    <w:p w14:paraId="485C96AF" w14:textId="492CD896" w:rsidR="00B631D8" w:rsidRPr="00017015" w:rsidRDefault="00B631D8" w:rsidP="00975057">
      <w:pPr>
        <w:pStyle w:val="Stile"/>
        <w:spacing w:before="0" w:line="360" w:lineRule="auto"/>
        <w:ind w:left="426"/>
        <w:jc w:val="left"/>
        <w:rPr>
          <w:rFonts w:ascii="Verdana" w:hAnsi="Verdana"/>
          <w:sz w:val="20"/>
          <w:szCs w:val="20"/>
        </w:rPr>
      </w:pPr>
      <w:r w:rsidRPr="00017015">
        <w:rPr>
          <w:rFonts w:ascii="Verdana" w:hAnsi="Verdana"/>
          <w:sz w:val="20"/>
          <w:szCs w:val="20"/>
        </w:rPr>
        <w:t>Via […]</w:t>
      </w:r>
    </w:p>
    <w:p w14:paraId="667CB625" w14:textId="6D208526" w:rsidR="00B42C4C" w:rsidRPr="00017015" w:rsidRDefault="00B42C4C" w:rsidP="00975057">
      <w:pPr>
        <w:pStyle w:val="Stile"/>
        <w:spacing w:before="0" w:line="360" w:lineRule="auto"/>
        <w:ind w:left="426"/>
        <w:jc w:val="left"/>
        <w:rPr>
          <w:rFonts w:ascii="Verdana" w:hAnsi="Verdana"/>
          <w:sz w:val="20"/>
          <w:szCs w:val="20"/>
        </w:rPr>
      </w:pPr>
      <w:r w:rsidRPr="00017015">
        <w:rPr>
          <w:rFonts w:ascii="Verdana" w:hAnsi="Verdana"/>
          <w:sz w:val="20"/>
          <w:szCs w:val="20"/>
        </w:rPr>
        <w:t>Alla c.a.</w:t>
      </w:r>
      <w:r w:rsidR="00AF0358" w:rsidRPr="00017015">
        <w:rPr>
          <w:rFonts w:ascii="Verdana" w:hAnsi="Verdana"/>
          <w:sz w:val="20"/>
          <w:szCs w:val="20"/>
        </w:rPr>
        <w:t xml:space="preserve"> </w:t>
      </w:r>
      <w:r w:rsidR="00B631D8" w:rsidRPr="00017015">
        <w:rPr>
          <w:rFonts w:ascii="Verdana" w:hAnsi="Verdana"/>
          <w:sz w:val="20"/>
          <w:szCs w:val="20"/>
        </w:rPr>
        <w:t>del Dott./della Dott.ssa […]</w:t>
      </w:r>
    </w:p>
    <w:p w14:paraId="59648B39" w14:textId="22BD0459" w:rsidR="00B42C4C" w:rsidRPr="00017015" w:rsidRDefault="00B631D8" w:rsidP="00975057">
      <w:pPr>
        <w:pStyle w:val="Stile"/>
        <w:spacing w:before="0" w:line="360" w:lineRule="auto"/>
        <w:ind w:left="426"/>
        <w:jc w:val="left"/>
        <w:rPr>
          <w:rFonts w:ascii="Verdana" w:hAnsi="Verdana"/>
          <w:sz w:val="20"/>
          <w:szCs w:val="20"/>
        </w:rPr>
      </w:pPr>
      <w:r w:rsidRPr="00017015">
        <w:rPr>
          <w:rFonts w:ascii="Verdana" w:hAnsi="Verdana"/>
          <w:sz w:val="20"/>
          <w:szCs w:val="20"/>
        </w:rPr>
        <w:t>PEC […]</w:t>
      </w:r>
    </w:p>
    <w:p w14:paraId="013DE520" w14:textId="77777777" w:rsidR="00B42C4C" w:rsidRPr="00017015" w:rsidRDefault="00B42C4C" w:rsidP="00975057">
      <w:pPr>
        <w:pStyle w:val="Stile"/>
        <w:spacing w:before="0" w:line="360" w:lineRule="auto"/>
        <w:ind w:left="426"/>
        <w:jc w:val="left"/>
        <w:rPr>
          <w:rFonts w:ascii="Verdana" w:hAnsi="Verdana"/>
          <w:b/>
          <w:sz w:val="20"/>
          <w:szCs w:val="20"/>
        </w:rPr>
      </w:pPr>
      <w:r w:rsidRPr="00017015">
        <w:rPr>
          <w:rFonts w:ascii="Verdana" w:hAnsi="Verdana"/>
          <w:b/>
          <w:sz w:val="20"/>
          <w:szCs w:val="20"/>
        </w:rPr>
        <w:t>per l’Istituto</w:t>
      </w:r>
    </w:p>
    <w:p w14:paraId="3E8BA0D1" w14:textId="4CE35E78" w:rsidR="00B42C4C" w:rsidRPr="00017015" w:rsidRDefault="00B42C4C" w:rsidP="00975057">
      <w:pPr>
        <w:pStyle w:val="Stile"/>
        <w:spacing w:before="0" w:line="360" w:lineRule="auto"/>
        <w:ind w:left="426"/>
        <w:jc w:val="left"/>
        <w:rPr>
          <w:rFonts w:ascii="Verdana" w:hAnsi="Verdana"/>
          <w:sz w:val="20"/>
          <w:szCs w:val="20"/>
        </w:rPr>
      </w:pPr>
      <w:r w:rsidRPr="00017015">
        <w:rPr>
          <w:rFonts w:ascii="Verdana" w:hAnsi="Verdana"/>
          <w:sz w:val="20"/>
          <w:szCs w:val="20"/>
        </w:rPr>
        <w:t>INPS – Istituto Nazionale Previdenza Sociale</w:t>
      </w:r>
      <w:r w:rsidR="00E824AB" w:rsidRPr="00017015">
        <w:rPr>
          <w:rFonts w:ascii="Verdana" w:hAnsi="Verdana"/>
          <w:sz w:val="20"/>
          <w:szCs w:val="20"/>
        </w:rPr>
        <w:t xml:space="preserve"> – Direzione Regionale INPS </w:t>
      </w:r>
      <w:r w:rsidR="00DD38E4">
        <w:rPr>
          <w:rFonts w:ascii="Verdana" w:hAnsi="Verdana"/>
          <w:sz w:val="20"/>
          <w:szCs w:val="20"/>
        </w:rPr>
        <w:t>Sardegna</w:t>
      </w:r>
    </w:p>
    <w:p w14:paraId="39421536" w14:textId="7CD3C2DC" w:rsidR="00B631D8" w:rsidRPr="00017015" w:rsidRDefault="00B631D8" w:rsidP="00B631D8">
      <w:pPr>
        <w:pStyle w:val="Stile"/>
        <w:spacing w:before="0" w:line="360" w:lineRule="auto"/>
        <w:ind w:left="426"/>
        <w:jc w:val="left"/>
        <w:rPr>
          <w:rFonts w:ascii="Verdana" w:hAnsi="Verdana"/>
          <w:sz w:val="20"/>
          <w:szCs w:val="20"/>
        </w:rPr>
      </w:pPr>
      <w:r w:rsidRPr="00017015">
        <w:rPr>
          <w:rFonts w:ascii="Verdana" w:hAnsi="Verdana"/>
          <w:sz w:val="20"/>
          <w:szCs w:val="20"/>
        </w:rPr>
        <w:t>Via</w:t>
      </w:r>
      <w:r w:rsidR="00DD38E4">
        <w:rPr>
          <w:rFonts w:ascii="Verdana" w:hAnsi="Verdana"/>
          <w:sz w:val="20"/>
          <w:szCs w:val="20"/>
        </w:rPr>
        <w:t>le Armando Diaz 35 09125</w:t>
      </w:r>
      <w:r w:rsidR="004132B5" w:rsidRPr="00017015">
        <w:rPr>
          <w:rFonts w:ascii="Verdana" w:hAnsi="Verdana"/>
          <w:sz w:val="20"/>
          <w:szCs w:val="20"/>
        </w:rPr>
        <w:t xml:space="preserve"> - </w:t>
      </w:r>
      <w:r w:rsidR="00DD38E4">
        <w:rPr>
          <w:rFonts w:ascii="Verdana" w:hAnsi="Verdana"/>
          <w:sz w:val="20"/>
          <w:szCs w:val="20"/>
        </w:rPr>
        <w:t>Cagliari</w:t>
      </w:r>
    </w:p>
    <w:p w14:paraId="37348B7D" w14:textId="4B46A07A" w:rsidR="00B631D8" w:rsidRPr="00017015" w:rsidRDefault="00B631D8" w:rsidP="00B631D8">
      <w:pPr>
        <w:pStyle w:val="Stile"/>
        <w:spacing w:before="0" w:line="360" w:lineRule="auto"/>
        <w:ind w:left="426"/>
        <w:jc w:val="left"/>
        <w:rPr>
          <w:rFonts w:ascii="Verdana" w:hAnsi="Verdana"/>
          <w:sz w:val="20"/>
          <w:szCs w:val="20"/>
        </w:rPr>
      </w:pPr>
      <w:r w:rsidRPr="00017015">
        <w:rPr>
          <w:rFonts w:ascii="Verdana" w:hAnsi="Verdana"/>
          <w:sz w:val="20"/>
          <w:szCs w:val="20"/>
        </w:rPr>
        <w:t>Alla c.a. del</w:t>
      </w:r>
      <w:r w:rsidR="00DD38E4">
        <w:rPr>
          <w:rFonts w:ascii="Verdana" w:hAnsi="Verdana"/>
          <w:sz w:val="20"/>
          <w:szCs w:val="20"/>
        </w:rPr>
        <w:t>/</w:t>
      </w:r>
      <w:r w:rsidRPr="00017015">
        <w:rPr>
          <w:rFonts w:ascii="Verdana" w:hAnsi="Verdana"/>
          <w:sz w:val="20"/>
          <w:szCs w:val="20"/>
        </w:rPr>
        <w:t xml:space="preserve">la </w:t>
      </w:r>
      <w:r w:rsidR="004132B5" w:rsidRPr="00017015">
        <w:rPr>
          <w:rFonts w:ascii="Verdana" w:hAnsi="Verdana"/>
          <w:sz w:val="20"/>
          <w:szCs w:val="20"/>
        </w:rPr>
        <w:t>d</w:t>
      </w:r>
      <w:r w:rsidRPr="00017015">
        <w:rPr>
          <w:rFonts w:ascii="Verdana" w:hAnsi="Verdana"/>
          <w:sz w:val="20"/>
          <w:szCs w:val="20"/>
        </w:rPr>
        <w:t>ott.</w:t>
      </w:r>
      <w:r w:rsidR="00DD38E4">
        <w:rPr>
          <w:rFonts w:ascii="Verdana" w:hAnsi="Verdana"/>
          <w:sz w:val="20"/>
          <w:szCs w:val="20"/>
        </w:rPr>
        <w:t>/dott.</w:t>
      </w:r>
      <w:r w:rsidRPr="00017015">
        <w:rPr>
          <w:rFonts w:ascii="Verdana" w:hAnsi="Verdana"/>
          <w:sz w:val="20"/>
          <w:szCs w:val="20"/>
        </w:rPr>
        <w:t xml:space="preserve">ssa </w:t>
      </w:r>
    </w:p>
    <w:p w14:paraId="5A47E5EF" w14:textId="473E32FD" w:rsidR="00B631D8" w:rsidRPr="00DD38E4" w:rsidRDefault="00B631D8" w:rsidP="00B631D8">
      <w:pPr>
        <w:pStyle w:val="Stile"/>
        <w:spacing w:before="0" w:line="360" w:lineRule="auto"/>
        <w:ind w:left="426"/>
        <w:jc w:val="left"/>
        <w:rPr>
          <w:rFonts w:ascii="Verdana" w:hAnsi="Verdana"/>
          <w:color w:val="FF0000"/>
          <w:sz w:val="20"/>
          <w:szCs w:val="20"/>
        </w:rPr>
      </w:pPr>
      <w:r w:rsidRPr="00017015">
        <w:rPr>
          <w:rFonts w:ascii="Verdana" w:hAnsi="Verdana"/>
          <w:sz w:val="20"/>
          <w:szCs w:val="20"/>
        </w:rPr>
        <w:t>PEC</w:t>
      </w:r>
      <w:r w:rsidR="00F261DF" w:rsidRPr="00017015">
        <w:rPr>
          <w:rFonts w:ascii="Verdana" w:hAnsi="Verdana"/>
          <w:sz w:val="20"/>
          <w:szCs w:val="20"/>
        </w:rPr>
        <w:t xml:space="preserve">: </w:t>
      </w:r>
      <w:r w:rsidR="00F261DF" w:rsidRPr="00432166">
        <w:rPr>
          <w:rFonts w:ascii="Verdana" w:hAnsi="Verdana"/>
          <w:color w:val="000000" w:themeColor="text1"/>
          <w:sz w:val="20"/>
          <w:szCs w:val="20"/>
        </w:rPr>
        <w:t>direzione.regionale.</w:t>
      </w:r>
      <w:r w:rsidR="00DD38E4" w:rsidRPr="00432166">
        <w:rPr>
          <w:rFonts w:ascii="Verdana" w:hAnsi="Verdana"/>
          <w:color w:val="000000" w:themeColor="text1"/>
          <w:sz w:val="20"/>
          <w:szCs w:val="20"/>
        </w:rPr>
        <w:t>sardegna</w:t>
      </w:r>
      <w:r w:rsidR="00F261DF" w:rsidRPr="00432166">
        <w:rPr>
          <w:rFonts w:ascii="Verdana" w:hAnsi="Verdana"/>
          <w:color w:val="000000" w:themeColor="text1"/>
          <w:sz w:val="20"/>
          <w:szCs w:val="20"/>
        </w:rPr>
        <w:t>@postacert.inps.gov.it</w:t>
      </w:r>
      <w:r w:rsidR="00F261DF" w:rsidRPr="00432166" w:rsidDel="00AA61CF">
        <w:rPr>
          <w:rFonts w:ascii="Verdana" w:hAnsi="Verdana"/>
          <w:color w:val="000000" w:themeColor="text1"/>
          <w:sz w:val="20"/>
          <w:szCs w:val="20"/>
          <w:u w:val="single"/>
        </w:rPr>
        <w:t xml:space="preserve"> </w:t>
      </w:r>
      <w:r w:rsidR="00F261DF" w:rsidRPr="00432166">
        <w:rPr>
          <w:rFonts w:ascii="Verdana" w:hAnsi="Verdana"/>
          <w:color w:val="000000" w:themeColor="text1"/>
          <w:sz w:val="20"/>
          <w:szCs w:val="20"/>
          <w:u w:val="single"/>
        </w:rPr>
        <w:t xml:space="preserve"> </w:t>
      </w:r>
    </w:p>
    <w:p w14:paraId="046333ED" w14:textId="0CD494B8" w:rsidR="00B42C4C" w:rsidRPr="00017015" w:rsidRDefault="00B42C4C" w:rsidP="00975057">
      <w:pPr>
        <w:pStyle w:val="Stile"/>
        <w:numPr>
          <w:ilvl w:val="0"/>
          <w:numId w:val="5"/>
        </w:numPr>
        <w:suppressAutoHyphens w:val="0"/>
        <w:autoSpaceDN w:val="0"/>
        <w:adjustRightInd w:val="0"/>
        <w:spacing w:before="0" w:line="360" w:lineRule="auto"/>
        <w:ind w:left="426" w:hanging="426"/>
        <w:jc w:val="both"/>
        <w:rPr>
          <w:rFonts w:ascii="Verdana" w:hAnsi="Verdana"/>
          <w:sz w:val="20"/>
          <w:szCs w:val="20"/>
        </w:rPr>
      </w:pPr>
      <w:r w:rsidRPr="00017015">
        <w:rPr>
          <w:rFonts w:ascii="Verdana" w:hAnsi="Verdana"/>
          <w:sz w:val="20"/>
          <w:szCs w:val="20"/>
        </w:rPr>
        <w:t xml:space="preserve">Le comunicazioni di carattere ufficiale potranno essere effettuate solo a </w:t>
      </w:r>
      <w:r w:rsidR="003775F1" w:rsidRPr="00017015">
        <w:rPr>
          <w:rFonts w:ascii="Verdana" w:hAnsi="Verdana"/>
          <w:sz w:val="20"/>
          <w:szCs w:val="20"/>
        </w:rPr>
        <w:t>mano</w:t>
      </w:r>
      <w:r w:rsidRPr="00017015">
        <w:rPr>
          <w:rFonts w:ascii="Verdana" w:hAnsi="Verdana"/>
          <w:sz w:val="20"/>
          <w:szCs w:val="20"/>
        </w:rPr>
        <w:t>, mediante telefax</w:t>
      </w:r>
      <w:r w:rsidR="000177D1" w:rsidRPr="00017015">
        <w:rPr>
          <w:rFonts w:ascii="Verdana" w:hAnsi="Verdana"/>
          <w:sz w:val="20"/>
          <w:szCs w:val="20"/>
        </w:rPr>
        <w:t xml:space="preserve"> o</w:t>
      </w:r>
      <w:r w:rsidRPr="00017015">
        <w:rPr>
          <w:rFonts w:ascii="Verdana" w:hAnsi="Verdana"/>
          <w:sz w:val="20"/>
          <w:szCs w:val="20"/>
        </w:rPr>
        <w:t xml:space="preserve"> mediante il servizio postale</w:t>
      </w:r>
      <w:r w:rsidR="004F25BA" w:rsidRPr="00017015">
        <w:rPr>
          <w:rFonts w:ascii="Verdana" w:hAnsi="Verdana"/>
          <w:sz w:val="20"/>
          <w:szCs w:val="20"/>
        </w:rPr>
        <w:t xml:space="preserve"> o attraverso PEC</w:t>
      </w:r>
      <w:r w:rsidRPr="00017015">
        <w:rPr>
          <w:rFonts w:ascii="Verdana" w:hAnsi="Verdana"/>
          <w:sz w:val="20"/>
          <w:szCs w:val="20"/>
        </w:rPr>
        <w:t>. Le comunicazioni consegnate a mano avranno effetto immediato; le comunicazioni inviate a mezzo telefax avranno effetto a partire dalla data di invio attestata sulla ricevuta rilasciata dallo stesso telefax; le comunicazioni spedite a mezzo del servizio postale avranno effetto dal loro ricevimento</w:t>
      </w:r>
      <w:r w:rsidR="004F25BA" w:rsidRPr="00017015">
        <w:rPr>
          <w:rFonts w:ascii="Verdana" w:hAnsi="Verdana"/>
          <w:sz w:val="20"/>
          <w:szCs w:val="20"/>
        </w:rPr>
        <w:t>; quelle mediante PEC al momento della loro ricezione, attestata dagli strumenti elettronici</w:t>
      </w:r>
      <w:r w:rsidRPr="00017015">
        <w:rPr>
          <w:rFonts w:ascii="Verdana" w:hAnsi="Verdana"/>
          <w:sz w:val="20"/>
          <w:szCs w:val="20"/>
        </w:rPr>
        <w:t>.</w:t>
      </w:r>
    </w:p>
    <w:p w14:paraId="781A0092" w14:textId="69DB35B7" w:rsidR="00E824AB" w:rsidRPr="00017015" w:rsidRDefault="00B42C4C" w:rsidP="00ED1826">
      <w:pPr>
        <w:pStyle w:val="Stile"/>
        <w:numPr>
          <w:ilvl w:val="0"/>
          <w:numId w:val="5"/>
        </w:numPr>
        <w:suppressAutoHyphens w:val="0"/>
        <w:autoSpaceDN w:val="0"/>
        <w:adjustRightInd w:val="0"/>
        <w:spacing w:before="0" w:line="360" w:lineRule="auto"/>
        <w:ind w:left="426" w:hanging="426"/>
        <w:jc w:val="both"/>
        <w:rPr>
          <w:rFonts w:ascii="Verdana" w:hAnsi="Verdana"/>
          <w:sz w:val="20"/>
          <w:szCs w:val="20"/>
        </w:rPr>
      </w:pPr>
      <w:r w:rsidRPr="00017015">
        <w:rPr>
          <w:rFonts w:ascii="Verdana" w:hAnsi="Verdana"/>
          <w:sz w:val="20"/>
          <w:szCs w:val="20"/>
        </w:rPr>
        <w:t>Sarà facoltà di ciascuna Parte modificare in qualunque momento i responsabili e i recapiti di cui sopra, mediante comunicazione effettuata all’altra Parte.</w:t>
      </w:r>
    </w:p>
    <w:p w14:paraId="19A89F4D" w14:textId="77777777" w:rsidR="00ED1826" w:rsidRPr="00017015" w:rsidRDefault="00ED1826" w:rsidP="00A8521B">
      <w:pPr>
        <w:pStyle w:val="Stile"/>
        <w:suppressAutoHyphens w:val="0"/>
        <w:autoSpaceDN w:val="0"/>
        <w:adjustRightInd w:val="0"/>
        <w:spacing w:before="0" w:line="360" w:lineRule="auto"/>
        <w:ind w:left="426"/>
        <w:jc w:val="both"/>
        <w:rPr>
          <w:rFonts w:ascii="Verdana" w:hAnsi="Verdana"/>
        </w:rPr>
      </w:pPr>
    </w:p>
    <w:p w14:paraId="425DD610" w14:textId="5DEAE37E" w:rsidR="00B42C4C" w:rsidRPr="00017015" w:rsidRDefault="00194CEA" w:rsidP="00975057">
      <w:pPr>
        <w:pStyle w:val="WW-Testonormale"/>
        <w:spacing w:after="120" w:line="360" w:lineRule="auto"/>
        <w:jc w:val="center"/>
        <w:outlineLvl w:val="0"/>
        <w:rPr>
          <w:rFonts w:ascii="Verdana" w:hAnsi="Verdana"/>
          <w:b/>
          <w:i/>
        </w:rPr>
      </w:pPr>
      <w:r w:rsidRPr="00017015">
        <w:rPr>
          <w:rFonts w:ascii="Verdana" w:hAnsi="Verdana"/>
          <w:b/>
        </w:rPr>
        <w:t xml:space="preserve">Art. </w:t>
      </w:r>
      <w:r w:rsidR="00CB5104" w:rsidRPr="00017015">
        <w:rPr>
          <w:rFonts w:ascii="Verdana" w:hAnsi="Verdana"/>
          <w:b/>
        </w:rPr>
        <w:t>2</w:t>
      </w:r>
      <w:r w:rsidR="000815A2">
        <w:rPr>
          <w:rFonts w:ascii="Verdana" w:hAnsi="Verdana"/>
          <w:b/>
        </w:rPr>
        <w:t>7</w:t>
      </w:r>
      <w:r w:rsidR="00B42C4C" w:rsidRPr="00017015">
        <w:rPr>
          <w:rFonts w:ascii="Verdana" w:hAnsi="Verdana"/>
          <w:b/>
        </w:rPr>
        <w:t xml:space="preserve"> (</w:t>
      </w:r>
      <w:r w:rsidR="00B42C4C" w:rsidRPr="00017015">
        <w:rPr>
          <w:rFonts w:ascii="Verdana" w:hAnsi="Verdana"/>
          <w:b/>
          <w:i/>
        </w:rPr>
        <w:t>Spese</w:t>
      </w:r>
      <w:r w:rsidR="00B42C4C" w:rsidRPr="00017015">
        <w:rPr>
          <w:rFonts w:ascii="Verdana" w:hAnsi="Verdana"/>
          <w:b/>
        </w:rPr>
        <w:t>)</w:t>
      </w:r>
    </w:p>
    <w:p w14:paraId="1894E451" w14:textId="19F0BB21" w:rsidR="00E824AB" w:rsidRDefault="00B42C4C" w:rsidP="00ED1826">
      <w:pPr>
        <w:pStyle w:val="Stile"/>
        <w:numPr>
          <w:ilvl w:val="0"/>
          <w:numId w:val="40"/>
        </w:numPr>
        <w:suppressAutoHyphens w:val="0"/>
        <w:autoSpaceDN w:val="0"/>
        <w:adjustRightInd w:val="0"/>
        <w:spacing w:before="0" w:line="360" w:lineRule="auto"/>
        <w:ind w:left="426" w:hanging="426"/>
        <w:jc w:val="both"/>
        <w:rPr>
          <w:rFonts w:ascii="Verdana" w:hAnsi="Verdana"/>
          <w:sz w:val="20"/>
        </w:rPr>
      </w:pPr>
      <w:r w:rsidRPr="00017015">
        <w:rPr>
          <w:rFonts w:ascii="Verdana" w:hAnsi="Verdana"/>
          <w:sz w:val="20"/>
        </w:rPr>
        <w:t xml:space="preserve">Sono a totale ed esclusivo carico dell’Appaltatore le spese per la stipulazione del presente </w:t>
      </w:r>
      <w:r w:rsidR="00360158">
        <w:rPr>
          <w:rFonts w:ascii="Verdana" w:hAnsi="Verdana"/>
          <w:sz w:val="20"/>
        </w:rPr>
        <w:t>Contratto</w:t>
      </w:r>
      <w:r w:rsidRPr="00017015">
        <w:rPr>
          <w:rFonts w:ascii="Verdana" w:hAnsi="Verdana"/>
          <w:sz w:val="20"/>
        </w:rPr>
        <w:t xml:space="preserve"> ed ogni relativo onere fiscale correlato, ivi comprese le spese di bollo e di copie ed escluse soltanto le tasse e imposte, a carico dell’Istituto nelle percentuali di legge.</w:t>
      </w:r>
    </w:p>
    <w:p w14:paraId="4347AC37" w14:textId="2AEDA263" w:rsidR="00263020" w:rsidRPr="0021333A" w:rsidRDefault="00263020" w:rsidP="00263020">
      <w:pPr>
        <w:pStyle w:val="Stile"/>
        <w:widowControl/>
        <w:numPr>
          <w:ilvl w:val="0"/>
          <w:numId w:val="40"/>
        </w:numPr>
        <w:suppressAutoHyphens w:val="0"/>
        <w:autoSpaceDN w:val="0"/>
        <w:spacing w:before="0" w:line="360" w:lineRule="auto"/>
        <w:ind w:left="357" w:hanging="357"/>
        <w:jc w:val="both"/>
        <w:rPr>
          <w:rFonts w:ascii="Verdana" w:hAnsi="Verdana"/>
          <w:sz w:val="20"/>
          <w:szCs w:val="20"/>
        </w:rPr>
      </w:pPr>
      <w:r w:rsidRPr="0021333A">
        <w:rPr>
          <w:rFonts w:ascii="Verdana" w:hAnsi="Verdana"/>
          <w:sz w:val="20"/>
          <w:szCs w:val="20"/>
        </w:rPr>
        <w:t>Alle spese di cui al comma 1 si aggiungono quelle di pubblicazione del Bando di Gara e dell’Avviso sui risultati della procedura di affidamento sui quotidiani e sulla Gazzetta Ufficiale della Repubblica Italiana, che graveranno sull’aggiudicatario nella misura complessiva che sarà comunicata dalla Stazione Appaltante dopo il completamento delle operazioni di pubblicazione. Esse dovranno essere rimborsate all’INPS, come stabilito dall’art. 5, comma 16, del Disciplinare di gara, ai sensi e per gli effetti del decreto del Ministero delle Infrastrutture e dei Trasporti del 2 dicembre 2016.</w:t>
      </w:r>
    </w:p>
    <w:p w14:paraId="1DE95AF0" w14:textId="77777777" w:rsidR="00ED1826" w:rsidRPr="00017015" w:rsidRDefault="00ED1826" w:rsidP="00A8521B">
      <w:pPr>
        <w:pStyle w:val="Stile"/>
        <w:suppressAutoHyphens w:val="0"/>
        <w:autoSpaceDN w:val="0"/>
        <w:adjustRightInd w:val="0"/>
        <w:spacing w:before="0" w:line="360" w:lineRule="auto"/>
        <w:ind w:left="426"/>
        <w:jc w:val="both"/>
        <w:rPr>
          <w:rFonts w:ascii="Verdana" w:hAnsi="Verdana"/>
        </w:rPr>
      </w:pPr>
    </w:p>
    <w:p w14:paraId="1ABA3DB9" w14:textId="336FD4AB" w:rsidR="00B42C4C" w:rsidRPr="00017015" w:rsidRDefault="00194CEA" w:rsidP="00975057">
      <w:pPr>
        <w:pStyle w:val="WW-Testonormale"/>
        <w:spacing w:after="120" w:line="360" w:lineRule="auto"/>
        <w:jc w:val="center"/>
        <w:outlineLvl w:val="0"/>
        <w:rPr>
          <w:rFonts w:ascii="Verdana" w:hAnsi="Verdana"/>
          <w:b/>
        </w:rPr>
      </w:pPr>
      <w:r w:rsidRPr="00017015">
        <w:rPr>
          <w:rFonts w:ascii="Verdana" w:hAnsi="Verdana"/>
          <w:b/>
        </w:rPr>
        <w:t xml:space="preserve">Art. </w:t>
      </w:r>
      <w:r w:rsidR="00044C39" w:rsidRPr="00017015">
        <w:rPr>
          <w:rFonts w:ascii="Verdana" w:hAnsi="Verdana"/>
          <w:b/>
        </w:rPr>
        <w:t>2</w:t>
      </w:r>
      <w:r w:rsidR="000815A2">
        <w:rPr>
          <w:rFonts w:ascii="Verdana" w:hAnsi="Verdana"/>
          <w:b/>
        </w:rPr>
        <w:t>8</w:t>
      </w:r>
      <w:r w:rsidR="00B42C4C" w:rsidRPr="00017015">
        <w:rPr>
          <w:rFonts w:ascii="Verdana" w:hAnsi="Verdana"/>
          <w:b/>
          <w:i/>
        </w:rPr>
        <w:t xml:space="preserve"> </w:t>
      </w:r>
      <w:r w:rsidR="00B42C4C" w:rsidRPr="00017015">
        <w:rPr>
          <w:rFonts w:ascii="Verdana" w:hAnsi="Verdana"/>
          <w:b/>
        </w:rPr>
        <w:t>(</w:t>
      </w:r>
      <w:r w:rsidR="00B42C4C" w:rsidRPr="00017015">
        <w:rPr>
          <w:rFonts w:ascii="Verdana" w:hAnsi="Verdana"/>
          <w:b/>
          <w:i/>
        </w:rPr>
        <w:t>Foro competente</w:t>
      </w:r>
      <w:r w:rsidR="00B42C4C" w:rsidRPr="00017015">
        <w:rPr>
          <w:rFonts w:ascii="Verdana" w:hAnsi="Verdana"/>
          <w:b/>
        </w:rPr>
        <w:t>)</w:t>
      </w:r>
    </w:p>
    <w:p w14:paraId="3F02A285" w14:textId="299F30C3" w:rsidR="00E824AB" w:rsidRPr="00017015" w:rsidRDefault="00B42C4C" w:rsidP="003414C4">
      <w:pPr>
        <w:pStyle w:val="Stile"/>
        <w:numPr>
          <w:ilvl w:val="0"/>
          <w:numId w:val="18"/>
        </w:numPr>
        <w:suppressAutoHyphens w:val="0"/>
        <w:autoSpaceDN w:val="0"/>
        <w:adjustRightInd w:val="0"/>
        <w:spacing w:before="0" w:line="360" w:lineRule="auto"/>
        <w:ind w:left="426" w:hanging="426"/>
        <w:jc w:val="both"/>
        <w:rPr>
          <w:rFonts w:ascii="Verdana" w:hAnsi="Verdana"/>
          <w:b/>
          <w:sz w:val="20"/>
        </w:rPr>
      </w:pPr>
      <w:r w:rsidRPr="00017015">
        <w:rPr>
          <w:rFonts w:ascii="Verdana" w:hAnsi="Verdana"/>
          <w:sz w:val="20"/>
        </w:rPr>
        <w:t xml:space="preserve">Per qualunque controversia inerente alla validità, interpretazione, esecuzione e risoluzione del presente </w:t>
      </w:r>
      <w:r w:rsidR="00360158">
        <w:rPr>
          <w:rFonts w:ascii="Verdana" w:hAnsi="Verdana"/>
          <w:sz w:val="20"/>
        </w:rPr>
        <w:t>Contratto</w:t>
      </w:r>
      <w:r w:rsidRPr="00017015">
        <w:rPr>
          <w:rFonts w:ascii="Verdana" w:hAnsi="Verdana"/>
          <w:sz w:val="20"/>
        </w:rPr>
        <w:t>, sarà esclusivamente competente il Foro di</w:t>
      </w:r>
      <w:r w:rsidR="00ED1826" w:rsidRPr="00017015">
        <w:rPr>
          <w:rFonts w:ascii="Verdana" w:hAnsi="Verdana"/>
          <w:sz w:val="20"/>
        </w:rPr>
        <w:t xml:space="preserve"> </w:t>
      </w:r>
      <w:r w:rsidR="00DD38E4">
        <w:rPr>
          <w:rFonts w:ascii="Verdana" w:hAnsi="Verdana"/>
          <w:sz w:val="20"/>
        </w:rPr>
        <w:t>Cagliari</w:t>
      </w:r>
      <w:r w:rsidRPr="00017015">
        <w:rPr>
          <w:rFonts w:ascii="Verdana" w:hAnsi="Verdana"/>
          <w:sz w:val="20"/>
        </w:rPr>
        <w:t>, con esclusione di qualunque altro Foro eventualmente concorrente.</w:t>
      </w:r>
    </w:p>
    <w:p w14:paraId="565ED269" w14:textId="77777777" w:rsidR="003414C4" w:rsidRPr="00017015" w:rsidRDefault="003414C4" w:rsidP="00A8521B">
      <w:pPr>
        <w:pStyle w:val="Stile"/>
        <w:suppressAutoHyphens w:val="0"/>
        <w:autoSpaceDN w:val="0"/>
        <w:adjustRightInd w:val="0"/>
        <w:spacing w:before="0" w:line="360" w:lineRule="auto"/>
        <w:ind w:left="426"/>
        <w:jc w:val="both"/>
        <w:rPr>
          <w:rFonts w:ascii="Verdana" w:hAnsi="Verdana"/>
          <w:b/>
        </w:rPr>
      </w:pPr>
    </w:p>
    <w:p w14:paraId="02313D75" w14:textId="4AFD68DA" w:rsidR="003414C4" w:rsidRPr="00017015" w:rsidRDefault="00194CEA" w:rsidP="003414C4">
      <w:pPr>
        <w:pStyle w:val="WW-Testonormale"/>
        <w:spacing w:after="120" w:line="360" w:lineRule="auto"/>
        <w:jc w:val="center"/>
        <w:outlineLvl w:val="0"/>
        <w:rPr>
          <w:rFonts w:ascii="Verdana" w:hAnsi="Verdana"/>
          <w:b/>
          <w:i/>
        </w:rPr>
      </w:pPr>
      <w:r w:rsidRPr="00017015">
        <w:rPr>
          <w:rFonts w:ascii="Verdana" w:hAnsi="Verdana"/>
          <w:b/>
        </w:rPr>
        <w:t xml:space="preserve">Art. </w:t>
      </w:r>
      <w:r w:rsidR="00044C39" w:rsidRPr="00017015">
        <w:rPr>
          <w:rFonts w:ascii="Verdana" w:hAnsi="Verdana"/>
          <w:b/>
        </w:rPr>
        <w:t>2</w:t>
      </w:r>
      <w:r w:rsidR="000815A2">
        <w:rPr>
          <w:rFonts w:ascii="Verdana" w:hAnsi="Verdana"/>
          <w:b/>
        </w:rPr>
        <w:t>9</w:t>
      </w:r>
      <w:r w:rsidR="00B42C4C" w:rsidRPr="00017015">
        <w:rPr>
          <w:rFonts w:ascii="Verdana" w:hAnsi="Verdana"/>
          <w:b/>
        </w:rPr>
        <w:t xml:space="preserve"> (</w:t>
      </w:r>
      <w:r w:rsidR="00B42C4C" w:rsidRPr="00017015">
        <w:rPr>
          <w:rFonts w:ascii="Verdana" w:hAnsi="Verdana"/>
          <w:b/>
          <w:i/>
        </w:rPr>
        <w:t>Trattamento dei dati personali e riservatezza delle informazioni</w:t>
      </w:r>
      <w:r w:rsidR="00B42C4C" w:rsidRPr="00017015">
        <w:rPr>
          <w:rFonts w:ascii="Verdana" w:hAnsi="Verdana"/>
          <w:b/>
        </w:rPr>
        <w:t>)</w:t>
      </w:r>
    </w:p>
    <w:p w14:paraId="788B227D" w14:textId="453593D4" w:rsidR="003414C4" w:rsidRPr="00017015" w:rsidRDefault="003414C4" w:rsidP="00A8521B">
      <w:pPr>
        <w:numPr>
          <w:ilvl w:val="0"/>
          <w:numId w:val="65"/>
        </w:numPr>
        <w:spacing w:line="360" w:lineRule="auto"/>
        <w:ind w:left="426" w:hanging="426"/>
        <w:jc w:val="both"/>
        <w:rPr>
          <w:rFonts w:ascii="Verdana" w:eastAsia="Calibri" w:hAnsi="Verdana"/>
        </w:rPr>
      </w:pPr>
      <w:r w:rsidRPr="00017015">
        <w:rPr>
          <w:rFonts w:ascii="Verdana" w:eastAsia="Calibri" w:hAnsi="Verdana"/>
        </w:rPr>
        <w:t xml:space="preserve">Ai sensi </w:t>
      </w:r>
      <w:r w:rsidRPr="00017015">
        <w:rPr>
          <w:rFonts w:ascii="Verdana" w:eastAsia="Calibri" w:hAnsi="Verdana" w:cs="Arial"/>
          <w:lang w:eastAsia="en-US"/>
        </w:rPr>
        <w:t>degli artt. 13 e 14 del Regolamento UE 679/2016, («Regolamento (Ue) 2016/679 del Parlamento Europeo e Del Consiglio del 27 aprile 2016 relativo alla protezione delle persone fisiche con riguardo al trattamento dei dati personali, nonché alla libera circolazione di tali dati e che abroga la direttiva 95/46/CE - regolamento generale sulla protezione dei dati</w:t>
      </w:r>
      <w:r w:rsidRPr="00017015">
        <w:rPr>
          <w:rFonts w:ascii="Verdana" w:eastAsia="Calibri" w:hAnsi="Verdana"/>
        </w:rPr>
        <w:t>»), in relazione ai dati personali il cui conferimento è richiesto ai fini della gara e dell’esecuzione del Servizio, si precisa che:</w:t>
      </w:r>
    </w:p>
    <w:p w14:paraId="0CB71996" w14:textId="739CBACF" w:rsidR="003414C4" w:rsidRPr="00432166" w:rsidRDefault="003414C4" w:rsidP="003414C4">
      <w:pPr>
        <w:numPr>
          <w:ilvl w:val="0"/>
          <w:numId w:val="66"/>
        </w:numPr>
        <w:spacing w:line="360" w:lineRule="auto"/>
        <w:ind w:left="709" w:hanging="283"/>
        <w:jc w:val="both"/>
        <w:rPr>
          <w:rFonts w:ascii="Verdana" w:eastAsia="Calibri" w:hAnsi="Verdana" w:cs="Arial"/>
          <w:color w:val="000000" w:themeColor="text1"/>
          <w:lang w:eastAsia="en-US"/>
        </w:rPr>
      </w:pPr>
      <w:r w:rsidRPr="00432166">
        <w:rPr>
          <w:rFonts w:ascii="Verdana" w:eastAsia="Calibri" w:hAnsi="Verdana" w:cs="Arial"/>
          <w:color w:val="000000" w:themeColor="text1"/>
          <w:lang w:eastAsia="en-US"/>
        </w:rPr>
        <w:t>Titolare</w:t>
      </w:r>
      <w:r w:rsidRPr="00432166">
        <w:rPr>
          <w:rFonts w:ascii="Verdana" w:eastAsia="Calibri" w:hAnsi="Verdana"/>
          <w:color w:val="000000" w:themeColor="text1"/>
        </w:rPr>
        <w:t xml:space="preserve"> del trattamento è l’Istituto Nazionale Previdenza Sociale – INPS. </w:t>
      </w:r>
      <w:r w:rsidRPr="00432166">
        <w:rPr>
          <w:rFonts w:ascii="Verdana" w:eastAsia="Calibri" w:hAnsi="Verdana" w:cs="Arial"/>
          <w:color w:val="000000" w:themeColor="text1"/>
          <w:lang w:eastAsia="en-US"/>
        </w:rPr>
        <w:t xml:space="preserve">Persona autorizzata al </w:t>
      </w:r>
      <w:r w:rsidRPr="00432166">
        <w:rPr>
          <w:rFonts w:ascii="Verdana" w:eastAsia="Calibri" w:hAnsi="Verdana"/>
          <w:color w:val="000000" w:themeColor="text1"/>
        </w:rPr>
        <w:t xml:space="preserve">trattamento </w:t>
      </w:r>
      <w:r w:rsidRPr="00432166">
        <w:rPr>
          <w:rFonts w:ascii="Verdana" w:eastAsia="Calibri" w:hAnsi="Verdana" w:cs="Arial"/>
          <w:color w:val="000000" w:themeColor="text1"/>
          <w:lang w:eastAsia="en-US"/>
        </w:rPr>
        <w:t>dei dati personali sotto l’autorità diretta del titolare</w:t>
      </w:r>
      <w:r w:rsidRPr="00432166" w:rsidDel="000C502C">
        <w:rPr>
          <w:rFonts w:ascii="Verdana" w:eastAsia="Calibri" w:hAnsi="Verdana" w:cs="Arial"/>
          <w:color w:val="000000" w:themeColor="text1"/>
          <w:lang w:eastAsia="en-US"/>
        </w:rPr>
        <w:t xml:space="preserve"> </w:t>
      </w:r>
      <w:r w:rsidRPr="00432166">
        <w:rPr>
          <w:rFonts w:ascii="Verdana" w:eastAsia="Calibri" w:hAnsi="Verdana" w:cs="Arial"/>
          <w:color w:val="000000" w:themeColor="text1"/>
          <w:lang w:eastAsia="en-US"/>
        </w:rPr>
        <w:t xml:space="preserve">è </w:t>
      </w:r>
      <w:r w:rsidR="00DD38E4" w:rsidRPr="00432166">
        <w:rPr>
          <w:rFonts w:ascii="Verdana" w:eastAsia="Calibri" w:hAnsi="Verdana" w:cs="Arial"/>
          <w:color w:val="000000" w:themeColor="text1"/>
          <w:lang w:eastAsia="en-US"/>
        </w:rPr>
        <w:t>il</w:t>
      </w:r>
      <w:r w:rsidR="00432166" w:rsidRPr="00432166">
        <w:rPr>
          <w:rFonts w:ascii="Verdana" w:eastAsia="Calibri" w:hAnsi="Verdana" w:cs="Arial"/>
          <w:color w:val="000000" w:themeColor="text1"/>
          <w:lang w:eastAsia="en-US"/>
        </w:rPr>
        <w:t xml:space="preserve"> sig. Luigi Morgillo</w:t>
      </w:r>
      <w:r w:rsidR="00DD38E4" w:rsidRPr="00432166">
        <w:rPr>
          <w:rFonts w:ascii="Verdana" w:eastAsia="Calibri" w:hAnsi="Verdana" w:cs="Arial"/>
          <w:color w:val="000000" w:themeColor="text1"/>
          <w:lang w:eastAsia="en-US"/>
        </w:rPr>
        <w:t xml:space="preserve"> </w:t>
      </w:r>
      <w:r w:rsidRPr="00432166">
        <w:rPr>
          <w:rFonts w:ascii="Verdana" w:eastAsia="Calibri" w:hAnsi="Verdana" w:cs="Arial"/>
          <w:color w:val="000000" w:themeColor="text1"/>
          <w:lang w:eastAsia="en-US"/>
        </w:rPr>
        <w:t>in qualità di RUP;</w:t>
      </w:r>
    </w:p>
    <w:p w14:paraId="3AF12082" w14:textId="07E7973E" w:rsidR="00263020" w:rsidRPr="0021333A" w:rsidRDefault="00263020" w:rsidP="00263020">
      <w:pPr>
        <w:numPr>
          <w:ilvl w:val="0"/>
          <w:numId w:val="66"/>
        </w:numPr>
        <w:spacing w:line="360" w:lineRule="auto"/>
        <w:ind w:left="709" w:hanging="283"/>
        <w:jc w:val="both"/>
        <w:rPr>
          <w:rFonts w:ascii="Verdana" w:eastAsia="Calibri" w:hAnsi="Verdana"/>
        </w:rPr>
      </w:pPr>
      <w:r w:rsidRPr="0021333A">
        <w:rPr>
          <w:rFonts w:ascii="Verdana" w:eastAsia="Calibri" w:hAnsi="Verdana" w:cs="Arial"/>
          <w:lang w:eastAsia="en-US"/>
        </w:rPr>
        <w:t xml:space="preserve">Responsabile della Protezione dei dati </w:t>
      </w:r>
      <w:r w:rsidRPr="0021333A">
        <w:rPr>
          <w:rFonts w:ascii="Verdana" w:eastAsia="Calibri" w:hAnsi="Verdana"/>
        </w:rPr>
        <w:t xml:space="preserve">è il Dr. </w:t>
      </w:r>
      <w:r w:rsidRPr="0021333A">
        <w:rPr>
          <w:rFonts w:ascii="Verdana" w:eastAsia="Calibri" w:hAnsi="Verdana" w:cs="Arial"/>
          <w:lang w:eastAsia="en-US"/>
        </w:rPr>
        <w:t>Adriano Morrone contattabile all’indirizzo indicato alla successiva lett. h), punto 1;</w:t>
      </w:r>
    </w:p>
    <w:p w14:paraId="02405A5A" w14:textId="677D8DD8" w:rsidR="003414C4" w:rsidRPr="00017015" w:rsidRDefault="003414C4" w:rsidP="00A8521B">
      <w:pPr>
        <w:numPr>
          <w:ilvl w:val="0"/>
          <w:numId w:val="66"/>
        </w:numPr>
        <w:spacing w:line="360" w:lineRule="auto"/>
        <w:ind w:left="709" w:hanging="283"/>
        <w:jc w:val="both"/>
        <w:rPr>
          <w:rFonts w:ascii="Verdana" w:eastAsia="Calibri" w:hAnsi="Verdana"/>
        </w:rPr>
      </w:pPr>
      <w:r w:rsidRPr="00017015">
        <w:rPr>
          <w:rFonts w:ascii="Verdana" w:eastAsia="Calibri" w:hAnsi="Verdana"/>
        </w:rPr>
        <w:t xml:space="preserve">il trattamento dei dati avviene ai soli fini dello svolgimento della procedura e per i procedimenti amministrativi e giurisdizionali conseguenti, </w:t>
      </w:r>
      <w:r w:rsidRPr="00017015">
        <w:rPr>
          <w:rFonts w:ascii="Verdana" w:eastAsia="Calibri" w:hAnsi="Verdana" w:cs="Arial"/>
          <w:lang w:eastAsia="en-US"/>
        </w:rPr>
        <w:t>fermo il</w:t>
      </w:r>
      <w:r w:rsidRPr="00017015">
        <w:rPr>
          <w:rFonts w:ascii="Verdana" w:eastAsia="Calibri" w:hAnsi="Verdana"/>
        </w:rPr>
        <w:t xml:space="preserve"> rispetto del segreto </w:t>
      </w:r>
      <w:r w:rsidR="00247887" w:rsidRPr="00017015">
        <w:rPr>
          <w:rFonts w:ascii="Verdana" w:eastAsia="Calibri" w:hAnsi="Verdana" w:cs="Arial"/>
          <w:lang w:eastAsia="en-US"/>
        </w:rPr>
        <w:t>tecnico</w:t>
      </w:r>
      <w:r w:rsidRPr="00017015">
        <w:rPr>
          <w:rFonts w:ascii="Verdana" w:eastAsia="Calibri" w:hAnsi="Verdana"/>
        </w:rPr>
        <w:t xml:space="preserve"> e </w:t>
      </w:r>
      <w:r w:rsidR="00247887" w:rsidRPr="00017015">
        <w:rPr>
          <w:rFonts w:ascii="Verdana" w:eastAsia="Calibri" w:hAnsi="Verdana"/>
        </w:rPr>
        <w:t xml:space="preserve">commerciale </w:t>
      </w:r>
      <w:r w:rsidRPr="00017015">
        <w:rPr>
          <w:rFonts w:ascii="Verdana" w:eastAsia="Calibri" w:hAnsi="Verdana" w:cs="Arial"/>
          <w:lang w:eastAsia="en-US"/>
        </w:rPr>
        <w:t>ai sensi dell’art.53, comma 5, lett. a), del D.Lgs.</w:t>
      </w:r>
      <w:r w:rsidR="0021333A">
        <w:rPr>
          <w:rFonts w:ascii="Verdana" w:eastAsia="Calibri" w:hAnsi="Verdana" w:cs="Arial"/>
          <w:lang w:eastAsia="en-US"/>
        </w:rPr>
        <w:t xml:space="preserve"> </w:t>
      </w:r>
      <w:r w:rsidRPr="00017015">
        <w:rPr>
          <w:rFonts w:ascii="Verdana" w:eastAsia="Calibri" w:hAnsi="Verdana" w:cs="Arial"/>
          <w:lang w:eastAsia="en-US"/>
        </w:rPr>
        <w:t>50/2016</w:t>
      </w:r>
      <w:r w:rsidRPr="00017015">
        <w:rPr>
          <w:rFonts w:ascii="Verdana" w:eastAsia="Calibri" w:hAnsi="Verdana"/>
        </w:rPr>
        <w:t>;</w:t>
      </w:r>
    </w:p>
    <w:p w14:paraId="79D6EA69" w14:textId="0E4CA0C0" w:rsidR="003414C4" w:rsidRPr="00017015" w:rsidRDefault="003414C4" w:rsidP="00A8521B">
      <w:pPr>
        <w:numPr>
          <w:ilvl w:val="0"/>
          <w:numId w:val="66"/>
        </w:numPr>
        <w:spacing w:line="360" w:lineRule="auto"/>
        <w:ind w:left="709" w:hanging="283"/>
        <w:jc w:val="both"/>
        <w:rPr>
          <w:rFonts w:ascii="Verdana" w:eastAsia="Calibri" w:hAnsi="Verdana"/>
        </w:rPr>
      </w:pPr>
      <w:r w:rsidRPr="00017015">
        <w:rPr>
          <w:rFonts w:ascii="Verdana" w:eastAsia="Calibri" w:hAnsi="Verdana"/>
        </w:rPr>
        <w:t xml:space="preserve">il trattamento è realizzato per mezzo delle operazioni, o del complesso di operazioni, di cui all’art. 4, </w:t>
      </w:r>
      <w:r w:rsidRPr="00017015">
        <w:rPr>
          <w:rFonts w:ascii="Verdana" w:eastAsia="Calibri" w:hAnsi="Verdana" w:cs="Arial"/>
          <w:lang w:eastAsia="en-US"/>
        </w:rPr>
        <w:t>paragrafo</w:t>
      </w:r>
      <w:r w:rsidRPr="00017015">
        <w:rPr>
          <w:rFonts w:ascii="Verdana" w:eastAsia="Calibri" w:hAnsi="Verdana"/>
        </w:rPr>
        <w:t xml:space="preserve"> 1, </w:t>
      </w:r>
      <w:r w:rsidRPr="00017015">
        <w:rPr>
          <w:rFonts w:ascii="Verdana" w:eastAsia="Calibri" w:hAnsi="Verdana" w:cs="Arial"/>
          <w:lang w:eastAsia="en-US"/>
        </w:rPr>
        <w:t>n. 2</w:t>
      </w:r>
      <w:r w:rsidRPr="00017015">
        <w:rPr>
          <w:rFonts w:ascii="Verdana" w:eastAsia="Calibri" w:hAnsi="Verdana"/>
        </w:rPr>
        <w:t xml:space="preserve"> del </w:t>
      </w:r>
      <w:r w:rsidRPr="00017015">
        <w:rPr>
          <w:rFonts w:ascii="Verdana" w:eastAsia="Calibri" w:hAnsi="Verdana" w:cs="Arial"/>
          <w:lang w:eastAsia="en-US"/>
        </w:rPr>
        <w:t>Regolamento UE 679/2016</w:t>
      </w:r>
      <w:r w:rsidRPr="00017015">
        <w:rPr>
          <w:rFonts w:ascii="Verdana" w:eastAsia="Calibri" w:hAnsi="Verdana"/>
        </w:rPr>
        <w:t xml:space="preserve">, con o senza l’ausilio di strumenti elettronici o automatizzati, e comunque mediante procedure idonee a garantirne la riservatezza, </w:t>
      </w:r>
      <w:r w:rsidRPr="00017015">
        <w:rPr>
          <w:rFonts w:ascii="Verdana" w:eastAsia="Calibri" w:hAnsi="Verdana" w:cs="Arial"/>
          <w:lang w:eastAsia="en-US"/>
        </w:rPr>
        <w:t>con logiche strettamente correlate alle finalità per le quali i dati sono raccolti</w:t>
      </w:r>
      <w:r w:rsidRPr="00017015">
        <w:rPr>
          <w:rFonts w:ascii="Verdana" w:eastAsia="Calibri" w:hAnsi="Verdana"/>
        </w:rPr>
        <w:t>;</w:t>
      </w:r>
    </w:p>
    <w:p w14:paraId="44EBB56F" w14:textId="4CC51EFC" w:rsidR="003414C4" w:rsidRPr="00017015" w:rsidRDefault="003414C4" w:rsidP="00A8521B">
      <w:pPr>
        <w:numPr>
          <w:ilvl w:val="0"/>
          <w:numId w:val="66"/>
        </w:numPr>
        <w:spacing w:line="360" w:lineRule="auto"/>
        <w:ind w:left="709" w:hanging="283"/>
        <w:jc w:val="both"/>
        <w:rPr>
          <w:rFonts w:ascii="Verdana" w:eastAsia="Calibri" w:hAnsi="Verdana"/>
        </w:rPr>
      </w:pPr>
      <w:r w:rsidRPr="00017015">
        <w:rPr>
          <w:rFonts w:ascii="Verdana" w:eastAsia="Calibri" w:hAnsi="Verdana"/>
        </w:rPr>
        <w:t xml:space="preserve">i dati personali conferiti, </w:t>
      </w:r>
      <w:r w:rsidRPr="00017015">
        <w:rPr>
          <w:rFonts w:ascii="Verdana" w:eastAsia="Calibri" w:hAnsi="Verdana" w:cs="Arial"/>
          <w:lang w:eastAsia="en-US"/>
        </w:rPr>
        <w:t>compresi quelli previsti dagli articoli 9 e 10 del Regolamento UE n. 2016/679</w:t>
      </w:r>
      <w:r w:rsidRPr="00017015">
        <w:rPr>
          <w:rFonts w:ascii="Verdana" w:eastAsia="Calibri" w:hAnsi="Verdana"/>
        </w:rPr>
        <w:t>, il cui trattamento è autorizzato, sono gestiti in misura non eccedente e comunque pertinente ai fini dell’attività sopra indicata</w:t>
      </w:r>
      <w:r w:rsidRPr="00017015">
        <w:rPr>
          <w:rFonts w:ascii="Verdana" w:eastAsia="Calibri" w:hAnsi="Verdana"/>
          <w:strike/>
        </w:rPr>
        <w:t>;</w:t>
      </w:r>
    </w:p>
    <w:p w14:paraId="219C3479" w14:textId="2FBCFE61" w:rsidR="003414C4" w:rsidRPr="00017015" w:rsidRDefault="003414C4" w:rsidP="00A8521B">
      <w:pPr>
        <w:numPr>
          <w:ilvl w:val="0"/>
          <w:numId w:val="66"/>
        </w:numPr>
        <w:spacing w:line="360" w:lineRule="auto"/>
        <w:ind w:left="709" w:hanging="283"/>
        <w:jc w:val="both"/>
        <w:rPr>
          <w:rFonts w:ascii="Verdana" w:eastAsia="Calibri" w:hAnsi="Verdana"/>
        </w:rPr>
      </w:pPr>
      <w:r w:rsidRPr="00017015">
        <w:rPr>
          <w:rFonts w:ascii="Verdana" w:eastAsia="Calibri" w:hAnsi="Verdana" w:cs="Arial"/>
          <w:lang w:eastAsia="en-US"/>
        </w:rPr>
        <w:t>il trattamento dei dati personali viene svolto da dipendenti dell’Istituto, opportunamente autorizzati e istruiti, che operano sotto la sua autorità diretta; solo eccezionalmente, i dati potranno essere conosciuti e trattati anche da altri soggetti, che forniscono specifici servizi o svolgono attività strumentali per conto dell’INPS e operano in qualità di Persone autorizzate o Responsabili del trattamento,  a tal fine designati dall’Istituto, nel rispetto e con le garanzie a tale scopo indicate dal Regolamento UE. I dati</w:t>
      </w:r>
      <w:r w:rsidRPr="00017015">
        <w:rPr>
          <w:rFonts w:ascii="Verdana" w:eastAsia="Calibri" w:hAnsi="Verdana"/>
        </w:rPr>
        <w:t xml:space="preserve"> possono essere comunicati ai soggetti verso i quali la comunicazione sia obbligatoria per legge o regolamento, o a soggetti verso i quali la comunicazione sia necessaria in caso di contenzioso;</w:t>
      </w:r>
    </w:p>
    <w:p w14:paraId="0095D4F0" w14:textId="77777777" w:rsidR="003414C4" w:rsidRPr="00017015" w:rsidRDefault="003414C4" w:rsidP="00A8521B">
      <w:pPr>
        <w:numPr>
          <w:ilvl w:val="0"/>
          <w:numId w:val="66"/>
        </w:numPr>
        <w:spacing w:line="360" w:lineRule="auto"/>
        <w:ind w:left="709" w:hanging="283"/>
        <w:jc w:val="both"/>
        <w:rPr>
          <w:rFonts w:ascii="Verdana" w:eastAsia="Calibri" w:hAnsi="Verdana"/>
        </w:rPr>
      </w:pPr>
      <w:r w:rsidRPr="00017015">
        <w:rPr>
          <w:rFonts w:ascii="Verdana" w:eastAsia="Calibri" w:hAnsi="Verdana"/>
        </w:rPr>
        <w:t>i dati non verranno diffusi, salvo quelli per i quali la pubblicazione sia obbligatoria per legge;</w:t>
      </w:r>
    </w:p>
    <w:p w14:paraId="0F169989" w14:textId="1DA01643" w:rsidR="003414C4" w:rsidRPr="00017015" w:rsidRDefault="003414C4" w:rsidP="00A8521B">
      <w:pPr>
        <w:numPr>
          <w:ilvl w:val="0"/>
          <w:numId w:val="66"/>
        </w:numPr>
        <w:spacing w:line="360" w:lineRule="auto"/>
        <w:ind w:left="709" w:hanging="283"/>
        <w:jc w:val="both"/>
        <w:rPr>
          <w:rFonts w:ascii="Verdana" w:eastAsia="Calibri" w:hAnsi="Verdana"/>
        </w:rPr>
      </w:pPr>
      <w:r w:rsidRPr="00017015">
        <w:rPr>
          <w:rFonts w:ascii="Verdana" w:eastAsia="Calibri" w:hAnsi="Verdana"/>
        </w:rPr>
        <w:t xml:space="preserve">l’interessato che abbia conferito dati personali può esercitare i </w:t>
      </w:r>
      <w:r w:rsidRPr="00017015">
        <w:rPr>
          <w:rFonts w:ascii="Verdana" w:eastAsia="Calibri" w:hAnsi="Verdana" w:cs="Arial"/>
          <w:lang w:eastAsia="en-US"/>
        </w:rPr>
        <w:t>seguenti diritti:</w:t>
      </w:r>
      <w:r w:rsidRPr="00017015">
        <w:rPr>
          <w:rFonts w:ascii="Verdana" w:eastAsia="Calibri" w:hAnsi="Verdana"/>
          <w:lang w:eastAsia="en-US"/>
        </w:rPr>
        <w:t xml:space="preserve"> </w:t>
      </w:r>
    </w:p>
    <w:p w14:paraId="710CE5E6" w14:textId="1E13214B" w:rsidR="003414C4" w:rsidRPr="00432166" w:rsidRDefault="003414C4" w:rsidP="003414C4">
      <w:pPr>
        <w:numPr>
          <w:ilvl w:val="0"/>
          <w:numId w:val="67"/>
        </w:numPr>
        <w:spacing w:line="360" w:lineRule="auto"/>
        <w:ind w:left="993" w:hanging="284"/>
        <w:contextualSpacing/>
        <w:jc w:val="both"/>
        <w:rPr>
          <w:rFonts w:ascii="Verdana" w:eastAsia="Calibri" w:hAnsi="Verdana" w:cs="Arial"/>
          <w:color w:val="000000" w:themeColor="text1"/>
          <w:lang w:eastAsia="en-US"/>
        </w:rPr>
      </w:pPr>
      <w:r w:rsidRPr="00017015">
        <w:rPr>
          <w:rFonts w:ascii="Verdana" w:eastAsia="Calibri" w:hAnsi="Verdana" w:cs="Arial"/>
          <w:lang w:eastAsia="en-US"/>
        </w:rPr>
        <w:t xml:space="preserve">ha il diritto 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all'INPS è presentata contattando il Responsabile della protezione dei dati presso </w:t>
      </w:r>
      <w:r w:rsidRPr="00432166">
        <w:rPr>
          <w:rFonts w:ascii="Verdana" w:eastAsia="Calibri" w:hAnsi="Verdana" w:cs="Arial"/>
          <w:color w:val="000000" w:themeColor="text1"/>
          <w:lang w:eastAsia="en-US"/>
        </w:rPr>
        <w:t xml:space="preserve">l’INPS (INPS - Responsabile della Protezione dei dati personali, </w:t>
      </w:r>
      <w:r w:rsidR="00A72787" w:rsidRPr="00432166">
        <w:rPr>
          <w:rFonts w:ascii="Verdana" w:eastAsia="Calibri" w:hAnsi="Verdana" w:cs="Arial"/>
          <w:color w:val="000000" w:themeColor="text1"/>
          <w:lang w:eastAsia="en-US"/>
        </w:rPr>
        <w:t>v</w:t>
      </w:r>
      <w:r w:rsidRPr="00432166">
        <w:rPr>
          <w:rFonts w:ascii="Verdana" w:eastAsia="Calibri" w:hAnsi="Verdana" w:cs="Arial"/>
          <w:color w:val="000000" w:themeColor="text1"/>
          <w:lang w:eastAsia="en-US"/>
        </w:rPr>
        <w:t>ia</w:t>
      </w:r>
      <w:r w:rsidR="00432166">
        <w:rPr>
          <w:rFonts w:ascii="Verdana" w:eastAsia="Calibri" w:hAnsi="Verdana" w:cs="Arial"/>
          <w:color w:val="000000" w:themeColor="text1"/>
          <w:lang w:eastAsia="en-US"/>
        </w:rPr>
        <w:t xml:space="preserve"> Ciro Il Grande n.21 </w:t>
      </w:r>
      <w:r w:rsidR="0021333A">
        <w:rPr>
          <w:rFonts w:ascii="Verdana" w:eastAsia="Calibri" w:hAnsi="Verdana" w:cs="Arial"/>
          <w:color w:val="000000" w:themeColor="text1"/>
          <w:lang w:eastAsia="en-US"/>
        </w:rPr>
        <w:t>Cap</w:t>
      </w:r>
      <w:r w:rsidR="00432166">
        <w:rPr>
          <w:rFonts w:ascii="Verdana" w:eastAsia="Calibri" w:hAnsi="Verdana" w:cs="Arial"/>
          <w:color w:val="000000" w:themeColor="text1"/>
          <w:lang w:eastAsia="en-US"/>
        </w:rPr>
        <w:t xml:space="preserve"> 00144 Roma; </w:t>
      </w:r>
      <w:r w:rsidRPr="00432166">
        <w:rPr>
          <w:rFonts w:ascii="Verdana" w:eastAsia="Calibri" w:hAnsi="Verdana" w:cs="Arial"/>
          <w:color w:val="000000" w:themeColor="text1"/>
          <w:lang w:eastAsia="en-US"/>
        </w:rPr>
        <w:t xml:space="preserve"> </w:t>
      </w:r>
      <w:r w:rsidR="00DD38E4" w:rsidRPr="00432166">
        <w:rPr>
          <w:rFonts w:ascii="Verdana" w:eastAsia="Calibri" w:hAnsi="Verdana" w:cs="Arial"/>
          <w:color w:val="000000" w:themeColor="text1"/>
          <w:lang w:eastAsia="en-US"/>
        </w:rPr>
        <w:t>p</w:t>
      </w:r>
      <w:r w:rsidRPr="00432166">
        <w:rPr>
          <w:rFonts w:ascii="Verdana" w:eastAsia="Calibri" w:hAnsi="Verdana" w:cs="Arial"/>
          <w:color w:val="000000" w:themeColor="text1"/>
          <w:lang w:eastAsia="en-US"/>
        </w:rPr>
        <w:t>osta elettronica certificata:</w:t>
      </w:r>
      <w:r w:rsidR="00A72787" w:rsidRPr="00432166">
        <w:rPr>
          <w:rFonts w:ascii="Verdana" w:hAnsi="Verdana"/>
          <w:color w:val="000000" w:themeColor="text1"/>
        </w:rPr>
        <w:t xml:space="preserve"> </w:t>
      </w:r>
      <w:hyperlink r:id="rId9" w:history="1">
        <w:r w:rsidR="00432166" w:rsidRPr="00720792">
          <w:rPr>
            <w:rStyle w:val="Collegamentoipertestuale"/>
            <w:rFonts w:ascii="Verdana" w:hAnsi="Verdana"/>
          </w:rPr>
          <w:t>responsabileprotezionedati.inps@postacert.inps.gov.it</w:t>
        </w:r>
      </w:hyperlink>
      <w:r w:rsidR="00432166">
        <w:rPr>
          <w:rFonts w:ascii="Verdana" w:hAnsi="Verdana"/>
          <w:color w:val="000000" w:themeColor="text1"/>
        </w:rPr>
        <w:t xml:space="preserve"> </w:t>
      </w:r>
      <w:r w:rsidRPr="00432166">
        <w:rPr>
          <w:rFonts w:ascii="Verdana" w:eastAsia="Calibri" w:hAnsi="Verdana" w:cs="Arial"/>
          <w:color w:val="000000" w:themeColor="text1"/>
          <w:lang w:eastAsia="en-US"/>
        </w:rPr>
        <w:t>;</w:t>
      </w:r>
    </w:p>
    <w:p w14:paraId="16DC98B0" w14:textId="77777777" w:rsidR="003414C4" w:rsidRPr="00017015" w:rsidRDefault="003414C4" w:rsidP="003414C4">
      <w:pPr>
        <w:numPr>
          <w:ilvl w:val="0"/>
          <w:numId w:val="67"/>
        </w:numPr>
        <w:spacing w:line="360" w:lineRule="auto"/>
        <w:ind w:left="993" w:hanging="284"/>
        <w:contextualSpacing/>
        <w:jc w:val="both"/>
        <w:rPr>
          <w:rFonts w:ascii="Verdana" w:eastAsia="Calibri" w:hAnsi="Verdana" w:cs="Arial"/>
          <w:lang w:eastAsia="en-US"/>
        </w:rPr>
      </w:pPr>
      <w:r w:rsidRPr="00017015">
        <w:rPr>
          <w:rFonts w:ascii="Verdana" w:eastAsia="Calibri" w:hAnsi="Verdana" w:cs="Arial"/>
          <w:lang w:eastAsia="en-US"/>
        </w:rPr>
        <w:t>ha il diritto 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dall’INPS in violazione di quanto previsto dal Regolamento UE;</w:t>
      </w:r>
    </w:p>
    <w:p w14:paraId="27DA5801" w14:textId="77777777" w:rsidR="003414C4" w:rsidRPr="00017015" w:rsidRDefault="003414C4" w:rsidP="003414C4">
      <w:pPr>
        <w:numPr>
          <w:ilvl w:val="0"/>
          <w:numId w:val="67"/>
        </w:numPr>
        <w:spacing w:line="360" w:lineRule="auto"/>
        <w:ind w:left="993" w:hanging="284"/>
        <w:contextualSpacing/>
        <w:jc w:val="both"/>
        <w:rPr>
          <w:rFonts w:ascii="Verdana" w:eastAsia="Calibri" w:hAnsi="Verdana" w:cs="Arial"/>
          <w:lang w:eastAsia="en-US"/>
        </w:rPr>
      </w:pPr>
      <w:r w:rsidRPr="00017015">
        <w:rPr>
          <w:rFonts w:ascii="Verdana" w:eastAsia="Calibri" w:hAnsi="Verdana" w:cs="Arial"/>
          <w:lang w:eastAsia="en-US"/>
        </w:rPr>
        <w:t>qualora il trattamento sia basato sull'articolo 6, paragrafo 1, lett. a) del Regolamento UE 679/2016, oppure sull'articolo 9, paragrafo 2, lett. a) del Regolamento UE 679/2016, può revocare il consenso in qualsiasi momento senza pregiudicare la liceità del trattamento basata sul consenso prestato prima della revoca;</w:t>
      </w:r>
      <w:r w:rsidRPr="00017015">
        <w:rPr>
          <w:rFonts w:ascii="Verdana" w:eastAsia="Calibri" w:hAnsi="Verdana"/>
          <w:lang w:eastAsia="en-US"/>
        </w:rPr>
        <w:t xml:space="preserve"> </w:t>
      </w:r>
    </w:p>
    <w:p w14:paraId="7E6EDD73" w14:textId="77777777" w:rsidR="003414C4" w:rsidRPr="00017015" w:rsidRDefault="003414C4" w:rsidP="003414C4">
      <w:pPr>
        <w:numPr>
          <w:ilvl w:val="0"/>
          <w:numId w:val="66"/>
        </w:numPr>
        <w:spacing w:line="360" w:lineRule="auto"/>
        <w:jc w:val="both"/>
        <w:rPr>
          <w:rFonts w:ascii="Verdana" w:eastAsia="Calibri" w:hAnsi="Verdana" w:cs="Arial"/>
          <w:lang w:eastAsia="en-US"/>
        </w:rPr>
      </w:pPr>
      <w:r w:rsidRPr="00017015">
        <w:rPr>
          <w:rFonts w:ascii="Verdana" w:eastAsia="Calibri" w:hAnsi="Verdana" w:cs="Arial"/>
          <w:lang w:eastAsia="en-US"/>
        </w:rPr>
        <w:t>i dati conferiti saranno conservati per un periodo pari a quello indicato nel vigente Massimario di Conservazione e di Scarto adottato dall’Istituto e reperibile sul sito istituzionale.</w:t>
      </w:r>
    </w:p>
    <w:p w14:paraId="7E3282BA" w14:textId="3B06F037" w:rsidR="003414C4" w:rsidRPr="00017015" w:rsidRDefault="003414C4" w:rsidP="00A8521B">
      <w:pPr>
        <w:numPr>
          <w:ilvl w:val="0"/>
          <w:numId w:val="65"/>
        </w:numPr>
        <w:spacing w:line="360" w:lineRule="auto"/>
        <w:ind w:left="426" w:hanging="426"/>
        <w:jc w:val="both"/>
        <w:rPr>
          <w:rFonts w:ascii="Verdana" w:eastAsia="Calibri" w:hAnsi="Verdana"/>
        </w:rPr>
      </w:pPr>
      <w:r w:rsidRPr="00017015">
        <w:rPr>
          <w:rFonts w:ascii="Verdana" w:eastAsia="Calibri" w:hAnsi="Verdana"/>
        </w:rPr>
        <w:t xml:space="preserve">L’Appaltatore è consapevole che l’esecuzione </w:t>
      </w:r>
      <w:r w:rsidRPr="00017015">
        <w:rPr>
          <w:rFonts w:ascii="Verdana" w:eastAsia="Calibri" w:hAnsi="Verdana" w:cs="Arial"/>
          <w:lang w:eastAsia="en-US"/>
        </w:rPr>
        <w:t>dei lavori, servizi e forniture,</w:t>
      </w:r>
      <w:r w:rsidRPr="00017015">
        <w:rPr>
          <w:rFonts w:ascii="Verdana" w:eastAsia="Calibri" w:hAnsi="Verdana"/>
        </w:rPr>
        <w:t xml:space="preserve"> potrebbe comportare la conoscenza di dati e informazioni sensibili e/o riservate di titolarità dell’Istituto o dell’utenza pubblica che fruisce dei servizi della medesima. L’Appaltatore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w:t>
      </w:r>
      <w:r w:rsidR="00360158">
        <w:rPr>
          <w:rFonts w:ascii="Verdana" w:eastAsia="Calibri" w:hAnsi="Verdana"/>
        </w:rPr>
        <w:t>Contratto</w:t>
      </w:r>
      <w:r w:rsidRPr="00017015">
        <w:rPr>
          <w:rFonts w:ascii="Verdana" w:eastAsia="Calibri" w:hAnsi="Verdana"/>
        </w:rPr>
        <w:t>.</w:t>
      </w:r>
    </w:p>
    <w:p w14:paraId="72CE26CF" w14:textId="77417438" w:rsidR="003414C4" w:rsidRPr="00017015" w:rsidRDefault="003414C4" w:rsidP="00A8521B">
      <w:pPr>
        <w:numPr>
          <w:ilvl w:val="0"/>
          <w:numId w:val="65"/>
        </w:numPr>
        <w:spacing w:line="360" w:lineRule="auto"/>
        <w:ind w:left="426" w:hanging="426"/>
        <w:jc w:val="both"/>
        <w:rPr>
          <w:rFonts w:ascii="Verdana" w:eastAsia="Calibri" w:hAnsi="Verdana"/>
        </w:rPr>
      </w:pPr>
      <w:r w:rsidRPr="00017015">
        <w:rPr>
          <w:rFonts w:ascii="Verdana" w:eastAsia="Calibri" w:hAnsi="Verdana"/>
        </w:rPr>
        <w:t xml:space="preserve">L’Appaltatore si obbliga a rispettare le disposizioni del </w:t>
      </w:r>
      <w:r w:rsidRPr="00017015">
        <w:rPr>
          <w:rFonts w:ascii="Verdana" w:eastAsia="Calibri" w:hAnsi="Verdana" w:cs="Arial"/>
          <w:lang w:eastAsia="en-US"/>
        </w:rPr>
        <w:t>Regolamento UE 679/2016 (GDPR), del D.Lgs. 196/03, così come modificato e integrato ai sensi del D.Lgs.101/2018</w:t>
      </w:r>
      <w:r w:rsidRPr="00017015">
        <w:rPr>
          <w:rFonts w:ascii="Verdana" w:eastAsia="Calibri" w:hAnsi="Verdana"/>
        </w:rPr>
        <w:t xml:space="preserve"> e dei successivi provvedimenti regolamentari ed attuativi, e ad adottare tutte le misure di salvaguardia prescritte e ad introdurre quelle altre che il Garante dovesse disporre. Altresì, si impegna a rispettare nel tempo tutta la normativa emessa dall’Istituto, anche laddove risulti maggiormente restrittiva e vincolante rispetto a quella prevista dalla normativa vigente.</w:t>
      </w:r>
    </w:p>
    <w:p w14:paraId="69B3BC2C" w14:textId="77777777" w:rsidR="003414C4" w:rsidRPr="00017015" w:rsidRDefault="003414C4" w:rsidP="00A8521B">
      <w:pPr>
        <w:numPr>
          <w:ilvl w:val="0"/>
          <w:numId w:val="65"/>
        </w:numPr>
        <w:spacing w:line="360" w:lineRule="auto"/>
        <w:ind w:left="426" w:hanging="426"/>
        <w:jc w:val="both"/>
        <w:rPr>
          <w:rFonts w:ascii="Verdana" w:eastAsia="Calibri" w:hAnsi="Verdana"/>
        </w:rPr>
      </w:pPr>
      <w:r w:rsidRPr="00017015">
        <w:rPr>
          <w:rFonts w:ascii="Verdana" w:eastAsia="Calibri" w:hAnsi="Verdana"/>
        </w:rPr>
        <w:t>L’Appaltatore sarà responsabile per l’esatta osservanza di tali obblighi di riservatezza e segreto da parte dei propri dipendenti, consulenti e collaboratori.</w:t>
      </w:r>
    </w:p>
    <w:p w14:paraId="2F46D042" w14:textId="289013FC" w:rsidR="003414C4" w:rsidRPr="00017015" w:rsidRDefault="003414C4" w:rsidP="003414C4">
      <w:pPr>
        <w:numPr>
          <w:ilvl w:val="0"/>
          <w:numId w:val="65"/>
        </w:numPr>
        <w:spacing w:line="360" w:lineRule="auto"/>
        <w:ind w:left="426" w:hanging="426"/>
        <w:jc w:val="both"/>
        <w:rPr>
          <w:rFonts w:ascii="Verdana" w:eastAsia="Calibri" w:hAnsi="Verdana" w:cs="Arial"/>
          <w:lang w:eastAsia="en-US"/>
        </w:rPr>
      </w:pPr>
      <w:r w:rsidRPr="00017015">
        <w:rPr>
          <w:rFonts w:ascii="Verdana" w:eastAsia="Calibri" w:hAnsi="Verdana" w:cs="Arial"/>
          <w:lang w:eastAsia="en-US"/>
        </w:rPr>
        <w:t xml:space="preserve">L’Appaltatore, per l’espletamento dei Servizi previsti dal </w:t>
      </w:r>
      <w:r w:rsidR="00360158">
        <w:rPr>
          <w:rFonts w:ascii="Verdana" w:eastAsia="Calibri" w:hAnsi="Verdana" w:cs="Arial"/>
          <w:lang w:eastAsia="en-US"/>
        </w:rPr>
        <w:t>Contratto</w:t>
      </w:r>
      <w:r w:rsidRPr="00017015">
        <w:rPr>
          <w:rFonts w:ascii="Verdana" w:eastAsia="Calibri" w:hAnsi="Verdana" w:cs="Arial"/>
          <w:lang w:eastAsia="en-US"/>
        </w:rPr>
        <w:t xml:space="preserve">, è designato “Responsabile del trattamento” ai sensi e per gli effetti dell’art. 28 del Regolamento UE. Con la sottoscrizione dell’Atto di designazione di cui all’allegato E del presente </w:t>
      </w:r>
      <w:r w:rsidR="00360158">
        <w:rPr>
          <w:rFonts w:ascii="Verdana" w:eastAsia="Calibri" w:hAnsi="Verdana" w:cs="Arial"/>
          <w:lang w:eastAsia="en-US"/>
        </w:rPr>
        <w:t>Contratto</w:t>
      </w:r>
      <w:r w:rsidRPr="00017015">
        <w:rPr>
          <w:rFonts w:ascii="Verdana" w:eastAsia="Calibri" w:hAnsi="Verdana" w:cs="Arial"/>
          <w:lang w:eastAsia="en-US"/>
        </w:rPr>
        <w:t xml:space="preserve">, l’Appaltatore dichiara espressamente di accettare la designazione e dichiara di conoscere gli obblighi che, per effetto di tale accettazione, assume in relazione a quanto prescritto dal Regolamento UE, dal </w:t>
      </w:r>
      <w:r w:rsidR="00360158">
        <w:rPr>
          <w:rFonts w:ascii="Verdana" w:eastAsia="Calibri" w:hAnsi="Verdana" w:cs="Arial"/>
          <w:lang w:eastAsia="en-US"/>
        </w:rPr>
        <w:t>Contratto</w:t>
      </w:r>
      <w:r w:rsidRPr="00017015">
        <w:rPr>
          <w:rFonts w:ascii="Verdana" w:eastAsia="Calibri" w:hAnsi="Verdana" w:cs="Arial"/>
          <w:lang w:eastAsia="en-US"/>
        </w:rPr>
        <w:t xml:space="preserve"> e dalle prescrizioni del Garante per la protezione dei dati. L’Appaltatore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d’Appalto, e che l’Appaltatore è espressamente obbligato a manlevare sotto ogni profilo l’Istituto da eventuali pretese e azioni dell’incaricato.</w:t>
      </w:r>
    </w:p>
    <w:p w14:paraId="070969B7" w14:textId="628E2BAC" w:rsidR="003414C4" w:rsidRPr="00017015" w:rsidRDefault="003414C4" w:rsidP="00A8521B">
      <w:pPr>
        <w:numPr>
          <w:ilvl w:val="0"/>
          <w:numId w:val="65"/>
        </w:numPr>
        <w:spacing w:line="360" w:lineRule="auto"/>
        <w:ind w:left="426" w:hanging="426"/>
        <w:jc w:val="both"/>
        <w:rPr>
          <w:rFonts w:ascii="Verdana" w:eastAsia="Calibri" w:hAnsi="Verdana"/>
        </w:rPr>
      </w:pPr>
      <w:r w:rsidRPr="00017015">
        <w:rPr>
          <w:rFonts w:ascii="Verdana" w:eastAsia="Calibri" w:hAnsi="Verdana"/>
        </w:rPr>
        <w:t xml:space="preserve">Fatta salva ogni responsabilità in capo al predetto, sarà facoltà dell’Appaltatore provvedere alla sua sostituzione in corso di esecuzione del </w:t>
      </w:r>
      <w:r w:rsidR="00360158">
        <w:rPr>
          <w:rFonts w:ascii="Verdana" w:eastAsia="Calibri" w:hAnsi="Verdana"/>
        </w:rPr>
        <w:t>Contratto</w:t>
      </w:r>
      <w:r w:rsidRPr="00017015">
        <w:rPr>
          <w:rFonts w:ascii="Verdana" w:eastAsia="Calibri" w:hAnsi="Verdana"/>
        </w:rPr>
        <w:t>, mediante una nuova e formale designazione con l’utilizzo dello schema allegato.</w:t>
      </w:r>
    </w:p>
    <w:p w14:paraId="4E520064" w14:textId="77777777" w:rsidR="003414C4" w:rsidRPr="00017015" w:rsidRDefault="003414C4" w:rsidP="00A8521B">
      <w:pPr>
        <w:spacing w:line="360" w:lineRule="auto"/>
        <w:ind w:left="426"/>
        <w:jc w:val="both"/>
        <w:rPr>
          <w:rFonts w:ascii="Verdana" w:eastAsia="Calibri" w:hAnsi="Verdana"/>
        </w:rPr>
      </w:pPr>
    </w:p>
    <w:p w14:paraId="3DCDA473" w14:textId="5F02FFA6" w:rsidR="00B42C4C" w:rsidRPr="00017015" w:rsidRDefault="00B42C4C" w:rsidP="00975057">
      <w:pPr>
        <w:pStyle w:val="WW-Testonormale"/>
        <w:spacing w:after="120" w:line="360" w:lineRule="auto"/>
        <w:jc w:val="center"/>
        <w:outlineLvl w:val="0"/>
        <w:rPr>
          <w:rFonts w:ascii="Verdana" w:hAnsi="Verdana"/>
          <w:b/>
          <w:i/>
        </w:rPr>
      </w:pPr>
      <w:r w:rsidRPr="00017015">
        <w:rPr>
          <w:rFonts w:ascii="Verdana" w:hAnsi="Verdana"/>
          <w:b/>
        </w:rPr>
        <w:t xml:space="preserve">Art. </w:t>
      </w:r>
      <w:r w:rsidR="000815A2">
        <w:rPr>
          <w:rFonts w:ascii="Verdana" w:hAnsi="Verdana"/>
          <w:b/>
        </w:rPr>
        <w:t>30</w:t>
      </w:r>
      <w:r w:rsidR="005C6B79" w:rsidRPr="00017015">
        <w:rPr>
          <w:rFonts w:ascii="Verdana" w:hAnsi="Verdana"/>
          <w:b/>
        </w:rPr>
        <w:t xml:space="preserve"> </w:t>
      </w:r>
      <w:r w:rsidRPr="00017015">
        <w:rPr>
          <w:rFonts w:ascii="Verdana" w:hAnsi="Verdana"/>
          <w:b/>
        </w:rPr>
        <w:t>(</w:t>
      </w:r>
      <w:r w:rsidRPr="00017015">
        <w:rPr>
          <w:rFonts w:ascii="Verdana" w:hAnsi="Verdana"/>
          <w:b/>
          <w:i/>
        </w:rPr>
        <w:t>Varie</w:t>
      </w:r>
      <w:r w:rsidRPr="00017015">
        <w:rPr>
          <w:rFonts w:ascii="Verdana" w:hAnsi="Verdana"/>
          <w:b/>
        </w:rPr>
        <w:t>)</w:t>
      </w:r>
    </w:p>
    <w:p w14:paraId="152A98AF" w14:textId="22065065" w:rsidR="00B42C4C" w:rsidRPr="00017015" w:rsidRDefault="00B42C4C" w:rsidP="00975057">
      <w:pPr>
        <w:pStyle w:val="Stile"/>
        <w:numPr>
          <w:ilvl w:val="0"/>
          <w:numId w:val="6"/>
        </w:numPr>
        <w:spacing w:before="0" w:line="360" w:lineRule="auto"/>
        <w:ind w:left="426" w:hanging="426"/>
        <w:jc w:val="both"/>
        <w:rPr>
          <w:rFonts w:ascii="Verdana" w:hAnsi="Verdana"/>
          <w:sz w:val="20"/>
          <w:szCs w:val="20"/>
        </w:rPr>
      </w:pPr>
      <w:r w:rsidRPr="00017015">
        <w:rPr>
          <w:rFonts w:ascii="Verdana" w:hAnsi="Verdana"/>
          <w:sz w:val="20"/>
          <w:szCs w:val="20"/>
        </w:rPr>
        <w:t xml:space="preserve">Il presente </w:t>
      </w:r>
      <w:r w:rsidR="00360158">
        <w:rPr>
          <w:rFonts w:ascii="Verdana" w:hAnsi="Verdana"/>
          <w:sz w:val="20"/>
          <w:szCs w:val="20"/>
        </w:rPr>
        <w:t>Contratto</w:t>
      </w:r>
      <w:r w:rsidRPr="00017015">
        <w:rPr>
          <w:rFonts w:ascii="Verdana" w:hAnsi="Verdana"/>
          <w:sz w:val="20"/>
          <w:szCs w:val="20"/>
        </w:rPr>
        <w:t xml:space="preserve"> è regolato dalla Legge Italiana.</w:t>
      </w:r>
    </w:p>
    <w:p w14:paraId="1E30414D" w14:textId="1D54FC59" w:rsidR="00B42C4C" w:rsidRPr="00017015" w:rsidRDefault="00B42C4C" w:rsidP="00975057">
      <w:pPr>
        <w:pStyle w:val="Stile"/>
        <w:numPr>
          <w:ilvl w:val="0"/>
          <w:numId w:val="6"/>
        </w:numPr>
        <w:spacing w:before="0" w:line="360" w:lineRule="auto"/>
        <w:ind w:left="426" w:hanging="426"/>
        <w:jc w:val="both"/>
        <w:rPr>
          <w:rFonts w:ascii="Verdana" w:hAnsi="Verdana"/>
          <w:sz w:val="20"/>
          <w:szCs w:val="20"/>
        </w:rPr>
      </w:pPr>
      <w:r w:rsidRPr="00017015">
        <w:rPr>
          <w:rFonts w:ascii="Verdana" w:hAnsi="Verdana"/>
          <w:sz w:val="20"/>
          <w:szCs w:val="20"/>
        </w:rPr>
        <w:t xml:space="preserve">Il presente </w:t>
      </w:r>
      <w:r w:rsidR="00360158">
        <w:rPr>
          <w:rFonts w:ascii="Verdana" w:hAnsi="Verdana"/>
          <w:sz w:val="20"/>
          <w:szCs w:val="20"/>
        </w:rPr>
        <w:t>Contratto</w:t>
      </w:r>
      <w:r w:rsidRPr="00017015">
        <w:rPr>
          <w:rFonts w:ascii="Verdana" w:hAnsi="Verdana"/>
          <w:sz w:val="20"/>
          <w:szCs w:val="20"/>
        </w:rPr>
        <w:t xml:space="preserve"> ed i suoi allegati costituiscono l’integrale manifestazione di volontà negoziale delle Parti. L’eventuale invalidità o inefficacia di una delle clausole del presente </w:t>
      </w:r>
      <w:r w:rsidR="00360158">
        <w:rPr>
          <w:rFonts w:ascii="Verdana" w:hAnsi="Verdana"/>
          <w:sz w:val="20"/>
          <w:szCs w:val="20"/>
        </w:rPr>
        <w:t>Contratto</w:t>
      </w:r>
      <w:r w:rsidRPr="00017015">
        <w:rPr>
          <w:rFonts w:ascii="Verdana" w:hAnsi="Verdana"/>
          <w:sz w:val="20"/>
          <w:szCs w:val="20"/>
        </w:rPr>
        <w:t xml:space="preserve"> sarà confinata alla sola clausola invalida o inefficace, e non comporterà l’invalidità o l’inefficacia del </w:t>
      </w:r>
      <w:r w:rsidR="00360158">
        <w:rPr>
          <w:rFonts w:ascii="Verdana" w:hAnsi="Verdana"/>
          <w:sz w:val="20"/>
          <w:szCs w:val="20"/>
        </w:rPr>
        <w:t>Contratto</w:t>
      </w:r>
      <w:r w:rsidR="0081465C" w:rsidRPr="00017015">
        <w:rPr>
          <w:rFonts w:ascii="Verdana" w:hAnsi="Verdana"/>
          <w:sz w:val="20"/>
          <w:szCs w:val="20"/>
        </w:rPr>
        <w:t xml:space="preserve"> nella sua interezza</w:t>
      </w:r>
      <w:r w:rsidRPr="00017015">
        <w:rPr>
          <w:rFonts w:ascii="Verdana" w:hAnsi="Verdana"/>
          <w:sz w:val="20"/>
          <w:szCs w:val="20"/>
        </w:rPr>
        <w:t>.</w:t>
      </w:r>
    </w:p>
    <w:p w14:paraId="3C45E4A4" w14:textId="77777777" w:rsidR="00B42C4C" w:rsidRPr="00017015" w:rsidRDefault="00B42C4C" w:rsidP="00975057">
      <w:pPr>
        <w:pStyle w:val="Stile"/>
        <w:numPr>
          <w:ilvl w:val="0"/>
          <w:numId w:val="6"/>
        </w:numPr>
        <w:spacing w:before="0" w:line="360" w:lineRule="auto"/>
        <w:ind w:left="426" w:hanging="426"/>
        <w:jc w:val="both"/>
        <w:rPr>
          <w:rFonts w:ascii="Verdana" w:hAnsi="Verdana"/>
          <w:sz w:val="20"/>
          <w:szCs w:val="20"/>
        </w:rPr>
      </w:pPr>
      <w:r w:rsidRPr="00017015">
        <w:rPr>
          <w:rFonts w:ascii="Verdana" w:hAnsi="Verdana"/>
          <w:sz w:val="20"/>
          <w:szCs w:val="20"/>
        </w:rPr>
        <w:t>Eventuali omissioni o ritardi delle Parti nel pretendere l’adempimento di una prestazione cui abbiano diritto non costituiranno rinuncia al diritto a conseguire la prestazione stessa.</w:t>
      </w:r>
    </w:p>
    <w:p w14:paraId="60612DDC" w14:textId="1EA82ABD" w:rsidR="00B42C4C" w:rsidRPr="00017015" w:rsidRDefault="00B42C4C" w:rsidP="00975057">
      <w:pPr>
        <w:pStyle w:val="Stile"/>
        <w:numPr>
          <w:ilvl w:val="0"/>
          <w:numId w:val="6"/>
        </w:numPr>
        <w:spacing w:before="0" w:line="360" w:lineRule="auto"/>
        <w:ind w:left="426" w:hanging="426"/>
        <w:jc w:val="both"/>
        <w:rPr>
          <w:rFonts w:ascii="Verdana" w:hAnsi="Verdana"/>
          <w:sz w:val="20"/>
          <w:szCs w:val="20"/>
        </w:rPr>
      </w:pPr>
      <w:r w:rsidRPr="00017015">
        <w:rPr>
          <w:rFonts w:ascii="Verdana" w:hAnsi="Verdana"/>
          <w:sz w:val="20"/>
          <w:szCs w:val="20"/>
        </w:rPr>
        <w:t xml:space="preserve">Ogni modifica successiva del </w:t>
      </w:r>
      <w:r w:rsidR="00360158">
        <w:rPr>
          <w:rFonts w:ascii="Verdana" w:hAnsi="Verdana"/>
          <w:sz w:val="20"/>
          <w:szCs w:val="20"/>
        </w:rPr>
        <w:t>Contratto</w:t>
      </w:r>
      <w:r w:rsidRPr="00017015">
        <w:rPr>
          <w:rFonts w:ascii="Verdana" w:hAnsi="Verdana"/>
          <w:sz w:val="20"/>
          <w:szCs w:val="20"/>
        </w:rPr>
        <w:t xml:space="preserve"> dovrà essere stabilita per iscritto.</w:t>
      </w:r>
    </w:p>
    <w:p w14:paraId="0B29394D" w14:textId="2073F404" w:rsidR="00B42C4C" w:rsidRPr="00017015" w:rsidRDefault="00B42C4C" w:rsidP="00975057">
      <w:pPr>
        <w:pStyle w:val="Stile"/>
        <w:numPr>
          <w:ilvl w:val="0"/>
          <w:numId w:val="6"/>
        </w:numPr>
        <w:spacing w:before="0" w:line="360" w:lineRule="auto"/>
        <w:ind w:left="426" w:hanging="426"/>
        <w:jc w:val="both"/>
        <w:rPr>
          <w:rFonts w:ascii="Verdana" w:hAnsi="Verdana"/>
          <w:sz w:val="20"/>
          <w:szCs w:val="20"/>
        </w:rPr>
      </w:pPr>
      <w:r w:rsidRPr="00017015">
        <w:rPr>
          <w:rFonts w:ascii="Verdana" w:hAnsi="Verdana"/>
          <w:sz w:val="20"/>
          <w:szCs w:val="20"/>
        </w:rPr>
        <w:t xml:space="preserve">Per tutto quanto qui non espressamente previsto, si rimanda alle previsioni </w:t>
      </w:r>
      <w:r w:rsidR="0056429C" w:rsidRPr="00017015">
        <w:rPr>
          <w:rFonts w:ascii="Verdana" w:hAnsi="Verdana"/>
          <w:sz w:val="20"/>
          <w:szCs w:val="20"/>
        </w:rPr>
        <w:t>del Disciplinare di Gara e del Capitolato</w:t>
      </w:r>
      <w:r w:rsidRPr="00017015">
        <w:rPr>
          <w:rFonts w:ascii="Verdana" w:hAnsi="Verdana"/>
          <w:sz w:val="20"/>
          <w:szCs w:val="20"/>
        </w:rPr>
        <w:t>, alle disposizioni normative in tema di appalti pubblici, alle previsioni del codice civile ed alla normativa comunque applicabile in materia.</w:t>
      </w:r>
    </w:p>
    <w:p w14:paraId="4787F36C" w14:textId="21C53769" w:rsidR="00B42C4C" w:rsidRPr="00017015" w:rsidRDefault="00B42C4C" w:rsidP="00975057">
      <w:pPr>
        <w:pStyle w:val="Stile"/>
        <w:numPr>
          <w:ilvl w:val="0"/>
          <w:numId w:val="6"/>
        </w:numPr>
        <w:spacing w:before="0" w:line="360" w:lineRule="auto"/>
        <w:ind w:left="426" w:hanging="426"/>
        <w:jc w:val="both"/>
        <w:rPr>
          <w:rFonts w:ascii="Verdana" w:hAnsi="Verdana"/>
          <w:sz w:val="20"/>
          <w:szCs w:val="20"/>
        </w:rPr>
      </w:pPr>
      <w:r w:rsidRPr="00017015">
        <w:rPr>
          <w:rFonts w:ascii="Verdana" w:hAnsi="Verdana"/>
          <w:sz w:val="20"/>
          <w:szCs w:val="20"/>
        </w:rPr>
        <w:t xml:space="preserve">Le eventuali modifiche alla normativa in sede di esecuzione dei contratti pubblici, aventi carattere sopravvenuto rispetto alla stipula del presente </w:t>
      </w:r>
      <w:r w:rsidR="00360158">
        <w:rPr>
          <w:rFonts w:ascii="Verdana" w:hAnsi="Verdana"/>
          <w:sz w:val="20"/>
          <w:szCs w:val="20"/>
        </w:rPr>
        <w:t>Contratto</w:t>
      </w:r>
      <w:r w:rsidRPr="00017015">
        <w:rPr>
          <w:rFonts w:ascii="Verdana" w:hAnsi="Verdana"/>
          <w:sz w:val="20"/>
          <w:szCs w:val="20"/>
        </w:rPr>
        <w:t>, non modificheranno la disciplina contrattuale qui contenuta, salvi i casi di espressa retroattività di tali nuove sopravvenienze.</w:t>
      </w:r>
    </w:p>
    <w:p w14:paraId="09EC68E1" w14:textId="77777777" w:rsidR="006B7595" w:rsidRPr="00017015" w:rsidRDefault="006B7595" w:rsidP="00975057">
      <w:pPr>
        <w:rPr>
          <w:rFonts w:ascii="Verdana" w:hAnsi="Verdana"/>
        </w:rPr>
      </w:pPr>
    </w:p>
    <w:p w14:paraId="459255C5" w14:textId="77777777" w:rsidR="00B42C4C" w:rsidRPr="00017015" w:rsidRDefault="00B42C4C" w:rsidP="00975057">
      <w:pPr>
        <w:rPr>
          <w:rFonts w:ascii="Verdana" w:hAnsi="Verdana"/>
        </w:rPr>
      </w:pPr>
      <w:r w:rsidRPr="00017015">
        <w:rPr>
          <w:rFonts w:ascii="Verdana" w:hAnsi="Verdana"/>
        </w:rPr>
        <w:t>Letto, confermato e sottoscritto.</w:t>
      </w:r>
    </w:p>
    <w:p w14:paraId="03E1A6F2" w14:textId="77777777" w:rsidR="00CB75B7" w:rsidRPr="00017015" w:rsidRDefault="00CB75B7" w:rsidP="00975057">
      <w:pPr>
        <w:rPr>
          <w:rFonts w:ascii="Verdana" w:hAnsi="Verdana"/>
        </w:rPr>
      </w:pPr>
    </w:p>
    <w:p w14:paraId="75AA1F21" w14:textId="4250F578" w:rsidR="00CB75B7" w:rsidRPr="00017015" w:rsidRDefault="00CB75B7" w:rsidP="00CB75B7">
      <w:pPr>
        <w:pStyle w:val="WW-Corpotesto"/>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360" w:lineRule="auto"/>
        <w:ind w:left="0"/>
        <w:jc w:val="both"/>
        <w:rPr>
          <w:rFonts w:ascii="Verdana" w:hAnsi="Verdana"/>
          <w:sz w:val="20"/>
        </w:rPr>
      </w:pPr>
      <w:r w:rsidRPr="00017015">
        <w:rPr>
          <w:rFonts w:ascii="Verdana" w:hAnsi="Verdana"/>
          <w:sz w:val="20"/>
        </w:rPr>
        <w:t>[…], ____________</w:t>
      </w:r>
    </w:p>
    <w:p w14:paraId="63B0357D" w14:textId="2F84A32E" w:rsidR="00445A97" w:rsidRPr="00017015" w:rsidRDefault="00445A97" w:rsidP="00975057"/>
    <w:p w14:paraId="2FBBF2B5" w14:textId="77777777" w:rsidR="00445A97" w:rsidRPr="00017015" w:rsidRDefault="00445A97" w:rsidP="00445A97">
      <w:r w:rsidRPr="00017015">
        <w:tab/>
      </w:r>
      <w:r w:rsidRPr="00017015">
        <w:tab/>
      </w:r>
      <w:r w:rsidRPr="00017015">
        <w:tab/>
      </w:r>
      <w:r w:rsidRPr="00017015">
        <w:tab/>
      </w:r>
      <w:r w:rsidRPr="00017015">
        <w:tab/>
      </w:r>
      <w:r w:rsidRPr="00017015">
        <w:tab/>
      </w:r>
    </w:p>
    <w:p w14:paraId="4D803E9A" w14:textId="33E85768" w:rsidR="006B7595" w:rsidRPr="00017015" w:rsidRDefault="00B42C4C" w:rsidP="00445A97">
      <w:pPr>
        <w:rPr>
          <w:rFonts w:ascii="Verdana" w:hAnsi="Verdana"/>
          <w:smallCaps/>
        </w:rPr>
      </w:pPr>
      <w:r w:rsidRPr="00017015">
        <w:rPr>
          <w:rFonts w:ascii="Verdana" w:hAnsi="Verdana"/>
        </w:rPr>
        <w:t xml:space="preserve"> </w:t>
      </w:r>
      <w:r w:rsidRPr="00017015">
        <w:rPr>
          <w:rFonts w:ascii="Verdana" w:hAnsi="Verdana"/>
          <w:smallCaps/>
        </w:rPr>
        <w:t xml:space="preserve"> </w:t>
      </w:r>
    </w:p>
    <w:p w14:paraId="54E7E27B" w14:textId="1AEA35D8" w:rsidR="00B42C4C" w:rsidRPr="00017015" w:rsidRDefault="00B42C4C" w:rsidP="00A8521B">
      <w:r w:rsidRPr="00017015">
        <w:rPr>
          <w:rFonts w:ascii="Verdana" w:hAnsi="Verdana"/>
          <w:smallCaps/>
        </w:rPr>
        <w:t xml:space="preserve"> L’Appaltatore</w:t>
      </w:r>
      <w:r w:rsidR="000177D1" w:rsidRPr="00017015">
        <w:rPr>
          <w:rFonts w:ascii="Verdana" w:hAnsi="Verdana"/>
        </w:rPr>
        <w:tab/>
      </w:r>
      <w:r w:rsidR="000177D1" w:rsidRPr="00017015">
        <w:rPr>
          <w:rFonts w:ascii="Verdana" w:hAnsi="Verdana"/>
        </w:rPr>
        <w:tab/>
      </w:r>
      <w:r w:rsidR="000177D1" w:rsidRPr="00017015">
        <w:rPr>
          <w:rFonts w:ascii="Verdana" w:hAnsi="Verdana"/>
        </w:rPr>
        <w:tab/>
      </w:r>
      <w:r w:rsidR="000177D1" w:rsidRPr="00017015">
        <w:rPr>
          <w:rFonts w:ascii="Verdana" w:hAnsi="Verdana"/>
        </w:rPr>
        <w:tab/>
      </w:r>
      <w:r w:rsidR="000177D1" w:rsidRPr="00017015">
        <w:rPr>
          <w:rFonts w:ascii="Verdana" w:hAnsi="Verdana"/>
        </w:rPr>
        <w:tab/>
      </w:r>
      <w:r w:rsidR="000177D1" w:rsidRPr="00017015">
        <w:rPr>
          <w:rFonts w:ascii="Verdana" w:hAnsi="Verdana"/>
        </w:rPr>
        <w:tab/>
      </w:r>
      <w:r w:rsidRPr="00017015">
        <w:rPr>
          <w:rFonts w:ascii="Verdana" w:hAnsi="Verdana"/>
        </w:rPr>
        <w:t xml:space="preserve">                  </w:t>
      </w:r>
      <w:r w:rsidRPr="00017015">
        <w:rPr>
          <w:rFonts w:ascii="Verdana" w:hAnsi="Verdana"/>
          <w:smallCaps/>
        </w:rPr>
        <w:t xml:space="preserve">  L’Istituto</w:t>
      </w:r>
    </w:p>
    <w:p w14:paraId="3DA6F162" w14:textId="6D5C2D7D" w:rsidR="000177D1" w:rsidRPr="00017015" w:rsidRDefault="006B7595" w:rsidP="00975057">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360" w:lineRule="auto"/>
        <w:jc w:val="both"/>
        <w:rPr>
          <w:rFonts w:ascii="Verdana" w:hAnsi="Verdana"/>
        </w:rPr>
      </w:pPr>
      <w:r w:rsidRPr="00017015">
        <w:rPr>
          <w:rFonts w:ascii="Verdana" w:hAnsi="Verdana"/>
          <w:noProof/>
        </w:rPr>
        <mc:AlternateContent>
          <mc:Choice Requires="wps">
            <w:drawing>
              <wp:anchor distT="0" distB="0" distL="114300" distR="114300" simplePos="0" relativeHeight="251670016" behindDoc="0" locked="0" layoutInCell="1" allowOverlap="1" wp14:anchorId="1C1F1225" wp14:editId="5004437D">
                <wp:simplePos x="0" y="0"/>
                <wp:positionH relativeFrom="column">
                  <wp:posOffset>4058285</wp:posOffset>
                </wp:positionH>
                <wp:positionV relativeFrom="paragraph">
                  <wp:posOffset>163195</wp:posOffset>
                </wp:positionV>
                <wp:extent cx="1962150" cy="569595"/>
                <wp:effectExtent l="9525" t="8255"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CBAE1" id="Rectangle 4" o:spid="_x0000_s1026" style="position:absolute;margin-left:319.55pt;margin-top:12.85pt;width:154.5pt;height:44.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" fillcolor="#f2f2f2"/>
            </w:pict>
          </mc:Fallback>
        </mc:AlternateContent>
      </w:r>
      <w:r w:rsidRPr="00017015">
        <w:rPr>
          <w:rFonts w:ascii="Verdana" w:hAnsi="Verdana"/>
          <w:noProof/>
        </w:rPr>
        <mc:AlternateContent>
          <mc:Choice Requires="wps">
            <w:drawing>
              <wp:anchor distT="0" distB="0" distL="114300" distR="114300" simplePos="0" relativeHeight="251656704" behindDoc="0" locked="0" layoutInCell="1" allowOverlap="1" wp14:anchorId="6F07DABF" wp14:editId="0691F390">
                <wp:simplePos x="0" y="0"/>
                <wp:positionH relativeFrom="column">
                  <wp:posOffset>3810</wp:posOffset>
                </wp:positionH>
                <wp:positionV relativeFrom="paragraph">
                  <wp:posOffset>137795</wp:posOffset>
                </wp:positionV>
                <wp:extent cx="1752600" cy="569595"/>
                <wp:effectExtent l="6350" t="8255"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57C1B" id="Rectangle 3" o:spid="_x0000_s1026" style="position:absolute;margin-left:.3pt;margin-top:10.85pt;width:138pt;height: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" fillcolor="#f2f2f2"/>
            </w:pict>
          </mc:Fallback>
        </mc:AlternateContent>
      </w:r>
    </w:p>
    <w:p w14:paraId="169F4342" w14:textId="45B95221" w:rsidR="00B42C4C" w:rsidRPr="00017015" w:rsidRDefault="000177D1" w:rsidP="00975057">
      <w:pPr>
        <w:pStyle w:val="Titolo1"/>
        <w:spacing w:after="120" w:line="360" w:lineRule="auto"/>
        <w:rPr>
          <w:rFonts w:ascii="Verdana" w:hAnsi="Verdana"/>
          <w:sz w:val="20"/>
          <w:szCs w:val="20"/>
        </w:rPr>
      </w:pPr>
      <w:r w:rsidRPr="00017015">
        <w:rPr>
          <w:rFonts w:ascii="Verdana" w:hAnsi="Verdana"/>
        </w:rPr>
        <w:tab/>
      </w:r>
      <w:r w:rsidRPr="00017015">
        <w:rPr>
          <w:rFonts w:ascii="Verdana" w:hAnsi="Verdana"/>
        </w:rPr>
        <w:tab/>
      </w:r>
      <w:r w:rsidRPr="00017015">
        <w:rPr>
          <w:rFonts w:ascii="Verdana" w:hAnsi="Verdana"/>
        </w:rPr>
        <w:tab/>
      </w:r>
      <w:r w:rsidRPr="00017015">
        <w:rPr>
          <w:rFonts w:ascii="Verdana" w:hAnsi="Verdana"/>
        </w:rPr>
        <w:tab/>
      </w:r>
      <w:r w:rsidR="00B42C4C" w:rsidRPr="00017015">
        <w:rPr>
          <w:rFonts w:ascii="Verdana" w:hAnsi="Verdana"/>
          <w:sz w:val="20"/>
          <w:szCs w:val="20"/>
        </w:rPr>
        <w:tab/>
      </w:r>
      <w:r w:rsidR="00B42C4C" w:rsidRPr="00017015">
        <w:rPr>
          <w:rFonts w:ascii="Verdana" w:hAnsi="Verdana"/>
          <w:sz w:val="20"/>
          <w:szCs w:val="20"/>
        </w:rPr>
        <w:tab/>
        <w:t xml:space="preserve">       </w:t>
      </w:r>
    </w:p>
    <w:bookmarkEnd w:id="7"/>
    <w:p w14:paraId="6D2D32F3" w14:textId="77777777" w:rsidR="00445A97" w:rsidRPr="00017015" w:rsidRDefault="00445A97" w:rsidP="00975057">
      <w:pPr>
        <w:tabs>
          <w:tab w:val="left" w:pos="6379"/>
        </w:tabs>
        <w:spacing w:line="360" w:lineRule="auto"/>
        <w:jc w:val="both"/>
        <w:rPr>
          <w:rFonts w:ascii="Verdana" w:hAnsi="Verdana"/>
        </w:rPr>
      </w:pPr>
    </w:p>
    <w:p w14:paraId="1D161355" w14:textId="77777777" w:rsidR="006B7595" w:rsidRPr="00017015" w:rsidRDefault="006B7595" w:rsidP="00A8521B">
      <w:pPr>
        <w:tabs>
          <w:tab w:val="left" w:pos="6379"/>
        </w:tabs>
        <w:spacing w:line="360" w:lineRule="auto"/>
        <w:jc w:val="both"/>
        <w:rPr>
          <w:rFonts w:ascii="Verdana" w:hAnsi="Verdana"/>
        </w:rPr>
      </w:pPr>
    </w:p>
    <w:p w14:paraId="2F669793" w14:textId="29989878" w:rsidR="006B7595" w:rsidRDefault="006B7595" w:rsidP="00A8521B">
      <w:pPr>
        <w:pStyle w:val="WW-Corpotesto"/>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360" w:lineRule="auto"/>
        <w:ind w:left="0"/>
        <w:jc w:val="both"/>
        <w:rPr>
          <w:rFonts w:ascii="Verdana" w:hAnsi="Verdana"/>
          <w:sz w:val="20"/>
        </w:rPr>
      </w:pPr>
    </w:p>
    <w:p w14:paraId="3E783538" w14:textId="77777777" w:rsidR="0076269E" w:rsidRPr="00A8521B" w:rsidRDefault="0076269E" w:rsidP="0076269E">
      <w:pPr>
        <w:tabs>
          <w:tab w:val="left" w:pos="6379"/>
        </w:tabs>
        <w:spacing w:line="360" w:lineRule="auto"/>
        <w:jc w:val="both"/>
        <w:rPr>
          <w:rFonts w:ascii="Verdana" w:hAnsi="Verdana"/>
        </w:rPr>
      </w:pPr>
      <w:r w:rsidRPr="0021333A">
        <w:rPr>
          <w:rFonts w:ascii="Verdana" w:hAnsi="Verdana"/>
        </w:rPr>
        <w:t xml:space="preserve">Ai sensi e per gli effetti degli art. 1341 e 1342 del codice civile, l’Appaltatore dichiara di avere preso visione e di accettare espressamente le disposizioni contenute nei seguenti articoli del Contratto:  </w:t>
      </w:r>
      <w:r w:rsidRPr="0021333A">
        <w:rPr>
          <w:rFonts w:ascii="Verdana" w:hAnsi="Verdana"/>
          <w:i/>
        </w:rPr>
        <w:t xml:space="preserve">Art. </w:t>
      </w:r>
      <w:r w:rsidRPr="0021333A">
        <w:rPr>
          <w:rFonts w:ascii="Verdana" w:hAnsi="Verdana"/>
        </w:rPr>
        <w:t>6 (</w:t>
      </w:r>
      <w:r w:rsidRPr="0021333A">
        <w:rPr>
          <w:rFonts w:ascii="Verdana" w:hAnsi="Verdana"/>
          <w:i/>
        </w:rPr>
        <w:t>Obblighi dell’Appaltatore</w:t>
      </w:r>
      <w:r w:rsidRPr="0021333A">
        <w:rPr>
          <w:rFonts w:ascii="Verdana" w:hAnsi="Verdana"/>
        </w:rPr>
        <w:t xml:space="preserve">), </w:t>
      </w:r>
      <w:r w:rsidRPr="0021333A">
        <w:rPr>
          <w:rFonts w:ascii="Verdana" w:hAnsi="Verdana"/>
          <w:i/>
        </w:rPr>
        <w:t>Art.</w:t>
      </w:r>
      <w:r w:rsidRPr="0021333A">
        <w:rPr>
          <w:rFonts w:ascii="Verdana" w:hAnsi="Verdana"/>
        </w:rPr>
        <w:t xml:space="preserve"> 7 (</w:t>
      </w:r>
      <w:r w:rsidRPr="0021333A">
        <w:rPr>
          <w:rFonts w:ascii="Verdana" w:hAnsi="Verdana"/>
          <w:i/>
        </w:rPr>
        <w:t>Corrispettivi e modalità di pagamento</w:t>
      </w:r>
      <w:r w:rsidRPr="0021333A">
        <w:rPr>
          <w:rFonts w:ascii="Verdana" w:hAnsi="Verdana"/>
        </w:rPr>
        <w:t>),</w:t>
      </w:r>
      <w:r w:rsidRPr="0021333A">
        <w:rPr>
          <w:rFonts w:ascii="Verdana" w:hAnsi="Verdana"/>
          <w:i/>
        </w:rPr>
        <w:t xml:space="preserve"> Art. 7-bis (Revisione del corrispettivo), Art. 8 (Responsabilità dell’Appaltatore e garanzie</w:t>
      </w:r>
      <w:r w:rsidRPr="0021333A">
        <w:rPr>
          <w:rFonts w:ascii="Verdana" w:hAnsi="Verdana"/>
        </w:rPr>
        <w:t xml:space="preserve">), </w:t>
      </w:r>
      <w:r w:rsidRPr="0021333A">
        <w:rPr>
          <w:rFonts w:ascii="Verdana" w:hAnsi="Verdana"/>
          <w:i/>
        </w:rPr>
        <w:t>Art. 9 (Avvio dell’esecuzione del Contratto); Art. 10 (Sospensione dell’esecuzione del Contratto),  Art. 12 (Modifica del Contratto durante il periodo di efficacia</w:t>
      </w:r>
      <w:r w:rsidRPr="0021333A">
        <w:rPr>
          <w:rFonts w:ascii="Verdana" w:hAnsi="Verdana"/>
          <w:bCs/>
          <w:iCs/>
        </w:rPr>
        <w:t>),</w:t>
      </w:r>
      <w:r w:rsidRPr="0021333A">
        <w:rPr>
          <w:rFonts w:ascii="Verdana" w:hAnsi="Verdana"/>
          <w:i/>
        </w:rPr>
        <w:t xml:space="preserve"> Art. 13 (Tempi e modi della verifica di conformità delle prestazioni acquisite</w:t>
      </w:r>
      <w:r w:rsidRPr="0021333A">
        <w:rPr>
          <w:rFonts w:ascii="Verdana" w:hAnsi="Verdana"/>
          <w:bCs/>
          <w:iCs/>
        </w:rPr>
        <w:t>),</w:t>
      </w:r>
      <w:r w:rsidRPr="0021333A">
        <w:rPr>
          <w:rFonts w:ascii="Verdana" w:hAnsi="Verdana"/>
        </w:rPr>
        <w:t xml:space="preserve"> </w:t>
      </w:r>
      <w:r w:rsidRPr="0021333A">
        <w:rPr>
          <w:rFonts w:ascii="Verdana" w:hAnsi="Verdana"/>
          <w:i/>
        </w:rPr>
        <w:t>Art. 14 (Penali</w:t>
      </w:r>
      <w:r w:rsidRPr="0021333A">
        <w:rPr>
          <w:rFonts w:ascii="Verdana" w:hAnsi="Verdana"/>
          <w:bCs/>
          <w:iCs/>
        </w:rPr>
        <w:t>),</w:t>
      </w:r>
      <w:r w:rsidRPr="0021333A">
        <w:rPr>
          <w:rFonts w:ascii="Verdana" w:hAnsi="Verdana"/>
          <w:i/>
        </w:rPr>
        <w:t xml:space="preserve"> Art. 15 (Divieto di cessione del Contratto e subappalto</w:t>
      </w:r>
      <w:r w:rsidRPr="0021333A">
        <w:rPr>
          <w:rFonts w:ascii="Verdana" w:hAnsi="Verdana"/>
        </w:rPr>
        <w:t xml:space="preserve">), </w:t>
      </w:r>
      <w:r w:rsidRPr="0021333A">
        <w:rPr>
          <w:rFonts w:ascii="Verdana" w:hAnsi="Verdana"/>
          <w:i/>
        </w:rPr>
        <w:t xml:space="preserve"> Art. 16 (Recesso</w:t>
      </w:r>
      <w:r w:rsidRPr="0021333A">
        <w:rPr>
          <w:rFonts w:ascii="Verdana" w:hAnsi="Verdana"/>
        </w:rPr>
        <w:t>),</w:t>
      </w:r>
      <w:r w:rsidRPr="0021333A">
        <w:rPr>
          <w:rFonts w:ascii="Verdana" w:hAnsi="Verdana"/>
          <w:i/>
        </w:rPr>
        <w:t xml:space="preserve"> Art. 18 (Risoluzione del Contratto</w:t>
      </w:r>
      <w:r w:rsidRPr="0021333A">
        <w:rPr>
          <w:rFonts w:ascii="Verdana" w:hAnsi="Verdana"/>
        </w:rPr>
        <w:t>),</w:t>
      </w:r>
      <w:r w:rsidRPr="0021333A">
        <w:rPr>
          <w:rFonts w:ascii="Verdana" w:hAnsi="Verdana"/>
          <w:i/>
        </w:rPr>
        <w:t xml:space="preserve"> Art. 19 (Clausole risolutive espresse</w:t>
      </w:r>
      <w:r w:rsidRPr="0021333A">
        <w:rPr>
          <w:rFonts w:ascii="Verdana" w:hAnsi="Verdana"/>
        </w:rPr>
        <w:t>),</w:t>
      </w:r>
      <w:r w:rsidRPr="0021333A">
        <w:rPr>
          <w:rFonts w:ascii="Verdana" w:hAnsi="Verdana"/>
          <w:i/>
        </w:rPr>
        <w:t xml:space="preserve"> Art. 24 (Clausola sociale), Art. 25 (Intervento sostitutivo della Stazione Appaltante in caso di inadempienze contributive e retributive dell’Appaltatore o del subappaltatore), Art. 27 (Spese), Art. 28 (Foro competente), Art. 30 (Varie).</w:t>
      </w:r>
    </w:p>
    <w:p w14:paraId="5E1DF621" w14:textId="77777777" w:rsidR="0076269E" w:rsidRPr="00017015" w:rsidRDefault="0076269E" w:rsidP="00A8521B">
      <w:pPr>
        <w:pStyle w:val="WW-Corpotesto"/>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360" w:lineRule="auto"/>
        <w:ind w:left="0"/>
        <w:jc w:val="both"/>
        <w:rPr>
          <w:rFonts w:ascii="Verdana" w:hAnsi="Verdana"/>
          <w:sz w:val="20"/>
        </w:rPr>
      </w:pPr>
    </w:p>
    <w:p w14:paraId="12CDF233" w14:textId="257329E6" w:rsidR="008B6E28" w:rsidRPr="00017015" w:rsidRDefault="006B7595" w:rsidP="00A8521B">
      <w:pPr>
        <w:pStyle w:val="WW-Corpotesto"/>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360" w:lineRule="auto"/>
        <w:ind w:left="0"/>
        <w:jc w:val="both"/>
        <w:rPr>
          <w:rFonts w:ascii="Verdana" w:hAnsi="Verdana"/>
          <w:sz w:val="20"/>
        </w:rPr>
      </w:pPr>
      <w:r w:rsidRPr="00017015">
        <w:rPr>
          <w:rFonts w:ascii="Verdana" w:hAnsi="Verdana"/>
          <w:sz w:val="20"/>
        </w:rPr>
        <w:t>[…]</w:t>
      </w:r>
      <w:r w:rsidR="008B6E28" w:rsidRPr="00017015">
        <w:rPr>
          <w:rFonts w:ascii="Verdana" w:hAnsi="Verdana"/>
          <w:sz w:val="20"/>
        </w:rPr>
        <w:t>, ____________</w:t>
      </w:r>
    </w:p>
    <w:p w14:paraId="01D140E2" w14:textId="1E67DDBF" w:rsidR="008B6E28" w:rsidRPr="00017015" w:rsidRDefault="008B6E28" w:rsidP="0097505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360" w:lineRule="auto"/>
        <w:ind w:left="1080"/>
        <w:jc w:val="both"/>
        <w:rPr>
          <w:rFonts w:ascii="Verdana" w:hAnsi="Verdana"/>
          <w:sz w:val="20"/>
        </w:rPr>
      </w:pPr>
      <w:r w:rsidRPr="00017015">
        <w:rPr>
          <w:rFonts w:ascii="Verdana" w:hAnsi="Verdana"/>
          <w:sz w:val="20"/>
        </w:rPr>
        <w:tab/>
      </w:r>
      <w:r w:rsidRPr="00017015">
        <w:rPr>
          <w:rFonts w:ascii="Verdana" w:hAnsi="Verdana"/>
          <w:sz w:val="20"/>
        </w:rPr>
        <w:tab/>
      </w:r>
      <w:r w:rsidRPr="00017015">
        <w:rPr>
          <w:rFonts w:ascii="Verdana" w:hAnsi="Verdana"/>
          <w:sz w:val="20"/>
        </w:rPr>
        <w:tab/>
      </w:r>
      <w:r w:rsidRPr="00017015">
        <w:rPr>
          <w:rFonts w:ascii="Verdana" w:hAnsi="Verdana"/>
          <w:sz w:val="20"/>
        </w:rPr>
        <w:tab/>
      </w:r>
      <w:r w:rsidRPr="00017015">
        <w:rPr>
          <w:rFonts w:ascii="Verdana" w:hAnsi="Verdana"/>
          <w:sz w:val="20"/>
        </w:rPr>
        <w:tab/>
      </w:r>
      <w:r w:rsidRPr="00017015">
        <w:rPr>
          <w:rFonts w:ascii="Verdana" w:hAnsi="Verdana"/>
          <w:sz w:val="20"/>
        </w:rPr>
        <w:tab/>
      </w:r>
      <w:r w:rsidRPr="00017015">
        <w:rPr>
          <w:rFonts w:ascii="Verdana" w:hAnsi="Verdana"/>
          <w:sz w:val="20"/>
        </w:rPr>
        <w:tab/>
      </w:r>
      <w:r w:rsidRPr="00017015">
        <w:rPr>
          <w:rFonts w:ascii="Verdana" w:hAnsi="Verdana"/>
          <w:sz w:val="20"/>
        </w:rPr>
        <w:tab/>
        <w:t xml:space="preserve">       </w:t>
      </w:r>
      <w:r w:rsidRPr="00017015">
        <w:rPr>
          <w:rFonts w:ascii="Verdana" w:hAnsi="Verdana"/>
          <w:smallCaps/>
          <w:sz w:val="20"/>
        </w:rPr>
        <w:t>L’appaltatore</w:t>
      </w:r>
    </w:p>
    <w:p w14:paraId="53B2D3F9" w14:textId="4E1B1A98" w:rsidR="008B6E28" w:rsidRPr="00987DAE" w:rsidRDefault="006B7595" w:rsidP="00975057">
      <w:pPr>
        <w:pStyle w:val="WW-Corpotesto"/>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0" w:line="360" w:lineRule="auto"/>
        <w:jc w:val="both"/>
        <w:rPr>
          <w:rFonts w:ascii="Verdana" w:hAnsi="Verdana"/>
        </w:rPr>
      </w:pPr>
      <w:r w:rsidRPr="00017015">
        <w:rPr>
          <w:rFonts w:ascii="Verdana" w:hAnsi="Verdana"/>
          <w:noProof/>
          <w:lang w:bidi="ar-SA"/>
        </w:rPr>
        <mc:AlternateContent>
          <mc:Choice Requires="wps">
            <w:drawing>
              <wp:anchor distT="0" distB="0" distL="114300" distR="114300" simplePos="0" relativeHeight="251671040" behindDoc="0" locked="0" layoutInCell="1" allowOverlap="1" wp14:anchorId="3C753477" wp14:editId="37DC64DC">
                <wp:simplePos x="0" y="0"/>
                <wp:positionH relativeFrom="column">
                  <wp:posOffset>4356100</wp:posOffset>
                </wp:positionH>
                <wp:positionV relativeFrom="paragraph">
                  <wp:posOffset>14605</wp:posOffset>
                </wp:positionV>
                <wp:extent cx="1752600" cy="569595"/>
                <wp:effectExtent l="6350" t="8255" r="1270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AC36" id="Rectangle 3" o:spid="_x0000_s1026" style="position:absolute;margin-left:343pt;margin-top:1.15pt;width:138pt;height:44.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" fillcolor="#f2f2f2"/>
            </w:pict>
          </mc:Fallback>
        </mc:AlternateContent>
      </w:r>
      <w:r w:rsidR="008B6E28" w:rsidRPr="00987DAE">
        <w:rPr>
          <w:rFonts w:ascii="Verdana" w:hAnsi="Verdana"/>
          <w:sz w:val="20"/>
        </w:rPr>
        <w:tab/>
      </w:r>
    </w:p>
    <w:p w14:paraId="0E7AE84E" w14:textId="77777777" w:rsidR="00B42C4C" w:rsidRPr="003D0CA6" w:rsidRDefault="00B42C4C" w:rsidP="00975057">
      <w:pPr>
        <w:pStyle w:val="WW-Testonormale"/>
        <w:spacing w:after="120" w:line="360" w:lineRule="auto"/>
        <w:jc w:val="center"/>
        <w:outlineLvl w:val="0"/>
        <w:rPr>
          <w:rFonts w:ascii="Verdana" w:hAnsi="Verdana"/>
          <w:b/>
        </w:rPr>
      </w:pPr>
    </w:p>
    <w:sectPr w:rsidR="00B42C4C" w:rsidRPr="003D0CA6" w:rsidSect="00466DBB">
      <w:headerReference w:type="default" r:id="rId10"/>
      <w:footerReference w:type="even" r:id="rId11"/>
      <w:footerReference w:type="default" r:id="rId12"/>
      <w:pgSz w:w="11906" w:h="16838"/>
      <w:pgMar w:top="170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984B3" w14:textId="77777777" w:rsidR="009567C2" w:rsidRDefault="009567C2">
      <w:r>
        <w:separator/>
      </w:r>
    </w:p>
  </w:endnote>
  <w:endnote w:type="continuationSeparator" w:id="0">
    <w:p w14:paraId="3A6DE15F" w14:textId="77777777" w:rsidR="009567C2" w:rsidRDefault="009567C2">
      <w:r>
        <w:continuationSeparator/>
      </w:r>
    </w:p>
  </w:endnote>
  <w:endnote w:type="continuationNotice" w:id="1">
    <w:p w14:paraId="553690C9" w14:textId="77777777" w:rsidR="009567C2" w:rsidRDefault="00956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3FE2B" w14:textId="77777777" w:rsidR="00891A90" w:rsidRDefault="00891A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AAAEC1" w14:textId="77777777" w:rsidR="00891A90" w:rsidRDefault="00891A9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5B97" w14:textId="77777777" w:rsidR="00891A90" w:rsidRPr="000E6DD5" w:rsidRDefault="00891A90">
    <w:pPr>
      <w:pStyle w:val="Pidipagina"/>
      <w:jc w:val="center"/>
      <w:rPr>
        <w:rFonts w:ascii="Verdana" w:hAnsi="Verdana"/>
        <w:sz w:val="16"/>
        <w:szCs w:val="16"/>
      </w:rPr>
    </w:pPr>
    <w:r w:rsidRPr="000E6DD5">
      <w:rPr>
        <w:rFonts w:ascii="Verdana" w:hAnsi="Verdana"/>
        <w:sz w:val="16"/>
        <w:szCs w:val="16"/>
      </w:rPr>
      <w:fldChar w:fldCharType="begin"/>
    </w:r>
    <w:r w:rsidRPr="000E6DD5">
      <w:rPr>
        <w:rFonts w:ascii="Verdana" w:hAnsi="Verdana"/>
        <w:sz w:val="16"/>
        <w:szCs w:val="16"/>
      </w:rPr>
      <w:instrText xml:space="preserve"> PAGE   \* MERGEFORMAT </w:instrText>
    </w:r>
    <w:r w:rsidRPr="000E6DD5">
      <w:rPr>
        <w:rFonts w:ascii="Verdana" w:hAnsi="Verdana"/>
        <w:sz w:val="16"/>
        <w:szCs w:val="16"/>
      </w:rPr>
      <w:fldChar w:fldCharType="separate"/>
    </w:r>
    <w:r>
      <w:rPr>
        <w:rFonts w:ascii="Verdana" w:hAnsi="Verdana"/>
        <w:noProof/>
        <w:sz w:val="16"/>
        <w:szCs w:val="16"/>
      </w:rPr>
      <w:t>1</w:t>
    </w:r>
    <w:r w:rsidRPr="000E6DD5">
      <w:rPr>
        <w:rFonts w:ascii="Verdana" w:hAnsi="Verdana"/>
        <w:sz w:val="16"/>
        <w:szCs w:val="16"/>
      </w:rPr>
      <w:fldChar w:fldCharType="end"/>
    </w:r>
  </w:p>
  <w:p w14:paraId="5E8675D6" w14:textId="77777777" w:rsidR="00891A90" w:rsidRPr="00940261" w:rsidRDefault="00891A90" w:rsidP="00730BE7">
    <w:pPr>
      <w:pStyle w:val="Pidipagina"/>
      <w:ind w:right="360"/>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2A05D" w14:textId="77777777" w:rsidR="009567C2" w:rsidRDefault="009567C2">
      <w:r>
        <w:separator/>
      </w:r>
    </w:p>
  </w:footnote>
  <w:footnote w:type="continuationSeparator" w:id="0">
    <w:p w14:paraId="55051586" w14:textId="77777777" w:rsidR="009567C2" w:rsidRDefault="009567C2">
      <w:r>
        <w:continuationSeparator/>
      </w:r>
    </w:p>
  </w:footnote>
  <w:footnote w:type="continuationNotice" w:id="1">
    <w:p w14:paraId="08C3D225" w14:textId="77777777" w:rsidR="009567C2" w:rsidRDefault="00956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75B0" w14:textId="549096E4" w:rsidR="00891A90" w:rsidRPr="003D0CA6" w:rsidRDefault="00891A90" w:rsidP="006F4BB5">
    <w:pPr>
      <w:pStyle w:val="Intestazione"/>
      <w:jc w:val="both"/>
    </w:pPr>
    <w:r w:rsidRPr="006F4BB5">
      <w:rPr>
        <w:rFonts w:ascii="Verdana" w:eastAsia="Times" w:hAnsi="Verdana"/>
        <w:sz w:val="16"/>
        <w:szCs w:val="16"/>
      </w:rPr>
      <w:t xml:space="preserve">Procedura aperta di carattere comunitario, ai sensi dell’art. 60, del D.Lgs. 50 del 18 aprile 2016, </w:t>
    </w:r>
    <w:r w:rsidRPr="006F4BB5">
      <w:rPr>
        <w:rFonts w:ascii="Verdana" w:hAnsi="Verdana"/>
        <w:i/>
        <w:iCs/>
        <w:sz w:val="16"/>
        <w:szCs w:val="16"/>
      </w:rPr>
      <w:t>in modalità dematerializzata su piattaforma ASP</w:t>
    </w:r>
    <w:r>
      <w:rPr>
        <w:rFonts w:ascii="Verdana" w:hAnsi="Verdana"/>
        <w:i/>
        <w:iCs/>
        <w:sz w:val="16"/>
        <w:szCs w:val="16"/>
      </w:rPr>
      <w:t>,</w:t>
    </w:r>
    <w:r w:rsidRPr="006F4BB5">
      <w:rPr>
        <w:rFonts w:ascii="Verdana" w:eastAsia="Times" w:hAnsi="Verdana"/>
        <w:sz w:val="16"/>
        <w:szCs w:val="16"/>
      </w:rPr>
      <w:t xml:space="preserve"> volta all’affidamento del</w:t>
    </w:r>
    <w:r w:rsidRPr="006F4BB5">
      <w:rPr>
        <w:rFonts w:ascii="Verdana" w:eastAsia="Times" w:hAnsi="Verdana"/>
        <w:i/>
        <w:sz w:val="16"/>
        <w:szCs w:val="16"/>
      </w:rPr>
      <w:t xml:space="preserve"> «Servizio di vigilanza presso gli immobili della Direzione Regionale </w:t>
    </w:r>
    <w:r>
      <w:rPr>
        <w:rFonts w:ascii="Verdana" w:eastAsia="Times" w:hAnsi="Verdana"/>
        <w:i/>
        <w:sz w:val="16"/>
        <w:szCs w:val="16"/>
      </w:rPr>
      <w:t>Sardegna</w:t>
    </w:r>
    <w:r w:rsidRPr="006F4BB5">
      <w:rPr>
        <w:rFonts w:ascii="Verdana" w:eastAsia="Times" w:hAnsi="Verdana"/>
        <w:i/>
        <w:sz w:val="16"/>
        <w:szCs w:val="16"/>
      </w:rPr>
      <w:t xml:space="preserve"> dell’INPS»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231"/>
    <w:multiLevelType w:val="hybridMultilevel"/>
    <w:tmpl w:val="3D7AC136"/>
    <w:lvl w:ilvl="0" w:tplc="93967A3E">
      <w:start w:val="1"/>
      <w:numFmt w:val="decimal"/>
      <w:lvlText w:val="%1."/>
      <w:lvlJc w:val="left"/>
      <w:pPr>
        <w:ind w:left="644" w:hanging="360"/>
      </w:pPr>
      <w:rPr>
        <w:rFonts w:ascii="Verdana" w:hAnsi="Verdana"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21110"/>
    <w:multiLevelType w:val="hybridMultilevel"/>
    <w:tmpl w:val="C3589CDE"/>
    <w:lvl w:ilvl="0" w:tplc="42145DC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6306C"/>
    <w:multiLevelType w:val="hybridMultilevel"/>
    <w:tmpl w:val="D938D6CC"/>
    <w:lvl w:ilvl="0" w:tplc="042AFC14">
      <w:start w:val="1"/>
      <w:numFmt w:val="lowerLetter"/>
      <w:lvlText w:val="%1)"/>
      <w:lvlJc w:val="left"/>
      <w:pPr>
        <w:ind w:left="786" w:hanging="360"/>
      </w:pPr>
      <w:rPr>
        <w:rFonts w:cs="Times New Roman" w:hint="default"/>
        <w:b w:val="0"/>
        <w:i w:val="0"/>
        <w:sz w:val="20"/>
        <w:szCs w:val="2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0436426F"/>
    <w:multiLevelType w:val="hybridMultilevel"/>
    <w:tmpl w:val="C3589CDE"/>
    <w:lvl w:ilvl="0" w:tplc="42145DCE">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E110F"/>
    <w:multiLevelType w:val="hybridMultilevel"/>
    <w:tmpl w:val="DAF0A0F2"/>
    <w:lvl w:ilvl="0" w:tplc="F882571A">
      <w:start w:val="1"/>
      <w:numFmt w:val="decimal"/>
      <w:lvlText w:val="%1."/>
      <w:lvlJc w:val="left"/>
      <w:pPr>
        <w:ind w:left="643" w:hanging="360"/>
      </w:pPr>
      <w:rPr>
        <w:rFonts w:cs="Times New Roman" w:hint="default"/>
        <w:b w:val="0"/>
        <w:b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4CF26B4"/>
    <w:multiLevelType w:val="multilevel"/>
    <w:tmpl w:val="35CAFFDA"/>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5490289"/>
    <w:multiLevelType w:val="multilevel"/>
    <w:tmpl w:val="83F0ECCE"/>
    <w:lvl w:ilvl="0">
      <w:start w:val="1"/>
      <w:numFmt w:val="decimal"/>
      <w:lvlText w:val="%1."/>
      <w:lvlJc w:val="left"/>
      <w:pPr>
        <w:tabs>
          <w:tab w:val="num" w:pos="340"/>
        </w:tabs>
        <w:ind w:left="340" w:hanging="340"/>
      </w:pPr>
      <w:rPr>
        <w:rFonts w:ascii="Verdana" w:hAnsi="Verdana"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05D26BE6"/>
    <w:multiLevelType w:val="hybridMultilevel"/>
    <w:tmpl w:val="2E6AFE2E"/>
    <w:lvl w:ilvl="0" w:tplc="13D8BFD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FD7968"/>
    <w:multiLevelType w:val="multilevel"/>
    <w:tmpl w:val="0970845A"/>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i w:val="0"/>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08850922"/>
    <w:multiLevelType w:val="singleLevel"/>
    <w:tmpl w:val="2FA2BE32"/>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08960E89"/>
    <w:multiLevelType w:val="hybridMultilevel"/>
    <w:tmpl w:val="BB9CD20A"/>
    <w:lvl w:ilvl="0" w:tplc="A154AE10">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9117128"/>
    <w:multiLevelType w:val="hybridMultilevel"/>
    <w:tmpl w:val="CC7C53E6"/>
    <w:lvl w:ilvl="0" w:tplc="68D64938">
      <w:numFmt w:val="bullet"/>
      <w:lvlText w:val="-"/>
      <w:lvlJc w:val="left"/>
      <w:pPr>
        <w:ind w:left="1440" w:hanging="360"/>
      </w:pPr>
      <w:rPr>
        <w:rFonts w:ascii="Times New Roman" w:eastAsia="Times New Roman" w:hAnsi="Times New Roman" w:cs="Times New Roman" w:hint="default"/>
        <w:b w:val="0"/>
        <w:bCs w:val="0"/>
        <w:i w:val="0"/>
        <w:iCs w:val="0"/>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E340251"/>
    <w:multiLevelType w:val="hybridMultilevel"/>
    <w:tmpl w:val="78FCC660"/>
    <w:lvl w:ilvl="0" w:tplc="4F76DDB2">
      <w:start w:val="1"/>
      <w:numFmt w:val="bullet"/>
      <w:lvlText w:val=""/>
      <w:lvlJc w:val="left"/>
      <w:pPr>
        <w:tabs>
          <w:tab w:val="num" w:pos="0"/>
        </w:tabs>
        <w:ind w:left="0"/>
      </w:pPr>
      <w:rPr>
        <w:rFonts w:ascii="Wingdings" w:hAnsi="Wingdings" w:hint="default"/>
        <w:sz w:val="20"/>
      </w:rPr>
    </w:lvl>
    <w:lvl w:ilvl="1" w:tplc="2A766268" w:tentative="1">
      <w:start w:val="1"/>
      <w:numFmt w:val="bullet"/>
      <w:lvlText w:val="o"/>
      <w:lvlJc w:val="left"/>
      <w:pPr>
        <w:tabs>
          <w:tab w:val="num" w:pos="1440"/>
        </w:tabs>
        <w:ind w:left="1440" w:hanging="360"/>
      </w:pPr>
      <w:rPr>
        <w:rFonts w:ascii="Courier New" w:hAnsi="Courier New" w:hint="default"/>
      </w:rPr>
    </w:lvl>
    <w:lvl w:ilvl="2" w:tplc="B13E3A92" w:tentative="1">
      <w:start w:val="1"/>
      <w:numFmt w:val="bullet"/>
      <w:lvlText w:val=""/>
      <w:lvlJc w:val="left"/>
      <w:pPr>
        <w:tabs>
          <w:tab w:val="num" w:pos="2160"/>
        </w:tabs>
        <w:ind w:left="2160" w:hanging="360"/>
      </w:pPr>
      <w:rPr>
        <w:rFonts w:ascii="Wingdings" w:hAnsi="Wingdings" w:hint="default"/>
      </w:rPr>
    </w:lvl>
    <w:lvl w:ilvl="3" w:tplc="860E54DE" w:tentative="1">
      <w:start w:val="1"/>
      <w:numFmt w:val="bullet"/>
      <w:lvlText w:val=""/>
      <w:lvlJc w:val="left"/>
      <w:pPr>
        <w:tabs>
          <w:tab w:val="num" w:pos="2880"/>
        </w:tabs>
        <w:ind w:left="2880" w:hanging="360"/>
      </w:pPr>
      <w:rPr>
        <w:rFonts w:ascii="Symbol" w:hAnsi="Symbol" w:hint="default"/>
      </w:rPr>
    </w:lvl>
    <w:lvl w:ilvl="4" w:tplc="554A89B4" w:tentative="1">
      <w:start w:val="1"/>
      <w:numFmt w:val="bullet"/>
      <w:lvlText w:val="o"/>
      <w:lvlJc w:val="left"/>
      <w:pPr>
        <w:tabs>
          <w:tab w:val="num" w:pos="3600"/>
        </w:tabs>
        <w:ind w:left="3600" w:hanging="360"/>
      </w:pPr>
      <w:rPr>
        <w:rFonts w:ascii="Courier New" w:hAnsi="Courier New" w:hint="default"/>
      </w:rPr>
    </w:lvl>
    <w:lvl w:ilvl="5" w:tplc="5082E65E" w:tentative="1">
      <w:start w:val="1"/>
      <w:numFmt w:val="bullet"/>
      <w:lvlText w:val=""/>
      <w:lvlJc w:val="left"/>
      <w:pPr>
        <w:tabs>
          <w:tab w:val="num" w:pos="4320"/>
        </w:tabs>
        <w:ind w:left="4320" w:hanging="360"/>
      </w:pPr>
      <w:rPr>
        <w:rFonts w:ascii="Wingdings" w:hAnsi="Wingdings" w:hint="default"/>
      </w:rPr>
    </w:lvl>
    <w:lvl w:ilvl="6" w:tplc="3AAADEA2" w:tentative="1">
      <w:start w:val="1"/>
      <w:numFmt w:val="bullet"/>
      <w:lvlText w:val=""/>
      <w:lvlJc w:val="left"/>
      <w:pPr>
        <w:tabs>
          <w:tab w:val="num" w:pos="5040"/>
        </w:tabs>
        <w:ind w:left="5040" w:hanging="360"/>
      </w:pPr>
      <w:rPr>
        <w:rFonts w:ascii="Symbol" w:hAnsi="Symbol" w:hint="default"/>
      </w:rPr>
    </w:lvl>
    <w:lvl w:ilvl="7" w:tplc="92C62614" w:tentative="1">
      <w:start w:val="1"/>
      <w:numFmt w:val="bullet"/>
      <w:lvlText w:val="o"/>
      <w:lvlJc w:val="left"/>
      <w:pPr>
        <w:tabs>
          <w:tab w:val="num" w:pos="5760"/>
        </w:tabs>
        <w:ind w:left="5760" w:hanging="360"/>
      </w:pPr>
      <w:rPr>
        <w:rFonts w:ascii="Courier New" w:hAnsi="Courier New" w:hint="default"/>
      </w:rPr>
    </w:lvl>
    <w:lvl w:ilvl="8" w:tplc="1770A7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3191E"/>
    <w:multiLevelType w:val="multilevel"/>
    <w:tmpl w:val="F5A43A54"/>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720"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11424D10"/>
    <w:multiLevelType w:val="hybridMultilevel"/>
    <w:tmpl w:val="63CAD06C"/>
    <w:lvl w:ilvl="0" w:tplc="00BC8712">
      <w:start w:val="1"/>
      <w:numFmt w:val="bullet"/>
      <w:lvlText w:val=""/>
      <w:lvlJc w:val="left"/>
      <w:pPr>
        <w:ind w:left="786" w:hanging="360"/>
      </w:pPr>
      <w:rPr>
        <w:rFonts w:ascii="Symbol" w:hAnsi="Symbol" w:hint="default"/>
        <w:b w:val="0"/>
        <w:color w:val="auto"/>
        <w:sz w:val="22"/>
      </w:rPr>
    </w:lvl>
    <w:lvl w:ilvl="1" w:tplc="04090001">
      <w:start w:val="1"/>
      <w:numFmt w:val="bullet"/>
      <w:lvlText w:val=""/>
      <w:lvlJc w:val="left"/>
      <w:pPr>
        <w:ind w:left="1506" w:hanging="360"/>
      </w:pPr>
      <w:rPr>
        <w:rFonts w:ascii="Symbol" w:hAnsi="Symbol" w:hint="default"/>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15:restartNumberingAfterBreak="0">
    <w:nsid w:val="12E92BFA"/>
    <w:multiLevelType w:val="hybridMultilevel"/>
    <w:tmpl w:val="27F675D8"/>
    <w:lvl w:ilvl="0" w:tplc="7D6ABEC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E353AF"/>
    <w:multiLevelType w:val="hybridMultilevel"/>
    <w:tmpl w:val="651EAED6"/>
    <w:lvl w:ilvl="0" w:tplc="B470E3B0">
      <w:start w:val="1"/>
      <w:numFmt w:val="lowerLetter"/>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95125"/>
    <w:multiLevelType w:val="hybridMultilevel"/>
    <w:tmpl w:val="2F124FC2"/>
    <w:lvl w:ilvl="0" w:tplc="42145DCE">
      <w:start w:val="1"/>
      <w:numFmt w:val="decimal"/>
      <w:lvlText w:val="Art. %1"/>
      <w:lvlJc w:val="center"/>
      <w:pPr>
        <w:ind w:left="2345" w:hanging="360"/>
      </w:pPr>
      <w:rPr>
        <w:rFonts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B0D74F3"/>
    <w:multiLevelType w:val="hybridMultilevel"/>
    <w:tmpl w:val="FA9E42B2"/>
    <w:lvl w:ilvl="0" w:tplc="18164C82">
      <w:start w:val="1"/>
      <w:numFmt w:val="lowerLetter"/>
      <w:lvlText w:val="%1)"/>
      <w:lvlJc w:val="left"/>
      <w:pPr>
        <w:tabs>
          <w:tab w:val="num" w:pos="360"/>
        </w:tabs>
        <w:ind w:left="360" w:firstLine="0"/>
      </w:pPr>
      <w:rPr>
        <w:rFonts w:ascii="Verdana" w:eastAsia="Times New Roman" w:hAnsi="Verdana"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EA20DE"/>
    <w:multiLevelType w:val="hybridMultilevel"/>
    <w:tmpl w:val="1522FFF6"/>
    <w:lvl w:ilvl="0" w:tplc="76A4F1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314C43"/>
    <w:multiLevelType w:val="hybridMultilevel"/>
    <w:tmpl w:val="FB2C6FB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2" w15:restartNumberingAfterBreak="0">
    <w:nsid w:val="21F0363F"/>
    <w:multiLevelType w:val="hybridMultilevel"/>
    <w:tmpl w:val="802A5D98"/>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15:restartNumberingAfterBreak="0">
    <w:nsid w:val="22346D9B"/>
    <w:multiLevelType w:val="hybridMultilevel"/>
    <w:tmpl w:val="236C4D3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15:restartNumberingAfterBreak="0">
    <w:nsid w:val="23506DEE"/>
    <w:multiLevelType w:val="multilevel"/>
    <w:tmpl w:val="2E6AFE2E"/>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3B06064"/>
    <w:multiLevelType w:val="hybridMultilevel"/>
    <w:tmpl w:val="309AD95C"/>
    <w:lvl w:ilvl="0" w:tplc="D13EC66C">
      <w:start w:val="1"/>
      <w:numFmt w:val="decimal"/>
      <w:lvlText w:val="%1."/>
      <w:lvlJc w:val="left"/>
      <w:pPr>
        <w:ind w:hanging="340"/>
      </w:pPr>
      <w:rPr>
        <w:rFonts w:ascii="Verdana" w:eastAsia="Verdana" w:hAnsi="Verdana" w:hint="default"/>
        <w:spacing w:val="-1"/>
        <w:sz w:val="20"/>
        <w:szCs w:val="20"/>
      </w:rPr>
    </w:lvl>
    <w:lvl w:ilvl="1" w:tplc="C75ED7AC">
      <w:start w:val="1"/>
      <w:numFmt w:val="bullet"/>
      <w:lvlText w:val="•"/>
      <w:lvlJc w:val="left"/>
      <w:rPr>
        <w:rFonts w:hint="default"/>
      </w:rPr>
    </w:lvl>
    <w:lvl w:ilvl="2" w:tplc="A224D05C">
      <w:start w:val="1"/>
      <w:numFmt w:val="bullet"/>
      <w:lvlText w:val="•"/>
      <w:lvlJc w:val="left"/>
      <w:rPr>
        <w:rFonts w:hint="default"/>
      </w:rPr>
    </w:lvl>
    <w:lvl w:ilvl="3" w:tplc="D550DD28">
      <w:start w:val="1"/>
      <w:numFmt w:val="bullet"/>
      <w:lvlText w:val="•"/>
      <w:lvlJc w:val="left"/>
      <w:rPr>
        <w:rFonts w:hint="default"/>
      </w:rPr>
    </w:lvl>
    <w:lvl w:ilvl="4" w:tplc="DFCC25C2">
      <w:start w:val="1"/>
      <w:numFmt w:val="bullet"/>
      <w:lvlText w:val="•"/>
      <w:lvlJc w:val="left"/>
      <w:rPr>
        <w:rFonts w:hint="default"/>
      </w:rPr>
    </w:lvl>
    <w:lvl w:ilvl="5" w:tplc="F876695A">
      <w:start w:val="1"/>
      <w:numFmt w:val="bullet"/>
      <w:lvlText w:val="•"/>
      <w:lvlJc w:val="left"/>
      <w:rPr>
        <w:rFonts w:hint="default"/>
      </w:rPr>
    </w:lvl>
    <w:lvl w:ilvl="6" w:tplc="08C6E8FE">
      <w:start w:val="1"/>
      <w:numFmt w:val="bullet"/>
      <w:lvlText w:val="•"/>
      <w:lvlJc w:val="left"/>
      <w:rPr>
        <w:rFonts w:hint="default"/>
      </w:rPr>
    </w:lvl>
    <w:lvl w:ilvl="7" w:tplc="E6B8D410">
      <w:start w:val="1"/>
      <w:numFmt w:val="bullet"/>
      <w:lvlText w:val="•"/>
      <w:lvlJc w:val="left"/>
      <w:rPr>
        <w:rFonts w:hint="default"/>
      </w:rPr>
    </w:lvl>
    <w:lvl w:ilvl="8" w:tplc="127C9F9E">
      <w:start w:val="1"/>
      <w:numFmt w:val="bullet"/>
      <w:lvlText w:val="•"/>
      <w:lvlJc w:val="left"/>
      <w:rPr>
        <w:rFonts w:hint="default"/>
      </w:rPr>
    </w:lvl>
  </w:abstractNum>
  <w:abstractNum w:abstractNumId="26" w15:restartNumberingAfterBreak="0">
    <w:nsid w:val="245B750D"/>
    <w:multiLevelType w:val="multilevel"/>
    <w:tmpl w:val="35E2A3BA"/>
    <w:lvl w:ilvl="0">
      <w:start w:val="1"/>
      <w:numFmt w:val="decimal"/>
      <w:lvlText w:val="%1."/>
      <w:lvlJc w:val="left"/>
      <w:pPr>
        <w:ind w:left="360" w:hanging="360"/>
      </w:pPr>
      <w:rPr>
        <w:rFonts w:hint="default"/>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6030" w:hanging="360"/>
      </w:pPr>
      <w:rPr>
        <w:rFonts w:hint="default"/>
        <w:b w:val="0"/>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27" w15:restartNumberingAfterBreak="0">
    <w:nsid w:val="27022FF7"/>
    <w:multiLevelType w:val="multilevel"/>
    <w:tmpl w:val="5CA23B48"/>
    <w:lvl w:ilvl="0">
      <w:start w:val="1"/>
      <w:numFmt w:val="decimal"/>
      <w:lvlText w:val="%1."/>
      <w:lvlJc w:val="left"/>
      <w:pPr>
        <w:ind w:left="853" w:hanging="427"/>
      </w:pPr>
      <w:rPr>
        <w:rFonts w:ascii="Verdana" w:eastAsia="Verdana" w:hAnsi="Verdana" w:hint="default"/>
        <w:spacing w:val="-1"/>
        <w:sz w:val="20"/>
        <w:szCs w:val="20"/>
      </w:rPr>
    </w:lvl>
    <w:lvl w:ilvl="1" w:tentative="1">
      <w:start w:val="1"/>
      <w:numFmt w:val="lowerLetter"/>
      <w:lvlText w:val="%2."/>
      <w:lvlJc w:val="left"/>
      <w:pPr>
        <w:ind w:left="2293" w:hanging="360"/>
      </w:pPr>
    </w:lvl>
    <w:lvl w:ilvl="2" w:tentative="1">
      <w:start w:val="1"/>
      <w:numFmt w:val="lowerRoman"/>
      <w:lvlText w:val="%3."/>
      <w:lvlJc w:val="right"/>
      <w:pPr>
        <w:ind w:left="3013" w:hanging="180"/>
      </w:pPr>
    </w:lvl>
    <w:lvl w:ilvl="3" w:tentative="1">
      <w:start w:val="1"/>
      <w:numFmt w:val="decimal"/>
      <w:lvlText w:val="%4."/>
      <w:lvlJc w:val="left"/>
      <w:pPr>
        <w:ind w:left="3733" w:hanging="360"/>
      </w:pPr>
    </w:lvl>
    <w:lvl w:ilvl="4" w:tentative="1">
      <w:start w:val="1"/>
      <w:numFmt w:val="lowerLetter"/>
      <w:lvlText w:val="%5."/>
      <w:lvlJc w:val="left"/>
      <w:pPr>
        <w:ind w:left="4453" w:hanging="360"/>
      </w:pPr>
    </w:lvl>
    <w:lvl w:ilvl="5" w:tentative="1">
      <w:start w:val="1"/>
      <w:numFmt w:val="lowerRoman"/>
      <w:lvlText w:val="%6."/>
      <w:lvlJc w:val="right"/>
      <w:pPr>
        <w:ind w:left="5173" w:hanging="180"/>
      </w:pPr>
    </w:lvl>
    <w:lvl w:ilvl="6" w:tentative="1">
      <w:start w:val="1"/>
      <w:numFmt w:val="decimal"/>
      <w:lvlText w:val="%7."/>
      <w:lvlJc w:val="left"/>
      <w:pPr>
        <w:ind w:left="5893" w:hanging="360"/>
      </w:pPr>
    </w:lvl>
    <w:lvl w:ilvl="7" w:tentative="1">
      <w:start w:val="1"/>
      <w:numFmt w:val="lowerLetter"/>
      <w:lvlText w:val="%8."/>
      <w:lvlJc w:val="left"/>
      <w:pPr>
        <w:ind w:left="6613" w:hanging="360"/>
      </w:pPr>
    </w:lvl>
    <w:lvl w:ilvl="8" w:tentative="1">
      <w:start w:val="1"/>
      <w:numFmt w:val="lowerRoman"/>
      <w:lvlText w:val="%9."/>
      <w:lvlJc w:val="right"/>
      <w:pPr>
        <w:ind w:left="7333" w:hanging="180"/>
      </w:pPr>
    </w:lvl>
  </w:abstractNum>
  <w:abstractNum w:abstractNumId="28" w15:restartNumberingAfterBreak="0">
    <w:nsid w:val="27CF7CDE"/>
    <w:multiLevelType w:val="multilevel"/>
    <w:tmpl w:val="373C46F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9" w15:restartNumberingAfterBreak="0">
    <w:nsid w:val="29376F37"/>
    <w:multiLevelType w:val="multilevel"/>
    <w:tmpl w:val="1BC6BC94"/>
    <w:lvl w:ilvl="0">
      <w:start w:val="4"/>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F55CEE"/>
    <w:multiLevelType w:val="multilevel"/>
    <w:tmpl w:val="DBE2256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1" w15:restartNumberingAfterBreak="0">
    <w:nsid w:val="29F84014"/>
    <w:multiLevelType w:val="multilevel"/>
    <w:tmpl w:val="F702896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95351CC"/>
    <w:multiLevelType w:val="multilevel"/>
    <w:tmpl w:val="8F06536A"/>
    <w:lvl w:ilvl="0">
      <w:start w:val="1"/>
      <w:numFmt w:val="decimal"/>
      <w:lvlText w:val="%1."/>
      <w:lvlJc w:val="left"/>
      <w:pPr>
        <w:ind w:left="644" w:hanging="360"/>
      </w:pPr>
      <w:rPr>
        <w:rFonts w:ascii="Verdana" w:hAnsi="Verdana"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BC361A2"/>
    <w:multiLevelType w:val="hybridMultilevel"/>
    <w:tmpl w:val="70363D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F003676"/>
    <w:multiLevelType w:val="hybridMultilevel"/>
    <w:tmpl w:val="002262B0"/>
    <w:lvl w:ilvl="0" w:tplc="A40E1A10">
      <w:start w:val="1"/>
      <w:numFmt w:val="decimal"/>
      <w:lvlText w:val="%1."/>
      <w:lvlJc w:val="left"/>
      <w:pPr>
        <w:ind w:left="72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0C051DD"/>
    <w:multiLevelType w:val="hybridMultilevel"/>
    <w:tmpl w:val="80FA5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0FF3BE9"/>
    <w:multiLevelType w:val="hybridMultilevel"/>
    <w:tmpl w:val="0F0A6A46"/>
    <w:lvl w:ilvl="0" w:tplc="D9D2F590">
      <w:start w:val="1"/>
      <w:numFmt w:val="decimal"/>
      <w:lvlText w:val="%1."/>
      <w:lvlJc w:val="left"/>
      <w:pPr>
        <w:ind w:left="450" w:hanging="360"/>
      </w:pPr>
      <w:rPr>
        <w:rFonts w:hint="default"/>
        <w:b w:val="0"/>
        <w:bCs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5AB63E9"/>
    <w:multiLevelType w:val="hybridMultilevel"/>
    <w:tmpl w:val="6EDE94EC"/>
    <w:lvl w:ilvl="0" w:tplc="5672BB56">
      <w:start w:val="1"/>
      <w:numFmt w:val="decimal"/>
      <w:pStyle w:val="Didascalia1"/>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47D0488A"/>
    <w:multiLevelType w:val="multilevel"/>
    <w:tmpl w:val="26281FE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15:restartNumberingAfterBreak="0">
    <w:nsid w:val="4851082F"/>
    <w:multiLevelType w:val="hybridMultilevel"/>
    <w:tmpl w:val="D884BA18"/>
    <w:lvl w:ilvl="0" w:tplc="A40E1A10">
      <w:start w:val="1"/>
      <w:numFmt w:val="decimal"/>
      <w:lvlText w:val="%1."/>
      <w:lvlJc w:val="left"/>
      <w:pPr>
        <w:ind w:left="360" w:hanging="360"/>
      </w:pPr>
      <w:rPr>
        <w:rFonts w:cs="Times New Roman"/>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48622D52"/>
    <w:multiLevelType w:val="multilevel"/>
    <w:tmpl w:val="247C2130"/>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1" w15:restartNumberingAfterBreak="0">
    <w:nsid w:val="49977225"/>
    <w:multiLevelType w:val="hybridMultilevel"/>
    <w:tmpl w:val="767AAA90"/>
    <w:lvl w:ilvl="0" w:tplc="BD18ED84">
      <w:start w:val="1"/>
      <w:numFmt w:val="upperLetter"/>
      <w:lvlText w:val="%1)"/>
      <w:lvlJc w:val="left"/>
      <w:pPr>
        <w:ind w:left="720" w:hanging="360"/>
      </w:pPr>
      <w:rPr>
        <w:rFonts w:hint="default"/>
        <w:b w:val="0"/>
        <w:bCs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187906"/>
    <w:multiLevelType w:val="singleLevel"/>
    <w:tmpl w:val="4DBED688"/>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4C855186"/>
    <w:multiLevelType w:val="hybridMultilevel"/>
    <w:tmpl w:val="947AA5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0712D4"/>
    <w:multiLevelType w:val="hybridMultilevel"/>
    <w:tmpl w:val="F4BA4F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10E59F1"/>
    <w:multiLevelType w:val="hybridMultilevel"/>
    <w:tmpl w:val="3FD07AB8"/>
    <w:lvl w:ilvl="0" w:tplc="D34831DE">
      <w:start w:val="1"/>
      <w:numFmt w:val="decimal"/>
      <w:lvlText w:val="%1."/>
      <w:lvlJc w:val="left"/>
      <w:pPr>
        <w:ind w:left="360" w:hanging="360"/>
      </w:pPr>
      <w:rPr>
        <w:rFonts w:hint="default"/>
        <w:b w:val="0"/>
        <w:i w:val="0"/>
      </w:rPr>
    </w:lvl>
    <w:lvl w:ilvl="1" w:tplc="56A0B9B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1992EB2"/>
    <w:multiLevelType w:val="hybridMultilevel"/>
    <w:tmpl w:val="231426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23D2501"/>
    <w:multiLevelType w:val="multilevel"/>
    <w:tmpl w:val="ABDA77DA"/>
    <w:lvl w:ilvl="0">
      <w:start w:val="1"/>
      <w:numFmt w:val="lowerLetter"/>
      <w:lvlText w:val="%1)"/>
      <w:lvlJc w:val="left"/>
      <w:pPr>
        <w:tabs>
          <w:tab w:val="num" w:pos="680"/>
        </w:tabs>
        <w:ind w:left="680" w:hanging="340"/>
      </w:pPr>
      <w:rPr>
        <w:rFonts w:hint="default"/>
        <w:spacing w:val="-1"/>
        <w:sz w:val="20"/>
        <w:szCs w:val="20"/>
      </w:rPr>
    </w:lvl>
    <w:lvl w:ilvl="1">
      <w:start w:val="1"/>
      <w:numFmt w:val="bullet"/>
      <w:lvlText w:val=""/>
      <w:lvlJc w:val="left"/>
      <w:pPr>
        <w:tabs>
          <w:tab w:val="num" w:pos="1020"/>
        </w:tabs>
        <w:ind w:left="1020" w:hanging="340"/>
      </w:pPr>
      <w:rPr>
        <w:rFonts w:ascii="Symbol" w:hAnsi="Symbol" w:hint="default"/>
        <w:sz w:val="22"/>
      </w:rPr>
    </w:lvl>
    <w:lvl w:ilvl="2">
      <w:start w:val="1"/>
      <w:numFmt w:val="bullet"/>
      <w:lvlText w:val="-"/>
      <w:lvlJc w:val="left"/>
      <w:pPr>
        <w:tabs>
          <w:tab w:val="num" w:pos="1360"/>
        </w:tabs>
        <w:ind w:left="1360" w:hanging="340"/>
      </w:pPr>
      <w:rPr>
        <w:rFonts w:ascii="9999999" w:hAnsi="9999999" w:hint="default"/>
      </w:rPr>
    </w:lvl>
    <w:lvl w:ilvl="3">
      <w:start w:val="1"/>
      <w:numFmt w:val="bullet"/>
      <w:lvlText w:val=""/>
      <w:lvlJc w:val="left"/>
      <w:pPr>
        <w:tabs>
          <w:tab w:val="num" w:pos="1701"/>
        </w:tabs>
        <w:ind w:left="1701" w:hanging="341"/>
      </w:pPr>
      <w:rPr>
        <w:rFonts w:ascii="Symbol" w:hAnsi="Symbol" w:hint="default"/>
        <w:sz w:val="22"/>
      </w:rPr>
    </w:lvl>
    <w:lvl w:ilvl="4">
      <w:start w:val="1"/>
      <w:numFmt w:val="bullet"/>
      <w:lvlText w:val=""/>
      <w:lvlJc w:val="left"/>
      <w:pPr>
        <w:tabs>
          <w:tab w:val="num" w:pos="2041"/>
        </w:tabs>
        <w:ind w:left="2041" w:hanging="340"/>
      </w:pPr>
      <w:rPr>
        <w:rFonts w:ascii="Symbol" w:hAnsi="Symbol" w:hint="default"/>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1"/>
        </w:tabs>
        <w:ind w:left="2721" w:hanging="340"/>
      </w:pPr>
      <w:rPr>
        <w:rFonts w:ascii="Wingdings" w:hAnsi="Wingdings" w:hint="default"/>
      </w:rPr>
    </w:lvl>
    <w:lvl w:ilvl="7">
      <w:start w:val="1"/>
      <w:numFmt w:val="bullet"/>
      <w:lvlText w:val=""/>
      <w:lvlJc w:val="left"/>
      <w:pPr>
        <w:tabs>
          <w:tab w:val="num" w:pos="3061"/>
        </w:tabs>
        <w:ind w:left="3061" w:hanging="340"/>
      </w:pPr>
      <w:rPr>
        <w:rFonts w:ascii="Symbol" w:hAnsi="Symbol" w:hint="default"/>
      </w:rPr>
    </w:lvl>
    <w:lvl w:ilvl="8">
      <w:start w:val="1"/>
      <w:numFmt w:val="bullet"/>
      <w:lvlText w:val=""/>
      <w:lvlJc w:val="left"/>
      <w:pPr>
        <w:tabs>
          <w:tab w:val="num" w:pos="3401"/>
        </w:tabs>
        <w:ind w:left="3401" w:hanging="340"/>
      </w:pPr>
      <w:rPr>
        <w:rFonts w:ascii="Symbol" w:hAnsi="Symbol" w:hint="default"/>
      </w:rPr>
    </w:lvl>
  </w:abstractNum>
  <w:abstractNum w:abstractNumId="48" w15:restartNumberingAfterBreak="0">
    <w:nsid w:val="52B36EC7"/>
    <w:multiLevelType w:val="multilevel"/>
    <w:tmpl w:val="FB4C4FE2"/>
    <w:lvl w:ilvl="0">
      <w:start w:val="1"/>
      <w:numFmt w:val="decimal"/>
      <w:lvlText w:val="%1."/>
      <w:lvlJc w:val="left"/>
      <w:pPr>
        <w:ind w:left="360" w:hanging="360"/>
      </w:pPr>
      <w:rPr>
        <w:rFonts w:ascii="Verdana" w:eastAsia="Times New Roman" w:hAnsi="Verdana" w:cs="Times New Roman" w:hint="default"/>
        <w:b w:val="0"/>
      </w:rPr>
    </w:lvl>
    <w:lvl w:ilvl="1">
      <w:start w:val="1"/>
      <w:numFmt w:val="lowerLetter"/>
      <w:lvlText w:val="%2)"/>
      <w:lvlJc w:val="left"/>
      <w:pPr>
        <w:ind w:left="862" w:hanging="720"/>
      </w:pPr>
      <w:rPr>
        <w:rFonts w:cs="Times New Roman" w:hint="default"/>
        <w:b w:val="0"/>
      </w:rPr>
    </w:lvl>
    <w:lvl w:ilvl="2">
      <w:start w:val="1"/>
      <w:numFmt w:val="decimal"/>
      <w:lvlText w:val="%1.%2.%3"/>
      <w:lvlJc w:val="left"/>
      <w:pPr>
        <w:ind w:left="720" w:hanging="720"/>
      </w:pPr>
      <w:rPr>
        <w:rFonts w:hint="default"/>
        <w:b/>
      </w:rPr>
    </w:lvl>
    <w:lvl w:ilvl="3">
      <w:start w:val="1"/>
      <w:numFmt w:val="lowerLetter"/>
      <w:lvlText w:val="%4)"/>
      <w:lvlJc w:val="left"/>
      <w:pPr>
        <w:ind w:left="1080" w:hanging="1080"/>
      </w:pPr>
      <w:rPr>
        <w:rFonts w:cs="Times New Roman"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15:restartNumberingAfterBreak="0">
    <w:nsid w:val="532330BB"/>
    <w:multiLevelType w:val="hybridMultilevel"/>
    <w:tmpl w:val="71649242"/>
    <w:lvl w:ilvl="0" w:tplc="04090017">
      <w:start w:val="1"/>
      <w:numFmt w:val="lowerLetter"/>
      <w:lvlText w:val="%1)"/>
      <w:lvlJc w:val="left"/>
      <w:pPr>
        <w:ind w:left="1173" w:hanging="360"/>
      </w:pPr>
      <w:rPr>
        <w:rFonts w:cs="Times New Roman"/>
      </w:rPr>
    </w:lvl>
    <w:lvl w:ilvl="1" w:tplc="04100019" w:tentative="1">
      <w:start w:val="1"/>
      <w:numFmt w:val="lowerLetter"/>
      <w:lvlText w:val="%2."/>
      <w:lvlJc w:val="left"/>
      <w:pPr>
        <w:ind w:left="1893" w:hanging="360"/>
      </w:pPr>
    </w:lvl>
    <w:lvl w:ilvl="2" w:tplc="0410001B" w:tentative="1">
      <w:start w:val="1"/>
      <w:numFmt w:val="lowerRoman"/>
      <w:lvlText w:val="%3."/>
      <w:lvlJc w:val="right"/>
      <w:pPr>
        <w:ind w:left="2613" w:hanging="180"/>
      </w:pPr>
    </w:lvl>
    <w:lvl w:ilvl="3" w:tplc="0410000F" w:tentative="1">
      <w:start w:val="1"/>
      <w:numFmt w:val="decimal"/>
      <w:lvlText w:val="%4."/>
      <w:lvlJc w:val="left"/>
      <w:pPr>
        <w:ind w:left="3333" w:hanging="360"/>
      </w:pPr>
    </w:lvl>
    <w:lvl w:ilvl="4" w:tplc="04100019" w:tentative="1">
      <w:start w:val="1"/>
      <w:numFmt w:val="lowerLetter"/>
      <w:lvlText w:val="%5."/>
      <w:lvlJc w:val="left"/>
      <w:pPr>
        <w:ind w:left="4053" w:hanging="360"/>
      </w:p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50" w15:restartNumberingAfterBreak="0">
    <w:nsid w:val="58D40D4E"/>
    <w:multiLevelType w:val="hybridMultilevel"/>
    <w:tmpl w:val="52C01AE4"/>
    <w:lvl w:ilvl="0" w:tplc="752233CA">
      <w:start w:val="1"/>
      <w:numFmt w:val="decimal"/>
      <w:lvlText w:val="%1."/>
      <w:lvlJc w:val="left"/>
      <w:pPr>
        <w:ind w:left="720" w:hanging="360"/>
      </w:pPr>
      <w:rPr>
        <w:rFonts w:cs="Times New Roman"/>
      </w:rPr>
    </w:lvl>
    <w:lvl w:ilvl="1" w:tplc="5F3CF560"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C2671E8"/>
    <w:multiLevelType w:val="hybridMultilevel"/>
    <w:tmpl w:val="E72C1B24"/>
    <w:lvl w:ilvl="0" w:tplc="60B0AA02">
      <w:start w:val="1"/>
      <w:numFmt w:val="decimal"/>
      <w:lvlText w:val="%1."/>
      <w:lvlJc w:val="left"/>
      <w:pPr>
        <w:ind w:left="720" w:hanging="360"/>
      </w:pPr>
      <w:rPr>
        <w:rFonts w:cs="Times New Roman"/>
        <w:b w:val="0"/>
      </w:rPr>
    </w:lvl>
    <w:lvl w:ilvl="1" w:tplc="88827120" w:tentative="1">
      <w:start w:val="1"/>
      <w:numFmt w:val="lowerLetter"/>
      <w:lvlText w:val="%2."/>
      <w:lvlJc w:val="left"/>
      <w:pPr>
        <w:ind w:left="1440" w:hanging="360"/>
      </w:pPr>
      <w:rPr>
        <w:rFonts w:cs="Times New Roman"/>
      </w:rPr>
    </w:lvl>
    <w:lvl w:ilvl="2" w:tplc="4F3291A0" w:tentative="1">
      <w:start w:val="1"/>
      <w:numFmt w:val="lowerRoman"/>
      <w:lvlText w:val="%3."/>
      <w:lvlJc w:val="right"/>
      <w:pPr>
        <w:ind w:left="2160" w:hanging="180"/>
      </w:pPr>
      <w:rPr>
        <w:rFonts w:cs="Times New Roman"/>
      </w:rPr>
    </w:lvl>
    <w:lvl w:ilvl="3" w:tplc="29AE4EA2" w:tentative="1">
      <w:start w:val="1"/>
      <w:numFmt w:val="decimal"/>
      <w:lvlText w:val="%4."/>
      <w:lvlJc w:val="left"/>
      <w:pPr>
        <w:ind w:left="2880" w:hanging="360"/>
      </w:pPr>
      <w:rPr>
        <w:rFonts w:cs="Times New Roman"/>
      </w:rPr>
    </w:lvl>
    <w:lvl w:ilvl="4" w:tplc="36582EFC" w:tentative="1">
      <w:start w:val="1"/>
      <w:numFmt w:val="lowerLetter"/>
      <w:lvlText w:val="%5."/>
      <w:lvlJc w:val="left"/>
      <w:pPr>
        <w:ind w:left="3600" w:hanging="360"/>
      </w:pPr>
      <w:rPr>
        <w:rFonts w:cs="Times New Roman"/>
      </w:rPr>
    </w:lvl>
    <w:lvl w:ilvl="5" w:tplc="C582BD5C" w:tentative="1">
      <w:start w:val="1"/>
      <w:numFmt w:val="lowerRoman"/>
      <w:lvlText w:val="%6."/>
      <w:lvlJc w:val="right"/>
      <w:pPr>
        <w:ind w:left="4320" w:hanging="180"/>
      </w:pPr>
      <w:rPr>
        <w:rFonts w:cs="Times New Roman"/>
      </w:rPr>
    </w:lvl>
    <w:lvl w:ilvl="6" w:tplc="F606C88A" w:tentative="1">
      <w:start w:val="1"/>
      <w:numFmt w:val="decimal"/>
      <w:lvlText w:val="%7."/>
      <w:lvlJc w:val="left"/>
      <w:pPr>
        <w:ind w:left="5040" w:hanging="360"/>
      </w:pPr>
      <w:rPr>
        <w:rFonts w:cs="Times New Roman"/>
      </w:rPr>
    </w:lvl>
    <w:lvl w:ilvl="7" w:tplc="EA80B8DA" w:tentative="1">
      <w:start w:val="1"/>
      <w:numFmt w:val="lowerLetter"/>
      <w:lvlText w:val="%8."/>
      <w:lvlJc w:val="left"/>
      <w:pPr>
        <w:ind w:left="5760" w:hanging="360"/>
      </w:pPr>
      <w:rPr>
        <w:rFonts w:cs="Times New Roman"/>
      </w:rPr>
    </w:lvl>
    <w:lvl w:ilvl="8" w:tplc="FE92C8A4" w:tentative="1">
      <w:start w:val="1"/>
      <w:numFmt w:val="lowerRoman"/>
      <w:lvlText w:val="%9."/>
      <w:lvlJc w:val="right"/>
      <w:pPr>
        <w:ind w:left="6480" w:hanging="180"/>
      </w:pPr>
      <w:rPr>
        <w:rFonts w:cs="Times New Roman"/>
      </w:rPr>
    </w:lvl>
  </w:abstractNum>
  <w:abstractNum w:abstractNumId="52" w15:restartNumberingAfterBreak="0">
    <w:nsid w:val="5CA43C4B"/>
    <w:multiLevelType w:val="hybridMultilevel"/>
    <w:tmpl w:val="84866F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5CE034E6"/>
    <w:multiLevelType w:val="hybridMultilevel"/>
    <w:tmpl w:val="40EC2E9C"/>
    <w:lvl w:ilvl="0" w:tplc="8ACC27E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1263AE3"/>
    <w:multiLevelType w:val="multilevel"/>
    <w:tmpl w:val="C27ECD1C"/>
    <w:lvl w:ilvl="0">
      <w:start w:val="1"/>
      <w:numFmt w:val="decimal"/>
      <w:lvlText w:val="%1."/>
      <w:lvlJc w:val="left"/>
      <w:pPr>
        <w:tabs>
          <w:tab w:val="num" w:pos="340"/>
        </w:tabs>
        <w:ind w:left="340" w:hanging="340"/>
      </w:pPr>
      <w:rPr>
        <w:rFonts w:ascii="Verdana" w:hAnsi="Verdana" w:hint="default"/>
      </w:rPr>
    </w:lvl>
    <w:lvl w:ilvl="1">
      <w:start w:val="1"/>
      <w:numFmt w:val="bullet"/>
      <w:lvlText w:val=""/>
      <w:lvlJc w:val="left"/>
      <w:pPr>
        <w:tabs>
          <w:tab w:val="num" w:pos="680"/>
        </w:tabs>
        <w:ind w:left="680" w:hanging="340"/>
      </w:pPr>
      <w:rPr>
        <w:rFonts w:ascii="Symbol" w:hAnsi="Symbol" w:hint="default"/>
        <w:sz w:val="22"/>
      </w:rPr>
    </w:lvl>
    <w:lvl w:ilvl="2">
      <w:start w:val="1"/>
      <w:numFmt w:val="lowerLetter"/>
      <w:lvlText w:val="%3)"/>
      <w:lvlJc w:val="left"/>
      <w:pPr>
        <w:tabs>
          <w:tab w:val="num" w:pos="1020"/>
        </w:tabs>
        <w:ind w:left="1020" w:hanging="340"/>
      </w:pPr>
      <w:rPr>
        <w:rFonts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5" w15:restartNumberingAfterBreak="0">
    <w:nsid w:val="63283DB7"/>
    <w:multiLevelType w:val="multilevel"/>
    <w:tmpl w:val="73D67312"/>
    <w:lvl w:ilvl="0">
      <w:start w:val="1"/>
      <w:numFmt w:val="decimal"/>
      <w:lvlText w:val="%1."/>
      <w:lvlJc w:val="left"/>
      <w:pPr>
        <w:ind w:left="360" w:hanging="360"/>
      </w:pPr>
      <w:rPr>
        <w:rFonts w:ascii="Verdana" w:eastAsia="Times New Roman" w:hAnsi="Verdana" w:cs="Times New Roman" w:hint="default"/>
        <w:b w:val="0"/>
      </w:rPr>
    </w:lvl>
    <w:lvl w:ilvl="1">
      <w:start w:val="1"/>
      <w:numFmt w:val="decimal"/>
      <w:lvlText w:val="%2."/>
      <w:lvlJc w:val="left"/>
      <w:pPr>
        <w:ind w:left="862" w:hanging="720"/>
      </w:pPr>
      <w:rPr>
        <w:rFonts w:ascii="Verdana" w:eastAsia="Times New Roman" w:hAnsi="Verdana"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6" w15:restartNumberingAfterBreak="0">
    <w:nsid w:val="647D6895"/>
    <w:multiLevelType w:val="multilevel"/>
    <w:tmpl w:val="E72C1B24"/>
    <w:lvl w:ilvl="0">
      <w:start w:val="1"/>
      <w:numFmt w:val="decimal"/>
      <w:lvlText w:val="%1."/>
      <w:lvlJc w:val="left"/>
      <w:pPr>
        <w:ind w:left="720" w:hanging="360"/>
      </w:pPr>
      <w:rPr>
        <w:rFonts w:cs="Times New Roman"/>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7" w15:restartNumberingAfterBreak="0">
    <w:nsid w:val="65A129BC"/>
    <w:multiLevelType w:val="hybridMultilevel"/>
    <w:tmpl w:val="9112D13E"/>
    <w:lvl w:ilvl="0" w:tplc="04090017">
      <w:start w:val="1"/>
      <w:numFmt w:val="lowerLetter"/>
      <w:lvlText w:val="%1)"/>
      <w:lvlJc w:val="left"/>
      <w:pPr>
        <w:ind w:left="786" w:hanging="360"/>
      </w:pPr>
      <w:rPr>
        <w:rFonts w:cs="Times New Roman" w:hint="default"/>
        <w:b w:val="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8" w15:restartNumberingAfterBreak="0">
    <w:nsid w:val="661A40C8"/>
    <w:multiLevelType w:val="multilevel"/>
    <w:tmpl w:val="E85CC6B2"/>
    <w:lvl w:ilvl="0">
      <w:start w:val="1"/>
      <w:numFmt w:val="decimal"/>
      <w:lvlText w:val="%1."/>
      <w:lvlJc w:val="left"/>
      <w:pPr>
        <w:ind w:left="360" w:hanging="360"/>
      </w:pPr>
      <w:rPr>
        <w:rFonts w:hint="default"/>
        <w:b w:val="0"/>
        <w:i w:val="0"/>
      </w:rPr>
    </w:lvl>
    <w:lvl w:ilvl="1">
      <w:start w:val="1"/>
      <w:numFmt w:val="lowerLetter"/>
      <w:lvlText w:val="%2)"/>
      <w:lvlJc w:val="left"/>
      <w:pPr>
        <w:ind w:left="644" w:hanging="360"/>
      </w:pPr>
      <w:rPr>
        <w:rFonts w:hint="default"/>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15:restartNumberingAfterBreak="0">
    <w:nsid w:val="6815380B"/>
    <w:multiLevelType w:val="hybridMultilevel"/>
    <w:tmpl w:val="8F06536A"/>
    <w:lvl w:ilvl="0" w:tplc="5C303866">
      <w:start w:val="1"/>
      <w:numFmt w:val="decimal"/>
      <w:lvlText w:val="%1."/>
      <w:lvlJc w:val="left"/>
      <w:pPr>
        <w:ind w:left="644" w:hanging="360"/>
      </w:pPr>
      <w:rPr>
        <w:rFonts w:ascii="Verdana" w:hAnsi="Verdan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D549AF"/>
    <w:multiLevelType w:val="multilevel"/>
    <w:tmpl w:val="CCD0FA12"/>
    <w:lvl w:ilvl="0">
      <w:start w:val="1"/>
      <w:numFmt w:val="decimal"/>
      <w:lvlText w:val="%1."/>
      <w:lvlJc w:val="left"/>
      <w:pPr>
        <w:tabs>
          <w:tab w:val="num" w:pos="340"/>
        </w:tabs>
        <w:ind w:left="340" w:hanging="340"/>
      </w:pPr>
      <w:rPr>
        <w:rFonts w:hint="default"/>
        <w:sz w:val="20"/>
        <w:szCs w:val="2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1" w15:restartNumberingAfterBreak="0">
    <w:nsid w:val="6F0140D1"/>
    <w:multiLevelType w:val="hybridMultilevel"/>
    <w:tmpl w:val="A148BFFA"/>
    <w:lvl w:ilvl="0" w:tplc="0C824B44">
      <w:start w:val="1"/>
      <w:numFmt w:val="decimal"/>
      <w:lvlText w:val="%1."/>
      <w:lvlJc w:val="left"/>
      <w:pPr>
        <w:ind w:left="502" w:hanging="360"/>
      </w:pPr>
      <w:rPr>
        <w:rFonts w:cs="Times New Roman"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F02781A"/>
    <w:multiLevelType w:val="hybridMultilevel"/>
    <w:tmpl w:val="B2B8CB84"/>
    <w:lvl w:ilvl="0" w:tplc="C4407244">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04090001">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0409001B">
      <w:start w:val="1"/>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3FC5F6D"/>
    <w:multiLevelType w:val="multilevel"/>
    <w:tmpl w:val="D660AEA6"/>
    <w:lvl w:ilvl="0">
      <w:start w:val="1"/>
      <w:numFmt w:val="decimal"/>
      <w:lvlText w:val="%1."/>
      <w:lvlJc w:val="left"/>
      <w:pPr>
        <w:ind w:left="502" w:hanging="360"/>
      </w:pPr>
      <w:rPr>
        <w:rFonts w:ascii="Verdana" w:hAnsi="Verdana"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64" w15:restartNumberingAfterBreak="0">
    <w:nsid w:val="746171BA"/>
    <w:multiLevelType w:val="multilevel"/>
    <w:tmpl w:val="947AA55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7AF60D44"/>
    <w:multiLevelType w:val="hybridMultilevel"/>
    <w:tmpl w:val="38522C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6" w15:restartNumberingAfterBreak="0">
    <w:nsid w:val="7D294EF6"/>
    <w:multiLevelType w:val="hybridMultilevel"/>
    <w:tmpl w:val="11124496"/>
    <w:lvl w:ilvl="0" w:tplc="A28ED4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9633AD"/>
    <w:multiLevelType w:val="hybridMultilevel"/>
    <w:tmpl w:val="73A88F4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8" w15:restartNumberingAfterBreak="0">
    <w:nsid w:val="7F0E085D"/>
    <w:multiLevelType w:val="hybridMultilevel"/>
    <w:tmpl w:val="F8AC85BC"/>
    <w:lvl w:ilvl="0" w:tplc="8FE831EE">
      <w:start w:val="1"/>
      <w:numFmt w:val="decimal"/>
      <w:lvlText w:val="%1."/>
      <w:lvlJc w:val="left"/>
      <w:pPr>
        <w:ind w:left="360" w:hanging="360"/>
      </w:pPr>
      <w:rPr>
        <w:rFonts w:hint="default"/>
        <w:b w:val="0"/>
        <w:i w:val="0"/>
      </w:rPr>
    </w:lvl>
    <w:lvl w:ilvl="1" w:tplc="08B44F70">
      <w:start w:val="1"/>
      <w:numFmt w:val="lowerLetter"/>
      <w:lvlText w:val="%2)"/>
      <w:lvlJc w:val="left"/>
      <w:pPr>
        <w:ind w:left="644"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2"/>
  </w:num>
  <w:num w:numId="3">
    <w:abstractNumId w:val="13"/>
  </w:num>
  <w:num w:numId="4">
    <w:abstractNumId w:val="34"/>
  </w:num>
  <w:num w:numId="5">
    <w:abstractNumId w:val="51"/>
  </w:num>
  <w:num w:numId="6">
    <w:abstractNumId w:val="50"/>
  </w:num>
  <w:num w:numId="7">
    <w:abstractNumId w:val="60"/>
  </w:num>
  <w:num w:numId="8">
    <w:abstractNumId w:val="68"/>
  </w:num>
  <w:num w:numId="9">
    <w:abstractNumId w:val="66"/>
  </w:num>
  <w:num w:numId="10">
    <w:abstractNumId w:val="8"/>
  </w:num>
  <w:num w:numId="11">
    <w:abstractNumId w:val="45"/>
  </w:num>
  <w:num w:numId="12">
    <w:abstractNumId w:val="20"/>
  </w:num>
  <w:num w:numId="13">
    <w:abstractNumId w:val="19"/>
  </w:num>
  <w:num w:numId="14">
    <w:abstractNumId w:val="58"/>
  </w:num>
  <w:num w:numId="15">
    <w:abstractNumId w:val="26"/>
  </w:num>
  <w:num w:numId="16">
    <w:abstractNumId w:val="16"/>
  </w:num>
  <w:num w:numId="17">
    <w:abstractNumId w:val="6"/>
  </w:num>
  <w:num w:numId="18">
    <w:abstractNumId w:val="7"/>
  </w:num>
  <w:num w:numId="19">
    <w:abstractNumId w:val="17"/>
  </w:num>
  <w:num w:numId="20">
    <w:abstractNumId w:val="63"/>
  </w:num>
  <w:num w:numId="21">
    <w:abstractNumId w:val="18"/>
  </w:num>
  <w:num w:numId="22">
    <w:abstractNumId w:val="59"/>
  </w:num>
  <w:num w:numId="23">
    <w:abstractNumId w:val="37"/>
  </w:num>
  <w:num w:numId="24">
    <w:abstractNumId w:val="55"/>
  </w:num>
  <w:num w:numId="25">
    <w:abstractNumId w:val="29"/>
  </w:num>
  <w:num w:numId="26">
    <w:abstractNumId w:val="52"/>
  </w:num>
  <w:num w:numId="27">
    <w:abstractNumId w:val="53"/>
  </w:num>
  <w:num w:numId="28">
    <w:abstractNumId w:val="43"/>
  </w:num>
  <w:num w:numId="29">
    <w:abstractNumId w:val="14"/>
  </w:num>
  <w:num w:numId="30">
    <w:abstractNumId w:val="61"/>
  </w:num>
  <w:num w:numId="31">
    <w:abstractNumId w:val="15"/>
  </w:num>
  <w:num w:numId="32">
    <w:abstractNumId w:val="25"/>
  </w:num>
  <w:num w:numId="33">
    <w:abstractNumId w:val="65"/>
  </w:num>
  <w:num w:numId="34">
    <w:abstractNumId w:val="5"/>
  </w:num>
  <w:num w:numId="35">
    <w:abstractNumId w:val="2"/>
  </w:num>
  <w:num w:numId="36">
    <w:abstractNumId w:val="3"/>
  </w:num>
  <w:num w:numId="37">
    <w:abstractNumId w:val="27"/>
  </w:num>
  <w:num w:numId="38">
    <w:abstractNumId w:val="32"/>
  </w:num>
  <w:num w:numId="39">
    <w:abstractNumId w:val="64"/>
  </w:num>
  <w:num w:numId="40">
    <w:abstractNumId w:val="56"/>
  </w:num>
  <w:num w:numId="41">
    <w:abstractNumId w:val="24"/>
  </w:num>
  <w:num w:numId="42">
    <w:abstractNumId w:val="54"/>
  </w:num>
  <w:num w:numId="43">
    <w:abstractNumId w:val="30"/>
  </w:num>
  <w:num w:numId="44">
    <w:abstractNumId w:val="38"/>
  </w:num>
  <w:num w:numId="45">
    <w:abstractNumId w:val="49"/>
  </w:num>
  <w:num w:numId="46">
    <w:abstractNumId w:val="31"/>
  </w:num>
  <w:num w:numId="47">
    <w:abstractNumId w:val="10"/>
  </w:num>
  <w:num w:numId="48">
    <w:abstractNumId w:val="48"/>
  </w:num>
  <w:num w:numId="49">
    <w:abstractNumId w:val="42"/>
  </w:num>
  <w:num w:numId="50">
    <w:abstractNumId w:val="57"/>
  </w:num>
  <w:num w:numId="51">
    <w:abstractNumId w:val="11"/>
  </w:num>
  <w:num w:numId="52">
    <w:abstractNumId w:val="0"/>
  </w:num>
  <w:num w:numId="53">
    <w:abstractNumId w:val="4"/>
  </w:num>
  <w:num w:numId="54">
    <w:abstractNumId w:val="1"/>
  </w:num>
  <w:num w:numId="55">
    <w:abstractNumId w:val="41"/>
  </w:num>
  <w:num w:numId="56">
    <w:abstractNumId w:val="23"/>
  </w:num>
  <w:num w:numId="57">
    <w:abstractNumId w:val="67"/>
  </w:num>
  <w:num w:numId="58">
    <w:abstractNumId w:val="40"/>
  </w:num>
  <w:num w:numId="59">
    <w:abstractNumId w:val="47"/>
  </w:num>
  <w:num w:numId="60">
    <w:abstractNumId w:val="28"/>
  </w:num>
  <w:num w:numId="61">
    <w:abstractNumId w:val="22"/>
  </w:num>
  <w:num w:numId="62">
    <w:abstractNumId w:val="21"/>
  </w:num>
  <w:num w:numId="63">
    <w:abstractNumId w:val="33"/>
  </w:num>
  <w:num w:numId="64">
    <w:abstractNumId w:val="36"/>
  </w:num>
  <w:num w:numId="65">
    <w:abstractNumId w:val="35"/>
  </w:num>
  <w:num w:numId="66">
    <w:abstractNumId w:val="46"/>
  </w:num>
  <w:num w:numId="67">
    <w:abstractNumId w:val="44"/>
  </w:num>
  <w:num w:numId="68">
    <w:abstractNumId w:val="12"/>
  </w:num>
  <w:num w:numId="69">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D1"/>
    <w:rsid w:val="000005E3"/>
    <w:rsid w:val="00000C8B"/>
    <w:rsid w:val="00000F32"/>
    <w:rsid w:val="00001038"/>
    <w:rsid w:val="00001513"/>
    <w:rsid w:val="00001AEA"/>
    <w:rsid w:val="00002546"/>
    <w:rsid w:val="000031C3"/>
    <w:rsid w:val="00005215"/>
    <w:rsid w:val="00005926"/>
    <w:rsid w:val="00005ECF"/>
    <w:rsid w:val="000064F5"/>
    <w:rsid w:val="00006A89"/>
    <w:rsid w:val="0000773C"/>
    <w:rsid w:val="00007795"/>
    <w:rsid w:val="000077AF"/>
    <w:rsid w:val="00007C6C"/>
    <w:rsid w:val="00007EA8"/>
    <w:rsid w:val="00010858"/>
    <w:rsid w:val="00010A3B"/>
    <w:rsid w:val="000115BE"/>
    <w:rsid w:val="000126DB"/>
    <w:rsid w:val="0001310D"/>
    <w:rsid w:val="00013C0A"/>
    <w:rsid w:val="00014F38"/>
    <w:rsid w:val="00014F7C"/>
    <w:rsid w:val="00015A9C"/>
    <w:rsid w:val="00016157"/>
    <w:rsid w:val="0001673E"/>
    <w:rsid w:val="00016788"/>
    <w:rsid w:val="00017015"/>
    <w:rsid w:val="000177D1"/>
    <w:rsid w:val="00017BD3"/>
    <w:rsid w:val="00020530"/>
    <w:rsid w:val="000209ED"/>
    <w:rsid w:val="0002277D"/>
    <w:rsid w:val="0002279D"/>
    <w:rsid w:val="00022A31"/>
    <w:rsid w:val="000239A1"/>
    <w:rsid w:val="0002424D"/>
    <w:rsid w:val="0002460A"/>
    <w:rsid w:val="0002461A"/>
    <w:rsid w:val="00024AEF"/>
    <w:rsid w:val="000254D2"/>
    <w:rsid w:val="00025E58"/>
    <w:rsid w:val="00026A2D"/>
    <w:rsid w:val="00026A35"/>
    <w:rsid w:val="00027962"/>
    <w:rsid w:val="00030242"/>
    <w:rsid w:val="00030469"/>
    <w:rsid w:val="0003051E"/>
    <w:rsid w:val="00032037"/>
    <w:rsid w:val="000344C3"/>
    <w:rsid w:val="00034590"/>
    <w:rsid w:val="000354E2"/>
    <w:rsid w:val="000360B7"/>
    <w:rsid w:val="00036F11"/>
    <w:rsid w:val="00036F32"/>
    <w:rsid w:val="000373BE"/>
    <w:rsid w:val="00040D76"/>
    <w:rsid w:val="00040E1E"/>
    <w:rsid w:val="000415CA"/>
    <w:rsid w:val="00041DDA"/>
    <w:rsid w:val="000423F5"/>
    <w:rsid w:val="000427C1"/>
    <w:rsid w:val="0004339B"/>
    <w:rsid w:val="00043FB4"/>
    <w:rsid w:val="00044671"/>
    <w:rsid w:val="000447FC"/>
    <w:rsid w:val="00044873"/>
    <w:rsid w:val="00044C39"/>
    <w:rsid w:val="00045F5C"/>
    <w:rsid w:val="00046201"/>
    <w:rsid w:val="000462C8"/>
    <w:rsid w:val="000466EE"/>
    <w:rsid w:val="000471DC"/>
    <w:rsid w:val="00047C83"/>
    <w:rsid w:val="0005002B"/>
    <w:rsid w:val="000500A9"/>
    <w:rsid w:val="0005026B"/>
    <w:rsid w:val="00051EDA"/>
    <w:rsid w:val="00052336"/>
    <w:rsid w:val="00052809"/>
    <w:rsid w:val="00052DE6"/>
    <w:rsid w:val="00052FC2"/>
    <w:rsid w:val="0005342A"/>
    <w:rsid w:val="00053583"/>
    <w:rsid w:val="00053AC9"/>
    <w:rsid w:val="00053D8C"/>
    <w:rsid w:val="00053F54"/>
    <w:rsid w:val="00054037"/>
    <w:rsid w:val="00054593"/>
    <w:rsid w:val="000545C1"/>
    <w:rsid w:val="0005505F"/>
    <w:rsid w:val="000550AF"/>
    <w:rsid w:val="00057B9B"/>
    <w:rsid w:val="0006059B"/>
    <w:rsid w:val="0006061F"/>
    <w:rsid w:val="00060BC7"/>
    <w:rsid w:val="00060F65"/>
    <w:rsid w:val="0006109C"/>
    <w:rsid w:val="000613A8"/>
    <w:rsid w:val="00061E75"/>
    <w:rsid w:val="00062316"/>
    <w:rsid w:val="00062430"/>
    <w:rsid w:val="00062811"/>
    <w:rsid w:val="00062979"/>
    <w:rsid w:val="00063479"/>
    <w:rsid w:val="000641FC"/>
    <w:rsid w:val="0006425C"/>
    <w:rsid w:val="00064FDA"/>
    <w:rsid w:val="0006554C"/>
    <w:rsid w:val="000655BB"/>
    <w:rsid w:val="00065A80"/>
    <w:rsid w:val="00065FD3"/>
    <w:rsid w:val="0006622C"/>
    <w:rsid w:val="000668FB"/>
    <w:rsid w:val="000704AA"/>
    <w:rsid w:val="000716B5"/>
    <w:rsid w:val="00071A31"/>
    <w:rsid w:val="00071A43"/>
    <w:rsid w:val="00071F2D"/>
    <w:rsid w:val="000723EF"/>
    <w:rsid w:val="0007395E"/>
    <w:rsid w:val="00073CF5"/>
    <w:rsid w:val="00073D50"/>
    <w:rsid w:val="00074416"/>
    <w:rsid w:val="000744AE"/>
    <w:rsid w:val="00074E76"/>
    <w:rsid w:val="00075660"/>
    <w:rsid w:val="0007574D"/>
    <w:rsid w:val="0007581C"/>
    <w:rsid w:val="00076998"/>
    <w:rsid w:val="0007756C"/>
    <w:rsid w:val="00077AA7"/>
    <w:rsid w:val="00077CCF"/>
    <w:rsid w:val="000807D0"/>
    <w:rsid w:val="0008126B"/>
    <w:rsid w:val="0008158E"/>
    <w:rsid w:val="000815A2"/>
    <w:rsid w:val="000816CD"/>
    <w:rsid w:val="00081785"/>
    <w:rsid w:val="00083306"/>
    <w:rsid w:val="00083DA1"/>
    <w:rsid w:val="00083FDA"/>
    <w:rsid w:val="000840E3"/>
    <w:rsid w:val="0008437A"/>
    <w:rsid w:val="0008444E"/>
    <w:rsid w:val="000849EB"/>
    <w:rsid w:val="00084F24"/>
    <w:rsid w:val="00085042"/>
    <w:rsid w:val="00085590"/>
    <w:rsid w:val="00085619"/>
    <w:rsid w:val="00085990"/>
    <w:rsid w:val="0008660F"/>
    <w:rsid w:val="0008716B"/>
    <w:rsid w:val="000906E9"/>
    <w:rsid w:val="0009085F"/>
    <w:rsid w:val="000909CF"/>
    <w:rsid w:val="00091055"/>
    <w:rsid w:val="00091483"/>
    <w:rsid w:val="000915BB"/>
    <w:rsid w:val="00091689"/>
    <w:rsid w:val="00091704"/>
    <w:rsid w:val="00091884"/>
    <w:rsid w:val="000919C3"/>
    <w:rsid w:val="0009252B"/>
    <w:rsid w:val="00092BEB"/>
    <w:rsid w:val="00092CB1"/>
    <w:rsid w:val="00093264"/>
    <w:rsid w:val="000933D8"/>
    <w:rsid w:val="00093CA8"/>
    <w:rsid w:val="00093D44"/>
    <w:rsid w:val="00094D07"/>
    <w:rsid w:val="000959A3"/>
    <w:rsid w:val="00095ADA"/>
    <w:rsid w:val="00095EC1"/>
    <w:rsid w:val="00096113"/>
    <w:rsid w:val="000976E6"/>
    <w:rsid w:val="00097A3F"/>
    <w:rsid w:val="000A0062"/>
    <w:rsid w:val="000A01B7"/>
    <w:rsid w:val="000A144D"/>
    <w:rsid w:val="000A1AE1"/>
    <w:rsid w:val="000A1B5B"/>
    <w:rsid w:val="000A235D"/>
    <w:rsid w:val="000A2665"/>
    <w:rsid w:val="000A279C"/>
    <w:rsid w:val="000A2B35"/>
    <w:rsid w:val="000A3294"/>
    <w:rsid w:val="000A34D7"/>
    <w:rsid w:val="000A3982"/>
    <w:rsid w:val="000A52FD"/>
    <w:rsid w:val="000A59DE"/>
    <w:rsid w:val="000A5E9A"/>
    <w:rsid w:val="000A645C"/>
    <w:rsid w:val="000A6833"/>
    <w:rsid w:val="000A6888"/>
    <w:rsid w:val="000A6AF0"/>
    <w:rsid w:val="000A77AD"/>
    <w:rsid w:val="000A7B6E"/>
    <w:rsid w:val="000B2715"/>
    <w:rsid w:val="000B2E00"/>
    <w:rsid w:val="000B3575"/>
    <w:rsid w:val="000B4A4B"/>
    <w:rsid w:val="000B58ED"/>
    <w:rsid w:val="000B5BD0"/>
    <w:rsid w:val="000B64ED"/>
    <w:rsid w:val="000B6B4B"/>
    <w:rsid w:val="000B6BDE"/>
    <w:rsid w:val="000B7472"/>
    <w:rsid w:val="000C0165"/>
    <w:rsid w:val="000C02D2"/>
    <w:rsid w:val="000C11EE"/>
    <w:rsid w:val="000C16C3"/>
    <w:rsid w:val="000C4421"/>
    <w:rsid w:val="000C4482"/>
    <w:rsid w:val="000C4C4E"/>
    <w:rsid w:val="000C53CE"/>
    <w:rsid w:val="000C5CBF"/>
    <w:rsid w:val="000C62CF"/>
    <w:rsid w:val="000C6DAF"/>
    <w:rsid w:val="000C7CC7"/>
    <w:rsid w:val="000C7E47"/>
    <w:rsid w:val="000C7F98"/>
    <w:rsid w:val="000D0294"/>
    <w:rsid w:val="000D0F54"/>
    <w:rsid w:val="000D1140"/>
    <w:rsid w:val="000D1344"/>
    <w:rsid w:val="000D28C1"/>
    <w:rsid w:val="000D2DE6"/>
    <w:rsid w:val="000D3944"/>
    <w:rsid w:val="000D39EA"/>
    <w:rsid w:val="000D3CC3"/>
    <w:rsid w:val="000D4533"/>
    <w:rsid w:val="000D53E1"/>
    <w:rsid w:val="000D623C"/>
    <w:rsid w:val="000D633D"/>
    <w:rsid w:val="000D6D8F"/>
    <w:rsid w:val="000D7B41"/>
    <w:rsid w:val="000D7DBF"/>
    <w:rsid w:val="000E03D5"/>
    <w:rsid w:val="000E065E"/>
    <w:rsid w:val="000E1031"/>
    <w:rsid w:val="000E116E"/>
    <w:rsid w:val="000E1D4E"/>
    <w:rsid w:val="000E1DFB"/>
    <w:rsid w:val="000E2810"/>
    <w:rsid w:val="000E2B11"/>
    <w:rsid w:val="000E2BA2"/>
    <w:rsid w:val="000E394A"/>
    <w:rsid w:val="000E3953"/>
    <w:rsid w:val="000E3A75"/>
    <w:rsid w:val="000E3B36"/>
    <w:rsid w:val="000E4A98"/>
    <w:rsid w:val="000E5035"/>
    <w:rsid w:val="000E517F"/>
    <w:rsid w:val="000E6C41"/>
    <w:rsid w:val="000E6DD5"/>
    <w:rsid w:val="000E7048"/>
    <w:rsid w:val="000E7EAD"/>
    <w:rsid w:val="000E7FC0"/>
    <w:rsid w:val="000F0162"/>
    <w:rsid w:val="000F0460"/>
    <w:rsid w:val="000F0535"/>
    <w:rsid w:val="000F0E89"/>
    <w:rsid w:val="000F11A0"/>
    <w:rsid w:val="000F1799"/>
    <w:rsid w:val="000F20B7"/>
    <w:rsid w:val="000F228D"/>
    <w:rsid w:val="000F2C06"/>
    <w:rsid w:val="000F2C64"/>
    <w:rsid w:val="000F32CF"/>
    <w:rsid w:val="000F3651"/>
    <w:rsid w:val="000F3A1F"/>
    <w:rsid w:val="000F3DE6"/>
    <w:rsid w:val="000F4541"/>
    <w:rsid w:val="000F47BC"/>
    <w:rsid w:val="000F4CE3"/>
    <w:rsid w:val="000F58BC"/>
    <w:rsid w:val="000F5B5B"/>
    <w:rsid w:val="000F5C02"/>
    <w:rsid w:val="000F5D25"/>
    <w:rsid w:val="000F6BF8"/>
    <w:rsid w:val="000F7F3F"/>
    <w:rsid w:val="001001CB"/>
    <w:rsid w:val="001003A9"/>
    <w:rsid w:val="001023BB"/>
    <w:rsid w:val="00102F9D"/>
    <w:rsid w:val="00103880"/>
    <w:rsid w:val="00103D8E"/>
    <w:rsid w:val="001043C9"/>
    <w:rsid w:val="00104C09"/>
    <w:rsid w:val="00104DBB"/>
    <w:rsid w:val="00105C79"/>
    <w:rsid w:val="00105CE2"/>
    <w:rsid w:val="00106771"/>
    <w:rsid w:val="0010722A"/>
    <w:rsid w:val="0010780E"/>
    <w:rsid w:val="00110697"/>
    <w:rsid w:val="0011092C"/>
    <w:rsid w:val="00110A8C"/>
    <w:rsid w:val="00111553"/>
    <w:rsid w:val="0011161B"/>
    <w:rsid w:val="00112843"/>
    <w:rsid w:val="001128D1"/>
    <w:rsid w:val="001131CD"/>
    <w:rsid w:val="00113638"/>
    <w:rsid w:val="0011396A"/>
    <w:rsid w:val="00114039"/>
    <w:rsid w:val="001154EF"/>
    <w:rsid w:val="0011558E"/>
    <w:rsid w:val="00115AD5"/>
    <w:rsid w:val="0011625A"/>
    <w:rsid w:val="00116717"/>
    <w:rsid w:val="00116C75"/>
    <w:rsid w:val="0011777B"/>
    <w:rsid w:val="00117940"/>
    <w:rsid w:val="00117F1B"/>
    <w:rsid w:val="0012112C"/>
    <w:rsid w:val="00121494"/>
    <w:rsid w:val="001219F1"/>
    <w:rsid w:val="001225E2"/>
    <w:rsid w:val="00122906"/>
    <w:rsid w:val="00122AB1"/>
    <w:rsid w:val="001232D1"/>
    <w:rsid w:val="00123CF3"/>
    <w:rsid w:val="00124485"/>
    <w:rsid w:val="00124D00"/>
    <w:rsid w:val="00124DB5"/>
    <w:rsid w:val="00126BA8"/>
    <w:rsid w:val="00127399"/>
    <w:rsid w:val="001276A3"/>
    <w:rsid w:val="00127CB6"/>
    <w:rsid w:val="00127E56"/>
    <w:rsid w:val="001311CB"/>
    <w:rsid w:val="00131696"/>
    <w:rsid w:val="00131898"/>
    <w:rsid w:val="00132284"/>
    <w:rsid w:val="00132560"/>
    <w:rsid w:val="001330AE"/>
    <w:rsid w:val="0013362C"/>
    <w:rsid w:val="001339C9"/>
    <w:rsid w:val="001339DA"/>
    <w:rsid w:val="00133A02"/>
    <w:rsid w:val="0013403F"/>
    <w:rsid w:val="00136392"/>
    <w:rsid w:val="001363F2"/>
    <w:rsid w:val="0013776E"/>
    <w:rsid w:val="0014054F"/>
    <w:rsid w:val="001415A0"/>
    <w:rsid w:val="00141645"/>
    <w:rsid w:val="001424FF"/>
    <w:rsid w:val="00142A49"/>
    <w:rsid w:val="00142AA0"/>
    <w:rsid w:val="00142E5E"/>
    <w:rsid w:val="001436E6"/>
    <w:rsid w:val="0014381B"/>
    <w:rsid w:val="00143BDD"/>
    <w:rsid w:val="001440D8"/>
    <w:rsid w:val="0014481F"/>
    <w:rsid w:val="001454D2"/>
    <w:rsid w:val="00145775"/>
    <w:rsid w:val="00145BC8"/>
    <w:rsid w:val="00146E7E"/>
    <w:rsid w:val="001474BF"/>
    <w:rsid w:val="001478CD"/>
    <w:rsid w:val="00147CC7"/>
    <w:rsid w:val="00147FA7"/>
    <w:rsid w:val="00150115"/>
    <w:rsid w:val="00150C96"/>
    <w:rsid w:val="00151697"/>
    <w:rsid w:val="00151B56"/>
    <w:rsid w:val="00151D2C"/>
    <w:rsid w:val="00151D88"/>
    <w:rsid w:val="0015224F"/>
    <w:rsid w:val="00152880"/>
    <w:rsid w:val="00152C35"/>
    <w:rsid w:val="001533E0"/>
    <w:rsid w:val="001539AE"/>
    <w:rsid w:val="00153D32"/>
    <w:rsid w:val="00155137"/>
    <w:rsid w:val="0015530E"/>
    <w:rsid w:val="001553B1"/>
    <w:rsid w:val="00155AFF"/>
    <w:rsid w:val="00155B90"/>
    <w:rsid w:val="00156E5B"/>
    <w:rsid w:val="001573A8"/>
    <w:rsid w:val="0015759F"/>
    <w:rsid w:val="00157704"/>
    <w:rsid w:val="0015791F"/>
    <w:rsid w:val="00157F87"/>
    <w:rsid w:val="00160B31"/>
    <w:rsid w:val="00161DA9"/>
    <w:rsid w:val="00162AD4"/>
    <w:rsid w:val="00162DC2"/>
    <w:rsid w:val="00162ED0"/>
    <w:rsid w:val="0016323A"/>
    <w:rsid w:val="0016333F"/>
    <w:rsid w:val="00164067"/>
    <w:rsid w:val="00164D18"/>
    <w:rsid w:val="0016546A"/>
    <w:rsid w:val="00165596"/>
    <w:rsid w:val="001660F3"/>
    <w:rsid w:val="0016627A"/>
    <w:rsid w:val="00166809"/>
    <w:rsid w:val="001670CE"/>
    <w:rsid w:val="00167461"/>
    <w:rsid w:val="00167ACE"/>
    <w:rsid w:val="00167C71"/>
    <w:rsid w:val="00170240"/>
    <w:rsid w:val="00170423"/>
    <w:rsid w:val="00170A25"/>
    <w:rsid w:val="00170C5C"/>
    <w:rsid w:val="001724B6"/>
    <w:rsid w:val="00172671"/>
    <w:rsid w:val="00172694"/>
    <w:rsid w:val="00172861"/>
    <w:rsid w:val="001731AD"/>
    <w:rsid w:val="001739D1"/>
    <w:rsid w:val="00173C9B"/>
    <w:rsid w:val="001745EF"/>
    <w:rsid w:val="00174E1F"/>
    <w:rsid w:val="00175928"/>
    <w:rsid w:val="00175BE0"/>
    <w:rsid w:val="00176483"/>
    <w:rsid w:val="001768AA"/>
    <w:rsid w:val="001803DC"/>
    <w:rsid w:val="00181C09"/>
    <w:rsid w:val="00181F24"/>
    <w:rsid w:val="00181FFD"/>
    <w:rsid w:val="001821C9"/>
    <w:rsid w:val="001827AE"/>
    <w:rsid w:val="00182902"/>
    <w:rsid w:val="00182A15"/>
    <w:rsid w:val="00182AA2"/>
    <w:rsid w:val="0018328E"/>
    <w:rsid w:val="00183BF7"/>
    <w:rsid w:val="00184904"/>
    <w:rsid w:val="0018571B"/>
    <w:rsid w:val="00186100"/>
    <w:rsid w:val="00186627"/>
    <w:rsid w:val="00187702"/>
    <w:rsid w:val="00190EE1"/>
    <w:rsid w:val="001912A1"/>
    <w:rsid w:val="00191D7D"/>
    <w:rsid w:val="001929C3"/>
    <w:rsid w:val="00192F68"/>
    <w:rsid w:val="00192FD7"/>
    <w:rsid w:val="00193026"/>
    <w:rsid w:val="00193B6F"/>
    <w:rsid w:val="001943B2"/>
    <w:rsid w:val="00194518"/>
    <w:rsid w:val="00194CEA"/>
    <w:rsid w:val="001960D9"/>
    <w:rsid w:val="00196808"/>
    <w:rsid w:val="0019739E"/>
    <w:rsid w:val="00197BE6"/>
    <w:rsid w:val="001A01DE"/>
    <w:rsid w:val="001A0A63"/>
    <w:rsid w:val="001A11F8"/>
    <w:rsid w:val="001A2A45"/>
    <w:rsid w:val="001A2F35"/>
    <w:rsid w:val="001A363E"/>
    <w:rsid w:val="001A3C5F"/>
    <w:rsid w:val="001A3F07"/>
    <w:rsid w:val="001A4A1D"/>
    <w:rsid w:val="001A4E67"/>
    <w:rsid w:val="001A4EFD"/>
    <w:rsid w:val="001A50D2"/>
    <w:rsid w:val="001A5D07"/>
    <w:rsid w:val="001A6957"/>
    <w:rsid w:val="001A6BA2"/>
    <w:rsid w:val="001B05DA"/>
    <w:rsid w:val="001B0F68"/>
    <w:rsid w:val="001B20F0"/>
    <w:rsid w:val="001B2921"/>
    <w:rsid w:val="001B3927"/>
    <w:rsid w:val="001B43D1"/>
    <w:rsid w:val="001B4819"/>
    <w:rsid w:val="001B512B"/>
    <w:rsid w:val="001C0F26"/>
    <w:rsid w:val="001C2001"/>
    <w:rsid w:val="001C249B"/>
    <w:rsid w:val="001C2C5F"/>
    <w:rsid w:val="001C2E4F"/>
    <w:rsid w:val="001C2EB7"/>
    <w:rsid w:val="001C31B6"/>
    <w:rsid w:val="001C36F2"/>
    <w:rsid w:val="001C3786"/>
    <w:rsid w:val="001C3845"/>
    <w:rsid w:val="001C39A8"/>
    <w:rsid w:val="001C3A15"/>
    <w:rsid w:val="001C3E9A"/>
    <w:rsid w:val="001C3F33"/>
    <w:rsid w:val="001C4196"/>
    <w:rsid w:val="001C45F9"/>
    <w:rsid w:val="001C46FE"/>
    <w:rsid w:val="001C54FA"/>
    <w:rsid w:val="001C6128"/>
    <w:rsid w:val="001C6D4F"/>
    <w:rsid w:val="001C76CC"/>
    <w:rsid w:val="001D074F"/>
    <w:rsid w:val="001D0990"/>
    <w:rsid w:val="001D1307"/>
    <w:rsid w:val="001D1D30"/>
    <w:rsid w:val="001D1D8A"/>
    <w:rsid w:val="001D1E7E"/>
    <w:rsid w:val="001D282B"/>
    <w:rsid w:val="001D2A35"/>
    <w:rsid w:val="001D2DC2"/>
    <w:rsid w:val="001D2FAF"/>
    <w:rsid w:val="001D3120"/>
    <w:rsid w:val="001D31F4"/>
    <w:rsid w:val="001D32A2"/>
    <w:rsid w:val="001D3460"/>
    <w:rsid w:val="001D3CF8"/>
    <w:rsid w:val="001D4BC5"/>
    <w:rsid w:val="001D4BE4"/>
    <w:rsid w:val="001D5761"/>
    <w:rsid w:val="001D58B0"/>
    <w:rsid w:val="001D5CC1"/>
    <w:rsid w:val="001D714E"/>
    <w:rsid w:val="001D738C"/>
    <w:rsid w:val="001E04B6"/>
    <w:rsid w:val="001E0E0B"/>
    <w:rsid w:val="001E1337"/>
    <w:rsid w:val="001E304F"/>
    <w:rsid w:val="001E328D"/>
    <w:rsid w:val="001E3413"/>
    <w:rsid w:val="001E3B77"/>
    <w:rsid w:val="001E4656"/>
    <w:rsid w:val="001E48E6"/>
    <w:rsid w:val="001E4C30"/>
    <w:rsid w:val="001E5809"/>
    <w:rsid w:val="001E6226"/>
    <w:rsid w:val="001E7150"/>
    <w:rsid w:val="001E7822"/>
    <w:rsid w:val="001E7BC9"/>
    <w:rsid w:val="001F0F31"/>
    <w:rsid w:val="001F1C06"/>
    <w:rsid w:val="001F1DD9"/>
    <w:rsid w:val="001F21C0"/>
    <w:rsid w:val="001F3D4C"/>
    <w:rsid w:val="001F4ABC"/>
    <w:rsid w:val="001F548D"/>
    <w:rsid w:val="001F5776"/>
    <w:rsid w:val="001F59DE"/>
    <w:rsid w:val="001F63BA"/>
    <w:rsid w:val="001F6A4F"/>
    <w:rsid w:val="001F70A7"/>
    <w:rsid w:val="001F7A87"/>
    <w:rsid w:val="001F7E18"/>
    <w:rsid w:val="0020073A"/>
    <w:rsid w:val="002008B6"/>
    <w:rsid w:val="00200B85"/>
    <w:rsid w:val="00200FA1"/>
    <w:rsid w:val="00201E82"/>
    <w:rsid w:val="002036BC"/>
    <w:rsid w:val="00204164"/>
    <w:rsid w:val="002041A5"/>
    <w:rsid w:val="00204366"/>
    <w:rsid w:val="002045A0"/>
    <w:rsid w:val="00206498"/>
    <w:rsid w:val="002064E8"/>
    <w:rsid w:val="0020674F"/>
    <w:rsid w:val="00206C9E"/>
    <w:rsid w:val="0020769C"/>
    <w:rsid w:val="0021018B"/>
    <w:rsid w:val="002101FF"/>
    <w:rsid w:val="0021041E"/>
    <w:rsid w:val="002106CF"/>
    <w:rsid w:val="00210995"/>
    <w:rsid w:val="00210A19"/>
    <w:rsid w:val="00211294"/>
    <w:rsid w:val="00211B3C"/>
    <w:rsid w:val="00211CFC"/>
    <w:rsid w:val="0021333A"/>
    <w:rsid w:val="0021363D"/>
    <w:rsid w:val="002138CB"/>
    <w:rsid w:val="00213CB5"/>
    <w:rsid w:val="002143A7"/>
    <w:rsid w:val="00214B3B"/>
    <w:rsid w:val="00215311"/>
    <w:rsid w:val="00215A57"/>
    <w:rsid w:val="00215B05"/>
    <w:rsid w:val="00215B97"/>
    <w:rsid w:val="00215C74"/>
    <w:rsid w:val="002164EF"/>
    <w:rsid w:val="00216AB0"/>
    <w:rsid w:val="002170B7"/>
    <w:rsid w:val="00217500"/>
    <w:rsid w:val="00217B8A"/>
    <w:rsid w:val="00217C5F"/>
    <w:rsid w:val="00220067"/>
    <w:rsid w:val="00220D1D"/>
    <w:rsid w:val="00220F2C"/>
    <w:rsid w:val="0022159F"/>
    <w:rsid w:val="002217C9"/>
    <w:rsid w:val="00221DD0"/>
    <w:rsid w:val="002221B8"/>
    <w:rsid w:val="00222D53"/>
    <w:rsid w:val="00222DFD"/>
    <w:rsid w:val="002234E9"/>
    <w:rsid w:val="0022362B"/>
    <w:rsid w:val="00223890"/>
    <w:rsid w:val="002248EC"/>
    <w:rsid w:val="002252B9"/>
    <w:rsid w:val="002254AA"/>
    <w:rsid w:val="002254BB"/>
    <w:rsid w:val="0022582A"/>
    <w:rsid w:val="00226173"/>
    <w:rsid w:val="00226408"/>
    <w:rsid w:val="0022649A"/>
    <w:rsid w:val="00226564"/>
    <w:rsid w:val="00226719"/>
    <w:rsid w:val="00226F7A"/>
    <w:rsid w:val="002279DF"/>
    <w:rsid w:val="00227E9F"/>
    <w:rsid w:val="002301EA"/>
    <w:rsid w:val="002305AE"/>
    <w:rsid w:val="002306F1"/>
    <w:rsid w:val="00230F96"/>
    <w:rsid w:val="00231128"/>
    <w:rsid w:val="00232137"/>
    <w:rsid w:val="00232599"/>
    <w:rsid w:val="002327B4"/>
    <w:rsid w:val="00232B0D"/>
    <w:rsid w:val="00232F3B"/>
    <w:rsid w:val="002337F0"/>
    <w:rsid w:val="002338C3"/>
    <w:rsid w:val="00233B90"/>
    <w:rsid w:val="0023488C"/>
    <w:rsid w:val="00234B07"/>
    <w:rsid w:val="00236530"/>
    <w:rsid w:val="00237A71"/>
    <w:rsid w:val="00237B77"/>
    <w:rsid w:val="0024061A"/>
    <w:rsid w:val="002408CE"/>
    <w:rsid w:val="00240DA8"/>
    <w:rsid w:val="00241065"/>
    <w:rsid w:val="00241737"/>
    <w:rsid w:val="0024193F"/>
    <w:rsid w:val="00241FF9"/>
    <w:rsid w:val="00242165"/>
    <w:rsid w:val="002425EB"/>
    <w:rsid w:val="00242CBD"/>
    <w:rsid w:val="002434E6"/>
    <w:rsid w:val="002435C1"/>
    <w:rsid w:val="00243CD5"/>
    <w:rsid w:val="00244327"/>
    <w:rsid w:val="00245260"/>
    <w:rsid w:val="002454BD"/>
    <w:rsid w:val="00245A26"/>
    <w:rsid w:val="0024735F"/>
    <w:rsid w:val="00247887"/>
    <w:rsid w:val="00247F38"/>
    <w:rsid w:val="00251574"/>
    <w:rsid w:val="00251D88"/>
    <w:rsid w:val="00253480"/>
    <w:rsid w:val="002535DC"/>
    <w:rsid w:val="00253CEC"/>
    <w:rsid w:val="00253D1E"/>
    <w:rsid w:val="00253EA4"/>
    <w:rsid w:val="00254173"/>
    <w:rsid w:val="00257E62"/>
    <w:rsid w:val="002606AF"/>
    <w:rsid w:val="00260928"/>
    <w:rsid w:val="00260FE4"/>
    <w:rsid w:val="00262623"/>
    <w:rsid w:val="00262B4E"/>
    <w:rsid w:val="00263020"/>
    <w:rsid w:val="00263A0B"/>
    <w:rsid w:val="00264A9E"/>
    <w:rsid w:val="0026530A"/>
    <w:rsid w:val="00265B20"/>
    <w:rsid w:val="0026641A"/>
    <w:rsid w:val="00266E19"/>
    <w:rsid w:val="002671BE"/>
    <w:rsid w:val="002678A4"/>
    <w:rsid w:val="002679D5"/>
    <w:rsid w:val="00270092"/>
    <w:rsid w:val="00270834"/>
    <w:rsid w:val="00270848"/>
    <w:rsid w:val="00270883"/>
    <w:rsid w:val="00271708"/>
    <w:rsid w:val="0027191B"/>
    <w:rsid w:val="00271A03"/>
    <w:rsid w:val="00272113"/>
    <w:rsid w:val="00273DC9"/>
    <w:rsid w:val="002742FB"/>
    <w:rsid w:val="00277CD5"/>
    <w:rsid w:val="002801BC"/>
    <w:rsid w:val="002805B6"/>
    <w:rsid w:val="0028082B"/>
    <w:rsid w:val="002815F0"/>
    <w:rsid w:val="00282328"/>
    <w:rsid w:val="00282A7F"/>
    <w:rsid w:val="00282B20"/>
    <w:rsid w:val="00283280"/>
    <w:rsid w:val="002836EB"/>
    <w:rsid w:val="00284A0C"/>
    <w:rsid w:val="00284EDD"/>
    <w:rsid w:val="002854A0"/>
    <w:rsid w:val="00285948"/>
    <w:rsid w:val="002862D3"/>
    <w:rsid w:val="00286EA8"/>
    <w:rsid w:val="002877A7"/>
    <w:rsid w:val="00287F45"/>
    <w:rsid w:val="002900BB"/>
    <w:rsid w:val="00292639"/>
    <w:rsid w:val="00293202"/>
    <w:rsid w:val="0029389C"/>
    <w:rsid w:val="00294554"/>
    <w:rsid w:val="002952F6"/>
    <w:rsid w:val="00295A8E"/>
    <w:rsid w:val="002966BA"/>
    <w:rsid w:val="00296933"/>
    <w:rsid w:val="00296E80"/>
    <w:rsid w:val="002A0234"/>
    <w:rsid w:val="002A05BA"/>
    <w:rsid w:val="002A07F1"/>
    <w:rsid w:val="002A1B96"/>
    <w:rsid w:val="002A1F32"/>
    <w:rsid w:val="002A259C"/>
    <w:rsid w:val="002A26AA"/>
    <w:rsid w:val="002A28C9"/>
    <w:rsid w:val="002A30BB"/>
    <w:rsid w:val="002A3142"/>
    <w:rsid w:val="002A47AC"/>
    <w:rsid w:val="002A509B"/>
    <w:rsid w:val="002A54BE"/>
    <w:rsid w:val="002A59EC"/>
    <w:rsid w:val="002A6057"/>
    <w:rsid w:val="002A648F"/>
    <w:rsid w:val="002A6787"/>
    <w:rsid w:val="002A743D"/>
    <w:rsid w:val="002B06FB"/>
    <w:rsid w:val="002B0FE7"/>
    <w:rsid w:val="002B19DA"/>
    <w:rsid w:val="002B1B0A"/>
    <w:rsid w:val="002B3076"/>
    <w:rsid w:val="002B374C"/>
    <w:rsid w:val="002B39FE"/>
    <w:rsid w:val="002B3B05"/>
    <w:rsid w:val="002B483C"/>
    <w:rsid w:val="002B5300"/>
    <w:rsid w:val="002B5329"/>
    <w:rsid w:val="002B56A4"/>
    <w:rsid w:val="002B5AAF"/>
    <w:rsid w:val="002B61CA"/>
    <w:rsid w:val="002B6744"/>
    <w:rsid w:val="002B6FBB"/>
    <w:rsid w:val="002B7223"/>
    <w:rsid w:val="002B728E"/>
    <w:rsid w:val="002B72D1"/>
    <w:rsid w:val="002B7382"/>
    <w:rsid w:val="002B762C"/>
    <w:rsid w:val="002B7D96"/>
    <w:rsid w:val="002C0D66"/>
    <w:rsid w:val="002C1016"/>
    <w:rsid w:val="002C135C"/>
    <w:rsid w:val="002C1CEA"/>
    <w:rsid w:val="002C1DA1"/>
    <w:rsid w:val="002C32F9"/>
    <w:rsid w:val="002C3591"/>
    <w:rsid w:val="002C361A"/>
    <w:rsid w:val="002C4B5F"/>
    <w:rsid w:val="002C54D0"/>
    <w:rsid w:val="002C55FC"/>
    <w:rsid w:val="002C6B24"/>
    <w:rsid w:val="002C6B40"/>
    <w:rsid w:val="002C6B5E"/>
    <w:rsid w:val="002C6BC9"/>
    <w:rsid w:val="002C6BCC"/>
    <w:rsid w:val="002C6F49"/>
    <w:rsid w:val="002C79E8"/>
    <w:rsid w:val="002D024B"/>
    <w:rsid w:val="002D0595"/>
    <w:rsid w:val="002D0BB6"/>
    <w:rsid w:val="002D145D"/>
    <w:rsid w:val="002D1AF6"/>
    <w:rsid w:val="002D1ECB"/>
    <w:rsid w:val="002D2286"/>
    <w:rsid w:val="002D2408"/>
    <w:rsid w:val="002D2FF5"/>
    <w:rsid w:val="002D35A8"/>
    <w:rsid w:val="002D3EEC"/>
    <w:rsid w:val="002D4110"/>
    <w:rsid w:val="002D4413"/>
    <w:rsid w:val="002D492F"/>
    <w:rsid w:val="002D57EA"/>
    <w:rsid w:val="002D6079"/>
    <w:rsid w:val="002D6718"/>
    <w:rsid w:val="002D6D51"/>
    <w:rsid w:val="002D7348"/>
    <w:rsid w:val="002D7552"/>
    <w:rsid w:val="002D7AF0"/>
    <w:rsid w:val="002E0104"/>
    <w:rsid w:val="002E0304"/>
    <w:rsid w:val="002E091A"/>
    <w:rsid w:val="002E1189"/>
    <w:rsid w:val="002E23FC"/>
    <w:rsid w:val="002E24C7"/>
    <w:rsid w:val="002E3032"/>
    <w:rsid w:val="002E35C3"/>
    <w:rsid w:val="002E3BF0"/>
    <w:rsid w:val="002E3D20"/>
    <w:rsid w:val="002E5B1A"/>
    <w:rsid w:val="002E5B75"/>
    <w:rsid w:val="002E6059"/>
    <w:rsid w:val="002F009C"/>
    <w:rsid w:val="002F0BC0"/>
    <w:rsid w:val="002F0C3D"/>
    <w:rsid w:val="002F0D90"/>
    <w:rsid w:val="002F0D96"/>
    <w:rsid w:val="002F0DD3"/>
    <w:rsid w:val="002F10E9"/>
    <w:rsid w:val="002F18B8"/>
    <w:rsid w:val="002F2B11"/>
    <w:rsid w:val="002F2E71"/>
    <w:rsid w:val="002F330B"/>
    <w:rsid w:val="002F3506"/>
    <w:rsid w:val="002F369B"/>
    <w:rsid w:val="002F3F0D"/>
    <w:rsid w:val="002F480B"/>
    <w:rsid w:val="002F4E1B"/>
    <w:rsid w:val="002F560A"/>
    <w:rsid w:val="002F621D"/>
    <w:rsid w:val="002F7B83"/>
    <w:rsid w:val="003024E2"/>
    <w:rsid w:val="00302E6F"/>
    <w:rsid w:val="00303062"/>
    <w:rsid w:val="00303CBA"/>
    <w:rsid w:val="003047C8"/>
    <w:rsid w:val="00304A80"/>
    <w:rsid w:val="00305760"/>
    <w:rsid w:val="0030584B"/>
    <w:rsid w:val="003059C0"/>
    <w:rsid w:val="00306F49"/>
    <w:rsid w:val="00307630"/>
    <w:rsid w:val="003079A9"/>
    <w:rsid w:val="00310954"/>
    <w:rsid w:val="0031098A"/>
    <w:rsid w:val="00311B7B"/>
    <w:rsid w:val="00311DFC"/>
    <w:rsid w:val="00312A62"/>
    <w:rsid w:val="00312A89"/>
    <w:rsid w:val="003135A2"/>
    <w:rsid w:val="00313D2D"/>
    <w:rsid w:val="00314155"/>
    <w:rsid w:val="0031423D"/>
    <w:rsid w:val="00314E7F"/>
    <w:rsid w:val="00315713"/>
    <w:rsid w:val="00316CDD"/>
    <w:rsid w:val="00316DB5"/>
    <w:rsid w:val="00316E35"/>
    <w:rsid w:val="0031756E"/>
    <w:rsid w:val="00317BE3"/>
    <w:rsid w:val="00320C11"/>
    <w:rsid w:val="00320D97"/>
    <w:rsid w:val="003213A8"/>
    <w:rsid w:val="00321D69"/>
    <w:rsid w:val="00322495"/>
    <w:rsid w:val="00322A30"/>
    <w:rsid w:val="003245EF"/>
    <w:rsid w:val="00324B5C"/>
    <w:rsid w:val="00325654"/>
    <w:rsid w:val="00327F24"/>
    <w:rsid w:val="0033036C"/>
    <w:rsid w:val="00330438"/>
    <w:rsid w:val="003321B8"/>
    <w:rsid w:val="00332B88"/>
    <w:rsid w:val="003333C0"/>
    <w:rsid w:val="00333624"/>
    <w:rsid w:val="003339E6"/>
    <w:rsid w:val="00333A07"/>
    <w:rsid w:val="00334D73"/>
    <w:rsid w:val="00335922"/>
    <w:rsid w:val="0033598B"/>
    <w:rsid w:val="0033645E"/>
    <w:rsid w:val="003366AC"/>
    <w:rsid w:val="003367E0"/>
    <w:rsid w:val="00336F17"/>
    <w:rsid w:val="003374D1"/>
    <w:rsid w:val="00337742"/>
    <w:rsid w:val="00337E1E"/>
    <w:rsid w:val="00337E60"/>
    <w:rsid w:val="003414B6"/>
    <w:rsid w:val="003414C4"/>
    <w:rsid w:val="003415B6"/>
    <w:rsid w:val="0034186B"/>
    <w:rsid w:val="0034277D"/>
    <w:rsid w:val="00342996"/>
    <w:rsid w:val="00342BD1"/>
    <w:rsid w:val="00343087"/>
    <w:rsid w:val="003431A4"/>
    <w:rsid w:val="003433DC"/>
    <w:rsid w:val="003443C3"/>
    <w:rsid w:val="00344489"/>
    <w:rsid w:val="003447C6"/>
    <w:rsid w:val="00344EBF"/>
    <w:rsid w:val="00345063"/>
    <w:rsid w:val="00346551"/>
    <w:rsid w:val="00346E77"/>
    <w:rsid w:val="00346FEE"/>
    <w:rsid w:val="003471CA"/>
    <w:rsid w:val="003503BD"/>
    <w:rsid w:val="00350791"/>
    <w:rsid w:val="00350ACE"/>
    <w:rsid w:val="00350D00"/>
    <w:rsid w:val="0035266E"/>
    <w:rsid w:val="00352A92"/>
    <w:rsid w:val="00352CED"/>
    <w:rsid w:val="0035333B"/>
    <w:rsid w:val="003546A6"/>
    <w:rsid w:val="00355993"/>
    <w:rsid w:val="00355C3A"/>
    <w:rsid w:val="00355E18"/>
    <w:rsid w:val="00356410"/>
    <w:rsid w:val="00356451"/>
    <w:rsid w:val="003564EC"/>
    <w:rsid w:val="00356FBE"/>
    <w:rsid w:val="00357076"/>
    <w:rsid w:val="00357205"/>
    <w:rsid w:val="00357DA5"/>
    <w:rsid w:val="00360158"/>
    <w:rsid w:val="00360CAA"/>
    <w:rsid w:val="00361349"/>
    <w:rsid w:val="00361680"/>
    <w:rsid w:val="003626BB"/>
    <w:rsid w:val="00362A8A"/>
    <w:rsid w:val="00362EF2"/>
    <w:rsid w:val="003632B6"/>
    <w:rsid w:val="00363E89"/>
    <w:rsid w:val="003649CD"/>
    <w:rsid w:val="00364A2F"/>
    <w:rsid w:val="00364CA6"/>
    <w:rsid w:val="00364CCF"/>
    <w:rsid w:val="0036505B"/>
    <w:rsid w:val="00365464"/>
    <w:rsid w:val="00365554"/>
    <w:rsid w:val="0036562F"/>
    <w:rsid w:val="00365944"/>
    <w:rsid w:val="0036603E"/>
    <w:rsid w:val="00366466"/>
    <w:rsid w:val="003665D3"/>
    <w:rsid w:val="00366BB9"/>
    <w:rsid w:val="00367C15"/>
    <w:rsid w:val="00367FA0"/>
    <w:rsid w:val="00370588"/>
    <w:rsid w:val="003705D6"/>
    <w:rsid w:val="00370ED9"/>
    <w:rsid w:val="00371671"/>
    <w:rsid w:val="003721C3"/>
    <w:rsid w:val="00372235"/>
    <w:rsid w:val="00372252"/>
    <w:rsid w:val="00372799"/>
    <w:rsid w:val="003728C4"/>
    <w:rsid w:val="00372DA5"/>
    <w:rsid w:val="00373443"/>
    <w:rsid w:val="003738DF"/>
    <w:rsid w:val="003739F7"/>
    <w:rsid w:val="003753AF"/>
    <w:rsid w:val="00375E3D"/>
    <w:rsid w:val="00375EE3"/>
    <w:rsid w:val="00375F61"/>
    <w:rsid w:val="003770FC"/>
    <w:rsid w:val="0037740E"/>
    <w:rsid w:val="00377560"/>
    <w:rsid w:val="003775F1"/>
    <w:rsid w:val="0037788E"/>
    <w:rsid w:val="00377A8B"/>
    <w:rsid w:val="00377F5D"/>
    <w:rsid w:val="00377FC3"/>
    <w:rsid w:val="0038041B"/>
    <w:rsid w:val="00380792"/>
    <w:rsid w:val="00381266"/>
    <w:rsid w:val="00381590"/>
    <w:rsid w:val="00381F88"/>
    <w:rsid w:val="00382322"/>
    <w:rsid w:val="00384AA9"/>
    <w:rsid w:val="00384D57"/>
    <w:rsid w:val="00384F9A"/>
    <w:rsid w:val="00385F9D"/>
    <w:rsid w:val="003865E2"/>
    <w:rsid w:val="0038715A"/>
    <w:rsid w:val="00387F58"/>
    <w:rsid w:val="00390C61"/>
    <w:rsid w:val="00391095"/>
    <w:rsid w:val="003914F8"/>
    <w:rsid w:val="003922F7"/>
    <w:rsid w:val="00392877"/>
    <w:rsid w:val="003934C1"/>
    <w:rsid w:val="00393827"/>
    <w:rsid w:val="00393CB1"/>
    <w:rsid w:val="0039503F"/>
    <w:rsid w:val="003954E5"/>
    <w:rsid w:val="00395625"/>
    <w:rsid w:val="00396704"/>
    <w:rsid w:val="0039748C"/>
    <w:rsid w:val="00397578"/>
    <w:rsid w:val="003A00AD"/>
    <w:rsid w:val="003A09CC"/>
    <w:rsid w:val="003A103C"/>
    <w:rsid w:val="003A1168"/>
    <w:rsid w:val="003A1836"/>
    <w:rsid w:val="003A1EB7"/>
    <w:rsid w:val="003A1F37"/>
    <w:rsid w:val="003A215B"/>
    <w:rsid w:val="003A2233"/>
    <w:rsid w:val="003A2F4E"/>
    <w:rsid w:val="003A3558"/>
    <w:rsid w:val="003A3577"/>
    <w:rsid w:val="003A40DB"/>
    <w:rsid w:val="003A422A"/>
    <w:rsid w:val="003A4A9E"/>
    <w:rsid w:val="003A5099"/>
    <w:rsid w:val="003A58CB"/>
    <w:rsid w:val="003A598B"/>
    <w:rsid w:val="003A611E"/>
    <w:rsid w:val="003A6489"/>
    <w:rsid w:val="003A67E0"/>
    <w:rsid w:val="003A7134"/>
    <w:rsid w:val="003A737A"/>
    <w:rsid w:val="003A78AA"/>
    <w:rsid w:val="003A7D44"/>
    <w:rsid w:val="003B05AF"/>
    <w:rsid w:val="003B16C0"/>
    <w:rsid w:val="003B1BE3"/>
    <w:rsid w:val="003B1ED5"/>
    <w:rsid w:val="003B33FC"/>
    <w:rsid w:val="003B381E"/>
    <w:rsid w:val="003B3D22"/>
    <w:rsid w:val="003B3EAF"/>
    <w:rsid w:val="003B3F32"/>
    <w:rsid w:val="003B409C"/>
    <w:rsid w:val="003B558A"/>
    <w:rsid w:val="003B5973"/>
    <w:rsid w:val="003B5A6D"/>
    <w:rsid w:val="003B67A2"/>
    <w:rsid w:val="003B725D"/>
    <w:rsid w:val="003B73B9"/>
    <w:rsid w:val="003C0C2C"/>
    <w:rsid w:val="003C112C"/>
    <w:rsid w:val="003C1FA1"/>
    <w:rsid w:val="003C23A9"/>
    <w:rsid w:val="003C30B5"/>
    <w:rsid w:val="003C57D8"/>
    <w:rsid w:val="003C596D"/>
    <w:rsid w:val="003C59C9"/>
    <w:rsid w:val="003C62CB"/>
    <w:rsid w:val="003C6740"/>
    <w:rsid w:val="003C7B78"/>
    <w:rsid w:val="003C7F44"/>
    <w:rsid w:val="003D0B9E"/>
    <w:rsid w:val="003D0CA6"/>
    <w:rsid w:val="003D0D92"/>
    <w:rsid w:val="003D15D5"/>
    <w:rsid w:val="003D1754"/>
    <w:rsid w:val="003D1B9A"/>
    <w:rsid w:val="003D1EF1"/>
    <w:rsid w:val="003D20FC"/>
    <w:rsid w:val="003D2637"/>
    <w:rsid w:val="003D35CD"/>
    <w:rsid w:val="003D418F"/>
    <w:rsid w:val="003D4403"/>
    <w:rsid w:val="003D450A"/>
    <w:rsid w:val="003D4974"/>
    <w:rsid w:val="003D4F67"/>
    <w:rsid w:val="003D5839"/>
    <w:rsid w:val="003D5B85"/>
    <w:rsid w:val="003D5D65"/>
    <w:rsid w:val="003D60DB"/>
    <w:rsid w:val="003D7D91"/>
    <w:rsid w:val="003E04DF"/>
    <w:rsid w:val="003E05F0"/>
    <w:rsid w:val="003E0604"/>
    <w:rsid w:val="003E0A58"/>
    <w:rsid w:val="003E10D3"/>
    <w:rsid w:val="003E1568"/>
    <w:rsid w:val="003E1899"/>
    <w:rsid w:val="003E1BDB"/>
    <w:rsid w:val="003E2793"/>
    <w:rsid w:val="003E3085"/>
    <w:rsid w:val="003E4A60"/>
    <w:rsid w:val="003E4D0A"/>
    <w:rsid w:val="003E5053"/>
    <w:rsid w:val="003E5AC9"/>
    <w:rsid w:val="003E5F99"/>
    <w:rsid w:val="003E61C7"/>
    <w:rsid w:val="003E66AF"/>
    <w:rsid w:val="003E6F2B"/>
    <w:rsid w:val="003E7409"/>
    <w:rsid w:val="003E7987"/>
    <w:rsid w:val="003E7D2F"/>
    <w:rsid w:val="003F036A"/>
    <w:rsid w:val="003F04B9"/>
    <w:rsid w:val="003F0FA5"/>
    <w:rsid w:val="003F1838"/>
    <w:rsid w:val="003F1F1D"/>
    <w:rsid w:val="003F1F5B"/>
    <w:rsid w:val="003F238D"/>
    <w:rsid w:val="003F23CC"/>
    <w:rsid w:val="003F2993"/>
    <w:rsid w:val="003F2F74"/>
    <w:rsid w:val="003F2F7C"/>
    <w:rsid w:val="003F301C"/>
    <w:rsid w:val="003F3143"/>
    <w:rsid w:val="003F3216"/>
    <w:rsid w:val="003F35B8"/>
    <w:rsid w:val="003F3B5A"/>
    <w:rsid w:val="003F400C"/>
    <w:rsid w:val="003F4460"/>
    <w:rsid w:val="003F5A16"/>
    <w:rsid w:val="003F5F4B"/>
    <w:rsid w:val="003F677F"/>
    <w:rsid w:val="003F6BFA"/>
    <w:rsid w:val="003F718F"/>
    <w:rsid w:val="003F74E6"/>
    <w:rsid w:val="003F7692"/>
    <w:rsid w:val="003F7F16"/>
    <w:rsid w:val="00400A26"/>
    <w:rsid w:val="00400F7B"/>
    <w:rsid w:val="00401674"/>
    <w:rsid w:val="004019E0"/>
    <w:rsid w:val="004022B9"/>
    <w:rsid w:val="00402410"/>
    <w:rsid w:val="004024B0"/>
    <w:rsid w:val="0040273E"/>
    <w:rsid w:val="004027F4"/>
    <w:rsid w:val="00402A36"/>
    <w:rsid w:val="00402D98"/>
    <w:rsid w:val="0040319E"/>
    <w:rsid w:val="00403979"/>
    <w:rsid w:val="00405351"/>
    <w:rsid w:val="00405D8B"/>
    <w:rsid w:val="00405E24"/>
    <w:rsid w:val="0040605D"/>
    <w:rsid w:val="004060D7"/>
    <w:rsid w:val="00406366"/>
    <w:rsid w:val="004064D3"/>
    <w:rsid w:val="00410276"/>
    <w:rsid w:val="00410857"/>
    <w:rsid w:val="00410FF7"/>
    <w:rsid w:val="00411F58"/>
    <w:rsid w:val="00412C65"/>
    <w:rsid w:val="00412DD2"/>
    <w:rsid w:val="00412E2B"/>
    <w:rsid w:val="004132B5"/>
    <w:rsid w:val="004136DA"/>
    <w:rsid w:val="00414312"/>
    <w:rsid w:val="004143BF"/>
    <w:rsid w:val="00415B6F"/>
    <w:rsid w:val="004162F2"/>
    <w:rsid w:val="00416B3D"/>
    <w:rsid w:val="00416F16"/>
    <w:rsid w:val="004172C0"/>
    <w:rsid w:val="00417578"/>
    <w:rsid w:val="00417B1D"/>
    <w:rsid w:val="00417D52"/>
    <w:rsid w:val="00420932"/>
    <w:rsid w:val="00420BD9"/>
    <w:rsid w:val="00421B12"/>
    <w:rsid w:val="00423955"/>
    <w:rsid w:val="00423DC9"/>
    <w:rsid w:val="00423E7B"/>
    <w:rsid w:val="00424769"/>
    <w:rsid w:val="00424C43"/>
    <w:rsid w:val="00425B68"/>
    <w:rsid w:val="00425C15"/>
    <w:rsid w:val="004263F0"/>
    <w:rsid w:val="004264C9"/>
    <w:rsid w:val="00426EFD"/>
    <w:rsid w:val="00426F32"/>
    <w:rsid w:val="00430298"/>
    <w:rsid w:val="0043208C"/>
    <w:rsid w:val="00432166"/>
    <w:rsid w:val="00432A45"/>
    <w:rsid w:val="00434207"/>
    <w:rsid w:val="004355D7"/>
    <w:rsid w:val="00435D34"/>
    <w:rsid w:val="004361B2"/>
    <w:rsid w:val="00436F5F"/>
    <w:rsid w:val="00436FAC"/>
    <w:rsid w:val="00437882"/>
    <w:rsid w:val="00437DD0"/>
    <w:rsid w:val="004400E4"/>
    <w:rsid w:val="00440CCF"/>
    <w:rsid w:val="00441D17"/>
    <w:rsid w:val="004421B0"/>
    <w:rsid w:val="00442D10"/>
    <w:rsid w:val="004430CB"/>
    <w:rsid w:val="00443196"/>
    <w:rsid w:val="004434EE"/>
    <w:rsid w:val="00443A84"/>
    <w:rsid w:val="00443BBC"/>
    <w:rsid w:val="00444854"/>
    <w:rsid w:val="004449B6"/>
    <w:rsid w:val="00445A97"/>
    <w:rsid w:val="00446B30"/>
    <w:rsid w:val="00447A37"/>
    <w:rsid w:val="00447BCD"/>
    <w:rsid w:val="00447DD4"/>
    <w:rsid w:val="004501DE"/>
    <w:rsid w:val="00450D06"/>
    <w:rsid w:val="00450DB5"/>
    <w:rsid w:val="00452FED"/>
    <w:rsid w:val="0045313C"/>
    <w:rsid w:val="004537A8"/>
    <w:rsid w:val="004542DB"/>
    <w:rsid w:val="00454D44"/>
    <w:rsid w:val="0045534B"/>
    <w:rsid w:val="00455689"/>
    <w:rsid w:val="00456ADE"/>
    <w:rsid w:val="004579DE"/>
    <w:rsid w:val="004612AF"/>
    <w:rsid w:val="004619D4"/>
    <w:rsid w:val="00462718"/>
    <w:rsid w:val="00462976"/>
    <w:rsid w:val="00462C47"/>
    <w:rsid w:val="00462C82"/>
    <w:rsid w:val="00462FFB"/>
    <w:rsid w:val="00463C0C"/>
    <w:rsid w:val="00465AC6"/>
    <w:rsid w:val="0046646D"/>
    <w:rsid w:val="004668B5"/>
    <w:rsid w:val="00466DBB"/>
    <w:rsid w:val="0047045B"/>
    <w:rsid w:val="0047089A"/>
    <w:rsid w:val="00471291"/>
    <w:rsid w:val="00471354"/>
    <w:rsid w:val="00471391"/>
    <w:rsid w:val="00471D5C"/>
    <w:rsid w:val="00472482"/>
    <w:rsid w:val="00472639"/>
    <w:rsid w:val="00474C05"/>
    <w:rsid w:val="00474E71"/>
    <w:rsid w:val="004767A5"/>
    <w:rsid w:val="004769F5"/>
    <w:rsid w:val="00477177"/>
    <w:rsid w:val="0047774D"/>
    <w:rsid w:val="004777DB"/>
    <w:rsid w:val="00477F46"/>
    <w:rsid w:val="00477FC7"/>
    <w:rsid w:val="00480678"/>
    <w:rsid w:val="004806CF"/>
    <w:rsid w:val="004807B8"/>
    <w:rsid w:val="00481388"/>
    <w:rsid w:val="004813A6"/>
    <w:rsid w:val="00481606"/>
    <w:rsid w:val="004816EE"/>
    <w:rsid w:val="004820B9"/>
    <w:rsid w:val="00482133"/>
    <w:rsid w:val="004822FA"/>
    <w:rsid w:val="00482A04"/>
    <w:rsid w:val="00483B36"/>
    <w:rsid w:val="00484217"/>
    <w:rsid w:val="00484F6F"/>
    <w:rsid w:val="004865E7"/>
    <w:rsid w:val="00486ADC"/>
    <w:rsid w:val="0048718F"/>
    <w:rsid w:val="00487F80"/>
    <w:rsid w:val="00490706"/>
    <w:rsid w:val="004907BE"/>
    <w:rsid w:val="00490A7A"/>
    <w:rsid w:val="00491B9B"/>
    <w:rsid w:val="004920AC"/>
    <w:rsid w:val="0049294E"/>
    <w:rsid w:val="00493D34"/>
    <w:rsid w:val="00493D36"/>
    <w:rsid w:val="004962E5"/>
    <w:rsid w:val="00496F3B"/>
    <w:rsid w:val="004972A6"/>
    <w:rsid w:val="004A0F68"/>
    <w:rsid w:val="004A1C10"/>
    <w:rsid w:val="004A2282"/>
    <w:rsid w:val="004A22FD"/>
    <w:rsid w:val="004A2960"/>
    <w:rsid w:val="004A3220"/>
    <w:rsid w:val="004A3535"/>
    <w:rsid w:val="004A3632"/>
    <w:rsid w:val="004A3639"/>
    <w:rsid w:val="004A3C6B"/>
    <w:rsid w:val="004A415F"/>
    <w:rsid w:val="004A4257"/>
    <w:rsid w:val="004A4E42"/>
    <w:rsid w:val="004A4F90"/>
    <w:rsid w:val="004A55E9"/>
    <w:rsid w:val="004A5A15"/>
    <w:rsid w:val="004A65E9"/>
    <w:rsid w:val="004A65F8"/>
    <w:rsid w:val="004A6F30"/>
    <w:rsid w:val="004A7E7D"/>
    <w:rsid w:val="004A7FCC"/>
    <w:rsid w:val="004B00A5"/>
    <w:rsid w:val="004B01A2"/>
    <w:rsid w:val="004B0C76"/>
    <w:rsid w:val="004B0DEB"/>
    <w:rsid w:val="004B0FD3"/>
    <w:rsid w:val="004B0FDB"/>
    <w:rsid w:val="004B1C97"/>
    <w:rsid w:val="004B2F00"/>
    <w:rsid w:val="004B36A2"/>
    <w:rsid w:val="004B42B9"/>
    <w:rsid w:val="004B458D"/>
    <w:rsid w:val="004B4F54"/>
    <w:rsid w:val="004B57E7"/>
    <w:rsid w:val="004B5EED"/>
    <w:rsid w:val="004B749D"/>
    <w:rsid w:val="004B77FD"/>
    <w:rsid w:val="004B7A9C"/>
    <w:rsid w:val="004C14C9"/>
    <w:rsid w:val="004C1BFB"/>
    <w:rsid w:val="004C1FC7"/>
    <w:rsid w:val="004C2895"/>
    <w:rsid w:val="004C2FBD"/>
    <w:rsid w:val="004C3284"/>
    <w:rsid w:val="004C35EE"/>
    <w:rsid w:val="004C3CFA"/>
    <w:rsid w:val="004C536C"/>
    <w:rsid w:val="004C568E"/>
    <w:rsid w:val="004C58CF"/>
    <w:rsid w:val="004C6439"/>
    <w:rsid w:val="004C65E2"/>
    <w:rsid w:val="004C6C2F"/>
    <w:rsid w:val="004C6DC0"/>
    <w:rsid w:val="004C793E"/>
    <w:rsid w:val="004D014A"/>
    <w:rsid w:val="004D03EF"/>
    <w:rsid w:val="004D1009"/>
    <w:rsid w:val="004D1027"/>
    <w:rsid w:val="004D1229"/>
    <w:rsid w:val="004D150E"/>
    <w:rsid w:val="004D1AE5"/>
    <w:rsid w:val="004D1BC3"/>
    <w:rsid w:val="004D1E77"/>
    <w:rsid w:val="004D39D0"/>
    <w:rsid w:val="004D444B"/>
    <w:rsid w:val="004D4A7C"/>
    <w:rsid w:val="004D4B9E"/>
    <w:rsid w:val="004D4E7B"/>
    <w:rsid w:val="004D527E"/>
    <w:rsid w:val="004D7F80"/>
    <w:rsid w:val="004E0944"/>
    <w:rsid w:val="004E0947"/>
    <w:rsid w:val="004E1790"/>
    <w:rsid w:val="004E189C"/>
    <w:rsid w:val="004E1B03"/>
    <w:rsid w:val="004E1B77"/>
    <w:rsid w:val="004E2357"/>
    <w:rsid w:val="004E248A"/>
    <w:rsid w:val="004E2F4A"/>
    <w:rsid w:val="004E3A61"/>
    <w:rsid w:val="004E3B98"/>
    <w:rsid w:val="004E4615"/>
    <w:rsid w:val="004E4B41"/>
    <w:rsid w:val="004E52F6"/>
    <w:rsid w:val="004E5871"/>
    <w:rsid w:val="004E5B72"/>
    <w:rsid w:val="004E5D1B"/>
    <w:rsid w:val="004E5D35"/>
    <w:rsid w:val="004E5EEB"/>
    <w:rsid w:val="004E5F5C"/>
    <w:rsid w:val="004E64E4"/>
    <w:rsid w:val="004E6FEF"/>
    <w:rsid w:val="004E701C"/>
    <w:rsid w:val="004E786F"/>
    <w:rsid w:val="004E7C72"/>
    <w:rsid w:val="004F0D07"/>
    <w:rsid w:val="004F15AD"/>
    <w:rsid w:val="004F1E93"/>
    <w:rsid w:val="004F1EAE"/>
    <w:rsid w:val="004F2018"/>
    <w:rsid w:val="004F216F"/>
    <w:rsid w:val="004F245A"/>
    <w:rsid w:val="004F25BA"/>
    <w:rsid w:val="004F2CAD"/>
    <w:rsid w:val="004F3215"/>
    <w:rsid w:val="004F3808"/>
    <w:rsid w:val="004F3A98"/>
    <w:rsid w:val="004F3BB4"/>
    <w:rsid w:val="004F3E5E"/>
    <w:rsid w:val="004F420B"/>
    <w:rsid w:val="004F42B8"/>
    <w:rsid w:val="004F42C2"/>
    <w:rsid w:val="004F4B90"/>
    <w:rsid w:val="004F59CB"/>
    <w:rsid w:val="004F63BD"/>
    <w:rsid w:val="004F6AFE"/>
    <w:rsid w:val="004F6BBA"/>
    <w:rsid w:val="004F75C3"/>
    <w:rsid w:val="004F78C8"/>
    <w:rsid w:val="004F7975"/>
    <w:rsid w:val="004F7A42"/>
    <w:rsid w:val="004F7E17"/>
    <w:rsid w:val="00500540"/>
    <w:rsid w:val="00500BDC"/>
    <w:rsid w:val="00500FF6"/>
    <w:rsid w:val="00501161"/>
    <w:rsid w:val="00501D84"/>
    <w:rsid w:val="0050229F"/>
    <w:rsid w:val="0050387C"/>
    <w:rsid w:val="0050399C"/>
    <w:rsid w:val="00503FFD"/>
    <w:rsid w:val="00504B84"/>
    <w:rsid w:val="00505285"/>
    <w:rsid w:val="00506FDF"/>
    <w:rsid w:val="00507533"/>
    <w:rsid w:val="00507784"/>
    <w:rsid w:val="00507ED6"/>
    <w:rsid w:val="00510710"/>
    <w:rsid w:val="00510FFC"/>
    <w:rsid w:val="005116CC"/>
    <w:rsid w:val="005133FE"/>
    <w:rsid w:val="005142A5"/>
    <w:rsid w:val="0051453A"/>
    <w:rsid w:val="00514DD3"/>
    <w:rsid w:val="0051518A"/>
    <w:rsid w:val="00515614"/>
    <w:rsid w:val="00515E5D"/>
    <w:rsid w:val="00515ED4"/>
    <w:rsid w:val="0051651F"/>
    <w:rsid w:val="005173DF"/>
    <w:rsid w:val="005173F4"/>
    <w:rsid w:val="005178D8"/>
    <w:rsid w:val="00517A23"/>
    <w:rsid w:val="00517D29"/>
    <w:rsid w:val="005201EB"/>
    <w:rsid w:val="00520ACB"/>
    <w:rsid w:val="005210E1"/>
    <w:rsid w:val="00521C7A"/>
    <w:rsid w:val="00522C35"/>
    <w:rsid w:val="00522FF2"/>
    <w:rsid w:val="00522FF9"/>
    <w:rsid w:val="00523E5B"/>
    <w:rsid w:val="00523FCE"/>
    <w:rsid w:val="00524696"/>
    <w:rsid w:val="00524B35"/>
    <w:rsid w:val="00525784"/>
    <w:rsid w:val="00525AFB"/>
    <w:rsid w:val="00525B5A"/>
    <w:rsid w:val="00526579"/>
    <w:rsid w:val="0053047A"/>
    <w:rsid w:val="00531239"/>
    <w:rsid w:val="00531659"/>
    <w:rsid w:val="00531DE0"/>
    <w:rsid w:val="00531FD0"/>
    <w:rsid w:val="005321B2"/>
    <w:rsid w:val="00532751"/>
    <w:rsid w:val="0053302D"/>
    <w:rsid w:val="0053321E"/>
    <w:rsid w:val="0053356F"/>
    <w:rsid w:val="005339F9"/>
    <w:rsid w:val="00533B06"/>
    <w:rsid w:val="00534404"/>
    <w:rsid w:val="00534A5E"/>
    <w:rsid w:val="005356AE"/>
    <w:rsid w:val="00536AD2"/>
    <w:rsid w:val="00536DBD"/>
    <w:rsid w:val="00536EE7"/>
    <w:rsid w:val="005375CC"/>
    <w:rsid w:val="00540731"/>
    <w:rsid w:val="00540840"/>
    <w:rsid w:val="00540921"/>
    <w:rsid w:val="0054144E"/>
    <w:rsid w:val="0054190C"/>
    <w:rsid w:val="00542DD3"/>
    <w:rsid w:val="00543273"/>
    <w:rsid w:val="00543B6F"/>
    <w:rsid w:val="0054447D"/>
    <w:rsid w:val="00545265"/>
    <w:rsid w:val="0054571F"/>
    <w:rsid w:val="0054689E"/>
    <w:rsid w:val="005468B8"/>
    <w:rsid w:val="00546CFF"/>
    <w:rsid w:val="00547267"/>
    <w:rsid w:val="00547563"/>
    <w:rsid w:val="0055070F"/>
    <w:rsid w:val="00550BC3"/>
    <w:rsid w:val="00551565"/>
    <w:rsid w:val="00551A68"/>
    <w:rsid w:val="00552154"/>
    <w:rsid w:val="00552325"/>
    <w:rsid w:val="00552522"/>
    <w:rsid w:val="005526E8"/>
    <w:rsid w:val="0055286C"/>
    <w:rsid w:val="00552B96"/>
    <w:rsid w:val="00552C94"/>
    <w:rsid w:val="005534F0"/>
    <w:rsid w:val="00553B07"/>
    <w:rsid w:val="00553C1D"/>
    <w:rsid w:val="00553D2E"/>
    <w:rsid w:val="00553FE7"/>
    <w:rsid w:val="005540FE"/>
    <w:rsid w:val="00554791"/>
    <w:rsid w:val="00554C79"/>
    <w:rsid w:val="00556472"/>
    <w:rsid w:val="00557955"/>
    <w:rsid w:val="00560218"/>
    <w:rsid w:val="005605DF"/>
    <w:rsid w:val="00560B30"/>
    <w:rsid w:val="0056108D"/>
    <w:rsid w:val="00561E07"/>
    <w:rsid w:val="005622E4"/>
    <w:rsid w:val="00564077"/>
    <w:rsid w:val="0056429C"/>
    <w:rsid w:val="005643B5"/>
    <w:rsid w:val="005644D3"/>
    <w:rsid w:val="005659FB"/>
    <w:rsid w:val="0056602C"/>
    <w:rsid w:val="005701CE"/>
    <w:rsid w:val="0057090A"/>
    <w:rsid w:val="00570CC7"/>
    <w:rsid w:val="0057345B"/>
    <w:rsid w:val="00573470"/>
    <w:rsid w:val="00573574"/>
    <w:rsid w:val="005740E6"/>
    <w:rsid w:val="005756BB"/>
    <w:rsid w:val="005759CC"/>
    <w:rsid w:val="00575D9D"/>
    <w:rsid w:val="00576419"/>
    <w:rsid w:val="00576E6E"/>
    <w:rsid w:val="005775E9"/>
    <w:rsid w:val="005778CF"/>
    <w:rsid w:val="00577AF7"/>
    <w:rsid w:val="005801EA"/>
    <w:rsid w:val="00580390"/>
    <w:rsid w:val="005808D1"/>
    <w:rsid w:val="00580F5E"/>
    <w:rsid w:val="005810F6"/>
    <w:rsid w:val="0058161F"/>
    <w:rsid w:val="005819A7"/>
    <w:rsid w:val="00581BA4"/>
    <w:rsid w:val="005825ED"/>
    <w:rsid w:val="00582984"/>
    <w:rsid w:val="0058313C"/>
    <w:rsid w:val="005836E7"/>
    <w:rsid w:val="00583808"/>
    <w:rsid w:val="00584B5A"/>
    <w:rsid w:val="0058557F"/>
    <w:rsid w:val="00585B37"/>
    <w:rsid w:val="00585F23"/>
    <w:rsid w:val="00585FCB"/>
    <w:rsid w:val="0058617D"/>
    <w:rsid w:val="00586738"/>
    <w:rsid w:val="005925D7"/>
    <w:rsid w:val="005964DD"/>
    <w:rsid w:val="00596551"/>
    <w:rsid w:val="005A1115"/>
    <w:rsid w:val="005A1867"/>
    <w:rsid w:val="005A18DE"/>
    <w:rsid w:val="005A1FD4"/>
    <w:rsid w:val="005A2231"/>
    <w:rsid w:val="005A2786"/>
    <w:rsid w:val="005A2F7D"/>
    <w:rsid w:val="005A36AD"/>
    <w:rsid w:val="005A36DA"/>
    <w:rsid w:val="005A389C"/>
    <w:rsid w:val="005A3CAB"/>
    <w:rsid w:val="005A3FFB"/>
    <w:rsid w:val="005A4F08"/>
    <w:rsid w:val="005A51EB"/>
    <w:rsid w:val="005A562E"/>
    <w:rsid w:val="005A5CE7"/>
    <w:rsid w:val="005A6F0B"/>
    <w:rsid w:val="005A6FEC"/>
    <w:rsid w:val="005B0CEB"/>
    <w:rsid w:val="005B180E"/>
    <w:rsid w:val="005B3DE0"/>
    <w:rsid w:val="005B3DF8"/>
    <w:rsid w:val="005B4B86"/>
    <w:rsid w:val="005B4D7D"/>
    <w:rsid w:val="005B525B"/>
    <w:rsid w:val="005B5341"/>
    <w:rsid w:val="005B5418"/>
    <w:rsid w:val="005B58CE"/>
    <w:rsid w:val="005B5A8E"/>
    <w:rsid w:val="005B6702"/>
    <w:rsid w:val="005B6B80"/>
    <w:rsid w:val="005B729F"/>
    <w:rsid w:val="005B79E4"/>
    <w:rsid w:val="005B7C98"/>
    <w:rsid w:val="005B7D15"/>
    <w:rsid w:val="005B7D2D"/>
    <w:rsid w:val="005B7D36"/>
    <w:rsid w:val="005C02F7"/>
    <w:rsid w:val="005C0352"/>
    <w:rsid w:val="005C0BD6"/>
    <w:rsid w:val="005C15C9"/>
    <w:rsid w:val="005C1613"/>
    <w:rsid w:val="005C1FB9"/>
    <w:rsid w:val="005C2A64"/>
    <w:rsid w:val="005C2C81"/>
    <w:rsid w:val="005C4215"/>
    <w:rsid w:val="005C4433"/>
    <w:rsid w:val="005C4B1A"/>
    <w:rsid w:val="005C4BFB"/>
    <w:rsid w:val="005C4CB3"/>
    <w:rsid w:val="005C5354"/>
    <w:rsid w:val="005C6214"/>
    <w:rsid w:val="005C6B79"/>
    <w:rsid w:val="005C75C9"/>
    <w:rsid w:val="005C7639"/>
    <w:rsid w:val="005C7B9A"/>
    <w:rsid w:val="005D00EA"/>
    <w:rsid w:val="005D02BE"/>
    <w:rsid w:val="005D0AB8"/>
    <w:rsid w:val="005D0D45"/>
    <w:rsid w:val="005D153C"/>
    <w:rsid w:val="005D197E"/>
    <w:rsid w:val="005D19F1"/>
    <w:rsid w:val="005D1BB5"/>
    <w:rsid w:val="005D241D"/>
    <w:rsid w:val="005D27CB"/>
    <w:rsid w:val="005D48F4"/>
    <w:rsid w:val="005D4923"/>
    <w:rsid w:val="005D5444"/>
    <w:rsid w:val="005D7CC3"/>
    <w:rsid w:val="005D7F2D"/>
    <w:rsid w:val="005E0CC1"/>
    <w:rsid w:val="005E13D2"/>
    <w:rsid w:val="005E1469"/>
    <w:rsid w:val="005E17DB"/>
    <w:rsid w:val="005E1E63"/>
    <w:rsid w:val="005E31FE"/>
    <w:rsid w:val="005E3458"/>
    <w:rsid w:val="005E38F8"/>
    <w:rsid w:val="005E400A"/>
    <w:rsid w:val="005E56EB"/>
    <w:rsid w:val="005E5B06"/>
    <w:rsid w:val="005E650A"/>
    <w:rsid w:val="005E685A"/>
    <w:rsid w:val="005E76E2"/>
    <w:rsid w:val="005E775A"/>
    <w:rsid w:val="005F0E56"/>
    <w:rsid w:val="005F0FF1"/>
    <w:rsid w:val="005F127D"/>
    <w:rsid w:val="005F24B9"/>
    <w:rsid w:val="005F2D0B"/>
    <w:rsid w:val="005F340A"/>
    <w:rsid w:val="005F3566"/>
    <w:rsid w:val="005F37D5"/>
    <w:rsid w:val="005F3D3E"/>
    <w:rsid w:val="005F3DD0"/>
    <w:rsid w:val="005F4063"/>
    <w:rsid w:val="005F4F68"/>
    <w:rsid w:val="005F5784"/>
    <w:rsid w:val="005F642D"/>
    <w:rsid w:val="005F6AA0"/>
    <w:rsid w:val="005F7027"/>
    <w:rsid w:val="005F7DA6"/>
    <w:rsid w:val="006001B8"/>
    <w:rsid w:val="006006A8"/>
    <w:rsid w:val="006018BF"/>
    <w:rsid w:val="006025FC"/>
    <w:rsid w:val="006035B0"/>
    <w:rsid w:val="0060413F"/>
    <w:rsid w:val="0060437C"/>
    <w:rsid w:val="006049B9"/>
    <w:rsid w:val="006051D0"/>
    <w:rsid w:val="00605769"/>
    <w:rsid w:val="006058E4"/>
    <w:rsid w:val="00605D87"/>
    <w:rsid w:val="00605E2E"/>
    <w:rsid w:val="0060690B"/>
    <w:rsid w:val="0060750C"/>
    <w:rsid w:val="006075BF"/>
    <w:rsid w:val="00607BBD"/>
    <w:rsid w:val="00607D69"/>
    <w:rsid w:val="00610A56"/>
    <w:rsid w:val="00610E29"/>
    <w:rsid w:val="00612604"/>
    <w:rsid w:val="0061266F"/>
    <w:rsid w:val="006126CF"/>
    <w:rsid w:val="00612958"/>
    <w:rsid w:val="006130AC"/>
    <w:rsid w:val="00613A8A"/>
    <w:rsid w:val="00614468"/>
    <w:rsid w:val="0061446D"/>
    <w:rsid w:val="00614F53"/>
    <w:rsid w:val="00615943"/>
    <w:rsid w:val="006159EB"/>
    <w:rsid w:val="00616969"/>
    <w:rsid w:val="006169AA"/>
    <w:rsid w:val="00616B6F"/>
    <w:rsid w:val="00616E0A"/>
    <w:rsid w:val="00617816"/>
    <w:rsid w:val="00617880"/>
    <w:rsid w:val="00617EA8"/>
    <w:rsid w:val="006201A3"/>
    <w:rsid w:val="006204CD"/>
    <w:rsid w:val="0062166E"/>
    <w:rsid w:val="00622C83"/>
    <w:rsid w:val="0062331E"/>
    <w:rsid w:val="0062393B"/>
    <w:rsid w:val="0062400E"/>
    <w:rsid w:val="00624342"/>
    <w:rsid w:val="0062437B"/>
    <w:rsid w:val="0062438F"/>
    <w:rsid w:val="00624FAF"/>
    <w:rsid w:val="00626563"/>
    <w:rsid w:val="00627342"/>
    <w:rsid w:val="0062763D"/>
    <w:rsid w:val="0063039A"/>
    <w:rsid w:val="00630492"/>
    <w:rsid w:val="00630D20"/>
    <w:rsid w:val="0063208C"/>
    <w:rsid w:val="00632302"/>
    <w:rsid w:val="00632A8A"/>
    <w:rsid w:val="00633938"/>
    <w:rsid w:val="006340E6"/>
    <w:rsid w:val="006345CD"/>
    <w:rsid w:val="00634A94"/>
    <w:rsid w:val="006359EA"/>
    <w:rsid w:val="00636461"/>
    <w:rsid w:val="00636469"/>
    <w:rsid w:val="00637B19"/>
    <w:rsid w:val="00637E50"/>
    <w:rsid w:val="006401A9"/>
    <w:rsid w:val="0064044F"/>
    <w:rsid w:val="00640464"/>
    <w:rsid w:val="0064071E"/>
    <w:rsid w:val="0064107F"/>
    <w:rsid w:val="00641796"/>
    <w:rsid w:val="00643204"/>
    <w:rsid w:val="0064364D"/>
    <w:rsid w:val="00643CB2"/>
    <w:rsid w:val="006453B3"/>
    <w:rsid w:val="006455BE"/>
    <w:rsid w:val="0064631E"/>
    <w:rsid w:val="006464E4"/>
    <w:rsid w:val="006469CF"/>
    <w:rsid w:val="0064719A"/>
    <w:rsid w:val="00647536"/>
    <w:rsid w:val="0064786B"/>
    <w:rsid w:val="00647ED5"/>
    <w:rsid w:val="00650609"/>
    <w:rsid w:val="006509D9"/>
    <w:rsid w:val="00650F57"/>
    <w:rsid w:val="006526AF"/>
    <w:rsid w:val="00652E93"/>
    <w:rsid w:val="00653868"/>
    <w:rsid w:val="00653A9D"/>
    <w:rsid w:val="00655083"/>
    <w:rsid w:val="00655C10"/>
    <w:rsid w:val="00657335"/>
    <w:rsid w:val="00657F9D"/>
    <w:rsid w:val="006601CD"/>
    <w:rsid w:val="0066058A"/>
    <w:rsid w:val="00661126"/>
    <w:rsid w:val="00661273"/>
    <w:rsid w:val="00662043"/>
    <w:rsid w:val="00662E04"/>
    <w:rsid w:val="00663628"/>
    <w:rsid w:val="00663B60"/>
    <w:rsid w:val="006641D1"/>
    <w:rsid w:val="00664231"/>
    <w:rsid w:val="0066427F"/>
    <w:rsid w:val="00664606"/>
    <w:rsid w:val="00664AE5"/>
    <w:rsid w:val="00664AEE"/>
    <w:rsid w:val="006650E3"/>
    <w:rsid w:val="00665422"/>
    <w:rsid w:val="00665EA1"/>
    <w:rsid w:val="00665FBE"/>
    <w:rsid w:val="006661C1"/>
    <w:rsid w:val="0066637A"/>
    <w:rsid w:val="00666D54"/>
    <w:rsid w:val="0066718A"/>
    <w:rsid w:val="00667606"/>
    <w:rsid w:val="006704B9"/>
    <w:rsid w:val="00670C0C"/>
    <w:rsid w:val="0067166F"/>
    <w:rsid w:val="00672690"/>
    <w:rsid w:val="0067270D"/>
    <w:rsid w:val="00672A37"/>
    <w:rsid w:val="0067314C"/>
    <w:rsid w:val="00673D99"/>
    <w:rsid w:val="00673FA8"/>
    <w:rsid w:val="00674308"/>
    <w:rsid w:val="0067475A"/>
    <w:rsid w:val="00674EC3"/>
    <w:rsid w:val="00674FA5"/>
    <w:rsid w:val="006751D5"/>
    <w:rsid w:val="006753C8"/>
    <w:rsid w:val="00675596"/>
    <w:rsid w:val="006763C5"/>
    <w:rsid w:val="0067728F"/>
    <w:rsid w:val="0068002A"/>
    <w:rsid w:val="00681796"/>
    <w:rsid w:val="0068223D"/>
    <w:rsid w:val="006823E9"/>
    <w:rsid w:val="00683028"/>
    <w:rsid w:val="0068368F"/>
    <w:rsid w:val="00684A2E"/>
    <w:rsid w:val="00685C77"/>
    <w:rsid w:val="0068729B"/>
    <w:rsid w:val="00687474"/>
    <w:rsid w:val="00691DF2"/>
    <w:rsid w:val="006922EF"/>
    <w:rsid w:val="0069256D"/>
    <w:rsid w:val="006928D4"/>
    <w:rsid w:val="00692FB2"/>
    <w:rsid w:val="006937F6"/>
    <w:rsid w:val="00693995"/>
    <w:rsid w:val="0069511F"/>
    <w:rsid w:val="006956FB"/>
    <w:rsid w:val="006961B0"/>
    <w:rsid w:val="006963EA"/>
    <w:rsid w:val="00696466"/>
    <w:rsid w:val="00696683"/>
    <w:rsid w:val="0069686C"/>
    <w:rsid w:val="00696C1C"/>
    <w:rsid w:val="00696DA4"/>
    <w:rsid w:val="006A089F"/>
    <w:rsid w:val="006A17C2"/>
    <w:rsid w:val="006A26FC"/>
    <w:rsid w:val="006A2AB4"/>
    <w:rsid w:val="006A3034"/>
    <w:rsid w:val="006A315C"/>
    <w:rsid w:val="006A4689"/>
    <w:rsid w:val="006A48BC"/>
    <w:rsid w:val="006A50D0"/>
    <w:rsid w:val="006A537E"/>
    <w:rsid w:val="006A5C4C"/>
    <w:rsid w:val="006A5FE2"/>
    <w:rsid w:val="006A65E5"/>
    <w:rsid w:val="006A7241"/>
    <w:rsid w:val="006A7576"/>
    <w:rsid w:val="006B1A7E"/>
    <w:rsid w:val="006B1D45"/>
    <w:rsid w:val="006B320B"/>
    <w:rsid w:val="006B3474"/>
    <w:rsid w:val="006B475D"/>
    <w:rsid w:val="006B4A62"/>
    <w:rsid w:val="006B5BE5"/>
    <w:rsid w:val="006B7595"/>
    <w:rsid w:val="006B75DB"/>
    <w:rsid w:val="006C04E4"/>
    <w:rsid w:val="006C0579"/>
    <w:rsid w:val="006C0714"/>
    <w:rsid w:val="006C1319"/>
    <w:rsid w:val="006C2022"/>
    <w:rsid w:val="006C20B8"/>
    <w:rsid w:val="006C2579"/>
    <w:rsid w:val="006C4D7E"/>
    <w:rsid w:val="006C695B"/>
    <w:rsid w:val="006C6D1F"/>
    <w:rsid w:val="006C6F6E"/>
    <w:rsid w:val="006C798E"/>
    <w:rsid w:val="006D14EF"/>
    <w:rsid w:val="006D161E"/>
    <w:rsid w:val="006D1775"/>
    <w:rsid w:val="006D2285"/>
    <w:rsid w:val="006D2731"/>
    <w:rsid w:val="006D30DB"/>
    <w:rsid w:val="006D3A0F"/>
    <w:rsid w:val="006D3D95"/>
    <w:rsid w:val="006D422B"/>
    <w:rsid w:val="006D4282"/>
    <w:rsid w:val="006D4536"/>
    <w:rsid w:val="006D5266"/>
    <w:rsid w:val="006D535B"/>
    <w:rsid w:val="006D5AB6"/>
    <w:rsid w:val="006D645C"/>
    <w:rsid w:val="006D6F41"/>
    <w:rsid w:val="006D72E4"/>
    <w:rsid w:val="006D77C8"/>
    <w:rsid w:val="006E00AE"/>
    <w:rsid w:val="006E0E98"/>
    <w:rsid w:val="006E175D"/>
    <w:rsid w:val="006E3410"/>
    <w:rsid w:val="006E3E1D"/>
    <w:rsid w:val="006E413B"/>
    <w:rsid w:val="006E44BA"/>
    <w:rsid w:val="006E5C78"/>
    <w:rsid w:val="006E6818"/>
    <w:rsid w:val="006E6B7B"/>
    <w:rsid w:val="006F0443"/>
    <w:rsid w:val="006F044B"/>
    <w:rsid w:val="006F1097"/>
    <w:rsid w:val="006F1445"/>
    <w:rsid w:val="006F1DDF"/>
    <w:rsid w:val="006F462D"/>
    <w:rsid w:val="006F4BB5"/>
    <w:rsid w:val="006F559F"/>
    <w:rsid w:val="006F573C"/>
    <w:rsid w:val="006F5AAC"/>
    <w:rsid w:val="006F5B8C"/>
    <w:rsid w:val="006F5FB3"/>
    <w:rsid w:val="006F62D0"/>
    <w:rsid w:val="006F6879"/>
    <w:rsid w:val="006F704A"/>
    <w:rsid w:val="006F70B6"/>
    <w:rsid w:val="006F76C6"/>
    <w:rsid w:val="00700076"/>
    <w:rsid w:val="00700B07"/>
    <w:rsid w:val="00700B64"/>
    <w:rsid w:val="00702E9D"/>
    <w:rsid w:val="007035C8"/>
    <w:rsid w:val="0070427A"/>
    <w:rsid w:val="00705EE1"/>
    <w:rsid w:val="00706388"/>
    <w:rsid w:val="0070641A"/>
    <w:rsid w:val="00706A51"/>
    <w:rsid w:val="007074D8"/>
    <w:rsid w:val="00710AD8"/>
    <w:rsid w:val="00712764"/>
    <w:rsid w:val="00712B2F"/>
    <w:rsid w:val="00712BED"/>
    <w:rsid w:val="00714B38"/>
    <w:rsid w:val="00715473"/>
    <w:rsid w:val="00715CAF"/>
    <w:rsid w:val="007173AD"/>
    <w:rsid w:val="00717623"/>
    <w:rsid w:val="0071774B"/>
    <w:rsid w:val="0071782C"/>
    <w:rsid w:val="00717848"/>
    <w:rsid w:val="00717D1C"/>
    <w:rsid w:val="00720557"/>
    <w:rsid w:val="0072186B"/>
    <w:rsid w:val="00723B30"/>
    <w:rsid w:val="00724075"/>
    <w:rsid w:val="00724589"/>
    <w:rsid w:val="0072573A"/>
    <w:rsid w:val="0072579A"/>
    <w:rsid w:val="00726D15"/>
    <w:rsid w:val="00727249"/>
    <w:rsid w:val="007274A9"/>
    <w:rsid w:val="0072799F"/>
    <w:rsid w:val="00730BE7"/>
    <w:rsid w:val="00730C61"/>
    <w:rsid w:val="007315B4"/>
    <w:rsid w:val="007315EF"/>
    <w:rsid w:val="00731DA8"/>
    <w:rsid w:val="00732127"/>
    <w:rsid w:val="00733078"/>
    <w:rsid w:val="00733680"/>
    <w:rsid w:val="00734652"/>
    <w:rsid w:val="00734A60"/>
    <w:rsid w:val="00734C54"/>
    <w:rsid w:val="0073506D"/>
    <w:rsid w:val="0073576A"/>
    <w:rsid w:val="00736D98"/>
    <w:rsid w:val="00736E10"/>
    <w:rsid w:val="00736E6B"/>
    <w:rsid w:val="00736F71"/>
    <w:rsid w:val="0073710D"/>
    <w:rsid w:val="00740374"/>
    <w:rsid w:val="007404C2"/>
    <w:rsid w:val="00740BC6"/>
    <w:rsid w:val="00740C16"/>
    <w:rsid w:val="00741523"/>
    <w:rsid w:val="00743D9B"/>
    <w:rsid w:val="007448C3"/>
    <w:rsid w:val="00744E8C"/>
    <w:rsid w:val="00745E13"/>
    <w:rsid w:val="0074612B"/>
    <w:rsid w:val="0074636C"/>
    <w:rsid w:val="007463BE"/>
    <w:rsid w:val="007464F9"/>
    <w:rsid w:val="0074655C"/>
    <w:rsid w:val="00746DC6"/>
    <w:rsid w:val="00747FCB"/>
    <w:rsid w:val="00750FE6"/>
    <w:rsid w:val="007516F1"/>
    <w:rsid w:val="00751926"/>
    <w:rsid w:val="00751A47"/>
    <w:rsid w:val="007534F4"/>
    <w:rsid w:val="00753664"/>
    <w:rsid w:val="00754B6B"/>
    <w:rsid w:val="00756302"/>
    <w:rsid w:val="00756F4A"/>
    <w:rsid w:val="007577EB"/>
    <w:rsid w:val="00757A7A"/>
    <w:rsid w:val="00760628"/>
    <w:rsid w:val="0076175F"/>
    <w:rsid w:val="007623A5"/>
    <w:rsid w:val="0076262E"/>
    <w:rsid w:val="0076269E"/>
    <w:rsid w:val="007627FF"/>
    <w:rsid w:val="00762B1D"/>
    <w:rsid w:val="00762BE0"/>
    <w:rsid w:val="00763124"/>
    <w:rsid w:val="00763A58"/>
    <w:rsid w:val="00763C9E"/>
    <w:rsid w:val="00763CB4"/>
    <w:rsid w:val="00763F3F"/>
    <w:rsid w:val="0076422B"/>
    <w:rsid w:val="007656A9"/>
    <w:rsid w:val="007663D8"/>
    <w:rsid w:val="007667C0"/>
    <w:rsid w:val="00766C3A"/>
    <w:rsid w:val="00767018"/>
    <w:rsid w:val="007674E1"/>
    <w:rsid w:val="0076759D"/>
    <w:rsid w:val="007678C4"/>
    <w:rsid w:val="00767A3B"/>
    <w:rsid w:val="00767B6E"/>
    <w:rsid w:val="00767CA7"/>
    <w:rsid w:val="007702CB"/>
    <w:rsid w:val="00770819"/>
    <w:rsid w:val="00770A23"/>
    <w:rsid w:val="00770E32"/>
    <w:rsid w:val="007716AB"/>
    <w:rsid w:val="00771DE4"/>
    <w:rsid w:val="007720DD"/>
    <w:rsid w:val="00772625"/>
    <w:rsid w:val="007736FC"/>
    <w:rsid w:val="00774060"/>
    <w:rsid w:val="007744DF"/>
    <w:rsid w:val="0077457B"/>
    <w:rsid w:val="00775098"/>
    <w:rsid w:val="00775529"/>
    <w:rsid w:val="00775FD7"/>
    <w:rsid w:val="007762C9"/>
    <w:rsid w:val="00776663"/>
    <w:rsid w:val="00777521"/>
    <w:rsid w:val="007806B4"/>
    <w:rsid w:val="00780D2A"/>
    <w:rsid w:val="00782F55"/>
    <w:rsid w:val="00782F9F"/>
    <w:rsid w:val="00783C25"/>
    <w:rsid w:val="0078427F"/>
    <w:rsid w:val="00784389"/>
    <w:rsid w:val="00784C4F"/>
    <w:rsid w:val="00784EFB"/>
    <w:rsid w:val="00784F89"/>
    <w:rsid w:val="00785918"/>
    <w:rsid w:val="00786AAB"/>
    <w:rsid w:val="00786C6A"/>
    <w:rsid w:val="00786D49"/>
    <w:rsid w:val="00786F2A"/>
    <w:rsid w:val="00786F47"/>
    <w:rsid w:val="00787127"/>
    <w:rsid w:val="00790E60"/>
    <w:rsid w:val="007920FA"/>
    <w:rsid w:val="0079239D"/>
    <w:rsid w:val="00793436"/>
    <w:rsid w:val="007938DF"/>
    <w:rsid w:val="00793A3E"/>
    <w:rsid w:val="00795522"/>
    <w:rsid w:val="00795B15"/>
    <w:rsid w:val="00796349"/>
    <w:rsid w:val="00797070"/>
    <w:rsid w:val="00797471"/>
    <w:rsid w:val="00797EEC"/>
    <w:rsid w:val="00797F57"/>
    <w:rsid w:val="007A149E"/>
    <w:rsid w:val="007A16BB"/>
    <w:rsid w:val="007A18F1"/>
    <w:rsid w:val="007A2B2D"/>
    <w:rsid w:val="007A3592"/>
    <w:rsid w:val="007A3F2F"/>
    <w:rsid w:val="007A4216"/>
    <w:rsid w:val="007A44A8"/>
    <w:rsid w:val="007A48D0"/>
    <w:rsid w:val="007A4D66"/>
    <w:rsid w:val="007A5631"/>
    <w:rsid w:val="007A5808"/>
    <w:rsid w:val="007A7C44"/>
    <w:rsid w:val="007B0E54"/>
    <w:rsid w:val="007B1C00"/>
    <w:rsid w:val="007B207F"/>
    <w:rsid w:val="007B23E0"/>
    <w:rsid w:val="007B271D"/>
    <w:rsid w:val="007B2B18"/>
    <w:rsid w:val="007B3159"/>
    <w:rsid w:val="007B3804"/>
    <w:rsid w:val="007B3DDA"/>
    <w:rsid w:val="007B3E9D"/>
    <w:rsid w:val="007B421F"/>
    <w:rsid w:val="007B46E6"/>
    <w:rsid w:val="007B4B3F"/>
    <w:rsid w:val="007B52B8"/>
    <w:rsid w:val="007B57F8"/>
    <w:rsid w:val="007B59CC"/>
    <w:rsid w:val="007B5BC0"/>
    <w:rsid w:val="007B5F21"/>
    <w:rsid w:val="007B5FC0"/>
    <w:rsid w:val="007B632C"/>
    <w:rsid w:val="007B668D"/>
    <w:rsid w:val="007B6BC2"/>
    <w:rsid w:val="007B7F51"/>
    <w:rsid w:val="007C01AE"/>
    <w:rsid w:val="007C06B2"/>
    <w:rsid w:val="007C0719"/>
    <w:rsid w:val="007C118F"/>
    <w:rsid w:val="007C13A6"/>
    <w:rsid w:val="007C249A"/>
    <w:rsid w:val="007C29AB"/>
    <w:rsid w:val="007C2B71"/>
    <w:rsid w:val="007C2C21"/>
    <w:rsid w:val="007C2D29"/>
    <w:rsid w:val="007C2F61"/>
    <w:rsid w:val="007C328E"/>
    <w:rsid w:val="007C3393"/>
    <w:rsid w:val="007C42AE"/>
    <w:rsid w:val="007C4BE1"/>
    <w:rsid w:val="007C4CFF"/>
    <w:rsid w:val="007C5662"/>
    <w:rsid w:val="007C653B"/>
    <w:rsid w:val="007C66E5"/>
    <w:rsid w:val="007D024A"/>
    <w:rsid w:val="007D0693"/>
    <w:rsid w:val="007D0DAC"/>
    <w:rsid w:val="007D136B"/>
    <w:rsid w:val="007D14BD"/>
    <w:rsid w:val="007D1B0D"/>
    <w:rsid w:val="007D21A8"/>
    <w:rsid w:val="007D236C"/>
    <w:rsid w:val="007D2648"/>
    <w:rsid w:val="007D2747"/>
    <w:rsid w:val="007D289D"/>
    <w:rsid w:val="007D29E8"/>
    <w:rsid w:val="007D34D8"/>
    <w:rsid w:val="007D38E6"/>
    <w:rsid w:val="007D3BF4"/>
    <w:rsid w:val="007D4016"/>
    <w:rsid w:val="007D44CC"/>
    <w:rsid w:val="007D5032"/>
    <w:rsid w:val="007D5B6D"/>
    <w:rsid w:val="007D62FB"/>
    <w:rsid w:val="007D6B73"/>
    <w:rsid w:val="007D75AE"/>
    <w:rsid w:val="007D76CE"/>
    <w:rsid w:val="007D7B02"/>
    <w:rsid w:val="007E1765"/>
    <w:rsid w:val="007E1BC0"/>
    <w:rsid w:val="007E1BE8"/>
    <w:rsid w:val="007E1E49"/>
    <w:rsid w:val="007E3A19"/>
    <w:rsid w:val="007E3A69"/>
    <w:rsid w:val="007E40A5"/>
    <w:rsid w:val="007E43D4"/>
    <w:rsid w:val="007E47B1"/>
    <w:rsid w:val="007E5FB9"/>
    <w:rsid w:val="007E7843"/>
    <w:rsid w:val="007E7BD1"/>
    <w:rsid w:val="007F0765"/>
    <w:rsid w:val="007F094F"/>
    <w:rsid w:val="007F0A5B"/>
    <w:rsid w:val="007F184E"/>
    <w:rsid w:val="007F5373"/>
    <w:rsid w:val="007F5EA1"/>
    <w:rsid w:val="007F6157"/>
    <w:rsid w:val="007F6874"/>
    <w:rsid w:val="007F6D73"/>
    <w:rsid w:val="007F6F25"/>
    <w:rsid w:val="007F70E0"/>
    <w:rsid w:val="007F7A98"/>
    <w:rsid w:val="00800156"/>
    <w:rsid w:val="00800643"/>
    <w:rsid w:val="00800D48"/>
    <w:rsid w:val="00801A0F"/>
    <w:rsid w:val="00801F25"/>
    <w:rsid w:val="00802123"/>
    <w:rsid w:val="008021B8"/>
    <w:rsid w:val="008025CC"/>
    <w:rsid w:val="0080282B"/>
    <w:rsid w:val="00802D63"/>
    <w:rsid w:val="008045E7"/>
    <w:rsid w:val="0080553D"/>
    <w:rsid w:val="00806455"/>
    <w:rsid w:val="00806E83"/>
    <w:rsid w:val="008072E5"/>
    <w:rsid w:val="0080757C"/>
    <w:rsid w:val="0081038C"/>
    <w:rsid w:val="008109C8"/>
    <w:rsid w:val="0081151F"/>
    <w:rsid w:val="00811CE2"/>
    <w:rsid w:val="00812154"/>
    <w:rsid w:val="008126BD"/>
    <w:rsid w:val="00812FA2"/>
    <w:rsid w:val="0081355B"/>
    <w:rsid w:val="00813C11"/>
    <w:rsid w:val="008145AF"/>
    <w:rsid w:val="0081465C"/>
    <w:rsid w:val="0081471B"/>
    <w:rsid w:val="00815B97"/>
    <w:rsid w:val="00816268"/>
    <w:rsid w:val="00817409"/>
    <w:rsid w:val="00817971"/>
    <w:rsid w:val="00820606"/>
    <w:rsid w:val="0082079F"/>
    <w:rsid w:val="008209E6"/>
    <w:rsid w:val="00821D9D"/>
    <w:rsid w:val="0082203B"/>
    <w:rsid w:val="0082289F"/>
    <w:rsid w:val="0082297E"/>
    <w:rsid w:val="00822E9A"/>
    <w:rsid w:val="008232C1"/>
    <w:rsid w:val="008233F7"/>
    <w:rsid w:val="008234E5"/>
    <w:rsid w:val="00823545"/>
    <w:rsid w:val="008244EE"/>
    <w:rsid w:val="008245C0"/>
    <w:rsid w:val="00824D64"/>
    <w:rsid w:val="008256CF"/>
    <w:rsid w:val="008256F8"/>
    <w:rsid w:val="00825A35"/>
    <w:rsid w:val="00825D5F"/>
    <w:rsid w:val="00825E20"/>
    <w:rsid w:val="00825F86"/>
    <w:rsid w:val="008260D2"/>
    <w:rsid w:val="0082620D"/>
    <w:rsid w:val="008266ED"/>
    <w:rsid w:val="00826BFC"/>
    <w:rsid w:val="008274FE"/>
    <w:rsid w:val="00827EC7"/>
    <w:rsid w:val="0083103E"/>
    <w:rsid w:val="008312CA"/>
    <w:rsid w:val="00831530"/>
    <w:rsid w:val="00831D8F"/>
    <w:rsid w:val="008321D6"/>
    <w:rsid w:val="0083236E"/>
    <w:rsid w:val="00832480"/>
    <w:rsid w:val="00832A7A"/>
    <w:rsid w:val="008332F7"/>
    <w:rsid w:val="008337FC"/>
    <w:rsid w:val="0083434C"/>
    <w:rsid w:val="008348E5"/>
    <w:rsid w:val="00834D8C"/>
    <w:rsid w:val="00834F01"/>
    <w:rsid w:val="00835808"/>
    <w:rsid w:val="008358B1"/>
    <w:rsid w:val="00835BFC"/>
    <w:rsid w:val="008364B0"/>
    <w:rsid w:val="00837057"/>
    <w:rsid w:val="00837E51"/>
    <w:rsid w:val="00841EA6"/>
    <w:rsid w:val="0084249D"/>
    <w:rsid w:val="00842C2B"/>
    <w:rsid w:val="00842C83"/>
    <w:rsid w:val="00842D83"/>
    <w:rsid w:val="00842F28"/>
    <w:rsid w:val="00843559"/>
    <w:rsid w:val="00843D84"/>
    <w:rsid w:val="008455AB"/>
    <w:rsid w:val="008455F7"/>
    <w:rsid w:val="00845658"/>
    <w:rsid w:val="00845FC0"/>
    <w:rsid w:val="0084601D"/>
    <w:rsid w:val="00846100"/>
    <w:rsid w:val="00846786"/>
    <w:rsid w:val="00846851"/>
    <w:rsid w:val="00846B3E"/>
    <w:rsid w:val="008472D1"/>
    <w:rsid w:val="00850399"/>
    <w:rsid w:val="00850AB8"/>
    <w:rsid w:val="00850FE1"/>
    <w:rsid w:val="008513AF"/>
    <w:rsid w:val="008513DD"/>
    <w:rsid w:val="0085197C"/>
    <w:rsid w:val="00851A4A"/>
    <w:rsid w:val="00851A59"/>
    <w:rsid w:val="00851E7A"/>
    <w:rsid w:val="00851E9A"/>
    <w:rsid w:val="0085211B"/>
    <w:rsid w:val="0085302B"/>
    <w:rsid w:val="008542A4"/>
    <w:rsid w:val="008551FC"/>
    <w:rsid w:val="00855A37"/>
    <w:rsid w:val="00855B4A"/>
    <w:rsid w:val="00856D9B"/>
    <w:rsid w:val="00857C9D"/>
    <w:rsid w:val="00861129"/>
    <w:rsid w:val="00861315"/>
    <w:rsid w:val="00861E60"/>
    <w:rsid w:val="00861FC4"/>
    <w:rsid w:val="008627E0"/>
    <w:rsid w:val="008631C4"/>
    <w:rsid w:val="0086326A"/>
    <w:rsid w:val="00864049"/>
    <w:rsid w:val="0086447D"/>
    <w:rsid w:val="00864AEE"/>
    <w:rsid w:val="00865160"/>
    <w:rsid w:val="00865266"/>
    <w:rsid w:val="00865C1E"/>
    <w:rsid w:val="00865D4E"/>
    <w:rsid w:val="008663BF"/>
    <w:rsid w:val="008665B8"/>
    <w:rsid w:val="00866D87"/>
    <w:rsid w:val="00867D2B"/>
    <w:rsid w:val="00870336"/>
    <w:rsid w:val="0087045C"/>
    <w:rsid w:val="00870AC2"/>
    <w:rsid w:val="00870B85"/>
    <w:rsid w:val="00872353"/>
    <w:rsid w:val="008725BB"/>
    <w:rsid w:val="00872B49"/>
    <w:rsid w:val="00872BFA"/>
    <w:rsid w:val="008741F2"/>
    <w:rsid w:val="00874532"/>
    <w:rsid w:val="00875044"/>
    <w:rsid w:val="008754B5"/>
    <w:rsid w:val="00876234"/>
    <w:rsid w:val="00876296"/>
    <w:rsid w:val="00876652"/>
    <w:rsid w:val="008768D8"/>
    <w:rsid w:val="0087740C"/>
    <w:rsid w:val="0088019A"/>
    <w:rsid w:val="00881BE9"/>
    <w:rsid w:val="00881C17"/>
    <w:rsid w:val="008820AD"/>
    <w:rsid w:val="00882366"/>
    <w:rsid w:val="00882F5B"/>
    <w:rsid w:val="0088337B"/>
    <w:rsid w:val="00883AB8"/>
    <w:rsid w:val="008843F8"/>
    <w:rsid w:val="00885067"/>
    <w:rsid w:val="008850B2"/>
    <w:rsid w:val="00886B72"/>
    <w:rsid w:val="00886DB5"/>
    <w:rsid w:val="00890A2C"/>
    <w:rsid w:val="00891A90"/>
    <w:rsid w:val="008921F5"/>
    <w:rsid w:val="00892BFC"/>
    <w:rsid w:val="00892F1E"/>
    <w:rsid w:val="00894B77"/>
    <w:rsid w:val="00895838"/>
    <w:rsid w:val="00895AEB"/>
    <w:rsid w:val="00895E4A"/>
    <w:rsid w:val="00896705"/>
    <w:rsid w:val="00896CB2"/>
    <w:rsid w:val="0089753B"/>
    <w:rsid w:val="00897DFC"/>
    <w:rsid w:val="008A003E"/>
    <w:rsid w:val="008A1E83"/>
    <w:rsid w:val="008A2479"/>
    <w:rsid w:val="008A261F"/>
    <w:rsid w:val="008A288A"/>
    <w:rsid w:val="008A3671"/>
    <w:rsid w:val="008A3BAC"/>
    <w:rsid w:val="008A3C58"/>
    <w:rsid w:val="008A49D8"/>
    <w:rsid w:val="008A4BAE"/>
    <w:rsid w:val="008A54A7"/>
    <w:rsid w:val="008A552A"/>
    <w:rsid w:val="008A5C60"/>
    <w:rsid w:val="008A5E4F"/>
    <w:rsid w:val="008A6511"/>
    <w:rsid w:val="008A6971"/>
    <w:rsid w:val="008B0A2D"/>
    <w:rsid w:val="008B2768"/>
    <w:rsid w:val="008B2B86"/>
    <w:rsid w:val="008B2F03"/>
    <w:rsid w:val="008B2F4B"/>
    <w:rsid w:val="008B364A"/>
    <w:rsid w:val="008B56C3"/>
    <w:rsid w:val="008B5C41"/>
    <w:rsid w:val="008B617B"/>
    <w:rsid w:val="008B63A7"/>
    <w:rsid w:val="008B63E1"/>
    <w:rsid w:val="008B6E28"/>
    <w:rsid w:val="008B72B6"/>
    <w:rsid w:val="008B7907"/>
    <w:rsid w:val="008B7FBA"/>
    <w:rsid w:val="008C0F0F"/>
    <w:rsid w:val="008C1048"/>
    <w:rsid w:val="008C1915"/>
    <w:rsid w:val="008C2BD0"/>
    <w:rsid w:val="008C329D"/>
    <w:rsid w:val="008C3B8A"/>
    <w:rsid w:val="008C3D26"/>
    <w:rsid w:val="008C3D69"/>
    <w:rsid w:val="008C5404"/>
    <w:rsid w:val="008C56FA"/>
    <w:rsid w:val="008C57B8"/>
    <w:rsid w:val="008C690D"/>
    <w:rsid w:val="008C74EF"/>
    <w:rsid w:val="008D053F"/>
    <w:rsid w:val="008D0B63"/>
    <w:rsid w:val="008D0C72"/>
    <w:rsid w:val="008D0DE4"/>
    <w:rsid w:val="008D0E8A"/>
    <w:rsid w:val="008D1E01"/>
    <w:rsid w:val="008D330C"/>
    <w:rsid w:val="008D34F9"/>
    <w:rsid w:val="008D4881"/>
    <w:rsid w:val="008D613F"/>
    <w:rsid w:val="008D6D65"/>
    <w:rsid w:val="008E145E"/>
    <w:rsid w:val="008E1DF3"/>
    <w:rsid w:val="008E246E"/>
    <w:rsid w:val="008E25FD"/>
    <w:rsid w:val="008E31F1"/>
    <w:rsid w:val="008E3265"/>
    <w:rsid w:val="008E42B5"/>
    <w:rsid w:val="008E4309"/>
    <w:rsid w:val="008E4B5D"/>
    <w:rsid w:val="008E574F"/>
    <w:rsid w:val="008E62A3"/>
    <w:rsid w:val="008E6506"/>
    <w:rsid w:val="008E69AA"/>
    <w:rsid w:val="008E69B6"/>
    <w:rsid w:val="008E701D"/>
    <w:rsid w:val="008E72C9"/>
    <w:rsid w:val="008E73AF"/>
    <w:rsid w:val="008F06CA"/>
    <w:rsid w:val="008F073A"/>
    <w:rsid w:val="008F1C3C"/>
    <w:rsid w:val="008F2735"/>
    <w:rsid w:val="008F4511"/>
    <w:rsid w:val="008F4519"/>
    <w:rsid w:val="008F48FD"/>
    <w:rsid w:val="008F4CE4"/>
    <w:rsid w:val="008F61EC"/>
    <w:rsid w:val="008F6DDB"/>
    <w:rsid w:val="008F6E56"/>
    <w:rsid w:val="008F75B6"/>
    <w:rsid w:val="008F788D"/>
    <w:rsid w:val="0090041F"/>
    <w:rsid w:val="009010BB"/>
    <w:rsid w:val="00901635"/>
    <w:rsid w:val="00901686"/>
    <w:rsid w:val="00901AAA"/>
    <w:rsid w:val="00902F8C"/>
    <w:rsid w:val="009035F1"/>
    <w:rsid w:val="009041BA"/>
    <w:rsid w:val="009043A4"/>
    <w:rsid w:val="00904F2B"/>
    <w:rsid w:val="00905B2C"/>
    <w:rsid w:val="00906437"/>
    <w:rsid w:val="0090742D"/>
    <w:rsid w:val="009077BF"/>
    <w:rsid w:val="0091077C"/>
    <w:rsid w:val="00910DF2"/>
    <w:rsid w:val="0091208F"/>
    <w:rsid w:val="00912FE7"/>
    <w:rsid w:val="00913340"/>
    <w:rsid w:val="00913435"/>
    <w:rsid w:val="009135BC"/>
    <w:rsid w:val="00913993"/>
    <w:rsid w:val="00914BAA"/>
    <w:rsid w:val="009169DA"/>
    <w:rsid w:val="0091794A"/>
    <w:rsid w:val="00920010"/>
    <w:rsid w:val="00921B9A"/>
    <w:rsid w:val="009230A0"/>
    <w:rsid w:val="00923428"/>
    <w:rsid w:val="009239EA"/>
    <w:rsid w:val="0092436C"/>
    <w:rsid w:val="0092529A"/>
    <w:rsid w:val="00925754"/>
    <w:rsid w:val="0092585C"/>
    <w:rsid w:val="00926CB6"/>
    <w:rsid w:val="009274B3"/>
    <w:rsid w:val="00927682"/>
    <w:rsid w:val="009305D5"/>
    <w:rsid w:val="009309D2"/>
    <w:rsid w:val="00931979"/>
    <w:rsid w:val="00931BB9"/>
    <w:rsid w:val="00931FCB"/>
    <w:rsid w:val="009327BB"/>
    <w:rsid w:val="00933092"/>
    <w:rsid w:val="00933871"/>
    <w:rsid w:val="00934BCD"/>
    <w:rsid w:val="00935412"/>
    <w:rsid w:val="00935993"/>
    <w:rsid w:val="00936DF2"/>
    <w:rsid w:val="00937C78"/>
    <w:rsid w:val="009404B7"/>
    <w:rsid w:val="00940643"/>
    <w:rsid w:val="00940BE1"/>
    <w:rsid w:val="009410C8"/>
    <w:rsid w:val="00941DAE"/>
    <w:rsid w:val="0094211D"/>
    <w:rsid w:val="0094234F"/>
    <w:rsid w:val="00942376"/>
    <w:rsid w:val="00942993"/>
    <w:rsid w:val="00943467"/>
    <w:rsid w:val="009437BA"/>
    <w:rsid w:val="00943F31"/>
    <w:rsid w:val="009445AC"/>
    <w:rsid w:val="00944803"/>
    <w:rsid w:val="00945678"/>
    <w:rsid w:val="00945E0C"/>
    <w:rsid w:val="00946601"/>
    <w:rsid w:val="00947316"/>
    <w:rsid w:val="00947468"/>
    <w:rsid w:val="00950172"/>
    <w:rsid w:val="00951369"/>
    <w:rsid w:val="009531F3"/>
    <w:rsid w:val="00953444"/>
    <w:rsid w:val="00953B8A"/>
    <w:rsid w:val="009550E8"/>
    <w:rsid w:val="009564AD"/>
    <w:rsid w:val="009567C2"/>
    <w:rsid w:val="00956C8A"/>
    <w:rsid w:val="00956F0F"/>
    <w:rsid w:val="00960000"/>
    <w:rsid w:val="00960101"/>
    <w:rsid w:val="009609D2"/>
    <w:rsid w:val="00960ADC"/>
    <w:rsid w:val="00960D12"/>
    <w:rsid w:val="0096126A"/>
    <w:rsid w:val="00962A85"/>
    <w:rsid w:val="00962C4E"/>
    <w:rsid w:val="00962FBA"/>
    <w:rsid w:val="00963D22"/>
    <w:rsid w:val="009649AD"/>
    <w:rsid w:val="00964B61"/>
    <w:rsid w:val="00964C24"/>
    <w:rsid w:val="00964DDA"/>
    <w:rsid w:val="009651B0"/>
    <w:rsid w:val="009651FC"/>
    <w:rsid w:val="00965D62"/>
    <w:rsid w:val="00966271"/>
    <w:rsid w:val="00966ADB"/>
    <w:rsid w:val="00966C59"/>
    <w:rsid w:val="00966F86"/>
    <w:rsid w:val="00967AB2"/>
    <w:rsid w:val="00967C2A"/>
    <w:rsid w:val="00970F4A"/>
    <w:rsid w:val="00971607"/>
    <w:rsid w:val="00972AB6"/>
    <w:rsid w:val="00972B05"/>
    <w:rsid w:val="009731F2"/>
    <w:rsid w:val="00973A8B"/>
    <w:rsid w:val="0097448D"/>
    <w:rsid w:val="00975057"/>
    <w:rsid w:val="0097560D"/>
    <w:rsid w:val="00975BA1"/>
    <w:rsid w:val="009761D7"/>
    <w:rsid w:val="00976651"/>
    <w:rsid w:val="00976A16"/>
    <w:rsid w:val="00976DC2"/>
    <w:rsid w:val="00976ECA"/>
    <w:rsid w:val="00980025"/>
    <w:rsid w:val="009811DA"/>
    <w:rsid w:val="00981385"/>
    <w:rsid w:val="0098198E"/>
    <w:rsid w:val="009826FC"/>
    <w:rsid w:val="00982F80"/>
    <w:rsid w:val="009839E0"/>
    <w:rsid w:val="00983ADC"/>
    <w:rsid w:val="00983F13"/>
    <w:rsid w:val="00984030"/>
    <w:rsid w:val="00984ED7"/>
    <w:rsid w:val="00985C3B"/>
    <w:rsid w:val="0098600D"/>
    <w:rsid w:val="009866BD"/>
    <w:rsid w:val="00986C11"/>
    <w:rsid w:val="009873CA"/>
    <w:rsid w:val="009877A9"/>
    <w:rsid w:val="00987948"/>
    <w:rsid w:val="00987DAE"/>
    <w:rsid w:val="00987F01"/>
    <w:rsid w:val="00990012"/>
    <w:rsid w:val="00991C5F"/>
    <w:rsid w:val="00992912"/>
    <w:rsid w:val="00992979"/>
    <w:rsid w:val="00992F7C"/>
    <w:rsid w:val="00993493"/>
    <w:rsid w:val="00993D34"/>
    <w:rsid w:val="00994102"/>
    <w:rsid w:val="00994AB6"/>
    <w:rsid w:val="00994F42"/>
    <w:rsid w:val="00995F7C"/>
    <w:rsid w:val="00996AC3"/>
    <w:rsid w:val="00996DD7"/>
    <w:rsid w:val="00997BEB"/>
    <w:rsid w:val="00997DBE"/>
    <w:rsid w:val="009A070C"/>
    <w:rsid w:val="009A16EF"/>
    <w:rsid w:val="009A1D7F"/>
    <w:rsid w:val="009A2EE2"/>
    <w:rsid w:val="009A4AD9"/>
    <w:rsid w:val="009A52A3"/>
    <w:rsid w:val="009A6605"/>
    <w:rsid w:val="009A663B"/>
    <w:rsid w:val="009A7A82"/>
    <w:rsid w:val="009A7E76"/>
    <w:rsid w:val="009A7F86"/>
    <w:rsid w:val="009B1314"/>
    <w:rsid w:val="009B13A5"/>
    <w:rsid w:val="009B16D4"/>
    <w:rsid w:val="009B17F8"/>
    <w:rsid w:val="009B1D59"/>
    <w:rsid w:val="009B25FB"/>
    <w:rsid w:val="009B308A"/>
    <w:rsid w:val="009B3286"/>
    <w:rsid w:val="009B332B"/>
    <w:rsid w:val="009B3856"/>
    <w:rsid w:val="009B51BC"/>
    <w:rsid w:val="009B5B55"/>
    <w:rsid w:val="009B5E0A"/>
    <w:rsid w:val="009B6374"/>
    <w:rsid w:val="009B63C3"/>
    <w:rsid w:val="009B6F7C"/>
    <w:rsid w:val="009B766C"/>
    <w:rsid w:val="009B7822"/>
    <w:rsid w:val="009C0313"/>
    <w:rsid w:val="009C08EC"/>
    <w:rsid w:val="009C0B1D"/>
    <w:rsid w:val="009C11B7"/>
    <w:rsid w:val="009C2207"/>
    <w:rsid w:val="009C2BD6"/>
    <w:rsid w:val="009C2D3F"/>
    <w:rsid w:val="009C2DEB"/>
    <w:rsid w:val="009C3276"/>
    <w:rsid w:val="009C3731"/>
    <w:rsid w:val="009C4240"/>
    <w:rsid w:val="009C4247"/>
    <w:rsid w:val="009C4963"/>
    <w:rsid w:val="009C4F90"/>
    <w:rsid w:val="009C5468"/>
    <w:rsid w:val="009C5F4C"/>
    <w:rsid w:val="009C61C1"/>
    <w:rsid w:val="009C6983"/>
    <w:rsid w:val="009C7D6E"/>
    <w:rsid w:val="009D06FD"/>
    <w:rsid w:val="009D0A1C"/>
    <w:rsid w:val="009D0D51"/>
    <w:rsid w:val="009D0DD1"/>
    <w:rsid w:val="009D104C"/>
    <w:rsid w:val="009D21F1"/>
    <w:rsid w:val="009D3857"/>
    <w:rsid w:val="009D3AFE"/>
    <w:rsid w:val="009D4029"/>
    <w:rsid w:val="009D45B3"/>
    <w:rsid w:val="009D5AA3"/>
    <w:rsid w:val="009D6BEF"/>
    <w:rsid w:val="009D7246"/>
    <w:rsid w:val="009E21D7"/>
    <w:rsid w:val="009E2371"/>
    <w:rsid w:val="009E3364"/>
    <w:rsid w:val="009E34D1"/>
    <w:rsid w:val="009E4302"/>
    <w:rsid w:val="009E494F"/>
    <w:rsid w:val="009E51E2"/>
    <w:rsid w:val="009E53F3"/>
    <w:rsid w:val="009E579F"/>
    <w:rsid w:val="009E5A39"/>
    <w:rsid w:val="009E5E4C"/>
    <w:rsid w:val="009E664E"/>
    <w:rsid w:val="009E681D"/>
    <w:rsid w:val="009E6AE5"/>
    <w:rsid w:val="009E6CCF"/>
    <w:rsid w:val="009E6E13"/>
    <w:rsid w:val="009F0C94"/>
    <w:rsid w:val="009F0E94"/>
    <w:rsid w:val="009F24EF"/>
    <w:rsid w:val="009F2927"/>
    <w:rsid w:val="009F3C43"/>
    <w:rsid w:val="009F3DE2"/>
    <w:rsid w:val="009F4479"/>
    <w:rsid w:val="009F4FC7"/>
    <w:rsid w:val="009F5B95"/>
    <w:rsid w:val="009F5E7C"/>
    <w:rsid w:val="009F5F43"/>
    <w:rsid w:val="009F616E"/>
    <w:rsid w:val="009F6298"/>
    <w:rsid w:val="009F63BF"/>
    <w:rsid w:val="009F68D7"/>
    <w:rsid w:val="009F6BC6"/>
    <w:rsid w:val="009F6F65"/>
    <w:rsid w:val="009F7358"/>
    <w:rsid w:val="00A001EA"/>
    <w:rsid w:val="00A00203"/>
    <w:rsid w:val="00A015D8"/>
    <w:rsid w:val="00A0193D"/>
    <w:rsid w:val="00A01B80"/>
    <w:rsid w:val="00A01B81"/>
    <w:rsid w:val="00A01F23"/>
    <w:rsid w:val="00A01FD2"/>
    <w:rsid w:val="00A022DC"/>
    <w:rsid w:val="00A04749"/>
    <w:rsid w:val="00A054BF"/>
    <w:rsid w:val="00A0598D"/>
    <w:rsid w:val="00A069A3"/>
    <w:rsid w:val="00A07480"/>
    <w:rsid w:val="00A07998"/>
    <w:rsid w:val="00A10905"/>
    <w:rsid w:val="00A10EED"/>
    <w:rsid w:val="00A11A1D"/>
    <w:rsid w:val="00A120E4"/>
    <w:rsid w:val="00A123AA"/>
    <w:rsid w:val="00A1272E"/>
    <w:rsid w:val="00A127FF"/>
    <w:rsid w:val="00A12BD0"/>
    <w:rsid w:val="00A12DFF"/>
    <w:rsid w:val="00A13737"/>
    <w:rsid w:val="00A13D97"/>
    <w:rsid w:val="00A14126"/>
    <w:rsid w:val="00A1561D"/>
    <w:rsid w:val="00A15C8C"/>
    <w:rsid w:val="00A164BE"/>
    <w:rsid w:val="00A165A1"/>
    <w:rsid w:val="00A16A42"/>
    <w:rsid w:val="00A17009"/>
    <w:rsid w:val="00A17A9E"/>
    <w:rsid w:val="00A20129"/>
    <w:rsid w:val="00A21AEE"/>
    <w:rsid w:val="00A21B8E"/>
    <w:rsid w:val="00A21E9F"/>
    <w:rsid w:val="00A2240D"/>
    <w:rsid w:val="00A233A4"/>
    <w:rsid w:val="00A236F3"/>
    <w:rsid w:val="00A238D9"/>
    <w:rsid w:val="00A248BA"/>
    <w:rsid w:val="00A2549A"/>
    <w:rsid w:val="00A25ABA"/>
    <w:rsid w:val="00A25E00"/>
    <w:rsid w:val="00A25E88"/>
    <w:rsid w:val="00A26B34"/>
    <w:rsid w:val="00A26FD6"/>
    <w:rsid w:val="00A27006"/>
    <w:rsid w:val="00A275CC"/>
    <w:rsid w:val="00A27982"/>
    <w:rsid w:val="00A30120"/>
    <w:rsid w:val="00A307B8"/>
    <w:rsid w:val="00A30F50"/>
    <w:rsid w:val="00A3161E"/>
    <w:rsid w:val="00A32874"/>
    <w:rsid w:val="00A33814"/>
    <w:rsid w:val="00A348B1"/>
    <w:rsid w:val="00A3570C"/>
    <w:rsid w:val="00A35AF1"/>
    <w:rsid w:val="00A35B97"/>
    <w:rsid w:val="00A3641E"/>
    <w:rsid w:val="00A3659C"/>
    <w:rsid w:val="00A36FED"/>
    <w:rsid w:val="00A370C8"/>
    <w:rsid w:val="00A401FE"/>
    <w:rsid w:val="00A402AE"/>
    <w:rsid w:val="00A40999"/>
    <w:rsid w:val="00A40A23"/>
    <w:rsid w:val="00A41B8D"/>
    <w:rsid w:val="00A4220F"/>
    <w:rsid w:val="00A429DA"/>
    <w:rsid w:val="00A42AB4"/>
    <w:rsid w:val="00A42CB9"/>
    <w:rsid w:val="00A4362C"/>
    <w:rsid w:val="00A43B06"/>
    <w:rsid w:val="00A43D64"/>
    <w:rsid w:val="00A442FD"/>
    <w:rsid w:val="00A447C9"/>
    <w:rsid w:val="00A44CE0"/>
    <w:rsid w:val="00A45000"/>
    <w:rsid w:val="00A45096"/>
    <w:rsid w:val="00A45378"/>
    <w:rsid w:val="00A45867"/>
    <w:rsid w:val="00A45CAD"/>
    <w:rsid w:val="00A46978"/>
    <w:rsid w:val="00A505A9"/>
    <w:rsid w:val="00A50E69"/>
    <w:rsid w:val="00A50F0E"/>
    <w:rsid w:val="00A51895"/>
    <w:rsid w:val="00A51B64"/>
    <w:rsid w:val="00A5240E"/>
    <w:rsid w:val="00A52544"/>
    <w:rsid w:val="00A526B1"/>
    <w:rsid w:val="00A52BC4"/>
    <w:rsid w:val="00A54CB7"/>
    <w:rsid w:val="00A553B6"/>
    <w:rsid w:val="00A55858"/>
    <w:rsid w:val="00A562AE"/>
    <w:rsid w:val="00A57D7E"/>
    <w:rsid w:val="00A57E37"/>
    <w:rsid w:val="00A6076C"/>
    <w:rsid w:val="00A60ADD"/>
    <w:rsid w:val="00A60B29"/>
    <w:rsid w:val="00A60E0C"/>
    <w:rsid w:val="00A6244A"/>
    <w:rsid w:val="00A62F60"/>
    <w:rsid w:val="00A6344B"/>
    <w:rsid w:val="00A647D2"/>
    <w:rsid w:val="00A64BC4"/>
    <w:rsid w:val="00A650BE"/>
    <w:rsid w:val="00A65AF4"/>
    <w:rsid w:val="00A65CAB"/>
    <w:rsid w:val="00A66718"/>
    <w:rsid w:val="00A66D22"/>
    <w:rsid w:val="00A676C4"/>
    <w:rsid w:val="00A67AB6"/>
    <w:rsid w:val="00A67E5A"/>
    <w:rsid w:val="00A7007B"/>
    <w:rsid w:val="00A7011F"/>
    <w:rsid w:val="00A7025E"/>
    <w:rsid w:val="00A702B6"/>
    <w:rsid w:val="00A70735"/>
    <w:rsid w:val="00A70B99"/>
    <w:rsid w:val="00A70E73"/>
    <w:rsid w:val="00A712A9"/>
    <w:rsid w:val="00A71BE3"/>
    <w:rsid w:val="00A71F20"/>
    <w:rsid w:val="00A7237B"/>
    <w:rsid w:val="00A7248C"/>
    <w:rsid w:val="00A72787"/>
    <w:rsid w:val="00A72EA0"/>
    <w:rsid w:val="00A73935"/>
    <w:rsid w:val="00A744DD"/>
    <w:rsid w:val="00A75706"/>
    <w:rsid w:val="00A7625D"/>
    <w:rsid w:val="00A77493"/>
    <w:rsid w:val="00A77A51"/>
    <w:rsid w:val="00A805BC"/>
    <w:rsid w:val="00A80A34"/>
    <w:rsid w:val="00A811F7"/>
    <w:rsid w:val="00A81766"/>
    <w:rsid w:val="00A81A4A"/>
    <w:rsid w:val="00A81E70"/>
    <w:rsid w:val="00A82F73"/>
    <w:rsid w:val="00A83616"/>
    <w:rsid w:val="00A83E03"/>
    <w:rsid w:val="00A84189"/>
    <w:rsid w:val="00A84587"/>
    <w:rsid w:val="00A8521B"/>
    <w:rsid w:val="00A856E8"/>
    <w:rsid w:val="00A85A52"/>
    <w:rsid w:val="00A865AE"/>
    <w:rsid w:val="00A86946"/>
    <w:rsid w:val="00A8699D"/>
    <w:rsid w:val="00A86CCC"/>
    <w:rsid w:val="00A87AC4"/>
    <w:rsid w:val="00A87B32"/>
    <w:rsid w:val="00A90456"/>
    <w:rsid w:val="00A906A5"/>
    <w:rsid w:val="00A915C7"/>
    <w:rsid w:val="00A92764"/>
    <w:rsid w:val="00A931F3"/>
    <w:rsid w:val="00A933E5"/>
    <w:rsid w:val="00A938EC"/>
    <w:rsid w:val="00A93EAF"/>
    <w:rsid w:val="00A94D45"/>
    <w:rsid w:val="00A95085"/>
    <w:rsid w:val="00A95170"/>
    <w:rsid w:val="00A9528E"/>
    <w:rsid w:val="00A953EE"/>
    <w:rsid w:val="00A95E8F"/>
    <w:rsid w:val="00A96438"/>
    <w:rsid w:val="00A964C8"/>
    <w:rsid w:val="00A9659D"/>
    <w:rsid w:val="00A96EE6"/>
    <w:rsid w:val="00A97EC2"/>
    <w:rsid w:val="00A97FD7"/>
    <w:rsid w:val="00AA0478"/>
    <w:rsid w:val="00AA1464"/>
    <w:rsid w:val="00AA195D"/>
    <w:rsid w:val="00AA1F1B"/>
    <w:rsid w:val="00AA2389"/>
    <w:rsid w:val="00AA2654"/>
    <w:rsid w:val="00AA3073"/>
    <w:rsid w:val="00AA41B7"/>
    <w:rsid w:val="00AA6BB8"/>
    <w:rsid w:val="00AA6E7A"/>
    <w:rsid w:val="00AB025B"/>
    <w:rsid w:val="00AB0A34"/>
    <w:rsid w:val="00AB1E85"/>
    <w:rsid w:val="00AB2225"/>
    <w:rsid w:val="00AB3700"/>
    <w:rsid w:val="00AB3D1D"/>
    <w:rsid w:val="00AB410A"/>
    <w:rsid w:val="00AB4841"/>
    <w:rsid w:val="00AB4FF7"/>
    <w:rsid w:val="00AB5467"/>
    <w:rsid w:val="00AB565F"/>
    <w:rsid w:val="00AB5B87"/>
    <w:rsid w:val="00AB5DD3"/>
    <w:rsid w:val="00AB6B78"/>
    <w:rsid w:val="00AB6D8D"/>
    <w:rsid w:val="00AB7593"/>
    <w:rsid w:val="00AC0632"/>
    <w:rsid w:val="00AC103A"/>
    <w:rsid w:val="00AC12D9"/>
    <w:rsid w:val="00AC19BF"/>
    <w:rsid w:val="00AC3737"/>
    <w:rsid w:val="00AC3E0C"/>
    <w:rsid w:val="00AC3E57"/>
    <w:rsid w:val="00AC4346"/>
    <w:rsid w:val="00AC48EF"/>
    <w:rsid w:val="00AC5024"/>
    <w:rsid w:val="00AC52AD"/>
    <w:rsid w:val="00AC5420"/>
    <w:rsid w:val="00AC5B3F"/>
    <w:rsid w:val="00AC6097"/>
    <w:rsid w:val="00AC6568"/>
    <w:rsid w:val="00AC7A3E"/>
    <w:rsid w:val="00AC7D83"/>
    <w:rsid w:val="00AD0523"/>
    <w:rsid w:val="00AD121C"/>
    <w:rsid w:val="00AD23B2"/>
    <w:rsid w:val="00AD24ED"/>
    <w:rsid w:val="00AD285F"/>
    <w:rsid w:val="00AD311B"/>
    <w:rsid w:val="00AD3B29"/>
    <w:rsid w:val="00AD3CED"/>
    <w:rsid w:val="00AD4298"/>
    <w:rsid w:val="00AD4638"/>
    <w:rsid w:val="00AD5628"/>
    <w:rsid w:val="00AD5BF1"/>
    <w:rsid w:val="00AD5C24"/>
    <w:rsid w:val="00AD63E4"/>
    <w:rsid w:val="00AD6583"/>
    <w:rsid w:val="00AD6CF3"/>
    <w:rsid w:val="00AE00EC"/>
    <w:rsid w:val="00AE054B"/>
    <w:rsid w:val="00AE073D"/>
    <w:rsid w:val="00AE15A8"/>
    <w:rsid w:val="00AE30DC"/>
    <w:rsid w:val="00AE3A32"/>
    <w:rsid w:val="00AE3F4F"/>
    <w:rsid w:val="00AE407A"/>
    <w:rsid w:val="00AE523B"/>
    <w:rsid w:val="00AE7E65"/>
    <w:rsid w:val="00AF0358"/>
    <w:rsid w:val="00AF0396"/>
    <w:rsid w:val="00AF041F"/>
    <w:rsid w:val="00AF04BB"/>
    <w:rsid w:val="00AF0D92"/>
    <w:rsid w:val="00AF1432"/>
    <w:rsid w:val="00AF152A"/>
    <w:rsid w:val="00AF163C"/>
    <w:rsid w:val="00AF16CF"/>
    <w:rsid w:val="00AF19D6"/>
    <w:rsid w:val="00AF1A5E"/>
    <w:rsid w:val="00AF2579"/>
    <w:rsid w:val="00AF33E1"/>
    <w:rsid w:val="00AF3A8C"/>
    <w:rsid w:val="00AF55B1"/>
    <w:rsid w:val="00AF5668"/>
    <w:rsid w:val="00AF6C15"/>
    <w:rsid w:val="00AF6D67"/>
    <w:rsid w:val="00B0031E"/>
    <w:rsid w:val="00B0034B"/>
    <w:rsid w:val="00B00366"/>
    <w:rsid w:val="00B0059C"/>
    <w:rsid w:val="00B00C68"/>
    <w:rsid w:val="00B0152B"/>
    <w:rsid w:val="00B01562"/>
    <w:rsid w:val="00B0194C"/>
    <w:rsid w:val="00B01B18"/>
    <w:rsid w:val="00B01CB4"/>
    <w:rsid w:val="00B01E25"/>
    <w:rsid w:val="00B025C8"/>
    <w:rsid w:val="00B02B66"/>
    <w:rsid w:val="00B02C57"/>
    <w:rsid w:val="00B03CB2"/>
    <w:rsid w:val="00B03CFB"/>
    <w:rsid w:val="00B040BC"/>
    <w:rsid w:val="00B04595"/>
    <w:rsid w:val="00B047AA"/>
    <w:rsid w:val="00B054F3"/>
    <w:rsid w:val="00B057D7"/>
    <w:rsid w:val="00B0603D"/>
    <w:rsid w:val="00B06552"/>
    <w:rsid w:val="00B100D3"/>
    <w:rsid w:val="00B109A5"/>
    <w:rsid w:val="00B11922"/>
    <w:rsid w:val="00B11D1C"/>
    <w:rsid w:val="00B13181"/>
    <w:rsid w:val="00B13393"/>
    <w:rsid w:val="00B13ECE"/>
    <w:rsid w:val="00B14A29"/>
    <w:rsid w:val="00B14C5F"/>
    <w:rsid w:val="00B15248"/>
    <w:rsid w:val="00B15912"/>
    <w:rsid w:val="00B15B34"/>
    <w:rsid w:val="00B1667C"/>
    <w:rsid w:val="00B173BE"/>
    <w:rsid w:val="00B17505"/>
    <w:rsid w:val="00B17AAB"/>
    <w:rsid w:val="00B17AD9"/>
    <w:rsid w:val="00B20603"/>
    <w:rsid w:val="00B207CD"/>
    <w:rsid w:val="00B2105C"/>
    <w:rsid w:val="00B225F2"/>
    <w:rsid w:val="00B2289D"/>
    <w:rsid w:val="00B22AE3"/>
    <w:rsid w:val="00B234BA"/>
    <w:rsid w:val="00B23793"/>
    <w:rsid w:val="00B244D9"/>
    <w:rsid w:val="00B247DE"/>
    <w:rsid w:val="00B2498F"/>
    <w:rsid w:val="00B2519F"/>
    <w:rsid w:val="00B2564D"/>
    <w:rsid w:val="00B25660"/>
    <w:rsid w:val="00B25F6B"/>
    <w:rsid w:val="00B26401"/>
    <w:rsid w:val="00B26752"/>
    <w:rsid w:val="00B26B3A"/>
    <w:rsid w:val="00B26BC8"/>
    <w:rsid w:val="00B26E32"/>
    <w:rsid w:val="00B30661"/>
    <w:rsid w:val="00B31D9F"/>
    <w:rsid w:val="00B31FDD"/>
    <w:rsid w:val="00B33458"/>
    <w:rsid w:val="00B33A1B"/>
    <w:rsid w:val="00B349A9"/>
    <w:rsid w:val="00B34F26"/>
    <w:rsid w:val="00B350B6"/>
    <w:rsid w:val="00B351CA"/>
    <w:rsid w:val="00B36DE9"/>
    <w:rsid w:val="00B36E74"/>
    <w:rsid w:val="00B37149"/>
    <w:rsid w:val="00B373F0"/>
    <w:rsid w:val="00B37A66"/>
    <w:rsid w:val="00B37C70"/>
    <w:rsid w:val="00B4080F"/>
    <w:rsid w:val="00B40D0C"/>
    <w:rsid w:val="00B412E9"/>
    <w:rsid w:val="00B41419"/>
    <w:rsid w:val="00B41EBF"/>
    <w:rsid w:val="00B422B1"/>
    <w:rsid w:val="00B42380"/>
    <w:rsid w:val="00B423A0"/>
    <w:rsid w:val="00B427C1"/>
    <w:rsid w:val="00B42BA8"/>
    <w:rsid w:val="00B42C4C"/>
    <w:rsid w:val="00B42F66"/>
    <w:rsid w:val="00B43369"/>
    <w:rsid w:val="00B43740"/>
    <w:rsid w:val="00B43A17"/>
    <w:rsid w:val="00B43B83"/>
    <w:rsid w:val="00B43D7C"/>
    <w:rsid w:val="00B44063"/>
    <w:rsid w:val="00B440EC"/>
    <w:rsid w:val="00B448D5"/>
    <w:rsid w:val="00B4571D"/>
    <w:rsid w:val="00B45964"/>
    <w:rsid w:val="00B45DD3"/>
    <w:rsid w:val="00B460B1"/>
    <w:rsid w:val="00B4657F"/>
    <w:rsid w:val="00B46693"/>
    <w:rsid w:val="00B4692D"/>
    <w:rsid w:val="00B46EE9"/>
    <w:rsid w:val="00B46FF3"/>
    <w:rsid w:val="00B470CF"/>
    <w:rsid w:val="00B473D6"/>
    <w:rsid w:val="00B47499"/>
    <w:rsid w:val="00B47A12"/>
    <w:rsid w:val="00B47BBE"/>
    <w:rsid w:val="00B51A33"/>
    <w:rsid w:val="00B51F7F"/>
    <w:rsid w:val="00B52108"/>
    <w:rsid w:val="00B524A0"/>
    <w:rsid w:val="00B52623"/>
    <w:rsid w:val="00B526DF"/>
    <w:rsid w:val="00B532ED"/>
    <w:rsid w:val="00B53325"/>
    <w:rsid w:val="00B53C2F"/>
    <w:rsid w:val="00B5442E"/>
    <w:rsid w:val="00B54816"/>
    <w:rsid w:val="00B54F2B"/>
    <w:rsid w:val="00B553A3"/>
    <w:rsid w:val="00B553F8"/>
    <w:rsid w:val="00B55BF7"/>
    <w:rsid w:val="00B55EAB"/>
    <w:rsid w:val="00B5660F"/>
    <w:rsid w:val="00B576A5"/>
    <w:rsid w:val="00B57B02"/>
    <w:rsid w:val="00B57F82"/>
    <w:rsid w:val="00B60B46"/>
    <w:rsid w:val="00B61648"/>
    <w:rsid w:val="00B61C27"/>
    <w:rsid w:val="00B61D6C"/>
    <w:rsid w:val="00B61E79"/>
    <w:rsid w:val="00B620F1"/>
    <w:rsid w:val="00B62A1D"/>
    <w:rsid w:val="00B631D8"/>
    <w:rsid w:val="00B63BE1"/>
    <w:rsid w:val="00B640BA"/>
    <w:rsid w:val="00B648CF"/>
    <w:rsid w:val="00B64FEC"/>
    <w:rsid w:val="00B65F73"/>
    <w:rsid w:val="00B6633A"/>
    <w:rsid w:val="00B665E1"/>
    <w:rsid w:val="00B66737"/>
    <w:rsid w:val="00B667B4"/>
    <w:rsid w:val="00B66D02"/>
    <w:rsid w:val="00B70903"/>
    <w:rsid w:val="00B70EAD"/>
    <w:rsid w:val="00B7127A"/>
    <w:rsid w:val="00B712AE"/>
    <w:rsid w:val="00B7130D"/>
    <w:rsid w:val="00B71A70"/>
    <w:rsid w:val="00B71E54"/>
    <w:rsid w:val="00B72426"/>
    <w:rsid w:val="00B73417"/>
    <w:rsid w:val="00B741A2"/>
    <w:rsid w:val="00B74676"/>
    <w:rsid w:val="00B74BDE"/>
    <w:rsid w:val="00B74D73"/>
    <w:rsid w:val="00B7521A"/>
    <w:rsid w:val="00B75381"/>
    <w:rsid w:val="00B75828"/>
    <w:rsid w:val="00B7696F"/>
    <w:rsid w:val="00B77367"/>
    <w:rsid w:val="00B7739F"/>
    <w:rsid w:val="00B77CE0"/>
    <w:rsid w:val="00B77E1F"/>
    <w:rsid w:val="00B800D4"/>
    <w:rsid w:val="00B80399"/>
    <w:rsid w:val="00B80D79"/>
    <w:rsid w:val="00B80F79"/>
    <w:rsid w:val="00B810DC"/>
    <w:rsid w:val="00B8197D"/>
    <w:rsid w:val="00B81CC0"/>
    <w:rsid w:val="00B81D06"/>
    <w:rsid w:val="00B82375"/>
    <w:rsid w:val="00B83282"/>
    <w:rsid w:val="00B83C66"/>
    <w:rsid w:val="00B83E60"/>
    <w:rsid w:val="00B83F23"/>
    <w:rsid w:val="00B83FE0"/>
    <w:rsid w:val="00B8488A"/>
    <w:rsid w:val="00B84DE1"/>
    <w:rsid w:val="00B8545B"/>
    <w:rsid w:val="00B85AE0"/>
    <w:rsid w:val="00B86401"/>
    <w:rsid w:val="00B868CB"/>
    <w:rsid w:val="00B86ACB"/>
    <w:rsid w:val="00B8702E"/>
    <w:rsid w:val="00B9146B"/>
    <w:rsid w:val="00B9147D"/>
    <w:rsid w:val="00B91758"/>
    <w:rsid w:val="00B91AFE"/>
    <w:rsid w:val="00B920F7"/>
    <w:rsid w:val="00B9281E"/>
    <w:rsid w:val="00B92B52"/>
    <w:rsid w:val="00B92ED7"/>
    <w:rsid w:val="00B932C3"/>
    <w:rsid w:val="00B93363"/>
    <w:rsid w:val="00B9447E"/>
    <w:rsid w:val="00B94A38"/>
    <w:rsid w:val="00B95058"/>
    <w:rsid w:val="00B95A00"/>
    <w:rsid w:val="00B95BB3"/>
    <w:rsid w:val="00B95D82"/>
    <w:rsid w:val="00B95EA4"/>
    <w:rsid w:val="00B97119"/>
    <w:rsid w:val="00B97280"/>
    <w:rsid w:val="00BA06CE"/>
    <w:rsid w:val="00BA0B1E"/>
    <w:rsid w:val="00BA0BA1"/>
    <w:rsid w:val="00BA0CF4"/>
    <w:rsid w:val="00BA12FD"/>
    <w:rsid w:val="00BA13D7"/>
    <w:rsid w:val="00BA1550"/>
    <w:rsid w:val="00BA1580"/>
    <w:rsid w:val="00BA3493"/>
    <w:rsid w:val="00BA35AB"/>
    <w:rsid w:val="00BA3C6F"/>
    <w:rsid w:val="00BA4122"/>
    <w:rsid w:val="00BA500B"/>
    <w:rsid w:val="00BA5731"/>
    <w:rsid w:val="00BA6412"/>
    <w:rsid w:val="00BA6A0B"/>
    <w:rsid w:val="00BA7D64"/>
    <w:rsid w:val="00BB087F"/>
    <w:rsid w:val="00BB1F66"/>
    <w:rsid w:val="00BB2039"/>
    <w:rsid w:val="00BB2523"/>
    <w:rsid w:val="00BB29EA"/>
    <w:rsid w:val="00BB2BFE"/>
    <w:rsid w:val="00BB4B63"/>
    <w:rsid w:val="00BB4C94"/>
    <w:rsid w:val="00BB5959"/>
    <w:rsid w:val="00BB61A3"/>
    <w:rsid w:val="00BB6694"/>
    <w:rsid w:val="00BB6B84"/>
    <w:rsid w:val="00BB6C33"/>
    <w:rsid w:val="00BB7285"/>
    <w:rsid w:val="00BB778E"/>
    <w:rsid w:val="00BB7CFC"/>
    <w:rsid w:val="00BC002C"/>
    <w:rsid w:val="00BC15BB"/>
    <w:rsid w:val="00BC3408"/>
    <w:rsid w:val="00BC3735"/>
    <w:rsid w:val="00BC380D"/>
    <w:rsid w:val="00BC41C7"/>
    <w:rsid w:val="00BC41F6"/>
    <w:rsid w:val="00BC48FC"/>
    <w:rsid w:val="00BC4CF6"/>
    <w:rsid w:val="00BC4EE3"/>
    <w:rsid w:val="00BC5278"/>
    <w:rsid w:val="00BC533F"/>
    <w:rsid w:val="00BC5AAD"/>
    <w:rsid w:val="00BC6B5F"/>
    <w:rsid w:val="00BC6B99"/>
    <w:rsid w:val="00BC76AC"/>
    <w:rsid w:val="00BC78E5"/>
    <w:rsid w:val="00BD0734"/>
    <w:rsid w:val="00BD0740"/>
    <w:rsid w:val="00BD0815"/>
    <w:rsid w:val="00BD16A7"/>
    <w:rsid w:val="00BD1D09"/>
    <w:rsid w:val="00BD2C9F"/>
    <w:rsid w:val="00BD3244"/>
    <w:rsid w:val="00BD3645"/>
    <w:rsid w:val="00BD42F1"/>
    <w:rsid w:val="00BD43A1"/>
    <w:rsid w:val="00BD4C86"/>
    <w:rsid w:val="00BD529D"/>
    <w:rsid w:val="00BD56FA"/>
    <w:rsid w:val="00BD58C2"/>
    <w:rsid w:val="00BD652C"/>
    <w:rsid w:val="00BD74CA"/>
    <w:rsid w:val="00BD783F"/>
    <w:rsid w:val="00BD7EBA"/>
    <w:rsid w:val="00BE02BA"/>
    <w:rsid w:val="00BE070D"/>
    <w:rsid w:val="00BE0A2E"/>
    <w:rsid w:val="00BE11F0"/>
    <w:rsid w:val="00BE12F4"/>
    <w:rsid w:val="00BE193D"/>
    <w:rsid w:val="00BE1ECD"/>
    <w:rsid w:val="00BE1F0F"/>
    <w:rsid w:val="00BE2099"/>
    <w:rsid w:val="00BE27F1"/>
    <w:rsid w:val="00BE2BB4"/>
    <w:rsid w:val="00BE3FA8"/>
    <w:rsid w:val="00BE4069"/>
    <w:rsid w:val="00BE492D"/>
    <w:rsid w:val="00BE4CCE"/>
    <w:rsid w:val="00BE5025"/>
    <w:rsid w:val="00BE58EE"/>
    <w:rsid w:val="00BE5B70"/>
    <w:rsid w:val="00BE5B84"/>
    <w:rsid w:val="00BE6403"/>
    <w:rsid w:val="00BE6961"/>
    <w:rsid w:val="00BE6AE0"/>
    <w:rsid w:val="00BE6E6F"/>
    <w:rsid w:val="00BE7370"/>
    <w:rsid w:val="00BE77FD"/>
    <w:rsid w:val="00BE7CD1"/>
    <w:rsid w:val="00BE7DC8"/>
    <w:rsid w:val="00BE7E40"/>
    <w:rsid w:val="00BF0CA4"/>
    <w:rsid w:val="00BF1205"/>
    <w:rsid w:val="00BF12ED"/>
    <w:rsid w:val="00BF29E6"/>
    <w:rsid w:val="00BF30A5"/>
    <w:rsid w:val="00BF402E"/>
    <w:rsid w:val="00BF470A"/>
    <w:rsid w:val="00BF4A11"/>
    <w:rsid w:val="00BF5E0C"/>
    <w:rsid w:val="00BF6B93"/>
    <w:rsid w:val="00BF6E7D"/>
    <w:rsid w:val="00BF71A0"/>
    <w:rsid w:val="00BF773C"/>
    <w:rsid w:val="00BF7CE1"/>
    <w:rsid w:val="00C0008A"/>
    <w:rsid w:val="00C007CD"/>
    <w:rsid w:val="00C00D11"/>
    <w:rsid w:val="00C03362"/>
    <w:rsid w:val="00C0341D"/>
    <w:rsid w:val="00C0425E"/>
    <w:rsid w:val="00C042CD"/>
    <w:rsid w:val="00C04BAB"/>
    <w:rsid w:val="00C053E5"/>
    <w:rsid w:val="00C057B8"/>
    <w:rsid w:val="00C05E50"/>
    <w:rsid w:val="00C06DDE"/>
    <w:rsid w:val="00C075C8"/>
    <w:rsid w:val="00C07C0C"/>
    <w:rsid w:val="00C07D0B"/>
    <w:rsid w:val="00C07D4B"/>
    <w:rsid w:val="00C07E45"/>
    <w:rsid w:val="00C103A0"/>
    <w:rsid w:val="00C1105A"/>
    <w:rsid w:val="00C11150"/>
    <w:rsid w:val="00C121B8"/>
    <w:rsid w:val="00C12A26"/>
    <w:rsid w:val="00C148DB"/>
    <w:rsid w:val="00C149C8"/>
    <w:rsid w:val="00C14C77"/>
    <w:rsid w:val="00C156A1"/>
    <w:rsid w:val="00C15A37"/>
    <w:rsid w:val="00C15F8F"/>
    <w:rsid w:val="00C1635A"/>
    <w:rsid w:val="00C164DA"/>
    <w:rsid w:val="00C16C33"/>
    <w:rsid w:val="00C16F41"/>
    <w:rsid w:val="00C1743E"/>
    <w:rsid w:val="00C224DC"/>
    <w:rsid w:val="00C22683"/>
    <w:rsid w:val="00C226D6"/>
    <w:rsid w:val="00C22A83"/>
    <w:rsid w:val="00C24FFC"/>
    <w:rsid w:val="00C25125"/>
    <w:rsid w:val="00C257A6"/>
    <w:rsid w:val="00C257B8"/>
    <w:rsid w:val="00C2615A"/>
    <w:rsid w:val="00C2631B"/>
    <w:rsid w:val="00C273F2"/>
    <w:rsid w:val="00C30DBD"/>
    <w:rsid w:val="00C31314"/>
    <w:rsid w:val="00C31EA5"/>
    <w:rsid w:val="00C32189"/>
    <w:rsid w:val="00C3234C"/>
    <w:rsid w:val="00C32986"/>
    <w:rsid w:val="00C32AE5"/>
    <w:rsid w:val="00C32CCA"/>
    <w:rsid w:val="00C33AC0"/>
    <w:rsid w:val="00C33E23"/>
    <w:rsid w:val="00C34019"/>
    <w:rsid w:val="00C35E1D"/>
    <w:rsid w:val="00C402EB"/>
    <w:rsid w:val="00C402FC"/>
    <w:rsid w:val="00C40A33"/>
    <w:rsid w:val="00C40CCE"/>
    <w:rsid w:val="00C41268"/>
    <w:rsid w:val="00C417AC"/>
    <w:rsid w:val="00C42F6D"/>
    <w:rsid w:val="00C4349C"/>
    <w:rsid w:val="00C435DE"/>
    <w:rsid w:val="00C442A7"/>
    <w:rsid w:val="00C44E80"/>
    <w:rsid w:val="00C46006"/>
    <w:rsid w:val="00C46CD1"/>
    <w:rsid w:val="00C5017D"/>
    <w:rsid w:val="00C5076E"/>
    <w:rsid w:val="00C50862"/>
    <w:rsid w:val="00C511BD"/>
    <w:rsid w:val="00C511FB"/>
    <w:rsid w:val="00C51439"/>
    <w:rsid w:val="00C518DC"/>
    <w:rsid w:val="00C51FB6"/>
    <w:rsid w:val="00C52B4C"/>
    <w:rsid w:val="00C52E1C"/>
    <w:rsid w:val="00C549AF"/>
    <w:rsid w:val="00C54C3A"/>
    <w:rsid w:val="00C54E49"/>
    <w:rsid w:val="00C55334"/>
    <w:rsid w:val="00C553A7"/>
    <w:rsid w:val="00C56575"/>
    <w:rsid w:val="00C56A06"/>
    <w:rsid w:val="00C572F6"/>
    <w:rsid w:val="00C57C51"/>
    <w:rsid w:val="00C60229"/>
    <w:rsid w:val="00C602D2"/>
    <w:rsid w:val="00C60EC1"/>
    <w:rsid w:val="00C623A1"/>
    <w:rsid w:val="00C645DD"/>
    <w:rsid w:val="00C6617C"/>
    <w:rsid w:val="00C66C5D"/>
    <w:rsid w:val="00C670AB"/>
    <w:rsid w:val="00C70080"/>
    <w:rsid w:val="00C7042A"/>
    <w:rsid w:val="00C70522"/>
    <w:rsid w:val="00C709C3"/>
    <w:rsid w:val="00C7127C"/>
    <w:rsid w:val="00C713B4"/>
    <w:rsid w:val="00C72879"/>
    <w:rsid w:val="00C728BE"/>
    <w:rsid w:val="00C7461A"/>
    <w:rsid w:val="00C75A3E"/>
    <w:rsid w:val="00C75BD5"/>
    <w:rsid w:val="00C75C5A"/>
    <w:rsid w:val="00C75D7F"/>
    <w:rsid w:val="00C75EBB"/>
    <w:rsid w:val="00C7663B"/>
    <w:rsid w:val="00C77A56"/>
    <w:rsid w:val="00C816A4"/>
    <w:rsid w:val="00C81922"/>
    <w:rsid w:val="00C81FA4"/>
    <w:rsid w:val="00C84A52"/>
    <w:rsid w:val="00C84B58"/>
    <w:rsid w:val="00C84BEC"/>
    <w:rsid w:val="00C85A69"/>
    <w:rsid w:val="00C85F2D"/>
    <w:rsid w:val="00C85F7D"/>
    <w:rsid w:val="00C86901"/>
    <w:rsid w:val="00C87204"/>
    <w:rsid w:val="00C876BB"/>
    <w:rsid w:val="00C879EF"/>
    <w:rsid w:val="00C9064B"/>
    <w:rsid w:val="00C90885"/>
    <w:rsid w:val="00C91106"/>
    <w:rsid w:val="00C91573"/>
    <w:rsid w:val="00C91B43"/>
    <w:rsid w:val="00C91F9B"/>
    <w:rsid w:val="00C9393B"/>
    <w:rsid w:val="00C93FAC"/>
    <w:rsid w:val="00C94735"/>
    <w:rsid w:val="00C95003"/>
    <w:rsid w:val="00C9578E"/>
    <w:rsid w:val="00C95936"/>
    <w:rsid w:val="00C95E49"/>
    <w:rsid w:val="00C95E64"/>
    <w:rsid w:val="00C96486"/>
    <w:rsid w:val="00C96B2A"/>
    <w:rsid w:val="00CA0768"/>
    <w:rsid w:val="00CA18B8"/>
    <w:rsid w:val="00CA2685"/>
    <w:rsid w:val="00CA2AC8"/>
    <w:rsid w:val="00CA3078"/>
    <w:rsid w:val="00CA4103"/>
    <w:rsid w:val="00CA4301"/>
    <w:rsid w:val="00CA50A0"/>
    <w:rsid w:val="00CA51D6"/>
    <w:rsid w:val="00CA559E"/>
    <w:rsid w:val="00CA57D8"/>
    <w:rsid w:val="00CA58F0"/>
    <w:rsid w:val="00CA5F75"/>
    <w:rsid w:val="00CA6371"/>
    <w:rsid w:val="00CA6380"/>
    <w:rsid w:val="00CA6B0E"/>
    <w:rsid w:val="00CA7389"/>
    <w:rsid w:val="00CA76E6"/>
    <w:rsid w:val="00CA7BC0"/>
    <w:rsid w:val="00CB07C3"/>
    <w:rsid w:val="00CB0DC4"/>
    <w:rsid w:val="00CB1FD3"/>
    <w:rsid w:val="00CB2590"/>
    <w:rsid w:val="00CB2DAF"/>
    <w:rsid w:val="00CB31D4"/>
    <w:rsid w:val="00CB38B3"/>
    <w:rsid w:val="00CB411D"/>
    <w:rsid w:val="00CB5104"/>
    <w:rsid w:val="00CB56A5"/>
    <w:rsid w:val="00CB5BF6"/>
    <w:rsid w:val="00CB5C18"/>
    <w:rsid w:val="00CB75B7"/>
    <w:rsid w:val="00CB7BB0"/>
    <w:rsid w:val="00CC0AF3"/>
    <w:rsid w:val="00CC15CD"/>
    <w:rsid w:val="00CC3001"/>
    <w:rsid w:val="00CC31F3"/>
    <w:rsid w:val="00CC3787"/>
    <w:rsid w:val="00CC3ECD"/>
    <w:rsid w:val="00CC4329"/>
    <w:rsid w:val="00CC592E"/>
    <w:rsid w:val="00CC6006"/>
    <w:rsid w:val="00CC630F"/>
    <w:rsid w:val="00CC7DBA"/>
    <w:rsid w:val="00CD027F"/>
    <w:rsid w:val="00CD12D1"/>
    <w:rsid w:val="00CD273D"/>
    <w:rsid w:val="00CD2EE5"/>
    <w:rsid w:val="00CD3A13"/>
    <w:rsid w:val="00CD400E"/>
    <w:rsid w:val="00CD42CD"/>
    <w:rsid w:val="00CD4A56"/>
    <w:rsid w:val="00CD5873"/>
    <w:rsid w:val="00CD601A"/>
    <w:rsid w:val="00CD6118"/>
    <w:rsid w:val="00CD6423"/>
    <w:rsid w:val="00CD6647"/>
    <w:rsid w:val="00CD66C3"/>
    <w:rsid w:val="00CD7054"/>
    <w:rsid w:val="00CD7214"/>
    <w:rsid w:val="00CD7789"/>
    <w:rsid w:val="00CD7DE4"/>
    <w:rsid w:val="00CE100D"/>
    <w:rsid w:val="00CE1D29"/>
    <w:rsid w:val="00CE1DFC"/>
    <w:rsid w:val="00CE2823"/>
    <w:rsid w:val="00CE31FF"/>
    <w:rsid w:val="00CE37A3"/>
    <w:rsid w:val="00CE40A4"/>
    <w:rsid w:val="00CE4267"/>
    <w:rsid w:val="00CE5113"/>
    <w:rsid w:val="00CE6DF0"/>
    <w:rsid w:val="00CE74E9"/>
    <w:rsid w:val="00CE77E9"/>
    <w:rsid w:val="00CE7AEE"/>
    <w:rsid w:val="00CE7D5C"/>
    <w:rsid w:val="00CF0058"/>
    <w:rsid w:val="00CF0283"/>
    <w:rsid w:val="00CF0656"/>
    <w:rsid w:val="00CF09B4"/>
    <w:rsid w:val="00CF0C2A"/>
    <w:rsid w:val="00CF1138"/>
    <w:rsid w:val="00CF1151"/>
    <w:rsid w:val="00CF3C04"/>
    <w:rsid w:val="00CF4797"/>
    <w:rsid w:val="00CF4A57"/>
    <w:rsid w:val="00CF5A17"/>
    <w:rsid w:val="00CF6270"/>
    <w:rsid w:val="00CF6DA2"/>
    <w:rsid w:val="00CF772D"/>
    <w:rsid w:val="00D0044C"/>
    <w:rsid w:val="00D014A1"/>
    <w:rsid w:val="00D014C6"/>
    <w:rsid w:val="00D01CA3"/>
    <w:rsid w:val="00D01EE3"/>
    <w:rsid w:val="00D0210E"/>
    <w:rsid w:val="00D03C3D"/>
    <w:rsid w:val="00D042DD"/>
    <w:rsid w:val="00D04B75"/>
    <w:rsid w:val="00D05B98"/>
    <w:rsid w:val="00D05F14"/>
    <w:rsid w:val="00D06014"/>
    <w:rsid w:val="00D06906"/>
    <w:rsid w:val="00D06DA2"/>
    <w:rsid w:val="00D06E07"/>
    <w:rsid w:val="00D07669"/>
    <w:rsid w:val="00D0766B"/>
    <w:rsid w:val="00D07F97"/>
    <w:rsid w:val="00D105B4"/>
    <w:rsid w:val="00D1095D"/>
    <w:rsid w:val="00D10A8F"/>
    <w:rsid w:val="00D10ECE"/>
    <w:rsid w:val="00D11640"/>
    <w:rsid w:val="00D11AF0"/>
    <w:rsid w:val="00D11C5F"/>
    <w:rsid w:val="00D12D13"/>
    <w:rsid w:val="00D13F76"/>
    <w:rsid w:val="00D141AB"/>
    <w:rsid w:val="00D14A94"/>
    <w:rsid w:val="00D14B27"/>
    <w:rsid w:val="00D155CA"/>
    <w:rsid w:val="00D15EF8"/>
    <w:rsid w:val="00D1611D"/>
    <w:rsid w:val="00D168AB"/>
    <w:rsid w:val="00D16F72"/>
    <w:rsid w:val="00D1727E"/>
    <w:rsid w:val="00D20487"/>
    <w:rsid w:val="00D20A6E"/>
    <w:rsid w:val="00D21525"/>
    <w:rsid w:val="00D2252A"/>
    <w:rsid w:val="00D23441"/>
    <w:rsid w:val="00D236E6"/>
    <w:rsid w:val="00D23C72"/>
    <w:rsid w:val="00D24025"/>
    <w:rsid w:val="00D24A01"/>
    <w:rsid w:val="00D24FEB"/>
    <w:rsid w:val="00D26676"/>
    <w:rsid w:val="00D26D6D"/>
    <w:rsid w:val="00D270F0"/>
    <w:rsid w:val="00D27812"/>
    <w:rsid w:val="00D27AE8"/>
    <w:rsid w:val="00D30A44"/>
    <w:rsid w:val="00D3152C"/>
    <w:rsid w:val="00D31591"/>
    <w:rsid w:val="00D320A1"/>
    <w:rsid w:val="00D32252"/>
    <w:rsid w:val="00D3299D"/>
    <w:rsid w:val="00D33A77"/>
    <w:rsid w:val="00D33B4A"/>
    <w:rsid w:val="00D348E6"/>
    <w:rsid w:val="00D34D92"/>
    <w:rsid w:val="00D356C9"/>
    <w:rsid w:val="00D35F40"/>
    <w:rsid w:val="00D36499"/>
    <w:rsid w:val="00D364A2"/>
    <w:rsid w:val="00D36B5B"/>
    <w:rsid w:val="00D36C12"/>
    <w:rsid w:val="00D36C84"/>
    <w:rsid w:val="00D36FEF"/>
    <w:rsid w:val="00D40784"/>
    <w:rsid w:val="00D412E3"/>
    <w:rsid w:val="00D4130A"/>
    <w:rsid w:val="00D41443"/>
    <w:rsid w:val="00D41477"/>
    <w:rsid w:val="00D41988"/>
    <w:rsid w:val="00D41BE5"/>
    <w:rsid w:val="00D43312"/>
    <w:rsid w:val="00D4373F"/>
    <w:rsid w:val="00D43D60"/>
    <w:rsid w:val="00D44F78"/>
    <w:rsid w:val="00D45440"/>
    <w:rsid w:val="00D469F9"/>
    <w:rsid w:val="00D46C15"/>
    <w:rsid w:val="00D472F7"/>
    <w:rsid w:val="00D47D6E"/>
    <w:rsid w:val="00D50A22"/>
    <w:rsid w:val="00D51B29"/>
    <w:rsid w:val="00D52AED"/>
    <w:rsid w:val="00D531FC"/>
    <w:rsid w:val="00D533DF"/>
    <w:rsid w:val="00D535ED"/>
    <w:rsid w:val="00D5455C"/>
    <w:rsid w:val="00D54E32"/>
    <w:rsid w:val="00D54FC7"/>
    <w:rsid w:val="00D55363"/>
    <w:rsid w:val="00D55D33"/>
    <w:rsid w:val="00D55DD4"/>
    <w:rsid w:val="00D56B84"/>
    <w:rsid w:val="00D56CCF"/>
    <w:rsid w:val="00D5718B"/>
    <w:rsid w:val="00D5737B"/>
    <w:rsid w:val="00D57676"/>
    <w:rsid w:val="00D57904"/>
    <w:rsid w:val="00D60379"/>
    <w:rsid w:val="00D609C6"/>
    <w:rsid w:val="00D60DE7"/>
    <w:rsid w:val="00D610C5"/>
    <w:rsid w:val="00D6117F"/>
    <w:rsid w:val="00D61A24"/>
    <w:rsid w:val="00D61C65"/>
    <w:rsid w:val="00D62419"/>
    <w:rsid w:val="00D62661"/>
    <w:rsid w:val="00D628CA"/>
    <w:rsid w:val="00D642AF"/>
    <w:rsid w:val="00D64B49"/>
    <w:rsid w:val="00D6537D"/>
    <w:rsid w:val="00D66E5B"/>
    <w:rsid w:val="00D70821"/>
    <w:rsid w:val="00D715B9"/>
    <w:rsid w:val="00D71831"/>
    <w:rsid w:val="00D71B65"/>
    <w:rsid w:val="00D71D9E"/>
    <w:rsid w:val="00D72C99"/>
    <w:rsid w:val="00D73C74"/>
    <w:rsid w:val="00D741BE"/>
    <w:rsid w:val="00D747A9"/>
    <w:rsid w:val="00D747CA"/>
    <w:rsid w:val="00D74BF4"/>
    <w:rsid w:val="00D74D19"/>
    <w:rsid w:val="00D74FB9"/>
    <w:rsid w:val="00D756F3"/>
    <w:rsid w:val="00D758A3"/>
    <w:rsid w:val="00D75A64"/>
    <w:rsid w:val="00D75EC1"/>
    <w:rsid w:val="00D76878"/>
    <w:rsid w:val="00D80227"/>
    <w:rsid w:val="00D805F4"/>
    <w:rsid w:val="00D806A0"/>
    <w:rsid w:val="00D80722"/>
    <w:rsid w:val="00D80ADD"/>
    <w:rsid w:val="00D815C1"/>
    <w:rsid w:val="00D819BC"/>
    <w:rsid w:val="00D82A18"/>
    <w:rsid w:val="00D83476"/>
    <w:rsid w:val="00D838DE"/>
    <w:rsid w:val="00D83C27"/>
    <w:rsid w:val="00D84013"/>
    <w:rsid w:val="00D840C9"/>
    <w:rsid w:val="00D84A72"/>
    <w:rsid w:val="00D8574D"/>
    <w:rsid w:val="00D860EF"/>
    <w:rsid w:val="00D86105"/>
    <w:rsid w:val="00D86549"/>
    <w:rsid w:val="00D86755"/>
    <w:rsid w:val="00D86A8D"/>
    <w:rsid w:val="00D86AAD"/>
    <w:rsid w:val="00D86D00"/>
    <w:rsid w:val="00D8735C"/>
    <w:rsid w:val="00D87F84"/>
    <w:rsid w:val="00D9004E"/>
    <w:rsid w:val="00D9143C"/>
    <w:rsid w:val="00D91994"/>
    <w:rsid w:val="00D91D16"/>
    <w:rsid w:val="00D92001"/>
    <w:rsid w:val="00D92982"/>
    <w:rsid w:val="00D93147"/>
    <w:rsid w:val="00D9323D"/>
    <w:rsid w:val="00D93BBF"/>
    <w:rsid w:val="00D949CA"/>
    <w:rsid w:val="00D94A23"/>
    <w:rsid w:val="00D94C20"/>
    <w:rsid w:val="00D94F10"/>
    <w:rsid w:val="00D9512D"/>
    <w:rsid w:val="00D95AA3"/>
    <w:rsid w:val="00D95CFD"/>
    <w:rsid w:val="00D971C5"/>
    <w:rsid w:val="00DA0845"/>
    <w:rsid w:val="00DA0CB7"/>
    <w:rsid w:val="00DA1436"/>
    <w:rsid w:val="00DA1557"/>
    <w:rsid w:val="00DA15D0"/>
    <w:rsid w:val="00DA1728"/>
    <w:rsid w:val="00DA1A16"/>
    <w:rsid w:val="00DA1A9A"/>
    <w:rsid w:val="00DA1CDA"/>
    <w:rsid w:val="00DA2037"/>
    <w:rsid w:val="00DA3AF6"/>
    <w:rsid w:val="00DA3E3E"/>
    <w:rsid w:val="00DA41DB"/>
    <w:rsid w:val="00DA4CDB"/>
    <w:rsid w:val="00DA50FB"/>
    <w:rsid w:val="00DA6997"/>
    <w:rsid w:val="00DA6E1C"/>
    <w:rsid w:val="00DA78D4"/>
    <w:rsid w:val="00DB0004"/>
    <w:rsid w:val="00DB0AB8"/>
    <w:rsid w:val="00DB0CD1"/>
    <w:rsid w:val="00DB0D16"/>
    <w:rsid w:val="00DB132C"/>
    <w:rsid w:val="00DB171F"/>
    <w:rsid w:val="00DB180C"/>
    <w:rsid w:val="00DB2C77"/>
    <w:rsid w:val="00DB34EB"/>
    <w:rsid w:val="00DB3E8D"/>
    <w:rsid w:val="00DB40EE"/>
    <w:rsid w:val="00DB43DE"/>
    <w:rsid w:val="00DB5D33"/>
    <w:rsid w:val="00DB6F5F"/>
    <w:rsid w:val="00DB76C0"/>
    <w:rsid w:val="00DC0421"/>
    <w:rsid w:val="00DC0818"/>
    <w:rsid w:val="00DC08C2"/>
    <w:rsid w:val="00DC1054"/>
    <w:rsid w:val="00DC110C"/>
    <w:rsid w:val="00DC130B"/>
    <w:rsid w:val="00DC13DE"/>
    <w:rsid w:val="00DC21AB"/>
    <w:rsid w:val="00DC24D6"/>
    <w:rsid w:val="00DC2911"/>
    <w:rsid w:val="00DC2B3A"/>
    <w:rsid w:val="00DC2B6B"/>
    <w:rsid w:val="00DC2E7C"/>
    <w:rsid w:val="00DC37FC"/>
    <w:rsid w:val="00DC3B5B"/>
    <w:rsid w:val="00DC3BAF"/>
    <w:rsid w:val="00DC3FC0"/>
    <w:rsid w:val="00DC420F"/>
    <w:rsid w:val="00DC46CE"/>
    <w:rsid w:val="00DC4E0E"/>
    <w:rsid w:val="00DC5476"/>
    <w:rsid w:val="00DC5575"/>
    <w:rsid w:val="00DC5832"/>
    <w:rsid w:val="00DC5BE6"/>
    <w:rsid w:val="00DC60E2"/>
    <w:rsid w:val="00DC6A29"/>
    <w:rsid w:val="00DC6EFA"/>
    <w:rsid w:val="00DC7AB4"/>
    <w:rsid w:val="00DD03CB"/>
    <w:rsid w:val="00DD0562"/>
    <w:rsid w:val="00DD0C60"/>
    <w:rsid w:val="00DD139A"/>
    <w:rsid w:val="00DD1BB7"/>
    <w:rsid w:val="00DD1CA4"/>
    <w:rsid w:val="00DD1F3C"/>
    <w:rsid w:val="00DD2073"/>
    <w:rsid w:val="00DD27FF"/>
    <w:rsid w:val="00DD35C6"/>
    <w:rsid w:val="00DD380E"/>
    <w:rsid w:val="00DD38E4"/>
    <w:rsid w:val="00DD445D"/>
    <w:rsid w:val="00DD4717"/>
    <w:rsid w:val="00DD479B"/>
    <w:rsid w:val="00DD4AFA"/>
    <w:rsid w:val="00DD4E38"/>
    <w:rsid w:val="00DD52DB"/>
    <w:rsid w:val="00DD569A"/>
    <w:rsid w:val="00DD5770"/>
    <w:rsid w:val="00DD5787"/>
    <w:rsid w:val="00DD5ADB"/>
    <w:rsid w:val="00DD607E"/>
    <w:rsid w:val="00DD7B8E"/>
    <w:rsid w:val="00DE0A12"/>
    <w:rsid w:val="00DE0AA0"/>
    <w:rsid w:val="00DE1347"/>
    <w:rsid w:val="00DE167C"/>
    <w:rsid w:val="00DE1CAC"/>
    <w:rsid w:val="00DE2211"/>
    <w:rsid w:val="00DE3905"/>
    <w:rsid w:val="00DE485F"/>
    <w:rsid w:val="00DE4C49"/>
    <w:rsid w:val="00DE4DAD"/>
    <w:rsid w:val="00DE4E93"/>
    <w:rsid w:val="00DE558B"/>
    <w:rsid w:val="00DE60E4"/>
    <w:rsid w:val="00DE79F6"/>
    <w:rsid w:val="00DE7A2B"/>
    <w:rsid w:val="00DE7B5B"/>
    <w:rsid w:val="00DF0A7B"/>
    <w:rsid w:val="00DF17FD"/>
    <w:rsid w:val="00DF1843"/>
    <w:rsid w:val="00DF2061"/>
    <w:rsid w:val="00DF26CE"/>
    <w:rsid w:val="00DF2709"/>
    <w:rsid w:val="00DF277C"/>
    <w:rsid w:val="00DF2989"/>
    <w:rsid w:val="00DF3633"/>
    <w:rsid w:val="00DF39FC"/>
    <w:rsid w:val="00DF3C61"/>
    <w:rsid w:val="00DF4AC4"/>
    <w:rsid w:val="00DF52CE"/>
    <w:rsid w:val="00DF558E"/>
    <w:rsid w:val="00DF5C1D"/>
    <w:rsid w:val="00DF60B2"/>
    <w:rsid w:val="00DF6984"/>
    <w:rsid w:val="00DF76C4"/>
    <w:rsid w:val="00DF7B65"/>
    <w:rsid w:val="00E0061F"/>
    <w:rsid w:val="00E008E9"/>
    <w:rsid w:val="00E01A42"/>
    <w:rsid w:val="00E020CF"/>
    <w:rsid w:val="00E031CA"/>
    <w:rsid w:val="00E03725"/>
    <w:rsid w:val="00E038FD"/>
    <w:rsid w:val="00E04243"/>
    <w:rsid w:val="00E046C7"/>
    <w:rsid w:val="00E047A3"/>
    <w:rsid w:val="00E04BB5"/>
    <w:rsid w:val="00E052A3"/>
    <w:rsid w:val="00E052FA"/>
    <w:rsid w:val="00E053A5"/>
    <w:rsid w:val="00E057BA"/>
    <w:rsid w:val="00E06FB1"/>
    <w:rsid w:val="00E07009"/>
    <w:rsid w:val="00E07541"/>
    <w:rsid w:val="00E07799"/>
    <w:rsid w:val="00E07D6B"/>
    <w:rsid w:val="00E10027"/>
    <w:rsid w:val="00E10153"/>
    <w:rsid w:val="00E10B7E"/>
    <w:rsid w:val="00E11D39"/>
    <w:rsid w:val="00E123B4"/>
    <w:rsid w:val="00E1241A"/>
    <w:rsid w:val="00E12437"/>
    <w:rsid w:val="00E12BC4"/>
    <w:rsid w:val="00E12FF3"/>
    <w:rsid w:val="00E134A4"/>
    <w:rsid w:val="00E13670"/>
    <w:rsid w:val="00E14852"/>
    <w:rsid w:val="00E14ACE"/>
    <w:rsid w:val="00E14B39"/>
    <w:rsid w:val="00E14BB8"/>
    <w:rsid w:val="00E152A1"/>
    <w:rsid w:val="00E15C74"/>
    <w:rsid w:val="00E16297"/>
    <w:rsid w:val="00E162D8"/>
    <w:rsid w:val="00E17733"/>
    <w:rsid w:val="00E2042F"/>
    <w:rsid w:val="00E20855"/>
    <w:rsid w:val="00E219EF"/>
    <w:rsid w:val="00E240F7"/>
    <w:rsid w:val="00E250B6"/>
    <w:rsid w:val="00E25C8B"/>
    <w:rsid w:val="00E2657C"/>
    <w:rsid w:val="00E26DE3"/>
    <w:rsid w:val="00E26F36"/>
    <w:rsid w:val="00E27046"/>
    <w:rsid w:val="00E2713F"/>
    <w:rsid w:val="00E27CA5"/>
    <w:rsid w:val="00E27EFC"/>
    <w:rsid w:val="00E306EF"/>
    <w:rsid w:val="00E30812"/>
    <w:rsid w:val="00E31518"/>
    <w:rsid w:val="00E318C4"/>
    <w:rsid w:val="00E31D61"/>
    <w:rsid w:val="00E32CE0"/>
    <w:rsid w:val="00E32DB9"/>
    <w:rsid w:val="00E3304A"/>
    <w:rsid w:val="00E33B25"/>
    <w:rsid w:val="00E33D09"/>
    <w:rsid w:val="00E34089"/>
    <w:rsid w:val="00E342B3"/>
    <w:rsid w:val="00E3451E"/>
    <w:rsid w:val="00E34654"/>
    <w:rsid w:val="00E34EEC"/>
    <w:rsid w:val="00E35017"/>
    <w:rsid w:val="00E351DA"/>
    <w:rsid w:val="00E35962"/>
    <w:rsid w:val="00E365AA"/>
    <w:rsid w:val="00E377D4"/>
    <w:rsid w:val="00E37B75"/>
    <w:rsid w:val="00E402B5"/>
    <w:rsid w:val="00E404A2"/>
    <w:rsid w:val="00E4064B"/>
    <w:rsid w:val="00E40762"/>
    <w:rsid w:val="00E408FB"/>
    <w:rsid w:val="00E40CBA"/>
    <w:rsid w:val="00E413C5"/>
    <w:rsid w:val="00E41801"/>
    <w:rsid w:val="00E41CCE"/>
    <w:rsid w:val="00E41F9D"/>
    <w:rsid w:val="00E42DF6"/>
    <w:rsid w:val="00E42F2A"/>
    <w:rsid w:val="00E430A8"/>
    <w:rsid w:val="00E436F7"/>
    <w:rsid w:val="00E4392F"/>
    <w:rsid w:val="00E43DD1"/>
    <w:rsid w:val="00E447F0"/>
    <w:rsid w:val="00E45466"/>
    <w:rsid w:val="00E45519"/>
    <w:rsid w:val="00E45CF0"/>
    <w:rsid w:val="00E46353"/>
    <w:rsid w:val="00E46A06"/>
    <w:rsid w:val="00E46FAA"/>
    <w:rsid w:val="00E47015"/>
    <w:rsid w:val="00E4753D"/>
    <w:rsid w:val="00E47C70"/>
    <w:rsid w:val="00E50FF1"/>
    <w:rsid w:val="00E5127E"/>
    <w:rsid w:val="00E513FC"/>
    <w:rsid w:val="00E513FD"/>
    <w:rsid w:val="00E527D8"/>
    <w:rsid w:val="00E528B7"/>
    <w:rsid w:val="00E52FDE"/>
    <w:rsid w:val="00E540F8"/>
    <w:rsid w:val="00E54D42"/>
    <w:rsid w:val="00E55B6C"/>
    <w:rsid w:val="00E57B09"/>
    <w:rsid w:val="00E57D06"/>
    <w:rsid w:val="00E60586"/>
    <w:rsid w:val="00E605DA"/>
    <w:rsid w:val="00E609FA"/>
    <w:rsid w:val="00E60C17"/>
    <w:rsid w:val="00E620CF"/>
    <w:rsid w:val="00E63266"/>
    <w:rsid w:val="00E6377C"/>
    <w:rsid w:val="00E64EB8"/>
    <w:rsid w:val="00E66758"/>
    <w:rsid w:val="00E67930"/>
    <w:rsid w:val="00E70C78"/>
    <w:rsid w:val="00E71560"/>
    <w:rsid w:val="00E72324"/>
    <w:rsid w:val="00E738F8"/>
    <w:rsid w:val="00E7395A"/>
    <w:rsid w:val="00E73A46"/>
    <w:rsid w:val="00E741A4"/>
    <w:rsid w:val="00E7625D"/>
    <w:rsid w:val="00E76273"/>
    <w:rsid w:val="00E76AE0"/>
    <w:rsid w:val="00E778FA"/>
    <w:rsid w:val="00E8012B"/>
    <w:rsid w:val="00E80485"/>
    <w:rsid w:val="00E80791"/>
    <w:rsid w:val="00E80CCE"/>
    <w:rsid w:val="00E8124B"/>
    <w:rsid w:val="00E813E4"/>
    <w:rsid w:val="00E824AB"/>
    <w:rsid w:val="00E82CC2"/>
    <w:rsid w:val="00E83494"/>
    <w:rsid w:val="00E84036"/>
    <w:rsid w:val="00E843CE"/>
    <w:rsid w:val="00E843F0"/>
    <w:rsid w:val="00E84579"/>
    <w:rsid w:val="00E84902"/>
    <w:rsid w:val="00E84A4B"/>
    <w:rsid w:val="00E85345"/>
    <w:rsid w:val="00E86741"/>
    <w:rsid w:val="00E867A9"/>
    <w:rsid w:val="00E86D4E"/>
    <w:rsid w:val="00E86E74"/>
    <w:rsid w:val="00E905D0"/>
    <w:rsid w:val="00E90EE1"/>
    <w:rsid w:val="00E91A5B"/>
    <w:rsid w:val="00E91DAC"/>
    <w:rsid w:val="00E91DC1"/>
    <w:rsid w:val="00E91EAF"/>
    <w:rsid w:val="00E924E3"/>
    <w:rsid w:val="00E92DE1"/>
    <w:rsid w:val="00E92DE8"/>
    <w:rsid w:val="00E92F9F"/>
    <w:rsid w:val="00E930AB"/>
    <w:rsid w:val="00E9430C"/>
    <w:rsid w:val="00E944BE"/>
    <w:rsid w:val="00E94DEF"/>
    <w:rsid w:val="00E951A5"/>
    <w:rsid w:val="00E95676"/>
    <w:rsid w:val="00E95A0F"/>
    <w:rsid w:val="00E96455"/>
    <w:rsid w:val="00E9649C"/>
    <w:rsid w:val="00E96A68"/>
    <w:rsid w:val="00EA02BC"/>
    <w:rsid w:val="00EA0323"/>
    <w:rsid w:val="00EA1706"/>
    <w:rsid w:val="00EA21E8"/>
    <w:rsid w:val="00EA232F"/>
    <w:rsid w:val="00EA23EE"/>
    <w:rsid w:val="00EA2DDE"/>
    <w:rsid w:val="00EA396E"/>
    <w:rsid w:val="00EA3B9D"/>
    <w:rsid w:val="00EA3D39"/>
    <w:rsid w:val="00EA4B11"/>
    <w:rsid w:val="00EA50AB"/>
    <w:rsid w:val="00EA60B9"/>
    <w:rsid w:val="00EA648D"/>
    <w:rsid w:val="00EA7310"/>
    <w:rsid w:val="00EA7434"/>
    <w:rsid w:val="00EA7A15"/>
    <w:rsid w:val="00EA7B83"/>
    <w:rsid w:val="00EA7E83"/>
    <w:rsid w:val="00EB004A"/>
    <w:rsid w:val="00EB03A5"/>
    <w:rsid w:val="00EB0C4A"/>
    <w:rsid w:val="00EB1376"/>
    <w:rsid w:val="00EB145C"/>
    <w:rsid w:val="00EB2CB9"/>
    <w:rsid w:val="00EB2F2F"/>
    <w:rsid w:val="00EB3330"/>
    <w:rsid w:val="00EB38AC"/>
    <w:rsid w:val="00EB3E64"/>
    <w:rsid w:val="00EB4335"/>
    <w:rsid w:val="00EB448F"/>
    <w:rsid w:val="00EB4E42"/>
    <w:rsid w:val="00EB5130"/>
    <w:rsid w:val="00EB531C"/>
    <w:rsid w:val="00EB5878"/>
    <w:rsid w:val="00EB5B91"/>
    <w:rsid w:val="00EB5F59"/>
    <w:rsid w:val="00EB6D1D"/>
    <w:rsid w:val="00EB7823"/>
    <w:rsid w:val="00EB7B08"/>
    <w:rsid w:val="00EC024F"/>
    <w:rsid w:val="00EC065B"/>
    <w:rsid w:val="00EC1499"/>
    <w:rsid w:val="00EC17D4"/>
    <w:rsid w:val="00EC20F5"/>
    <w:rsid w:val="00EC2A37"/>
    <w:rsid w:val="00EC3583"/>
    <w:rsid w:val="00EC3AD1"/>
    <w:rsid w:val="00EC46A6"/>
    <w:rsid w:val="00EC4979"/>
    <w:rsid w:val="00EC4CA1"/>
    <w:rsid w:val="00EC534B"/>
    <w:rsid w:val="00EC59FA"/>
    <w:rsid w:val="00EC5FFA"/>
    <w:rsid w:val="00EC6220"/>
    <w:rsid w:val="00EC762E"/>
    <w:rsid w:val="00ED00D4"/>
    <w:rsid w:val="00ED039C"/>
    <w:rsid w:val="00ED14D5"/>
    <w:rsid w:val="00ED1826"/>
    <w:rsid w:val="00ED1C7D"/>
    <w:rsid w:val="00ED2389"/>
    <w:rsid w:val="00ED51BB"/>
    <w:rsid w:val="00ED538D"/>
    <w:rsid w:val="00ED5B0D"/>
    <w:rsid w:val="00ED6241"/>
    <w:rsid w:val="00ED640C"/>
    <w:rsid w:val="00ED6CDE"/>
    <w:rsid w:val="00ED72A5"/>
    <w:rsid w:val="00ED78A2"/>
    <w:rsid w:val="00EE04ED"/>
    <w:rsid w:val="00EE064A"/>
    <w:rsid w:val="00EE1324"/>
    <w:rsid w:val="00EE1C77"/>
    <w:rsid w:val="00EE2AD6"/>
    <w:rsid w:val="00EE311B"/>
    <w:rsid w:val="00EE31B6"/>
    <w:rsid w:val="00EE3699"/>
    <w:rsid w:val="00EE3F2B"/>
    <w:rsid w:val="00EE52DE"/>
    <w:rsid w:val="00EE5642"/>
    <w:rsid w:val="00EE6394"/>
    <w:rsid w:val="00EE738F"/>
    <w:rsid w:val="00EF03CE"/>
    <w:rsid w:val="00EF1E3D"/>
    <w:rsid w:val="00EF3209"/>
    <w:rsid w:val="00EF5FA1"/>
    <w:rsid w:val="00EF674F"/>
    <w:rsid w:val="00EF6ABD"/>
    <w:rsid w:val="00EF7452"/>
    <w:rsid w:val="00EF74FD"/>
    <w:rsid w:val="00EF76CF"/>
    <w:rsid w:val="00F00568"/>
    <w:rsid w:val="00F00EB4"/>
    <w:rsid w:val="00F0124D"/>
    <w:rsid w:val="00F0215E"/>
    <w:rsid w:val="00F0218A"/>
    <w:rsid w:val="00F0220B"/>
    <w:rsid w:val="00F02908"/>
    <w:rsid w:val="00F02B5B"/>
    <w:rsid w:val="00F03FBA"/>
    <w:rsid w:val="00F04207"/>
    <w:rsid w:val="00F0491C"/>
    <w:rsid w:val="00F04A3D"/>
    <w:rsid w:val="00F04D6D"/>
    <w:rsid w:val="00F05120"/>
    <w:rsid w:val="00F06278"/>
    <w:rsid w:val="00F064AC"/>
    <w:rsid w:val="00F06C2A"/>
    <w:rsid w:val="00F103F5"/>
    <w:rsid w:val="00F108D7"/>
    <w:rsid w:val="00F10B58"/>
    <w:rsid w:val="00F10D70"/>
    <w:rsid w:val="00F11902"/>
    <w:rsid w:val="00F1195B"/>
    <w:rsid w:val="00F1200D"/>
    <w:rsid w:val="00F1375D"/>
    <w:rsid w:val="00F14207"/>
    <w:rsid w:val="00F14298"/>
    <w:rsid w:val="00F14B8E"/>
    <w:rsid w:val="00F14BAA"/>
    <w:rsid w:val="00F14DDA"/>
    <w:rsid w:val="00F15113"/>
    <w:rsid w:val="00F1537D"/>
    <w:rsid w:val="00F15683"/>
    <w:rsid w:val="00F15BEA"/>
    <w:rsid w:val="00F160B3"/>
    <w:rsid w:val="00F1617F"/>
    <w:rsid w:val="00F16502"/>
    <w:rsid w:val="00F17310"/>
    <w:rsid w:val="00F205E3"/>
    <w:rsid w:val="00F206BB"/>
    <w:rsid w:val="00F21C8E"/>
    <w:rsid w:val="00F227A3"/>
    <w:rsid w:val="00F229EE"/>
    <w:rsid w:val="00F22C3A"/>
    <w:rsid w:val="00F23738"/>
    <w:rsid w:val="00F23E22"/>
    <w:rsid w:val="00F24012"/>
    <w:rsid w:val="00F24C33"/>
    <w:rsid w:val="00F24CBE"/>
    <w:rsid w:val="00F257FC"/>
    <w:rsid w:val="00F25BDB"/>
    <w:rsid w:val="00F25C5B"/>
    <w:rsid w:val="00F25DA3"/>
    <w:rsid w:val="00F261DF"/>
    <w:rsid w:val="00F26CBD"/>
    <w:rsid w:val="00F27327"/>
    <w:rsid w:val="00F27C46"/>
    <w:rsid w:val="00F27E8B"/>
    <w:rsid w:val="00F3075C"/>
    <w:rsid w:val="00F309A1"/>
    <w:rsid w:val="00F309D2"/>
    <w:rsid w:val="00F30E1B"/>
    <w:rsid w:val="00F31117"/>
    <w:rsid w:val="00F3148F"/>
    <w:rsid w:val="00F31B20"/>
    <w:rsid w:val="00F32503"/>
    <w:rsid w:val="00F32822"/>
    <w:rsid w:val="00F329BE"/>
    <w:rsid w:val="00F33CA3"/>
    <w:rsid w:val="00F33D44"/>
    <w:rsid w:val="00F33E07"/>
    <w:rsid w:val="00F344A4"/>
    <w:rsid w:val="00F344B5"/>
    <w:rsid w:val="00F3468A"/>
    <w:rsid w:val="00F36260"/>
    <w:rsid w:val="00F36703"/>
    <w:rsid w:val="00F36C65"/>
    <w:rsid w:val="00F3712E"/>
    <w:rsid w:val="00F372D7"/>
    <w:rsid w:val="00F379DB"/>
    <w:rsid w:val="00F37BDB"/>
    <w:rsid w:val="00F37CC7"/>
    <w:rsid w:val="00F401F6"/>
    <w:rsid w:val="00F4040A"/>
    <w:rsid w:val="00F409D4"/>
    <w:rsid w:val="00F416F5"/>
    <w:rsid w:val="00F437F7"/>
    <w:rsid w:val="00F43850"/>
    <w:rsid w:val="00F445F8"/>
    <w:rsid w:val="00F446A5"/>
    <w:rsid w:val="00F45A73"/>
    <w:rsid w:val="00F45E32"/>
    <w:rsid w:val="00F461C1"/>
    <w:rsid w:val="00F477AD"/>
    <w:rsid w:val="00F504AC"/>
    <w:rsid w:val="00F50553"/>
    <w:rsid w:val="00F50C25"/>
    <w:rsid w:val="00F51367"/>
    <w:rsid w:val="00F51712"/>
    <w:rsid w:val="00F52277"/>
    <w:rsid w:val="00F53240"/>
    <w:rsid w:val="00F53496"/>
    <w:rsid w:val="00F55B90"/>
    <w:rsid w:val="00F56605"/>
    <w:rsid w:val="00F56667"/>
    <w:rsid w:val="00F56889"/>
    <w:rsid w:val="00F56CBC"/>
    <w:rsid w:val="00F57B4D"/>
    <w:rsid w:val="00F60031"/>
    <w:rsid w:val="00F6060E"/>
    <w:rsid w:val="00F60807"/>
    <w:rsid w:val="00F609A7"/>
    <w:rsid w:val="00F60FB0"/>
    <w:rsid w:val="00F61363"/>
    <w:rsid w:val="00F614F9"/>
    <w:rsid w:val="00F61518"/>
    <w:rsid w:val="00F615E9"/>
    <w:rsid w:val="00F6297A"/>
    <w:rsid w:val="00F62F0E"/>
    <w:rsid w:val="00F631FC"/>
    <w:rsid w:val="00F634B6"/>
    <w:rsid w:val="00F63DAE"/>
    <w:rsid w:val="00F66630"/>
    <w:rsid w:val="00F66732"/>
    <w:rsid w:val="00F66974"/>
    <w:rsid w:val="00F66AF2"/>
    <w:rsid w:val="00F66F9C"/>
    <w:rsid w:val="00F6744C"/>
    <w:rsid w:val="00F675B2"/>
    <w:rsid w:val="00F7073A"/>
    <w:rsid w:val="00F711E9"/>
    <w:rsid w:val="00F71427"/>
    <w:rsid w:val="00F72C6E"/>
    <w:rsid w:val="00F7306B"/>
    <w:rsid w:val="00F73546"/>
    <w:rsid w:val="00F73EF4"/>
    <w:rsid w:val="00F74E10"/>
    <w:rsid w:val="00F75239"/>
    <w:rsid w:val="00F7585A"/>
    <w:rsid w:val="00F759D7"/>
    <w:rsid w:val="00F75B8B"/>
    <w:rsid w:val="00F764BC"/>
    <w:rsid w:val="00F80110"/>
    <w:rsid w:val="00F801FD"/>
    <w:rsid w:val="00F80243"/>
    <w:rsid w:val="00F8060A"/>
    <w:rsid w:val="00F8084E"/>
    <w:rsid w:val="00F80BD6"/>
    <w:rsid w:val="00F80D83"/>
    <w:rsid w:val="00F81851"/>
    <w:rsid w:val="00F819C4"/>
    <w:rsid w:val="00F82060"/>
    <w:rsid w:val="00F8265B"/>
    <w:rsid w:val="00F8271C"/>
    <w:rsid w:val="00F82938"/>
    <w:rsid w:val="00F82E2D"/>
    <w:rsid w:val="00F83239"/>
    <w:rsid w:val="00F838D7"/>
    <w:rsid w:val="00F84369"/>
    <w:rsid w:val="00F84B23"/>
    <w:rsid w:val="00F852CC"/>
    <w:rsid w:val="00F85B38"/>
    <w:rsid w:val="00F8629B"/>
    <w:rsid w:val="00F86570"/>
    <w:rsid w:val="00F877A5"/>
    <w:rsid w:val="00F87922"/>
    <w:rsid w:val="00F87D07"/>
    <w:rsid w:val="00F90061"/>
    <w:rsid w:val="00F90149"/>
    <w:rsid w:val="00F90605"/>
    <w:rsid w:val="00F90A56"/>
    <w:rsid w:val="00F918C7"/>
    <w:rsid w:val="00F9195A"/>
    <w:rsid w:val="00F91A7E"/>
    <w:rsid w:val="00F9217B"/>
    <w:rsid w:val="00F94946"/>
    <w:rsid w:val="00F957CC"/>
    <w:rsid w:val="00F97C5D"/>
    <w:rsid w:val="00F97F16"/>
    <w:rsid w:val="00F97F7A"/>
    <w:rsid w:val="00FA01DA"/>
    <w:rsid w:val="00FA1D88"/>
    <w:rsid w:val="00FA1F08"/>
    <w:rsid w:val="00FA23E6"/>
    <w:rsid w:val="00FA2783"/>
    <w:rsid w:val="00FA3388"/>
    <w:rsid w:val="00FA33DF"/>
    <w:rsid w:val="00FA3E3D"/>
    <w:rsid w:val="00FA410A"/>
    <w:rsid w:val="00FA57F0"/>
    <w:rsid w:val="00FA59DA"/>
    <w:rsid w:val="00FA61F6"/>
    <w:rsid w:val="00FA6504"/>
    <w:rsid w:val="00FA69FF"/>
    <w:rsid w:val="00FA6D4A"/>
    <w:rsid w:val="00FA6D81"/>
    <w:rsid w:val="00FA7624"/>
    <w:rsid w:val="00FA7D76"/>
    <w:rsid w:val="00FA7FBF"/>
    <w:rsid w:val="00FB0318"/>
    <w:rsid w:val="00FB17BB"/>
    <w:rsid w:val="00FB182C"/>
    <w:rsid w:val="00FB1F6A"/>
    <w:rsid w:val="00FB2403"/>
    <w:rsid w:val="00FB3CE7"/>
    <w:rsid w:val="00FB3D72"/>
    <w:rsid w:val="00FB3F96"/>
    <w:rsid w:val="00FB4160"/>
    <w:rsid w:val="00FB418E"/>
    <w:rsid w:val="00FB451A"/>
    <w:rsid w:val="00FB467E"/>
    <w:rsid w:val="00FB4B00"/>
    <w:rsid w:val="00FB59AA"/>
    <w:rsid w:val="00FB67CE"/>
    <w:rsid w:val="00FB7125"/>
    <w:rsid w:val="00FB7618"/>
    <w:rsid w:val="00FC0154"/>
    <w:rsid w:val="00FC087D"/>
    <w:rsid w:val="00FC191A"/>
    <w:rsid w:val="00FC201B"/>
    <w:rsid w:val="00FC34D6"/>
    <w:rsid w:val="00FC3B78"/>
    <w:rsid w:val="00FC50D1"/>
    <w:rsid w:val="00FC53F7"/>
    <w:rsid w:val="00FC551B"/>
    <w:rsid w:val="00FC60DC"/>
    <w:rsid w:val="00FC756A"/>
    <w:rsid w:val="00FC75C4"/>
    <w:rsid w:val="00FD04C2"/>
    <w:rsid w:val="00FD0542"/>
    <w:rsid w:val="00FD0C6A"/>
    <w:rsid w:val="00FD0E10"/>
    <w:rsid w:val="00FD18A5"/>
    <w:rsid w:val="00FD1F2A"/>
    <w:rsid w:val="00FD294C"/>
    <w:rsid w:val="00FD3975"/>
    <w:rsid w:val="00FD3F5B"/>
    <w:rsid w:val="00FD4B8E"/>
    <w:rsid w:val="00FD5558"/>
    <w:rsid w:val="00FD55EB"/>
    <w:rsid w:val="00FD5EF9"/>
    <w:rsid w:val="00FD6387"/>
    <w:rsid w:val="00FD68A2"/>
    <w:rsid w:val="00FD6DA2"/>
    <w:rsid w:val="00FD6F9B"/>
    <w:rsid w:val="00FD7E04"/>
    <w:rsid w:val="00FE0E86"/>
    <w:rsid w:val="00FE1DCF"/>
    <w:rsid w:val="00FE204F"/>
    <w:rsid w:val="00FE2AC5"/>
    <w:rsid w:val="00FE3003"/>
    <w:rsid w:val="00FE3295"/>
    <w:rsid w:val="00FE4093"/>
    <w:rsid w:val="00FE40DE"/>
    <w:rsid w:val="00FE47EC"/>
    <w:rsid w:val="00FE5894"/>
    <w:rsid w:val="00FE5D67"/>
    <w:rsid w:val="00FE675E"/>
    <w:rsid w:val="00FE7206"/>
    <w:rsid w:val="00FE75DA"/>
    <w:rsid w:val="00FF0E8A"/>
    <w:rsid w:val="00FF1A14"/>
    <w:rsid w:val="00FF219E"/>
    <w:rsid w:val="00FF2DCF"/>
    <w:rsid w:val="00FF33A9"/>
    <w:rsid w:val="00FF3450"/>
    <w:rsid w:val="00FF385C"/>
    <w:rsid w:val="00FF3B16"/>
    <w:rsid w:val="00FF3C58"/>
    <w:rsid w:val="00FF402F"/>
    <w:rsid w:val="00FF41B1"/>
    <w:rsid w:val="00FF42E4"/>
    <w:rsid w:val="00FF4A06"/>
    <w:rsid w:val="00FF4F47"/>
    <w:rsid w:val="00FF5311"/>
    <w:rsid w:val="00FF6AF3"/>
    <w:rsid w:val="00FF716D"/>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52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77D1"/>
    <w:rPr>
      <w:rFonts w:ascii="Times New Roman" w:eastAsia="Times New Roman" w:hAnsi="Times New Roman"/>
      <w:lang w:val="it-IT" w:eastAsia="it-IT"/>
    </w:rPr>
  </w:style>
  <w:style w:type="paragraph" w:styleId="Titolo1">
    <w:name w:val="heading 1"/>
    <w:aliases w:val="h1,(Alt+1),L1,TNR Heading 1,Arial 14 Fett,Arial 14 Fett1,Arial 14 Fe...,H1,tchead,level 1,Level 1 Head,heading 1,section:1,Chapter,h11,h12,h13,h14,h15,h16,T1,Attribute Heading 1,Heading A,Heading A1,1,Header 1,H11,H12,H13,H14,H15,H16,H17,H18"/>
    <w:basedOn w:val="Normale"/>
    <w:next w:val="Normale"/>
    <w:link w:val="Titolo1Carattere"/>
    <w:qFormat/>
    <w:rsid w:val="000177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h24"/>
    <w:basedOn w:val="Normale"/>
    <w:next w:val="Normale"/>
    <w:link w:val="Titolo2Carattere"/>
    <w:qFormat/>
    <w:rsid w:val="000177D1"/>
    <w:pPr>
      <w:keepNext/>
      <w:spacing w:before="240" w:after="60"/>
      <w:outlineLvl w:val="1"/>
    </w:pPr>
    <w:rPr>
      <w:rFonts w:ascii="Arial" w:hAnsi="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H329"/>
    <w:basedOn w:val="Normale"/>
    <w:next w:val="Normale"/>
    <w:link w:val="Titolo3Carattere"/>
    <w:qFormat/>
    <w:rsid w:val="000177D1"/>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qFormat/>
    <w:rsid w:val="000177D1"/>
    <w:pPr>
      <w:keepNext/>
      <w:tabs>
        <w:tab w:val="left" w:pos="0"/>
      </w:tabs>
      <w:outlineLvl w:val="3"/>
    </w:pPr>
    <w:rPr>
      <w:b/>
      <w:bCs/>
    </w:rPr>
  </w:style>
  <w:style w:type="paragraph" w:styleId="Titolo5">
    <w:name w:val="heading 5"/>
    <w:basedOn w:val="Normale"/>
    <w:next w:val="Normale"/>
    <w:link w:val="Titolo5Carattere"/>
    <w:qFormat/>
    <w:rsid w:val="000177D1"/>
    <w:pPr>
      <w:keepNext/>
      <w:tabs>
        <w:tab w:val="num" w:pos="3960"/>
      </w:tabs>
      <w:ind w:left="3960" w:hanging="360"/>
      <w:outlineLvl w:val="4"/>
    </w:pPr>
    <w:rPr>
      <w:rFonts w:ascii="Arial" w:hAnsi="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qFormat/>
    <w:rsid w:val="000177D1"/>
    <w:pPr>
      <w:keepNext/>
      <w:tabs>
        <w:tab w:val="num" w:pos="4680"/>
      </w:tabs>
      <w:ind w:left="4680" w:hanging="180"/>
      <w:outlineLvl w:val="5"/>
    </w:pPr>
    <w:rPr>
      <w:rFonts w:ascii="Arial" w:hAnsi="Arial"/>
      <w:b/>
      <w:bCs/>
    </w:rPr>
  </w:style>
  <w:style w:type="paragraph" w:styleId="Titolo7">
    <w:name w:val="heading 7"/>
    <w:basedOn w:val="Normale"/>
    <w:next w:val="Normale"/>
    <w:link w:val="Titolo7Carattere"/>
    <w:qFormat/>
    <w:rsid w:val="000177D1"/>
    <w:pPr>
      <w:keepNext/>
      <w:tabs>
        <w:tab w:val="num" w:pos="5400"/>
      </w:tabs>
      <w:ind w:left="5400" w:hanging="360"/>
      <w:outlineLvl w:val="6"/>
    </w:pPr>
    <w:rPr>
      <w:rFonts w:ascii="Arial" w:hAnsi="Arial"/>
      <w:b/>
      <w:bCs/>
    </w:rPr>
  </w:style>
  <w:style w:type="paragraph" w:styleId="Titolo8">
    <w:name w:val="heading 8"/>
    <w:basedOn w:val="Normale"/>
    <w:next w:val="Normale"/>
    <w:link w:val="Titolo8Carattere"/>
    <w:qFormat/>
    <w:rsid w:val="000177D1"/>
    <w:pPr>
      <w:keepNext/>
      <w:widowControl w:val="0"/>
      <w:outlineLvl w:val="7"/>
    </w:pPr>
    <w:rPr>
      <w:b/>
      <w:bCs/>
      <w:kern w:val="28"/>
      <w:sz w:val="24"/>
      <w:szCs w:val="24"/>
      <w:u w:val="single"/>
    </w:rPr>
  </w:style>
  <w:style w:type="paragraph" w:styleId="Titolo9">
    <w:name w:val="heading 9"/>
    <w:basedOn w:val="Normale"/>
    <w:next w:val="Normale"/>
    <w:link w:val="Titolo9Carattere"/>
    <w:qFormat/>
    <w:rsid w:val="000177D1"/>
    <w:pPr>
      <w:tabs>
        <w:tab w:val="num" w:pos="6840"/>
      </w:tabs>
      <w:spacing w:before="240" w:after="60"/>
      <w:ind w:left="6840" w:hanging="180"/>
      <w:outlineLvl w:val="8"/>
    </w:pPr>
    <w:rPr>
      <w:rFonts w:ascii="Arial" w:hAnsi="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H1 Carattere,tchead Carattere,level 1 Carattere,Level 1 Head Carattere,heading 1 Carattere"/>
    <w:basedOn w:val="Carpredefinitoparagrafo"/>
    <w:link w:val="Titolo1"/>
    <w:rsid w:val="000177D1"/>
    <w:rPr>
      <w:rFonts w:ascii="Times New Roman" w:eastAsia="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basedOn w:val="Carpredefinitoparagrafo"/>
    <w:link w:val="Titolo2"/>
    <w:rsid w:val="000177D1"/>
    <w:rPr>
      <w:rFonts w:ascii="Arial" w:eastAsia="Times New Roman" w:hAnsi="Arial" w:cs="Times New Roman"/>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basedOn w:val="Carpredefinitoparagrafo"/>
    <w:link w:val="Titolo3"/>
    <w:rsid w:val="000177D1"/>
    <w:rPr>
      <w:rFonts w:ascii="Times New Roman" w:eastAsia="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basedOn w:val="Carpredefinitoparagrafo"/>
    <w:link w:val="Titolo4"/>
    <w:rsid w:val="000177D1"/>
    <w:rPr>
      <w:rFonts w:ascii="Times New Roman" w:eastAsia="Times New Roman" w:hAnsi="Times New Roman" w:cs="Times New Roman"/>
      <w:b/>
      <w:bCs/>
      <w:sz w:val="20"/>
      <w:szCs w:val="20"/>
      <w:lang w:val="it-IT" w:eastAsia="it-IT"/>
    </w:rPr>
  </w:style>
  <w:style w:type="character" w:customStyle="1" w:styleId="Titolo5Carattere">
    <w:name w:val="Titolo 5 Carattere"/>
    <w:basedOn w:val="Carpredefinitoparagrafo"/>
    <w:link w:val="Titolo5"/>
    <w:rsid w:val="000177D1"/>
    <w:rPr>
      <w:rFonts w:ascii="Arial" w:eastAsia="Times New Roman" w:hAnsi="Arial" w:cs="Times New Roman"/>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basedOn w:val="Carpredefinitoparagrafo"/>
    <w:link w:val="Titolo6"/>
    <w:rsid w:val="000177D1"/>
    <w:rPr>
      <w:rFonts w:ascii="Arial" w:eastAsia="Times New Roman" w:hAnsi="Arial" w:cs="Times New Roman"/>
      <w:b/>
      <w:bCs/>
      <w:sz w:val="20"/>
      <w:szCs w:val="20"/>
      <w:lang w:val="it-IT" w:eastAsia="it-IT"/>
    </w:rPr>
  </w:style>
  <w:style w:type="character" w:customStyle="1" w:styleId="Titolo7Carattere">
    <w:name w:val="Titolo 7 Carattere"/>
    <w:basedOn w:val="Carpredefinitoparagrafo"/>
    <w:link w:val="Titolo7"/>
    <w:rsid w:val="000177D1"/>
    <w:rPr>
      <w:rFonts w:ascii="Arial" w:eastAsia="Times New Roman" w:hAnsi="Arial" w:cs="Times New Roman"/>
      <w:b/>
      <w:bCs/>
      <w:sz w:val="20"/>
      <w:szCs w:val="20"/>
      <w:lang w:val="it-IT" w:eastAsia="it-IT"/>
    </w:rPr>
  </w:style>
  <w:style w:type="character" w:customStyle="1" w:styleId="Titolo8Carattere">
    <w:name w:val="Titolo 8 Carattere"/>
    <w:basedOn w:val="Carpredefinitoparagrafo"/>
    <w:link w:val="Titolo8"/>
    <w:rsid w:val="000177D1"/>
    <w:rPr>
      <w:rFonts w:ascii="Times New Roman" w:eastAsia="Times New Roman" w:hAnsi="Times New Roman" w:cs="Times New Roman"/>
      <w:b/>
      <w:bCs/>
      <w:kern w:val="28"/>
      <w:sz w:val="24"/>
      <w:szCs w:val="24"/>
      <w:u w:val="single"/>
      <w:lang w:val="it-IT" w:eastAsia="it-IT"/>
    </w:rPr>
  </w:style>
  <w:style w:type="character" w:customStyle="1" w:styleId="Titolo9Carattere">
    <w:name w:val="Titolo 9 Carattere"/>
    <w:basedOn w:val="Carpredefinitoparagrafo"/>
    <w:link w:val="Titolo9"/>
    <w:rsid w:val="000177D1"/>
    <w:rPr>
      <w:rFonts w:ascii="Arial" w:eastAsia="Times New Roman" w:hAnsi="Arial" w:cs="Times New Roman"/>
      <w:lang w:val="it-IT" w:eastAsia="it-IT"/>
    </w:rPr>
  </w:style>
  <w:style w:type="paragraph" w:customStyle="1" w:styleId="Stile6">
    <w:name w:val="Stile6"/>
    <w:basedOn w:val="Titolo2"/>
    <w:autoRedefine/>
    <w:rsid w:val="005173F4"/>
    <w:pPr>
      <w:keepLines/>
      <w:numPr>
        <w:ilvl w:val="1"/>
        <w:numId w:val="1"/>
      </w:numPr>
      <w:spacing w:after="240"/>
      <w:jc w:val="both"/>
    </w:pPr>
    <w:rPr>
      <w:rFonts w:ascii="Bookman Old Style" w:hAnsi="Bookman Old Style"/>
      <w:i w:val="0"/>
      <w:iCs w:val="0"/>
      <w:smallCaps/>
      <w:sz w:val="24"/>
      <w:szCs w:val="24"/>
    </w:rPr>
  </w:style>
  <w:style w:type="character" w:customStyle="1" w:styleId="CorpotestoCarattere">
    <w:name w:val="Corpo testo Carattere"/>
    <w:aliases w:val="Tempo Body Text Carattere,Corpo del testo Carattere"/>
    <w:basedOn w:val="Carpredefinitoparagrafo"/>
    <w:link w:val="Corpotesto"/>
    <w:uiPriority w:val="1"/>
    <w:rsid w:val="000177D1"/>
    <w:rPr>
      <w:rFonts w:ascii="Times New Roman" w:eastAsia="Times New Roman" w:hAnsi="Times New Roman"/>
      <w:sz w:val="24"/>
      <w:szCs w:val="24"/>
      <w:lang w:val="it-IT" w:eastAsia="it-IT"/>
    </w:rPr>
  </w:style>
  <w:style w:type="paragraph" w:styleId="Corpotesto">
    <w:name w:val="Body Text"/>
    <w:aliases w:val="Tempo Body Text,Corpo del testo"/>
    <w:basedOn w:val="Normale"/>
    <w:link w:val="CorpotestoCarattere"/>
    <w:uiPriority w:val="1"/>
    <w:qFormat/>
    <w:rsid w:val="005173F4"/>
    <w:pPr>
      <w:widowControl w:val="0"/>
      <w:ind w:right="469"/>
      <w:jc w:val="both"/>
    </w:pPr>
    <w:rPr>
      <w:sz w:val="24"/>
      <w:szCs w:val="24"/>
    </w:rPr>
  </w:style>
  <w:style w:type="character" w:customStyle="1" w:styleId="Corpodeltesto2Carattere">
    <w:name w:val="Corpo del testo 2 Carattere"/>
    <w:basedOn w:val="Carpredefinitoparagrafo"/>
    <w:link w:val="Corpodeltesto2"/>
    <w:uiPriority w:val="99"/>
    <w:rsid w:val="000177D1"/>
    <w:rPr>
      <w:rFonts w:ascii="Times New Roman" w:eastAsia="Times New Roman" w:hAnsi="Times New Roman" w:cs="Times New Roman"/>
      <w:sz w:val="20"/>
      <w:szCs w:val="20"/>
      <w:lang w:val="it-IT" w:eastAsia="it-IT"/>
    </w:rPr>
  </w:style>
  <w:style w:type="paragraph" w:styleId="Corpodeltesto2">
    <w:name w:val="Body Text 2"/>
    <w:basedOn w:val="Normale"/>
    <w:link w:val="Corpodeltesto2Carattere"/>
    <w:rsid w:val="000177D1"/>
    <w:pPr>
      <w:ind w:right="510"/>
    </w:pPr>
  </w:style>
  <w:style w:type="paragraph" w:customStyle="1" w:styleId="art-num-tit">
    <w:name w:val="art-num-tit"/>
    <w:basedOn w:val="Normale"/>
    <w:next w:val="Normale"/>
    <w:rsid w:val="000177D1"/>
    <w:pPr>
      <w:jc w:val="center"/>
    </w:pPr>
    <w:rPr>
      <w:b/>
      <w:bCs/>
      <w:snapToGrid w:val="0"/>
      <w:sz w:val="24"/>
      <w:szCs w:val="24"/>
    </w:rPr>
  </w:style>
  <w:style w:type="paragraph" w:customStyle="1" w:styleId="Default">
    <w:name w:val="Default"/>
    <w:rsid w:val="000177D1"/>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qFormat/>
    <w:rsid w:val="005173F4"/>
    <w:pPr>
      <w:widowControl/>
      <w:ind w:left="400"/>
    </w:pPr>
    <w:rPr>
      <w:i/>
      <w:iCs/>
      <w:color w:val="auto"/>
      <w:sz w:val="20"/>
      <w:szCs w:val="20"/>
    </w:rPr>
  </w:style>
  <w:style w:type="paragraph" w:styleId="Intestazione">
    <w:name w:val="header"/>
    <w:basedOn w:val="Normale"/>
    <w:link w:val="IntestazioneCarattere"/>
    <w:uiPriority w:val="99"/>
    <w:rsid w:val="000177D1"/>
    <w:pPr>
      <w:tabs>
        <w:tab w:val="center" w:pos="4819"/>
        <w:tab w:val="right" w:pos="9638"/>
      </w:tabs>
    </w:pPr>
  </w:style>
  <w:style w:type="character" w:customStyle="1" w:styleId="IntestazioneCarattere">
    <w:name w:val="Intestazione Carattere"/>
    <w:basedOn w:val="Carpredefinitoparagrafo"/>
    <w:link w:val="Intestazione"/>
    <w:uiPriority w:val="99"/>
    <w:rsid w:val="000177D1"/>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rsid w:val="000177D1"/>
    <w:pPr>
      <w:tabs>
        <w:tab w:val="center" w:pos="4819"/>
        <w:tab w:val="right" w:pos="9638"/>
      </w:tabs>
    </w:pPr>
  </w:style>
  <w:style w:type="character" w:customStyle="1" w:styleId="PidipaginaCarattere">
    <w:name w:val="Piè di pagina Carattere"/>
    <w:basedOn w:val="Carpredefinitoparagrafo"/>
    <w:link w:val="Pidipagina"/>
    <w:uiPriority w:val="99"/>
    <w:rsid w:val="000177D1"/>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0177D1"/>
  </w:style>
  <w:style w:type="paragraph" w:styleId="Rientrocorpodeltesto">
    <w:name w:val="Body Text Indent"/>
    <w:basedOn w:val="Normale"/>
    <w:link w:val="RientrocorpodeltestoCarattere"/>
    <w:rsid w:val="000177D1"/>
    <w:pPr>
      <w:ind w:left="360"/>
    </w:pPr>
    <w:rPr>
      <w:rFonts w:ascii="Arial" w:hAnsi="Arial"/>
      <w:sz w:val="24"/>
      <w:szCs w:val="24"/>
    </w:rPr>
  </w:style>
  <w:style w:type="character" w:customStyle="1" w:styleId="RientrocorpodeltestoCarattere">
    <w:name w:val="Rientro corpo del testo Carattere"/>
    <w:basedOn w:val="Carpredefinitoparagrafo"/>
    <w:link w:val="Rientrocorpodeltesto"/>
    <w:rsid w:val="000177D1"/>
    <w:rPr>
      <w:rFonts w:ascii="Arial" w:eastAsia="Times New Roman" w:hAnsi="Arial" w:cs="Times New Roman"/>
      <w:sz w:val="24"/>
      <w:szCs w:val="24"/>
      <w:lang w:val="it-IT" w:eastAsia="it-IT"/>
    </w:rPr>
  </w:style>
  <w:style w:type="paragraph" w:styleId="Rientrocorpodeltesto2">
    <w:name w:val="Body Text Indent 2"/>
    <w:basedOn w:val="Normale"/>
    <w:link w:val="Rientrocorpodeltesto2Carattere"/>
    <w:rsid w:val="000177D1"/>
    <w:pPr>
      <w:ind w:left="708"/>
    </w:pPr>
    <w:rPr>
      <w:rFonts w:ascii="Arial" w:hAnsi="Arial"/>
      <w:sz w:val="24"/>
      <w:szCs w:val="24"/>
    </w:rPr>
  </w:style>
  <w:style w:type="character" w:customStyle="1" w:styleId="Rientrocorpodeltesto2Carattere">
    <w:name w:val="Rientro corpo del testo 2 Carattere"/>
    <w:basedOn w:val="Carpredefinitoparagrafo"/>
    <w:link w:val="Rientrocorpodeltesto2"/>
    <w:rsid w:val="000177D1"/>
    <w:rPr>
      <w:rFonts w:ascii="Arial" w:eastAsia="Times New Roman" w:hAnsi="Arial" w:cs="Times New Roman"/>
      <w:sz w:val="24"/>
      <w:szCs w:val="24"/>
      <w:lang w:val="it-IT" w:eastAsia="it-IT"/>
    </w:rPr>
  </w:style>
  <w:style w:type="character" w:customStyle="1" w:styleId="Rientrocorpodeltesto3Carattere">
    <w:name w:val="Rientro corpo del testo 3 Carattere"/>
    <w:basedOn w:val="Carpredefinitoparagrafo"/>
    <w:link w:val="Rientrocorpodeltesto3"/>
    <w:rsid w:val="000177D1"/>
    <w:rPr>
      <w:rFonts w:ascii="Times New Roman" w:eastAsia="Times New Roman" w:hAnsi="Times New Roman" w:cs="Times New Roman"/>
      <w:sz w:val="24"/>
      <w:szCs w:val="24"/>
      <w:lang w:val="it-IT" w:eastAsia="it-IT"/>
    </w:rPr>
  </w:style>
  <w:style w:type="paragraph" w:styleId="Rientrocorpodeltesto3">
    <w:name w:val="Body Text Indent 3"/>
    <w:basedOn w:val="Normale"/>
    <w:link w:val="Rientrocorpodeltesto3Carattere"/>
    <w:rsid w:val="000177D1"/>
    <w:pPr>
      <w:ind w:left="360"/>
      <w:jc w:val="both"/>
    </w:pPr>
    <w:rPr>
      <w:sz w:val="24"/>
      <w:szCs w:val="24"/>
    </w:rPr>
  </w:style>
  <w:style w:type="paragraph" w:styleId="Didascalia">
    <w:name w:val="caption"/>
    <w:basedOn w:val="Normale"/>
    <w:next w:val="Normale"/>
    <w:qFormat/>
    <w:rsid w:val="000177D1"/>
    <w:pPr>
      <w:spacing w:before="120" w:after="120"/>
    </w:pPr>
    <w:rPr>
      <w:rFonts w:ascii="Arial" w:hAnsi="Arial"/>
      <w:b/>
      <w:bCs/>
    </w:rPr>
  </w:style>
  <w:style w:type="paragraph" w:customStyle="1" w:styleId="usoboll1">
    <w:name w:val="usoboll1"/>
    <w:basedOn w:val="Normale"/>
    <w:rsid w:val="000177D1"/>
    <w:pPr>
      <w:widowControl w:val="0"/>
      <w:spacing w:line="482" w:lineRule="exact"/>
      <w:jc w:val="both"/>
    </w:pPr>
    <w:rPr>
      <w:rFonts w:ascii="Book Antiqua" w:hAnsi="Book Antiqua"/>
      <w:sz w:val="24"/>
      <w:szCs w:val="24"/>
    </w:rPr>
  </w:style>
  <w:style w:type="character" w:customStyle="1" w:styleId="TestofumettoCarattere">
    <w:name w:val="Testo fumetto Carattere"/>
    <w:basedOn w:val="Carpredefinitoparagrafo"/>
    <w:link w:val="Testofumetto"/>
    <w:semiHidden/>
    <w:rsid w:val="000177D1"/>
    <w:rPr>
      <w:rFonts w:ascii="Tahoma" w:eastAsia="Times New Roman" w:hAnsi="Tahoma" w:cs="Times New Roman"/>
      <w:sz w:val="16"/>
      <w:szCs w:val="16"/>
      <w:lang w:val="it-IT" w:eastAsia="it-IT"/>
    </w:rPr>
  </w:style>
  <w:style w:type="paragraph" w:styleId="Testofumetto">
    <w:name w:val="Balloon Text"/>
    <w:basedOn w:val="Normale"/>
    <w:link w:val="TestofumettoCarattere"/>
    <w:semiHidden/>
    <w:rsid w:val="000177D1"/>
    <w:rPr>
      <w:rFonts w:ascii="Tahoma" w:hAnsi="Tahoma"/>
      <w:sz w:val="16"/>
      <w:szCs w:val="16"/>
    </w:rPr>
  </w:style>
  <w:style w:type="character" w:customStyle="1" w:styleId="TestocommentoCarattere">
    <w:name w:val="Testo commento Carattere"/>
    <w:basedOn w:val="Carpredefinitoparagrafo"/>
    <w:link w:val="Testocommento"/>
    <w:uiPriority w:val="99"/>
    <w:semiHidden/>
    <w:rsid w:val="000177D1"/>
    <w:rPr>
      <w:rFonts w:ascii="Times New Roman" w:eastAsia="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0177D1"/>
  </w:style>
  <w:style w:type="character" w:customStyle="1" w:styleId="SoggettocommentoCarattere">
    <w:name w:val="Soggetto commento Carattere"/>
    <w:basedOn w:val="TestocommentoCarattere"/>
    <w:link w:val="Soggettocommento"/>
    <w:semiHidden/>
    <w:rsid w:val="000177D1"/>
    <w:rPr>
      <w:rFonts w:ascii="Times New Roman" w:eastAsia="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semiHidden/>
    <w:rsid w:val="000177D1"/>
    <w:rPr>
      <w:b/>
      <w:bCs/>
    </w:rPr>
  </w:style>
  <w:style w:type="character" w:styleId="Collegamentoipertestuale">
    <w:name w:val="Hyperlink"/>
    <w:basedOn w:val="Carpredefinitoparagrafo"/>
    <w:uiPriority w:val="99"/>
    <w:rsid w:val="000177D1"/>
    <w:rPr>
      <w:color w:val="0000FF"/>
      <w:u w:val="single"/>
    </w:rPr>
  </w:style>
  <w:style w:type="character" w:customStyle="1" w:styleId="Corpodeltesto3Carattere">
    <w:name w:val="Corpo del testo 3 Carattere"/>
    <w:basedOn w:val="Carpredefinitoparagrafo"/>
    <w:link w:val="Corpodeltesto3"/>
    <w:rsid w:val="000177D1"/>
    <w:rPr>
      <w:rFonts w:ascii="Arial" w:eastAsia="Times New Roman" w:hAnsi="Arial" w:cs="Times New Roman"/>
      <w:color w:val="00FF00"/>
      <w:sz w:val="24"/>
      <w:szCs w:val="24"/>
      <w:lang w:val="it-IT" w:eastAsia="it-IT"/>
    </w:rPr>
  </w:style>
  <w:style w:type="paragraph" w:styleId="Corpodeltesto3">
    <w:name w:val="Body Text 3"/>
    <w:basedOn w:val="Normale"/>
    <w:link w:val="Corpodeltesto3Carattere"/>
    <w:rsid w:val="000177D1"/>
    <w:pPr>
      <w:jc w:val="both"/>
    </w:pPr>
    <w:rPr>
      <w:rFonts w:ascii="Arial" w:hAnsi="Arial"/>
      <w:color w:val="00FF00"/>
      <w:sz w:val="24"/>
      <w:szCs w:val="24"/>
    </w:rPr>
  </w:style>
  <w:style w:type="paragraph" w:customStyle="1" w:styleId="Numerazioneperbuste">
    <w:name w:val="Numerazione per buste"/>
    <w:basedOn w:val="Normale"/>
    <w:rsid w:val="005173F4"/>
    <w:pPr>
      <w:numPr>
        <w:numId w:val="2"/>
      </w:numPr>
      <w:spacing w:before="120" w:after="120" w:line="360" w:lineRule="auto"/>
      <w:jc w:val="both"/>
    </w:pPr>
    <w:rPr>
      <w:sz w:val="24"/>
      <w:szCs w:val="24"/>
    </w:rPr>
  </w:style>
  <w:style w:type="paragraph" w:customStyle="1" w:styleId="tit2">
    <w:name w:val="tit 2"/>
    <w:rsid w:val="000177D1"/>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StileTitolo1Verdana12pt">
    <w:name w:val="Stile Titolo 1 + Verdana 12 pt"/>
    <w:basedOn w:val="Titolo1"/>
    <w:link w:val="StileTitolo1Verdana12ptCarattere"/>
    <w:autoRedefine/>
    <w:uiPriority w:val="99"/>
    <w:rsid w:val="005173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i w:val="0"/>
      <w:iCs w:val="0"/>
      <w:szCs w:val="20"/>
    </w:rPr>
  </w:style>
  <w:style w:type="character" w:customStyle="1" w:styleId="StileTitolo1Verdana12ptCarattere">
    <w:name w:val="Stile Titolo 1 + Verdana 12 pt Carattere"/>
    <w:basedOn w:val="Carpredefinitoparagrafo"/>
    <w:link w:val="StileTitolo1Verdana12pt"/>
    <w:uiPriority w:val="99"/>
    <w:locked/>
    <w:rsid w:val="000177D1"/>
    <w:rPr>
      <w:rFonts w:ascii="Verdana" w:eastAsia="Times New Roman" w:hAnsi="Verdana"/>
      <w:b/>
      <w:bCs/>
      <w:sz w:val="24"/>
      <w:lang w:val="it-IT" w:eastAsia="it-IT"/>
    </w:rPr>
  </w:style>
  <w:style w:type="paragraph" w:customStyle="1" w:styleId="ListParagraph1">
    <w:name w:val="List Paragraph1"/>
    <w:basedOn w:val="Normale"/>
    <w:uiPriority w:val="99"/>
    <w:qFormat/>
    <w:rsid w:val="000177D1"/>
    <w:pPr>
      <w:ind w:left="720"/>
      <w:contextualSpacing/>
    </w:pPr>
  </w:style>
  <w:style w:type="character" w:styleId="Enfasigrassetto">
    <w:name w:val="Strong"/>
    <w:basedOn w:val="Carpredefinitoparagrafo"/>
    <w:uiPriority w:val="22"/>
    <w:qFormat/>
    <w:rsid w:val="000177D1"/>
    <w:rPr>
      <w:rFonts w:cs="Times New Roman"/>
      <w:b/>
      <w:bCs/>
    </w:rPr>
  </w:style>
  <w:style w:type="character" w:styleId="Enfasicorsivo">
    <w:name w:val="Emphasis"/>
    <w:basedOn w:val="Carpredefinitoparagrafo"/>
    <w:uiPriority w:val="20"/>
    <w:qFormat/>
    <w:rsid w:val="000177D1"/>
    <w:rPr>
      <w:rFonts w:cs="Times New Roman"/>
      <w:i/>
      <w:iCs/>
    </w:rPr>
  </w:style>
  <w:style w:type="paragraph" w:styleId="NormaleWeb">
    <w:name w:val="Normal (Web)"/>
    <w:basedOn w:val="Normale"/>
    <w:uiPriority w:val="99"/>
    <w:rsid w:val="000177D1"/>
    <w:pPr>
      <w:spacing w:before="100" w:beforeAutospacing="1" w:after="119"/>
    </w:pPr>
    <w:rPr>
      <w:rFonts w:ascii="Arial Unicode MS" w:eastAsia="Arial Unicode MS" w:hAnsi="Arial Unicode MS" w:cs="Arial Unicode MS"/>
      <w:sz w:val="24"/>
      <w:szCs w:val="24"/>
    </w:rPr>
  </w:style>
  <w:style w:type="paragraph" w:customStyle="1" w:styleId="Revision1">
    <w:name w:val="Revision1"/>
    <w:hidden/>
    <w:uiPriority w:val="99"/>
    <w:semiHidden/>
    <w:rsid w:val="000177D1"/>
    <w:rPr>
      <w:rFonts w:ascii="Times New Roman" w:eastAsia="Times New Roman" w:hAnsi="Times New Roman"/>
      <w:lang w:val="it-IT" w:eastAsia="it-IT"/>
    </w:rPr>
  </w:style>
  <w:style w:type="paragraph" w:styleId="Titolo">
    <w:name w:val="Title"/>
    <w:basedOn w:val="Normale"/>
    <w:link w:val="TitoloCarattere"/>
    <w:uiPriority w:val="99"/>
    <w:qFormat/>
    <w:rsid w:val="000177D1"/>
    <w:pPr>
      <w:jc w:val="center"/>
    </w:pPr>
    <w:rPr>
      <w:rFonts w:ascii="Verdana-Bold" w:hAnsi="Verdana-Bold"/>
      <w:b/>
      <w:color w:val="000000"/>
      <w:sz w:val="28"/>
    </w:rPr>
  </w:style>
  <w:style w:type="character" w:customStyle="1" w:styleId="TitoloCarattere">
    <w:name w:val="Titolo Carattere"/>
    <w:basedOn w:val="Carpredefinitoparagrafo"/>
    <w:link w:val="Titolo"/>
    <w:uiPriority w:val="99"/>
    <w:rsid w:val="000177D1"/>
    <w:rPr>
      <w:rFonts w:ascii="Verdana-Bold" w:eastAsia="Times New Roman" w:hAnsi="Verdana-Bold" w:cs="Times New Roman"/>
      <w:b/>
      <w:color w:val="000000"/>
      <w:sz w:val="28"/>
      <w:szCs w:val="20"/>
      <w:lang w:val="it-IT" w:eastAsia="it-IT"/>
    </w:rPr>
  </w:style>
  <w:style w:type="paragraph" w:customStyle="1" w:styleId="WW-Testonormale">
    <w:name w:val="WW-Testo normale"/>
    <w:basedOn w:val="Normale"/>
    <w:link w:val="WW-TestonormaleCarattere"/>
    <w:rsid w:val="000177D1"/>
    <w:pPr>
      <w:suppressAutoHyphens/>
    </w:pPr>
    <w:rPr>
      <w:rFonts w:ascii="Courier New" w:hAnsi="Courier New"/>
    </w:rPr>
  </w:style>
  <w:style w:type="paragraph" w:styleId="Mappadocumento">
    <w:name w:val="Document Map"/>
    <w:basedOn w:val="Normale"/>
    <w:link w:val="MappadocumentoCarattere"/>
    <w:rsid w:val="000177D1"/>
    <w:rPr>
      <w:rFonts w:ascii="Tahoma" w:hAnsi="Tahoma" w:cs="Tahoma"/>
      <w:sz w:val="16"/>
      <w:szCs w:val="16"/>
    </w:rPr>
  </w:style>
  <w:style w:type="character" w:customStyle="1" w:styleId="MappadocumentoCarattere">
    <w:name w:val="Mappa documento Carattere"/>
    <w:basedOn w:val="Carpredefinitoparagrafo"/>
    <w:link w:val="Mappadocumento"/>
    <w:rsid w:val="000177D1"/>
    <w:rPr>
      <w:rFonts w:ascii="Tahoma" w:eastAsia="Times New Roman" w:hAnsi="Tahoma" w:cs="Tahoma"/>
      <w:sz w:val="16"/>
      <w:szCs w:val="16"/>
      <w:lang w:val="it-IT" w:eastAsia="it-IT"/>
    </w:rPr>
  </w:style>
  <w:style w:type="paragraph" w:customStyle="1" w:styleId="Stile">
    <w:name w:val="Stile"/>
    <w:uiPriority w:val="99"/>
    <w:rsid w:val="000177D1"/>
    <w:pPr>
      <w:widowControl w:val="0"/>
      <w:suppressAutoHyphens/>
      <w:autoSpaceDE w:val="0"/>
      <w:spacing w:before="240" w:after="120"/>
      <w:ind w:left="567"/>
      <w:jc w:val="center"/>
    </w:pPr>
    <w:rPr>
      <w:rFonts w:ascii="Times New Roman" w:eastAsia="Times New Roman" w:hAnsi="Times New Roman"/>
      <w:sz w:val="24"/>
      <w:szCs w:val="24"/>
      <w:lang w:val="it-IT" w:eastAsia="ar-SA"/>
    </w:rPr>
  </w:style>
  <w:style w:type="paragraph" w:customStyle="1" w:styleId="Paragrafo">
    <w:name w:val="Paragrafo"/>
    <w:basedOn w:val="Normale"/>
    <w:uiPriority w:val="99"/>
    <w:rsid w:val="000177D1"/>
    <w:pPr>
      <w:widowControl w:val="0"/>
      <w:adjustRightInd w:val="0"/>
      <w:spacing w:before="240" w:after="120" w:line="360" w:lineRule="atLeast"/>
      <w:ind w:left="567"/>
      <w:jc w:val="both"/>
      <w:textAlignment w:val="baseline"/>
    </w:pPr>
    <w:rPr>
      <w:sz w:val="26"/>
    </w:rPr>
  </w:style>
  <w:style w:type="paragraph" w:customStyle="1" w:styleId="WW-Corpotesto">
    <w:name w:val="WW-Corpo testo"/>
    <w:uiPriority w:val="99"/>
    <w:rsid w:val="000177D1"/>
    <w:pPr>
      <w:suppressAutoHyphens/>
      <w:spacing w:before="240" w:after="120"/>
      <w:ind w:left="567"/>
      <w:jc w:val="center"/>
    </w:pPr>
    <w:rPr>
      <w:rFonts w:ascii="Times New Roman" w:eastAsia="Times New Roman" w:hAnsi="Times New Roman"/>
      <w:color w:val="000000"/>
      <w:sz w:val="24"/>
      <w:lang w:val="it-IT" w:eastAsia="it-IT" w:bidi="it-IT"/>
    </w:rPr>
  </w:style>
  <w:style w:type="paragraph" w:customStyle="1" w:styleId="Testinf">
    <w:name w:val="Test. inf."/>
    <w:uiPriority w:val="99"/>
    <w:rsid w:val="000177D1"/>
    <w:pPr>
      <w:suppressAutoHyphens/>
    </w:pPr>
    <w:rPr>
      <w:rFonts w:ascii="Times New Roman" w:eastAsia="Times New Roman" w:hAnsi="Times New Roman"/>
      <w:color w:val="000000"/>
      <w:sz w:val="24"/>
      <w:lang w:eastAsia="it-IT"/>
    </w:rPr>
  </w:style>
  <w:style w:type="paragraph" w:customStyle="1" w:styleId="PlainText1">
    <w:name w:val="Plain Text1"/>
    <w:basedOn w:val="Normale"/>
    <w:rsid w:val="000177D1"/>
    <w:pPr>
      <w:adjustRightInd w:val="0"/>
      <w:spacing w:line="360" w:lineRule="atLeast"/>
      <w:textAlignment w:val="baseline"/>
    </w:pPr>
    <w:rPr>
      <w:rFonts w:ascii="Courier New" w:hAnsi="Courier New"/>
    </w:rPr>
  </w:style>
  <w:style w:type="paragraph" w:styleId="Testonormale">
    <w:name w:val="Plain Text"/>
    <w:basedOn w:val="Normale"/>
    <w:link w:val="TestonormaleCarattere"/>
    <w:rsid w:val="003321B8"/>
    <w:pPr>
      <w:spacing w:line="360" w:lineRule="auto"/>
    </w:pPr>
    <w:rPr>
      <w:rFonts w:ascii="Courier New" w:hAnsi="Courier New"/>
    </w:rPr>
  </w:style>
  <w:style w:type="character" w:customStyle="1" w:styleId="TestonormaleCarattere">
    <w:name w:val="Testo normale Carattere"/>
    <w:basedOn w:val="Carpredefinitoparagrafo"/>
    <w:link w:val="Testonormale"/>
    <w:rsid w:val="003321B8"/>
    <w:rPr>
      <w:rFonts w:ascii="Courier New" w:eastAsia="Times New Roman" w:hAnsi="Courier New"/>
      <w:lang w:val="it-IT" w:eastAsia="it-IT"/>
    </w:rPr>
  </w:style>
  <w:style w:type="character" w:styleId="Rimandocommento">
    <w:name w:val="annotation reference"/>
    <w:basedOn w:val="Carpredefinitoparagrafo"/>
    <w:uiPriority w:val="99"/>
    <w:semiHidden/>
    <w:unhideWhenUsed/>
    <w:rsid w:val="000B58ED"/>
    <w:rPr>
      <w:sz w:val="16"/>
      <w:szCs w:val="16"/>
    </w:rPr>
  </w:style>
  <w:style w:type="paragraph" w:customStyle="1" w:styleId="PlainText2">
    <w:name w:val="Plain Text2"/>
    <w:basedOn w:val="Normale"/>
    <w:rsid w:val="00226F7A"/>
    <w:pPr>
      <w:adjustRightInd w:val="0"/>
      <w:spacing w:line="360" w:lineRule="atLeast"/>
      <w:textAlignment w:val="baseline"/>
    </w:pPr>
    <w:rPr>
      <w:rFonts w:ascii="Courier New" w:hAnsi="Courier New"/>
    </w:rPr>
  </w:style>
  <w:style w:type="paragraph" w:customStyle="1" w:styleId="Testonormale1">
    <w:name w:val="Testo normale1"/>
    <w:basedOn w:val="Normale"/>
    <w:rsid w:val="00014F38"/>
    <w:pPr>
      <w:adjustRightInd w:val="0"/>
      <w:spacing w:line="360" w:lineRule="atLeast"/>
      <w:textAlignment w:val="baseline"/>
    </w:pPr>
    <w:rPr>
      <w:rFonts w:ascii="Courier New" w:hAnsi="Courier New"/>
    </w:rPr>
  </w:style>
  <w:style w:type="paragraph" w:customStyle="1" w:styleId="Elencopuntatopunto">
    <w:name w:val="Elenco puntato (punto)"/>
    <w:basedOn w:val="Normale"/>
    <w:rsid w:val="00014F38"/>
    <w:pPr>
      <w:keepLines/>
      <w:widowControl w:val="0"/>
      <w:tabs>
        <w:tab w:val="num" w:pos="360"/>
      </w:tabs>
      <w:adjustRightInd w:val="0"/>
      <w:spacing w:before="60" w:line="360" w:lineRule="atLeast"/>
      <w:ind w:left="1281" w:hanging="357"/>
      <w:jc w:val="both"/>
      <w:textAlignment w:val="baseline"/>
    </w:pPr>
    <w:rPr>
      <w:rFonts w:ascii="Arial" w:hAnsi="Arial"/>
      <w:sz w:val="24"/>
    </w:rPr>
  </w:style>
  <w:style w:type="paragraph" w:styleId="Paragrafoelenco">
    <w:name w:val="List Paragraph"/>
    <w:basedOn w:val="Normale"/>
    <w:uiPriority w:val="34"/>
    <w:qFormat/>
    <w:rsid w:val="003770FC"/>
    <w:pPr>
      <w:ind w:left="720"/>
      <w:contextualSpacing/>
    </w:pPr>
  </w:style>
  <w:style w:type="paragraph" w:customStyle="1" w:styleId="puntatonumerato">
    <w:name w:val="puntato numerato"/>
    <w:basedOn w:val="Normale"/>
    <w:uiPriority w:val="99"/>
    <w:qFormat/>
    <w:rsid w:val="005173F4"/>
    <w:pPr>
      <w:numPr>
        <w:numId w:val="10"/>
      </w:numPr>
      <w:spacing w:line="360" w:lineRule="auto"/>
      <w:jc w:val="both"/>
    </w:pPr>
    <w:rPr>
      <w:rFonts w:ascii="Verdana" w:hAnsi="Verdana"/>
      <w:bCs/>
      <w:color w:val="000000"/>
      <w:sz w:val="24"/>
      <w:szCs w:val="24"/>
    </w:rPr>
  </w:style>
  <w:style w:type="paragraph" w:customStyle="1" w:styleId="Paragrafonumeri">
    <w:name w:val="Paragrafo numeri"/>
    <w:basedOn w:val="Normale"/>
    <w:rsid w:val="002F009C"/>
    <w:pPr>
      <w:widowControl w:val="0"/>
      <w:spacing w:line="568" w:lineRule="exact"/>
      <w:ind w:left="454" w:hanging="454"/>
      <w:jc w:val="both"/>
    </w:pPr>
    <w:rPr>
      <w:sz w:val="26"/>
    </w:rPr>
  </w:style>
  <w:style w:type="paragraph" w:customStyle="1" w:styleId="Testonormale2">
    <w:name w:val="Testo normale2"/>
    <w:basedOn w:val="Normale"/>
    <w:rsid w:val="00E92DE1"/>
    <w:pPr>
      <w:adjustRightInd w:val="0"/>
      <w:spacing w:line="360" w:lineRule="atLeast"/>
      <w:textAlignment w:val="baseline"/>
    </w:pPr>
    <w:rPr>
      <w:rFonts w:ascii="Courier New" w:hAnsi="Courier New"/>
    </w:rPr>
  </w:style>
  <w:style w:type="paragraph" w:customStyle="1" w:styleId="BOLLO">
    <w:name w:val="BOLLO"/>
    <w:basedOn w:val="Normale"/>
    <w:rsid w:val="007D236C"/>
    <w:pPr>
      <w:widowControl w:val="0"/>
      <w:adjustRightInd w:val="0"/>
      <w:spacing w:line="567" w:lineRule="exact"/>
      <w:jc w:val="both"/>
      <w:textAlignment w:val="baseline"/>
    </w:pPr>
    <w:rPr>
      <w:rFonts w:ascii="Roman 10cpi" w:hAnsi="Roman 10cpi"/>
      <w:sz w:val="22"/>
      <w:lang w:val="en-US"/>
    </w:rPr>
  </w:style>
  <w:style w:type="paragraph" w:styleId="Revisione">
    <w:name w:val="Revision"/>
    <w:hidden/>
    <w:uiPriority w:val="99"/>
    <w:semiHidden/>
    <w:rsid w:val="00DD27FF"/>
    <w:rPr>
      <w:rFonts w:ascii="Times New Roman" w:eastAsia="Times New Roman" w:hAnsi="Times New Roman"/>
      <w:lang w:val="it-IT" w:eastAsia="it-IT"/>
    </w:rPr>
  </w:style>
  <w:style w:type="paragraph" w:customStyle="1" w:styleId="stile0">
    <w:name w:val="stile"/>
    <w:basedOn w:val="Normale"/>
    <w:rsid w:val="00043FB4"/>
    <w:pPr>
      <w:spacing w:before="100" w:beforeAutospacing="1" w:after="100" w:afterAutospacing="1"/>
    </w:pPr>
    <w:rPr>
      <w:rFonts w:eastAsia="Calibri"/>
      <w:sz w:val="24"/>
      <w:szCs w:val="24"/>
      <w:lang w:val="en-US" w:eastAsia="en-US"/>
    </w:rPr>
  </w:style>
  <w:style w:type="paragraph" w:customStyle="1" w:styleId="ListParagraph2">
    <w:name w:val="List Paragraph2"/>
    <w:basedOn w:val="Normale"/>
    <w:rsid w:val="00043FB4"/>
    <w:pPr>
      <w:ind w:left="720"/>
    </w:pPr>
    <w:rPr>
      <w:rFonts w:eastAsia="Times"/>
    </w:rPr>
  </w:style>
  <w:style w:type="paragraph" w:styleId="Nessunaspaziatura">
    <w:name w:val="No Spacing"/>
    <w:uiPriority w:val="1"/>
    <w:qFormat/>
    <w:rsid w:val="009E6CCF"/>
    <w:rPr>
      <w:sz w:val="22"/>
      <w:szCs w:val="22"/>
    </w:rPr>
  </w:style>
  <w:style w:type="paragraph" w:styleId="Testonotaapidipagina">
    <w:name w:val="footnote text"/>
    <w:basedOn w:val="Normale"/>
    <w:link w:val="TestonotaapidipaginaCarattere"/>
    <w:uiPriority w:val="99"/>
    <w:semiHidden/>
    <w:unhideWhenUsed/>
    <w:rsid w:val="003A4A9E"/>
  </w:style>
  <w:style w:type="character" w:customStyle="1" w:styleId="TestonotaapidipaginaCarattere">
    <w:name w:val="Testo nota a piè di pagina Carattere"/>
    <w:basedOn w:val="Carpredefinitoparagrafo"/>
    <w:link w:val="Testonotaapidipagina"/>
    <w:uiPriority w:val="99"/>
    <w:semiHidden/>
    <w:rsid w:val="003A4A9E"/>
    <w:rPr>
      <w:rFonts w:ascii="Times New Roman" w:eastAsia="Times New Roman" w:hAnsi="Times New Roman"/>
      <w:lang w:val="it-IT" w:eastAsia="it-IT"/>
    </w:rPr>
  </w:style>
  <w:style w:type="paragraph" w:customStyle="1" w:styleId="p13">
    <w:name w:val="p13"/>
    <w:basedOn w:val="Normale"/>
    <w:rsid w:val="00397578"/>
    <w:pPr>
      <w:widowControl w:val="0"/>
      <w:tabs>
        <w:tab w:val="left" w:pos="2284"/>
      </w:tabs>
      <w:autoSpaceDE w:val="0"/>
      <w:autoSpaceDN w:val="0"/>
      <w:adjustRightInd w:val="0"/>
      <w:spacing w:line="266" w:lineRule="atLeast"/>
      <w:ind w:left="1428"/>
    </w:pPr>
    <w:rPr>
      <w:lang w:val="en-US"/>
    </w:rPr>
  </w:style>
  <w:style w:type="paragraph" w:customStyle="1" w:styleId="Didascalia1">
    <w:name w:val="Didascalia1"/>
    <w:basedOn w:val="Normale"/>
    <w:next w:val="Normale"/>
    <w:uiPriority w:val="99"/>
    <w:rsid w:val="005173F4"/>
    <w:pPr>
      <w:keepNext/>
      <w:keepLines/>
      <w:widowControl w:val="0"/>
      <w:numPr>
        <w:numId w:val="23"/>
      </w:numPr>
      <w:overflowPunct w:val="0"/>
      <w:autoSpaceDE w:val="0"/>
      <w:autoSpaceDN w:val="0"/>
      <w:adjustRightInd w:val="0"/>
      <w:spacing w:before="120" w:after="120" w:line="360" w:lineRule="atLeast"/>
      <w:ind w:left="0" w:firstLine="0"/>
      <w:jc w:val="both"/>
    </w:pPr>
    <w:rPr>
      <w:b/>
      <w:sz w:val="24"/>
    </w:rPr>
  </w:style>
  <w:style w:type="paragraph" w:customStyle="1" w:styleId="SunParagraph2">
    <w:name w:val="Sun_Paragraph2"/>
    <w:basedOn w:val="Normale"/>
    <w:uiPriority w:val="99"/>
    <w:rsid w:val="009D0DD1"/>
    <w:pPr>
      <w:widowControl w:val="0"/>
      <w:spacing w:after="115"/>
      <w:ind w:left="567"/>
      <w:jc w:val="both"/>
    </w:pPr>
    <w:rPr>
      <w:rFonts w:ascii="Arial" w:eastAsia="Times" w:hAnsi="Arial" w:cs="Tahoma"/>
      <w:szCs w:val="24"/>
    </w:rPr>
  </w:style>
  <w:style w:type="paragraph" w:styleId="Elenco">
    <w:name w:val="List"/>
    <w:basedOn w:val="Normale"/>
    <w:rsid w:val="006928D4"/>
    <w:pPr>
      <w:ind w:left="283" w:hanging="283"/>
    </w:pPr>
  </w:style>
  <w:style w:type="table" w:customStyle="1" w:styleId="TableNormal">
    <w:name w:val="Table Normal"/>
    <w:uiPriority w:val="2"/>
    <w:semiHidden/>
    <w:unhideWhenUsed/>
    <w:qFormat/>
    <w:rsid w:val="007D0DAC"/>
    <w:rPr>
      <w:rFonts w:ascii="Verdana" w:eastAsiaTheme="minorHAnsi" w:hAnsi="Verdana"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D0DAC"/>
    <w:rPr>
      <w:rFonts w:ascii="Verdana" w:eastAsiaTheme="minorHAnsi" w:hAnsi="Verdana" w:cstheme="minorBidi"/>
      <w:sz w:val="22"/>
      <w:szCs w:val="22"/>
      <w:lang w:val="en-US" w:eastAsia="en-US"/>
    </w:rPr>
  </w:style>
  <w:style w:type="paragraph" w:styleId="Sommario1">
    <w:name w:val="toc 1"/>
    <w:basedOn w:val="Normale"/>
    <w:uiPriority w:val="39"/>
    <w:qFormat/>
    <w:rsid w:val="007D0DAC"/>
    <w:pPr>
      <w:widowControl w:val="0"/>
      <w:spacing w:before="180"/>
      <w:ind w:left="214"/>
    </w:pPr>
    <w:rPr>
      <w:rFonts w:ascii="Verdana" w:eastAsia="Verdana" w:hAnsi="Verdana" w:cstheme="minorBidi"/>
      <w:b/>
      <w:bCs/>
      <w:caps/>
      <w:sz w:val="16"/>
      <w:lang w:val="en-US" w:eastAsia="en-US"/>
    </w:rPr>
  </w:style>
  <w:style w:type="paragraph" w:styleId="Titolosommario">
    <w:name w:val="TOC Heading"/>
    <w:basedOn w:val="Titolo1"/>
    <w:next w:val="Normale"/>
    <w:uiPriority w:val="39"/>
    <w:unhideWhenUsed/>
    <w:qFormat/>
    <w:rsid w:val="007D0DAC"/>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Sommario2">
    <w:name w:val="toc 2"/>
    <w:basedOn w:val="Normale"/>
    <w:next w:val="Normale"/>
    <w:autoRedefine/>
    <w:uiPriority w:val="39"/>
    <w:unhideWhenUsed/>
    <w:qFormat/>
    <w:rsid w:val="007D0DAC"/>
    <w:pPr>
      <w:spacing w:after="100"/>
      <w:ind w:left="220"/>
    </w:pPr>
    <w:rPr>
      <w:rFonts w:ascii="Verdana" w:eastAsiaTheme="minorHAnsi" w:hAnsi="Verdana" w:cstheme="minorBidi"/>
      <w:sz w:val="22"/>
      <w:szCs w:val="22"/>
      <w:lang w:val="en-US" w:eastAsia="en-US"/>
    </w:rPr>
  </w:style>
  <w:style w:type="paragraph" w:styleId="Sommario4">
    <w:name w:val="toc 4"/>
    <w:basedOn w:val="Normale"/>
    <w:next w:val="Normale"/>
    <w:autoRedefine/>
    <w:uiPriority w:val="39"/>
    <w:unhideWhenUsed/>
    <w:rsid w:val="007D0DAC"/>
    <w:pPr>
      <w:spacing w:after="100" w:line="276" w:lineRule="auto"/>
      <w:ind w:left="660"/>
    </w:pPr>
    <w:rPr>
      <w:rFonts w:asciiTheme="minorHAnsi" w:eastAsiaTheme="minorEastAsia" w:hAnsiTheme="minorHAnsi" w:cstheme="minorBidi"/>
      <w:sz w:val="22"/>
      <w:szCs w:val="22"/>
    </w:rPr>
  </w:style>
  <w:style w:type="paragraph" w:styleId="Sommario5">
    <w:name w:val="toc 5"/>
    <w:basedOn w:val="Normale"/>
    <w:next w:val="Normale"/>
    <w:autoRedefine/>
    <w:uiPriority w:val="39"/>
    <w:unhideWhenUsed/>
    <w:rsid w:val="007D0DAC"/>
    <w:pPr>
      <w:spacing w:after="100" w:line="276" w:lineRule="auto"/>
      <w:ind w:left="880"/>
    </w:pPr>
    <w:rPr>
      <w:rFonts w:asciiTheme="minorHAnsi" w:eastAsiaTheme="minorEastAsia" w:hAnsiTheme="minorHAnsi" w:cstheme="minorBidi"/>
      <w:sz w:val="22"/>
      <w:szCs w:val="22"/>
    </w:rPr>
  </w:style>
  <w:style w:type="paragraph" w:styleId="Sommario6">
    <w:name w:val="toc 6"/>
    <w:basedOn w:val="Normale"/>
    <w:next w:val="Normale"/>
    <w:autoRedefine/>
    <w:uiPriority w:val="39"/>
    <w:unhideWhenUsed/>
    <w:rsid w:val="007D0DAC"/>
    <w:pPr>
      <w:spacing w:after="100" w:line="276" w:lineRule="auto"/>
      <w:ind w:left="1100"/>
    </w:pPr>
    <w:rPr>
      <w:rFonts w:asciiTheme="minorHAnsi" w:eastAsiaTheme="minorEastAsia" w:hAnsiTheme="minorHAnsi" w:cstheme="minorBidi"/>
      <w:sz w:val="22"/>
      <w:szCs w:val="22"/>
    </w:rPr>
  </w:style>
  <w:style w:type="paragraph" w:styleId="Sommario7">
    <w:name w:val="toc 7"/>
    <w:basedOn w:val="Normale"/>
    <w:next w:val="Normale"/>
    <w:autoRedefine/>
    <w:uiPriority w:val="39"/>
    <w:unhideWhenUsed/>
    <w:rsid w:val="007D0DAC"/>
    <w:pPr>
      <w:spacing w:after="100" w:line="276" w:lineRule="auto"/>
      <w:ind w:left="1320"/>
    </w:pPr>
    <w:rPr>
      <w:rFonts w:asciiTheme="minorHAnsi" w:eastAsiaTheme="minorEastAsia" w:hAnsiTheme="minorHAnsi" w:cstheme="minorBidi"/>
      <w:sz w:val="22"/>
      <w:szCs w:val="22"/>
    </w:rPr>
  </w:style>
  <w:style w:type="paragraph" w:styleId="Sommario8">
    <w:name w:val="toc 8"/>
    <w:basedOn w:val="Normale"/>
    <w:next w:val="Normale"/>
    <w:autoRedefine/>
    <w:uiPriority w:val="39"/>
    <w:unhideWhenUsed/>
    <w:rsid w:val="007D0DAC"/>
    <w:pPr>
      <w:spacing w:after="100" w:line="276" w:lineRule="auto"/>
      <w:ind w:left="1540"/>
    </w:pPr>
    <w:rPr>
      <w:rFonts w:asciiTheme="minorHAnsi" w:eastAsiaTheme="minorEastAsia" w:hAnsiTheme="minorHAnsi" w:cstheme="minorBidi"/>
      <w:sz w:val="22"/>
      <w:szCs w:val="22"/>
    </w:rPr>
  </w:style>
  <w:style w:type="paragraph" w:styleId="Sommario9">
    <w:name w:val="toc 9"/>
    <w:basedOn w:val="Normale"/>
    <w:next w:val="Normale"/>
    <w:autoRedefine/>
    <w:uiPriority w:val="39"/>
    <w:unhideWhenUsed/>
    <w:rsid w:val="007D0DAC"/>
    <w:pPr>
      <w:spacing w:after="100" w:line="276" w:lineRule="auto"/>
      <w:ind w:left="1760"/>
    </w:pPr>
    <w:rPr>
      <w:rFonts w:asciiTheme="minorHAnsi" w:eastAsiaTheme="minorEastAsia" w:hAnsiTheme="minorHAnsi" w:cstheme="minorBidi"/>
      <w:sz w:val="22"/>
      <w:szCs w:val="22"/>
    </w:rPr>
  </w:style>
  <w:style w:type="table" w:styleId="Grigliatabella">
    <w:name w:val="Table Grid"/>
    <w:basedOn w:val="Tabellanormale"/>
    <w:rsid w:val="007D0DA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D0DAC"/>
    <w:rPr>
      <w:color w:val="808080"/>
    </w:rPr>
  </w:style>
  <w:style w:type="paragraph" w:customStyle="1" w:styleId="DisciplinareTitolo">
    <w:name w:val="Disciplinare_Titolo"/>
    <w:basedOn w:val="Normale"/>
    <w:link w:val="DisciplinareTitoloCarattere"/>
    <w:uiPriority w:val="1"/>
    <w:qFormat/>
    <w:rsid w:val="007D0DAC"/>
    <w:pPr>
      <w:widowControl w:val="0"/>
      <w:spacing w:line="360" w:lineRule="auto"/>
      <w:ind w:left="560" w:right="419"/>
      <w:jc w:val="center"/>
    </w:pPr>
    <w:rPr>
      <w:rFonts w:ascii="Verdana" w:eastAsiaTheme="minorHAnsi" w:hAnsi="Verdana" w:cstheme="minorBidi"/>
      <w:b/>
      <w:lang w:val="en-US" w:eastAsia="en-US"/>
    </w:rPr>
  </w:style>
  <w:style w:type="character" w:customStyle="1" w:styleId="DisciplinareTitoloCarattere">
    <w:name w:val="Disciplinare_Titolo Carattere"/>
    <w:basedOn w:val="Carpredefinitoparagrafo"/>
    <w:link w:val="DisciplinareTitolo"/>
    <w:uiPriority w:val="1"/>
    <w:rsid w:val="007D0DAC"/>
    <w:rPr>
      <w:rFonts w:ascii="Verdana" w:eastAsiaTheme="minorHAnsi" w:hAnsi="Verdana" w:cstheme="minorBidi"/>
      <w:b/>
    </w:rPr>
  </w:style>
  <w:style w:type="paragraph" w:customStyle="1" w:styleId="Stile10">
    <w:name w:val="Stile10"/>
    <w:basedOn w:val="Normale"/>
    <w:rsid w:val="007D0DAC"/>
  </w:style>
  <w:style w:type="paragraph" w:customStyle="1" w:styleId="Paragrafoelenco1">
    <w:name w:val="Paragrafo elenco1"/>
    <w:basedOn w:val="Normale"/>
    <w:uiPriority w:val="99"/>
    <w:qFormat/>
    <w:rsid w:val="00F02908"/>
    <w:pPr>
      <w:ind w:left="720"/>
      <w:contextualSpacing/>
    </w:pPr>
  </w:style>
  <w:style w:type="character" w:customStyle="1" w:styleId="WW-TestonormaleCarattere">
    <w:name w:val="WW-Testo normale Carattere"/>
    <w:link w:val="WW-Testonormale"/>
    <w:rsid w:val="00CB5104"/>
    <w:rPr>
      <w:rFonts w:ascii="Courier New" w:eastAsia="Times New Roman" w:hAnsi="Courier New"/>
      <w:lang w:val="it-IT" w:eastAsia="it-IT"/>
    </w:rPr>
  </w:style>
  <w:style w:type="paragraph" w:customStyle="1" w:styleId="testo1">
    <w:name w:val="testo1"/>
    <w:basedOn w:val="Normale"/>
    <w:rsid w:val="005C7639"/>
    <w:pPr>
      <w:spacing w:after="240"/>
      <w:ind w:left="284"/>
      <w:jc w:val="both"/>
    </w:pPr>
    <w:rPr>
      <w:sz w:val="22"/>
      <w:szCs w:val="22"/>
    </w:rPr>
  </w:style>
  <w:style w:type="character" w:styleId="Menzionenonrisolta">
    <w:name w:val="Unresolved Mention"/>
    <w:basedOn w:val="Carpredefinitoparagrafo"/>
    <w:uiPriority w:val="99"/>
    <w:semiHidden/>
    <w:unhideWhenUsed/>
    <w:rsid w:val="0043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9767">
      <w:bodyDiv w:val="1"/>
      <w:marLeft w:val="0"/>
      <w:marRight w:val="0"/>
      <w:marTop w:val="0"/>
      <w:marBottom w:val="0"/>
      <w:divBdr>
        <w:top w:val="none" w:sz="0" w:space="0" w:color="auto"/>
        <w:left w:val="none" w:sz="0" w:space="0" w:color="auto"/>
        <w:bottom w:val="none" w:sz="0" w:space="0" w:color="auto"/>
        <w:right w:val="none" w:sz="0" w:space="0" w:color="auto"/>
      </w:divBdr>
    </w:div>
    <w:div w:id="542905265">
      <w:bodyDiv w:val="1"/>
      <w:marLeft w:val="0"/>
      <w:marRight w:val="0"/>
      <w:marTop w:val="0"/>
      <w:marBottom w:val="0"/>
      <w:divBdr>
        <w:top w:val="none" w:sz="0" w:space="0" w:color="auto"/>
        <w:left w:val="none" w:sz="0" w:space="0" w:color="auto"/>
        <w:bottom w:val="none" w:sz="0" w:space="0" w:color="auto"/>
        <w:right w:val="none" w:sz="0" w:space="0" w:color="auto"/>
      </w:divBdr>
    </w:div>
    <w:div w:id="559096148">
      <w:bodyDiv w:val="1"/>
      <w:marLeft w:val="0"/>
      <w:marRight w:val="0"/>
      <w:marTop w:val="0"/>
      <w:marBottom w:val="0"/>
      <w:divBdr>
        <w:top w:val="none" w:sz="0" w:space="0" w:color="auto"/>
        <w:left w:val="none" w:sz="0" w:space="0" w:color="auto"/>
        <w:bottom w:val="none" w:sz="0" w:space="0" w:color="auto"/>
        <w:right w:val="none" w:sz="0" w:space="0" w:color="auto"/>
      </w:divBdr>
    </w:div>
    <w:div w:id="686295176">
      <w:bodyDiv w:val="1"/>
      <w:marLeft w:val="0"/>
      <w:marRight w:val="0"/>
      <w:marTop w:val="0"/>
      <w:marBottom w:val="0"/>
      <w:divBdr>
        <w:top w:val="none" w:sz="0" w:space="0" w:color="auto"/>
        <w:left w:val="none" w:sz="0" w:space="0" w:color="auto"/>
        <w:bottom w:val="none" w:sz="0" w:space="0" w:color="auto"/>
        <w:right w:val="none" w:sz="0" w:space="0" w:color="auto"/>
      </w:divBdr>
    </w:div>
    <w:div w:id="835925958">
      <w:bodyDiv w:val="1"/>
      <w:marLeft w:val="0"/>
      <w:marRight w:val="0"/>
      <w:marTop w:val="0"/>
      <w:marBottom w:val="0"/>
      <w:divBdr>
        <w:top w:val="none" w:sz="0" w:space="0" w:color="auto"/>
        <w:left w:val="none" w:sz="0" w:space="0" w:color="auto"/>
        <w:bottom w:val="none" w:sz="0" w:space="0" w:color="auto"/>
        <w:right w:val="none" w:sz="0" w:space="0" w:color="auto"/>
      </w:divBdr>
    </w:div>
    <w:div w:id="947394082">
      <w:bodyDiv w:val="1"/>
      <w:marLeft w:val="0"/>
      <w:marRight w:val="0"/>
      <w:marTop w:val="0"/>
      <w:marBottom w:val="0"/>
      <w:divBdr>
        <w:top w:val="none" w:sz="0" w:space="0" w:color="auto"/>
        <w:left w:val="none" w:sz="0" w:space="0" w:color="auto"/>
        <w:bottom w:val="none" w:sz="0" w:space="0" w:color="auto"/>
        <w:right w:val="none" w:sz="0" w:space="0" w:color="auto"/>
      </w:divBdr>
    </w:div>
    <w:div w:id="1216743796">
      <w:bodyDiv w:val="1"/>
      <w:marLeft w:val="0"/>
      <w:marRight w:val="0"/>
      <w:marTop w:val="0"/>
      <w:marBottom w:val="0"/>
      <w:divBdr>
        <w:top w:val="none" w:sz="0" w:space="0" w:color="auto"/>
        <w:left w:val="none" w:sz="0" w:space="0" w:color="auto"/>
        <w:bottom w:val="none" w:sz="0" w:space="0" w:color="auto"/>
        <w:right w:val="none" w:sz="0" w:space="0" w:color="auto"/>
      </w:divBdr>
    </w:div>
    <w:div w:id="1277758323">
      <w:bodyDiv w:val="1"/>
      <w:marLeft w:val="0"/>
      <w:marRight w:val="0"/>
      <w:marTop w:val="0"/>
      <w:marBottom w:val="0"/>
      <w:divBdr>
        <w:top w:val="none" w:sz="0" w:space="0" w:color="auto"/>
        <w:left w:val="none" w:sz="0" w:space="0" w:color="auto"/>
        <w:bottom w:val="none" w:sz="0" w:space="0" w:color="auto"/>
        <w:right w:val="none" w:sz="0" w:space="0" w:color="auto"/>
      </w:divBdr>
    </w:div>
    <w:div w:id="1369571354">
      <w:bodyDiv w:val="1"/>
      <w:marLeft w:val="0"/>
      <w:marRight w:val="0"/>
      <w:marTop w:val="0"/>
      <w:marBottom w:val="0"/>
      <w:divBdr>
        <w:top w:val="none" w:sz="0" w:space="0" w:color="auto"/>
        <w:left w:val="none" w:sz="0" w:space="0" w:color="auto"/>
        <w:bottom w:val="none" w:sz="0" w:space="0" w:color="auto"/>
        <w:right w:val="none" w:sz="0" w:space="0" w:color="auto"/>
      </w:divBdr>
    </w:div>
    <w:div w:id="1465850951">
      <w:bodyDiv w:val="1"/>
      <w:marLeft w:val="0"/>
      <w:marRight w:val="0"/>
      <w:marTop w:val="0"/>
      <w:marBottom w:val="0"/>
      <w:divBdr>
        <w:top w:val="none" w:sz="0" w:space="0" w:color="auto"/>
        <w:left w:val="none" w:sz="0" w:space="0" w:color="auto"/>
        <w:bottom w:val="none" w:sz="0" w:space="0" w:color="auto"/>
        <w:right w:val="none" w:sz="0" w:space="0" w:color="auto"/>
      </w:divBdr>
      <w:divsChild>
        <w:div w:id="1609119069">
          <w:marLeft w:val="0"/>
          <w:marRight w:val="0"/>
          <w:marTop w:val="100"/>
          <w:marBottom w:val="100"/>
          <w:divBdr>
            <w:top w:val="none" w:sz="0" w:space="0" w:color="auto"/>
            <w:left w:val="none" w:sz="0" w:space="0" w:color="auto"/>
            <w:bottom w:val="none" w:sz="0" w:space="0" w:color="auto"/>
            <w:right w:val="none" w:sz="0" w:space="0" w:color="auto"/>
          </w:divBdr>
          <w:divsChild>
            <w:div w:id="1269773992">
              <w:marLeft w:val="0"/>
              <w:marRight w:val="0"/>
              <w:marTop w:val="0"/>
              <w:marBottom w:val="150"/>
              <w:divBdr>
                <w:top w:val="none" w:sz="0" w:space="0" w:color="auto"/>
                <w:left w:val="none" w:sz="0" w:space="0" w:color="auto"/>
                <w:bottom w:val="none" w:sz="0" w:space="0" w:color="auto"/>
                <w:right w:val="none" w:sz="0" w:space="0" w:color="auto"/>
              </w:divBdr>
              <w:divsChild>
                <w:div w:id="9464996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70514633">
      <w:bodyDiv w:val="1"/>
      <w:marLeft w:val="0"/>
      <w:marRight w:val="0"/>
      <w:marTop w:val="0"/>
      <w:marBottom w:val="0"/>
      <w:divBdr>
        <w:top w:val="none" w:sz="0" w:space="0" w:color="auto"/>
        <w:left w:val="none" w:sz="0" w:space="0" w:color="auto"/>
        <w:bottom w:val="none" w:sz="0" w:space="0" w:color="auto"/>
        <w:right w:val="none" w:sz="0" w:space="0" w:color="auto"/>
      </w:divBdr>
    </w:div>
    <w:div w:id="1757436536">
      <w:bodyDiv w:val="1"/>
      <w:marLeft w:val="0"/>
      <w:marRight w:val="0"/>
      <w:marTop w:val="0"/>
      <w:marBottom w:val="0"/>
      <w:divBdr>
        <w:top w:val="none" w:sz="0" w:space="0" w:color="auto"/>
        <w:left w:val="none" w:sz="0" w:space="0" w:color="auto"/>
        <w:bottom w:val="none" w:sz="0" w:space="0" w:color="auto"/>
        <w:right w:val="none" w:sz="0" w:space="0" w:color="auto"/>
      </w:divBdr>
    </w:div>
    <w:div w:id="1883439486">
      <w:bodyDiv w:val="1"/>
      <w:marLeft w:val="0"/>
      <w:marRight w:val="0"/>
      <w:marTop w:val="0"/>
      <w:marBottom w:val="0"/>
      <w:divBdr>
        <w:top w:val="none" w:sz="0" w:space="0" w:color="auto"/>
        <w:left w:val="none" w:sz="0" w:space="0" w:color="auto"/>
        <w:bottom w:val="none" w:sz="0" w:space="0" w:color="auto"/>
        <w:right w:val="none" w:sz="0" w:space="0" w:color="auto"/>
      </w:divBdr>
    </w:div>
    <w:div w:id="1904832422">
      <w:bodyDiv w:val="1"/>
      <w:marLeft w:val="0"/>
      <w:marRight w:val="0"/>
      <w:marTop w:val="0"/>
      <w:marBottom w:val="0"/>
      <w:divBdr>
        <w:top w:val="none" w:sz="0" w:space="0" w:color="auto"/>
        <w:left w:val="none" w:sz="0" w:space="0" w:color="auto"/>
        <w:bottom w:val="none" w:sz="0" w:space="0" w:color="auto"/>
        <w:right w:val="none" w:sz="0" w:space="0" w:color="auto"/>
      </w:divBdr>
      <w:divsChild>
        <w:div w:id="1151019704">
          <w:marLeft w:val="0"/>
          <w:marRight w:val="0"/>
          <w:marTop w:val="0"/>
          <w:marBottom w:val="0"/>
          <w:divBdr>
            <w:top w:val="none" w:sz="0" w:space="0" w:color="auto"/>
            <w:left w:val="none" w:sz="0" w:space="0" w:color="auto"/>
            <w:bottom w:val="none" w:sz="0" w:space="0" w:color="auto"/>
            <w:right w:val="none" w:sz="0" w:space="0" w:color="auto"/>
          </w:divBdr>
          <w:divsChild>
            <w:div w:id="1433085923">
              <w:marLeft w:val="0"/>
              <w:marRight w:val="0"/>
              <w:marTop w:val="0"/>
              <w:marBottom w:val="0"/>
              <w:divBdr>
                <w:top w:val="none" w:sz="0" w:space="0" w:color="auto"/>
                <w:left w:val="none" w:sz="0" w:space="0" w:color="auto"/>
                <w:bottom w:val="none" w:sz="0" w:space="0" w:color="auto"/>
                <w:right w:val="none" w:sz="0" w:space="0" w:color="auto"/>
              </w:divBdr>
              <w:divsChild>
                <w:div w:id="1752310835">
                  <w:marLeft w:val="333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2123915982">
      <w:bodyDiv w:val="1"/>
      <w:marLeft w:val="0"/>
      <w:marRight w:val="0"/>
      <w:marTop w:val="0"/>
      <w:marBottom w:val="0"/>
      <w:divBdr>
        <w:top w:val="none" w:sz="0" w:space="0" w:color="auto"/>
        <w:left w:val="none" w:sz="0" w:space="0" w:color="auto"/>
        <w:bottom w:val="none" w:sz="0" w:space="0" w:color="auto"/>
        <w:right w:val="none" w:sz="0" w:space="0" w:color="auto"/>
      </w:divBdr>
    </w:div>
    <w:div w:id="21265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ponsabileprotezionedati.inps@postacert.inps.go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16067</Words>
  <Characters>91582</Characters>
  <Application>Microsoft Office Word</Application>
  <DocSecurity>0</DocSecurity>
  <Lines>763</Lines>
  <Paragraphs>214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2021-05-13T05:41:00Z</dcterms:created>
  <dcterms:modified xsi:type="dcterms:W3CDTF">2021-05-19T08:46:00Z</dcterms:modified>
</cp:coreProperties>
</file>