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418A" w14:textId="1FADC8A9" w:rsidR="00CC2388" w:rsidRDefault="00CC2388" w:rsidP="00BC7D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14:paraId="2E8B2BC9" w14:textId="15BC0FD0" w:rsidR="00CC2388" w:rsidRDefault="00CC2388">
      <w:pPr>
        <w:rPr>
          <w:rFonts w:ascii="Verdana" w:hAnsi="Verdana" w:cs="Verdana"/>
          <w:sz w:val="16"/>
          <w:szCs w:val="16"/>
        </w:rPr>
      </w:pPr>
      <w:r w:rsidRPr="00CC2388">
        <w:rPr>
          <w:rFonts w:ascii="Verdana" w:eastAsia="Times" w:hAnsi="Verdana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1" locked="1" layoutInCell="1" allowOverlap="1" wp14:anchorId="59279CA5" wp14:editId="63EF4167">
            <wp:simplePos x="0" y="0"/>
            <wp:positionH relativeFrom="margin">
              <wp:posOffset>0</wp:posOffset>
            </wp:positionH>
            <wp:positionV relativeFrom="page">
              <wp:posOffset>1463675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CC2388" w:rsidRPr="005C634F" w14:paraId="3A2D5E21" w14:textId="77777777" w:rsidTr="00901522">
        <w:tc>
          <w:tcPr>
            <w:tcW w:w="10112" w:type="dxa"/>
          </w:tcPr>
          <w:p w14:paraId="6E30ECF9" w14:textId="4A4A7571" w:rsidR="009F5556" w:rsidRDefault="009F5556" w:rsidP="00901522">
            <w:pPr>
              <w:spacing w:after="12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28C1FA49" w14:textId="6AB769B7" w:rsidR="009F5556" w:rsidRDefault="00114748" w:rsidP="00901522">
            <w:pPr>
              <w:spacing w:after="12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3B297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6E49E6" wp14:editId="7BE8B83C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284480</wp:posOffset>
                  </wp:positionV>
                  <wp:extent cx="2179955" cy="450850"/>
                  <wp:effectExtent l="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1B9B9B" w14:textId="65FFFE0C" w:rsidR="00CC2388" w:rsidRPr="009C2C70" w:rsidRDefault="00CC2388" w:rsidP="00901522">
            <w:pPr>
              <w:spacing w:after="120" w:line="276" w:lineRule="auto"/>
              <w:jc w:val="center"/>
              <w:rPr>
                <w:rFonts w:ascii="Verdana" w:hAnsi="Verdana"/>
                <w:bCs/>
              </w:rPr>
            </w:pPr>
            <w:r w:rsidRPr="00F81EF0">
              <w:rPr>
                <w:rFonts w:ascii="Verdana" w:hAnsi="Verdana"/>
                <w:b/>
                <w:bCs/>
              </w:rPr>
              <w:t>ISTITUTO NAZIONALE PREVIDENZA SOCIALE</w:t>
            </w:r>
          </w:p>
        </w:tc>
      </w:tr>
      <w:tr w:rsidR="00CC2388" w:rsidRPr="005C634F" w14:paraId="6096BD09" w14:textId="77777777" w:rsidTr="00901522">
        <w:tc>
          <w:tcPr>
            <w:tcW w:w="10112" w:type="dxa"/>
          </w:tcPr>
          <w:p w14:paraId="7980E323" w14:textId="77777777" w:rsidR="00CC2388" w:rsidRPr="005C634F" w:rsidRDefault="00CC2388" w:rsidP="00901522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11DEDDE9" w14:textId="77777777" w:rsidR="00CC2388" w:rsidRPr="005C634F" w:rsidRDefault="00CC2388" w:rsidP="00CC2388">
      <w:pPr>
        <w:spacing w:line="276" w:lineRule="auto"/>
        <w:rPr>
          <w:rFonts w:ascii="Verdana" w:hAnsi="Verdana"/>
        </w:rPr>
      </w:pPr>
    </w:p>
    <w:tbl>
      <w:tblPr>
        <w:tblpPr w:leftFromText="180" w:rightFromText="180" w:vertAnchor="text" w:horzAnchor="margin" w:tblpY="117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CC2388" w:rsidRPr="005C634F" w14:paraId="690E124A" w14:textId="77777777" w:rsidTr="00114748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3ECBE" w14:textId="77777777" w:rsidR="00CC2388" w:rsidRPr="005C634F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14:paraId="01CDF83D" w14:textId="6B2FE6A4" w:rsidR="00CC2388" w:rsidRPr="005354D9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>
              <w:rPr>
                <w:rFonts w:ascii="Verdana" w:hAnsi="Verdana" w:cs="Calibri"/>
                <w:b/>
              </w:rPr>
              <w:t>6</w:t>
            </w:r>
            <w:r w:rsidRPr="00FC2584">
              <w:rPr>
                <w:rFonts w:ascii="Verdana" w:hAnsi="Verdana" w:cs="Verdana"/>
                <w:b/>
                <w:color w:val="000000"/>
              </w:rPr>
              <w:t xml:space="preserve"> AL DISCIPLINARE DI GARA</w:t>
            </w:r>
          </w:p>
          <w:p w14:paraId="55B8ED03" w14:textId="77777777" w:rsidR="00CC2388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</w:p>
          <w:p w14:paraId="3269766B" w14:textId="53ACFC18" w:rsidR="00CC2388" w:rsidRDefault="00CC2388" w:rsidP="00901522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ATTESTATO DI SOPRALLUOGO </w:t>
            </w:r>
          </w:p>
          <w:p w14:paraId="12F0A7B0" w14:textId="77777777" w:rsidR="00CC2388" w:rsidRPr="001619E3" w:rsidRDefault="00CC2388" w:rsidP="00901522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1F05F6">
              <w:rPr>
                <w:rFonts w:ascii="Verdana" w:hAnsi="Verdana"/>
                <w:b/>
              </w:rPr>
              <w:t xml:space="preserve">Procedura aperta </w:t>
            </w:r>
            <w:r w:rsidRPr="005702FE">
              <w:rPr>
                <w:rFonts w:ascii="Verdana" w:hAnsi="Verdana"/>
                <w:b/>
              </w:rPr>
              <w:t>telematica</w:t>
            </w:r>
            <w:r>
              <w:rPr>
                <w:rFonts w:ascii="Verdana" w:hAnsi="Verdana"/>
                <w:b/>
              </w:rPr>
              <w:t xml:space="preserve"> </w:t>
            </w:r>
            <w:r w:rsidRPr="001F05F6">
              <w:rPr>
                <w:rFonts w:ascii="Verdana" w:hAnsi="Verdana" w:cs="Verdana"/>
                <w:b/>
                <w:bCs/>
              </w:rPr>
              <w:t>di carattere comunitario</w:t>
            </w:r>
            <w:r w:rsidRPr="001F05F6">
              <w:rPr>
                <w:rFonts w:ascii="Verdana" w:hAnsi="Verdana"/>
                <w:b/>
              </w:rPr>
              <w:t>, ai sensi dell’art. 60 del D.Lgs. n. 50/2016, volta all’affidamento d</w:t>
            </w:r>
            <w:r>
              <w:rPr>
                <w:rFonts w:ascii="Verdana" w:hAnsi="Verdana"/>
                <w:b/>
              </w:rPr>
              <w:t>ella</w:t>
            </w:r>
            <w:r w:rsidRPr="001F05F6">
              <w:rPr>
                <w:rFonts w:ascii="Verdana" w:hAnsi="Verdana"/>
                <w:b/>
              </w:rPr>
              <w:t xml:space="preserve"> </w:t>
            </w:r>
            <w:r w:rsidRPr="001619E3">
              <w:rPr>
                <w:rFonts w:ascii="Verdana" w:hAnsi="Verdana"/>
                <w:b/>
                <w:bCs/>
              </w:rPr>
              <w:t>«</w:t>
            </w:r>
            <w:bookmarkStart w:id="0" w:name="_Hlk76982430"/>
            <w:r w:rsidRPr="001619E3">
              <w:rPr>
                <w:rFonts w:ascii="Verdana" w:hAnsi="Verdana"/>
                <w:b/>
                <w:bCs/>
                <w:i/>
                <w:lang w:bidi="it-IT"/>
              </w:rPr>
              <w:t>Gestione integrata con la formula “Global Service” dei servizi di ospitalità della Casa Albergo ex Inpdap «La Pineta» di Pescara</w:t>
            </w:r>
            <w:bookmarkEnd w:id="0"/>
            <w:r w:rsidRPr="001619E3">
              <w:rPr>
                <w:rFonts w:ascii="Verdana" w:hAnsi="Verdana"/>
                <w:b/>
                <w:bCs/>
              </w:rPr>
              <w:t>»</w:t>
            </w:r>
          </w:p>
          <w:p w14:paraId="355DC2FC" w14:textId="5B1CB1C4" w:rsidR="00CC2388" w:rsidRPr="005C634F" w:rsidRDefault="00CC2388" w:rsidP="00901522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782B2A">
              <w:rPr>
                <w:rFonts w:ascii="Verdana" w:hAnsi="Verdana" w:cs="Calibri"/>
                <w:b/>
                <w:bCs/>
              </w:rPr>
              <w:t>892234365D</w:t>
            </w:r>
            <w:r w:rsidRPr="00C16B99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5BE08B6E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5051E00A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700CBABE" w14:textId="77777777" w:rsidR="00CC2388" w:rsidRPr="005C634F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3365066E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45B48A18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</w:p>
    <w:p w14:paraId="3A229648" w14:textId="77777777" w:rsidR="00CC2388" w:rsidRDefault="00CC2388" w:rsidP="00CC2388">
      <w:pPr>
        <w:spacing w:line="276" w:lineRule="auto"/>
        <w:rPr>
          <w:rFonts w:ascii="Verdana" w:hAnsi="Verdana"/>
          <w:b/>
        </w:rPr>
      </w:pPr>
    </w:p>
    <w:p w14:paraId="5BEC20A5" w14:textId="77777777" w:rsidR="00CC2388" w:rsidRPr="001F05F6" w:rsidRDefault="00CC2388" w:rsidP="00CC2388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0CAD47A4" w14:textId="77777777" w:rsidR="00CC2388" w:rsidRDefault="00CC2388" w:rsidP="00CC2388">
      <w:pPr>
        <w:spacing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Pr="00816C7C">
        <w:rPr>
          <w:rFonts w:ascii="Verdana" w:hAnsi="Verdana"/>
          <w:b/>
        </w:rPr>
        <w:t>Ciro il Grande, n.21 – 00144 Roma (RM)</w:t>
      </w:r>
    </w:p>
    <w:p w14:paraId="5A2879EE" w14:textId="77777777" w:rsidR="00CC2388" w:rsidRDefault="00CC2388" w:rsidP="00CC2388">
      <w:pPr>
        <w:spacing w:line="276" w:lineRule="auto"/>
        <w:jc w:val="center"/>
        <w:rPr>
          <w:rFonts w:ascii="Verdana" w:hAnsi="Verdana"/>
          <w:b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AC315F2" w14:textId="0760FB09" w:rsidR="00CC2388" w:rsidRDefault="00CC238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14:paraId="3250D9ED" w14:textId="6B70ECFC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lastRenderedPageBreak/>
        <w:t>Si attesta che il Sig.</w:t>
      </w:r>
      <w:r>
        <w:rPr>
          <w:rStyle w:val="Rimandonotaapidipagina"/>
          <w:rFonts w:ascii="Verdana-Bold" w:hAnsi="Verdana-Bold" w:cs="Verdana-Bold"/>
          <w:b/>
          <w:bCs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>_____________________________________________________</w:t>
      </w:r>
    </w:p>
    <w:p w14:paraId="62C51D81" w14:textId="70442E98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C.F.:__________________________________________, munito di valido documento</w:t>
      </w:r>
    </w:p>
    <w:p w14:paraId="3F09D7D9" w14:textId="162DA5F4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d’identità___________________________________ n°: ________________ rilasciato da:</w:t>
      </w:r>
    </w:p>
    <w:p w14:paraId="77AA6E9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 in data____/____/_______ con</w:t>
      </w:r>
    </w:p>
    <w:p w14:paraId="6061204B" w14:textId="02BC7CD3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scadenza al: ____/____/_______, nella qualità di:</w:t>
      </w:r>
    </w:p>
    <w:p w14:paraId="140D6B0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920D942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Italic" w:hAnsi="Verdana-BoldItalic" w:cs="Verdana-BoldItalic"/>
          <w:b/>
          <w:bCs/>
          <w:i/>
          <w:iCs/>
          <w:sz w:val="18"/>
          <w:szCs w:val="18"/>
        </w:rPr>
        <w:t>[barrare il caso che ricorre]</w:t>
      </w:r>
      <w:r>
        <w:rPr>
          <w:rFonts w:ascii="Verdana" w:hAnsi="Verdana" w:cs="Verdana"/>
          <w:sz w:val="20"/>
          <w:szCs w:val="20"/>
        </w:rPr>
        <w:t>:</w:t>
      </w:r>
    </w:p>
    <w:p w14:paraId="4C3B5DB1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rappresentante legale munito di apposita documentazione comprovante il suo ruolo;</w:t>
      </w:r>
    </w:p>
    <w:p w14:paraId="1C86294B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direttore tecnico munito di apposita documentazione comprovante il suo ruolo;</w:t>
      </w:r>
    </w:p>
    <w:p w14:paraId="61EADB7D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procuratore munito di regolare procura per atto pubblico o scrittura privata autenticata;</w:t>
      </w:r>
    </w:p>
    <w:p w14:paraId="09F341ED" w14:textId="77777777" w:rsidR="00BC7D93" w:rsidRPr="00BC7D93" w:rsidRDefault="00BC7D93" w:rsidP="00BC7D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C7D93">
        <w:rPr>
          <w:rFonts w:ascii="Verdana" w:hAnsi="Verdana" w:cs="Verdana"/>
          <w:sz w:val="20"/>
          <w:szCs w:val="20"/>
        </w:rPr>
        <w:t>persona appositamente incaricata dal legale rappresentante, munito di apposita delega</w:t>
      </w:r>
    </w:p>
    <w:p w14:paraId="5434C9B5" w14:textId="07868B75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completa della copia del documento di identità del delegante;</w:t>
      </w:r>
    </w:p>
    <w:p w14:paraId="4FA0BC07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82B0FD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dell’Operatore Economico</w:t>
      </w:r>
      <w:r>
        <w:rPr>
          <w:rFonts w:ascii="Verdana" w:hAnsi="Verdana" w:cs="Verdana"/>
          <w:sz w:val="20"/>
          <w:szCs w:val="20"/>
        </w:rPr>
        <w:t>: ___________________________________________________</w:t>
      </w:r>
    </w:p>
    <w:p w14:paraId="770B012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in: ______________________________________________________ prov.: _____</w:t>
      </w:r>
    </w:p>
    <w:p w14:paraId="7C37CD11" w14:textId="05725D58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Partita I.V.A.: _____________________________,C.F._______________________________</w:t>
      </w:r>
    </w:p>
    <w:p w14:paraId="03C30349" w14:textId="0F73B9EF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e-mail____________________________________, PEC ______________________________</w:t>
      </w:r>
    </w:p>
    <w:p w14:paraId="65B0CBCE" w14:textId="4A8790B3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C70E53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B61AF9B" w14:textId="2D795DB4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giorno: ____/____/_______, alle ore: ____: ____, ha provveduto ad effettuare il sopralluogo</w:t>
      </w:r>
    </w:p>
    <w:p w14:paraId="1D9AADF8" w14:textId="329CDE43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assistito</w:t>
      </w:r>
      <w:r w:rsidR="0005285F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prescritto </w:t>
      </w:r>
      <w:r w:rsidR="0005285F">
        <w:rPr>
          <w:rFonts w:ascii="Verdana" w:hAnsi="Verdana" w:cs="Verdana"/>
          <w:sz w:val="20"/>
          <w:szCs w:val="20"/>
        </w:rPr>
        <w:t xml:space="preserve">obbligatoriamente </w:t>
      </w:r>
      <w:r>
        <w:rPr>
          <w:rFonts w:ascii="Verdana" w:hAnsi="Verdana" w:cs="Verdana"/>
          <w:sz w:val="20"/>
          <w:szCs w:val="20"/>
        </w:rPr>
        <w:t>dall’art. 11 del Disciplinare</w:t>
      </w:r>
      <w:r w:rsidR="0005285F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presso </w:t>
      </w:r>
      <w:r w:rsidR="0005285F">
        <w:rPr>
          <w:rFonts w:ascii="Verdana" w:hAnsi="Verdana" w:cs="Verdana"/>
          <w:sz w:val="20"/>
          <w:szCs w:val="20"/>
        </w:rPr>
        <w:t xml:space="preserve">la </w:t>
      </w:r>
      <w:r w:rsidR="0005285F" w:rsidRPr="0005285F">
        <w:rPr>
          <w:rFonts w:ascii="Verdana" w:hAnsi="Verdana" w:cs="Verdana"/>
          <w:sz w:val="20"/>
          <w:szCs w:val="20"/>
        </w:rPr>
        <w:t>Casa Albergo ex Inpdap «La Pineta» di Pescara»</w:t>
      </w:r>
    </w:p>
    <w:p w14:paraId="12AA16EB" w14:textId="6A26DE60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EEEFDEA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54642F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8D3BE53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4CD76D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103B80" w14:textId="3ADA0B7A" w:rsidR="00BC7D93" w:rsidRDefault="00BC7D93" w:rsidP="00BC7D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l’Operatore Economico                                                per la Stazione Appaltante</w:t>
      </w:r>
    </w:p>
    <w:p w14:paraId="2F795529" w14:textId="3E3B5FD8" w:rsidR="006C1E6B" w:rsidRDefault="00BC7D93" w:rsidP="00BC7D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BA56" wp14:editId="5CF6F1C0">
                <wp:simplePos x="0" y="0"/>
                <wp:positionH relativeFrom="margin">
                  <wp:posOffset>3716020</wp:posOffset>
                </wp:positionH>
                <wp:positionV relativeFrom="paragraph">
                  <wp:posOffset>106028</wp:posOffset>
                </wp:positionV>
                <wp:extent cx="2290119" cy="642551"/>
                <wp:effectExtent l="0" t="0" r="15240" b="247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119" cy="642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E7628" id="Rettangolo 2" o:spid="_x0000_s1026" style="position:absolute;margin-left:292.6pt;margin-top:8.35pt;width:180.3pt;height:50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" fillcolor="#f2f2f2 [305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EAA8" wp14:editId="4F8FC99C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290119" cy="642551"/>
                <wp:effectExtent l="0" t="0" r="1524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119" cy="642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4A030" id="Rettangolo 1" o:spid="_x0000_s1026" style="position:absolute;margin-left:0;margin-top:8.1pt;width:180.3pt;height:50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" fillcolor="#f2f2f2 [3052]" strokecolor="black [3213]" strokeweight="1pt">
                <w10:wrap anchorx="margin"/>
              </v:rect>
            </w:pict>
          </mc:Fallback>
        </mc:AlternateContent>
      </w:r>
    </w:p>
    <w:sectPr w:rsidR="006C1E6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C9BB" w14:textId="77777777" w:rsidR="00F778C6" w:rsidRDefault="00F778C6" w:rsidP="00BC7D93">
      <w:pPr>
        <w:spacing w:after="0" w:line="240" w:lineRule="auto"/>
      </w:pPr>
      <w:r>
        <w:separator/>
      </w:r>
    </w:p>
  </w:endnote>
  <w:endnote w:type="continuationSeparator" w:id="0">
    <w:p w14:paraId="23D46755" w14:textId="77777777" w:rsidR="00F778C6" w:rsidRDefault="00F778C6" w:rsidP="00BC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B0BA" w14:textId="77777777" w:rsidR="00F778C6" w:rsidRDefault="00F778C6" w:rsidP="00BC7D93">
      <w:pPr>
        <w:spacing w:after="0" w:line="240" w:lineRule="auto"/>
      </w:pPr>
      <w:r>
        <w:separator/>
      </w:r>
    </w:p>
  </w:footnote>
  <w:footnote w:type="continuationSeparator" w:id="0">
    <w:p w14:paraId="28197882" w14:textId="77777777" w:rsidR="00F778C6" w:rsidRDefault="00F778C6" w:rsidP="00BC7D93">
      <w:pPr>
        <w:spacing w:after="0" w:line="240" w:lineRule="auto"/>
      </w:pPr>
      <w:r>
        <w:continuationSeparator/>
      </w:r>
    </w:p>
  </w:footnote>
  <w:footnote w:id="1">
    <w:p w14:paraId="5FB0D2F6" w14:textId="648A9EDB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>
        <w:rPr>
          <w:rFonts w:ascii="Verdana-Italic" w:hAnsi="Verdana-Italic" w:cs="Verdana-Italic"/>
          <w:i/>
          <w:iCs/>
          <w:sz w:val="14"/>
          <w:szCs w:val="14"/>
        </w:rPr>
        <w:t>In caso di raggruppamento temporaneo o consorzio ordinario già costituiti, GEIE, aggregazione di imprese di rete dotate di</w:t>
      </w:r>
    </w:p>
    <w:p w14:paraId="1D9A106B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organo comune con potere di rappresentanza con o senza soggettività giuridica ovvero, se costituita in RTI, nel caso in cui la rete sia</w:t>
      </w:r>
    </w:p>
    <w:p w14:paraId="3A74A5AC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dotata di organo comune privo di potere di rappresentanza ovvero sia sprovvista di organo comune, oppure se l’organo comune è privo</w:t>
      </w:r>
    </w:p>
    <w:p w14:paraId="2804984B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dei requisiti di qualificazione, in relazione al regime della solidarietà tra i diversi operatori economici di cui all’art. 48, comma 5, del</w:t>
      </w:r>
    </w:p>
    <w:p w14:paraId="535342CC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Codice, il sopralluogo può essere effettuato da un rappresentante legale/procuratore/direttore tecnico di uno degli operatori economici</w:t>
      </w:r>
    </w:p>
    <w:p w14:paraId="3C3665E0" w14:textId="45E171EC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raggruppati, aggregati in rete o consorziati o da soggetto diverso, purché munito della delega del mandatario/capofila.</w:t>
      </w:r>
    </w:p>
    <w:p w14:paraId="74DC406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</w:p>
    <w:p w14:paraId="0DEF0D15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In caso di raggruppamento temporaneo o consorzio ordinario non ancora costituiti, aggregazione di imprese di rete non ancora</w:t>
      </w:r>
    </w:p>
    <w:p w14:paraId="26D595C7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costituita in RTI (nei casi in cui la stessa sia dotata di organo comune privo di poteri di rappresentanza o privo dei requisiti di qualificazione</w:t>
      </w:r>
    </w:p>
    <w:p w14:paraId="6ADFC124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ovvero sia sprovvista di organo comune) il sopralluogo è effettuato da un rappresentante legale/procuratore/direttore tecnico di uno degli</w:t>
      </w:r>
    </w:p>
    <w:p w14:paraId="250177B8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operatori economici raggruppati, aggregati in rete o consorziati o da soggetto diverso, purché munito della delega di tutti detti operatori.</w:t>
      </w:r>
    </w:p>
    <w:p w14:paraId="445A8837" w14:textId="409E9451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In alternativa l’operatore raggruppando/aggregando/consorziando può effettuare il sopralluogo singolarmente.</w:t>
      </w:r>
    </w:p>
    <w:p w14:paraId="1EACC191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14"/>
          <w:szCs w:val="14"/>
        </w:rPr>
      </w:pPr>
    </w:p>
    <w:p w14:paraId="60286C90" w14:textId="77777777" w:rsidR="00BC7D93" w:rsidRDefault="00BC7D93" w:rsidP="00BC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>
        <w:rPr>
          <w:rFonts w:ascii="Verdana-Italic" w:hAnsi="Verdana-Italic" w:cs="Verdana-Italic"/>
          <w:i/>
          <w:iCs/>
          <w:sz w:val="14"/>
          <w:szCs w:val="14"/>
        </w:rPr>
        <w:t>In caso di consorzio di cui all’art. 45, comma 2, lett. b) e c), del Codice, il sopralluogo deve essere effettuato da soggetto munito</w:t>
      </w:r>
    </w:p>
    <w:p w14:paraId="09D9AE34" w14:textId="77777777" w:rsidR="00BC7D93" w:rsidRDefault="00BC7D93" w:rsidP="00BC7D93">
      <w:pPr>
        <w:jc w:val="both"/>
      </w:pPr>
      <w:r>
        <w:rPr>
          <w:rFonts w:ascii="Verdana-Italic" w:hAnsi="Verdana-Italic" w:cs="Verdana-Italic"/>
          <w:i/>
          <w:iCs/>
          <w:sz w:val="14"/>
          <w:szCs w:val="14"/>
        </w:rPr>
        <w:t>di delega conferita dal consorzio oppure dall’operatore economico consorziato indicato come esecutore.</w:t>
      </w:r>
    </w:p>
    <w:p w14:paraId="66407050" w14:textId="7EFCA4DA" w:rsidR="00BC7D93" w:rsidRDefault="00BC7D93" w:rsidP="00BC7D93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07EA" w14:textId="77777777" w:rsidR="00CC2388" w:rsidRPr="00CC2388" w:rsidRDefault="00CC2388" w:rsidP="00CC2388">
    <w:pPr>
      <w:widowControl w:val="0"/>
      <w:tabs>
        <w:tab w:val="center" w:pos="4819"/>
        <w:tab w:val="right" w:pos="9638"/>
      </w:tabs>
      <w:adjustRightInd w:val="0"/>
      <w:spacing w:after="120" w:line="276" w:lineRule="auto"/>
      <w:jc w:val="center"/>
      <w:textAlignment w:val="baseline"/>
      <w:rPr>
        <w:rFonts w:ascii="Verdana" w:eastAsia="Times" w:hAnsi="Verdana" w:cs="Times New Roman"/>
        <w:sz w:val="24"/>
        <w:szCs w:val="20"/>
        <w:lang w:eastAsia="it-IT"/>
      </w:rPr>
    </w:pPr>
    <w:r w:rsidRPr="00CC2388">
      <w:rPr>
        <w:rFonts w:ascii="Verdana" w:eastAsia="Calibri" w:hAnsi="Verdana" w:cs="Times New Roman"/>
        <w:sz w:val="16"/>
        <w:szCs w:val="16"/>
        <w:lang w:eastAsia="it-IT" w:bidi="it-IT"/>
      </w:rPr>
      <w:t>Procedura aperta telematica di carattere comunitario, ai sensi dell’art. 60 del D.Lgs. n. 50/2016, volta all’affidamento della «</w:t>
    </w:r>
    <w:r w:rsidRPr="00CC2388">
      <w:rPr>
        <w:rFonts w:ascii="Verdana" w:eastAsia="Calibri" w:hAnsi="Verdana" w:cs="Times New Roman"/>
        <w:i/>
        <w:iCs/>
        <w:sz w:val="16"/>
        <w:szCs w:val="16"/>
        <w:lang w:eastAsia="it-IT" w:bidi="it-IT"/>
      </w:rPr>
      <w:t xml:space="preserve">Gestione integrata con la formula “Global Service” dei servizi di ospitalità della </w:t>
    </w:r>
    <w:bookmarkStart w:id="1" w:name="_Hlk83650555"/>
    <w:r w:rsidRPr="00CC2388">
      <w:rPr>
        <w:rFonts w:ascii="Verdana" w:eastAsia="Calibri" w:hAnsi="Verdana" w:cs="Times New Roman"/>
        <w:i/>
        <w:iCs/>
        <w:sz w:val="16"/>
        <w:szCs w:val="16"/>
        <w:lang w:eastAsia="it-IT" w:bidi="it-IT"/>
      </w:rPr>
      <w:t>Casa Albergo ex Inpdap «La Pineta» di Pescara»</w:t>
    </w:r>
  </w:p>
  <w:bookmarkEnd w:id="1"/>
  <w:p w14:paraId="5F40846C" w14:textId="77777777" w:rsidR="00CC2388" w:rsidRDefault="00CC23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72E44"/>
    <w:multiLevelType w:val="singleLevel"/>
    <w:tmpl w:val="CD62D97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1" w15:restartNumberingAfterBreak="0">
    <w:nsid w:val="7529722E"/>
    <w:multiLevelType w:val="hybridMultilevel"/>
    <w:tmpl w:val="B1E8925C"/>
    <w:lvl w:ilvl="0" w:tplc="CD62D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3EBE"/>
    <w:multiLevelType w:val="hybridMultilevel"/>
    <w:tmpl w:val="4B9E4520"/>
    <w:lvl w:ilvl="0" w:tplc="CD62D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93"/>
    <w:rsid w:val="0005285F"/>
    <w:rsid w:val="00114748"/>
    <w:rsid w:val="00176CE8"/>
    <w:rsid w:val="0027110A"/>
    <w:rsid w:val="003E04D6"/>
    <w:rsid w:val="00782B2A"/>
    <w:rsid w:val="00930EDB"/>
    <w:rsid w:val="009C7BBF"/>
    <w:rsid w:val="009F5556"/>
    <w:rsid w:val="00BC7D93"/>
    <w:rsid w:val="00CC2388"/>
    <w:rsid w:val="00E00324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D348"/>
  <w15:chartTrackingRefBased/>
  <w15:docId w15:val="{AB3FD993-9779-4A64-BE84-D3C789E4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7D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7D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7D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7D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388"/>
  </w:style>
  <w:style w:type="paragraph" w:styleId="Pidipagina">
    <w:name w:val="footer"/>
    <w:basedOn w:val="Normale"/>
    <w:link w:val="PidipaginaCarattere"/>
    <w:uiPriority w:val="99"/>
    <w:unhideWhenUsed/>
    <w:rsid w:val="00CC2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388"/>
  </w:style>
  <w:style w:type="paragraph" w:styleId="Titolo">
    <w:name w:val="Title"/>
    <w:basedOn w:val="Normale"/>
    <w:link w:val="TitoloCarattere"/>
    <w:uiPriority w:val="99"/>
    <w:qFormat/>
    <w:rsid w:val="00CC2388"/>
    <w:pPr>
      <w:spacing w:after="0" w:line="240" w:lineRule="auto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C2388"/>
    <w:rPr>
      <w:rFonts w:ascii="Verdana-Bold" w:eastAsia="Times New Roman" w:hAnsi="Verdana-Bold" w:cs="Times New Roman"/>
      <w:b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415B-BCB0-4F86-869D-D4221FA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Gambini, Federica</dc:creator>
  <cp:keywords/>
  <dc:description/>
  <cp:lastModifiedBy>Tiralosi Paolo</cp:lastModifiedBy>
  <cp:revision>7</cp:revision>
  <dcterms:created xsi:type="dcterms:W3CDTF">2021-09-27T13:45:00Z</dcterms:created>
  <dcterms:modified xsi:type="dcterms:W3CDTF">2021-10-07T06:56:00Z</dcterms:modified>
</cp:coreProperties>
</file>