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35924FF6" w:rsidR="00516328" w:rsidRDefault="00B16ADD" w:rsidP="00C60CB7">
      <w:pPr>
        <w:widowControl/>
        <w:adjustRightInd/>
        <w:spacing w:after="120" w:line="23" w:lineRule="atLeast"/>
        <w:jc w:val="left"/>
        <w:textAlignment w:val="auto"/>
        <w:rPr>
          <w:rFonts w:ascii="Verdana" w:eastAsia="Times" w:hAnsi="Verdana"/>
          <w:sz w:val="16"/>
        </w:rPr>
      </w:pPr>
      <w:r w:rsidRPr="007230C7">
        <w:rPr>
          <w:noProof/>
        </w:rPr>
        <w:drawing>
          <wp:anchor distT="0" distB="0" distL="114300" distR="114300" simplePos="0" relativeHeight="251663360" behindDoc="0" locked="0" layoutInCell="1" allowOverlap="1" wp14:anchorId="18DECC4B" wp14:editId="6D281410">
            <wp:simplePos x="0" y="0"/>
            <wp:positionH relativeFrom="column">
              <wp:posOffset>906780</wp:posOffset>
            </wp:positionH>
            <wp:positionV relativeFrom="paragraph">
              <wp:posOffset>250825</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p>
    <w:p w14:paraId="0189B326" w14:textId="4ADB5A61"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2F82AE4"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37A1001B"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ALLEGATO</w:t>
            </w:r>
            <w:r w:rsidR="000860F2">
              <w:rPr>
                <w:rFonts w:ascii="Verdana" w:hAnsi="Verdana"/>
                <w:b/>
                <w:lang w:bidi="it-IT"/>
              </w:rPr>
              <w:t xml:space="preserve"> </w:t>
            </w:r>
            <w:r w:rsidR="00D54A03">
              <w:rPr>
                <w:rFonts w:ascii="Verdana" w:hAnsi="Verdana"/>
                <w:b/>
                <w:lang w:bidi="it-IT"/>
              </w:rPr>
              <w:t>4</w:t>
            </w:r>
            <w:r w:rsidR="00A1033B">
              <w:rPr>
                <w:rFonts w:ascii="Verdana" w:hAnsi="Verdana" w:cs="Verdana"/>
                <w:b/>
                <w:color w:val="000000"/>
              </w:rPr>
              <w:t xml:space="preserve"> AL DISCIPLINARE DI GARA</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53D467CF"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 xml:space="preserve">ULTERIORI </w:t>
            </w:r>
            <w:r w:rsidR="00B101A2">
              <w:rPr>
                <w:rFonts w:ascii="Verdana" w:hAnsi="Verdana"/>
                <w:b/>
                <w:u w:val="single"/>
              </w:rPr>
              <w:t>DICHIARAZIONI</w:t>
            </w:r>
            <w:r w:rsidR="00463BD4">
              <w:rPr>
                <w:rFonts w:ascii="Verdana" w:hAnsi="Verdana"/>
                <w:b/>
                <w:u w:val="single"/>
              </w:rPr>
              <w:t xml:space="preserve">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650264E1" w14:textId="77777777" w:rsidR="007B0817" w:rsidRPr="00CA4DD2" w:rsidRDefault="007B0817" w:rsidP="007B0817">
            <w:pPr>
              <w:spacing w:beforeLines="60" w:before="144" w:afterLines="60" w:after="144" w:line="276" w:lineRule="auto"/>
              <w:jc w:val="center"/>
              <w:rPr>
                <w:rFonts w:ascii="Verdana" w:hAnsi="Verdana"/>
                <w:b/>
                <w:bCs/>
              </w:rPr>
            </w:pPr>
            <w:r w:rsidRPr="00CA4DD2">
              <w:rPr>
                <w:rFonts w:ascii="Verdana" w:hAnsi="Verdana"/>
                <w:b/>
              </w:rPr>
              <w:t xml:space="preserve">Procedura aperta telematica </w:t>
            </w:r>
            <w:r w:rsidRPr="00CA4DD2">
              <w:rPr>
                <w:rFonts w:ascii="Verdana" w:hAnsi="Verdana" w:cs="Verdana"/>
                <w:b/>
                <w:bCs/>
              </w:rPr>
              <w:t>di carattere comunitario</w:t>
            </w:r>
            <w:r w:rsidRPr="00CA4DD2">
              <w:rPr>
                <w:rFonts w:ascii="Verdana" w:hAnsi="Verdana"/>
                <w:b/>
              </w:rPr>
              <w:t xml:space="preserve">, ai sensi dell’art. 60 del D.Lgs. n. 50/2016, </w:t>
            </w:r>
            <w:r>
              <w:rPr>
                <w:rFonts w:ascii="Verdana" w:hAnsi="Verdana"/>
                <w:b/>
              </w:rPr>
              <w:t xml:space="preserve">per l’affidamento in gestione del </w:t>
            </w:r>
            <w:r w:rsidRPr="0051634A">
              <w:rPr>
                <w:rFonts w:ascii="Verdana" w:hAnsi="Verdana"/>
                <w:b/>
                <w:iCs/>
              </w:rPr>
              <w:t>«</w:t>
            </w:r>
            <w:r w:rsidRPr="0051634A">
              <w:rPr>
                <w:rFonts w:ascii="Verdana" w:hAnsi="Verdana"/>
                <w:b/>
                <w:i/>
                <w:iCs/>
              </w:rPr>
              <w:t>Servizio di pulizia spazi comuni, camere, rifacimento letti, lavanderia e guardaroba presso i convitti dell’Inps di Caltagirone (CT) (Lotto 1), Arezzo (AR) (Lotto 2), Spoleto (PG) (Lotto 3), Anagni (FR) (Lotto 4), Sansepolcro (AR) (Lotto 5)</w:t>
            </w:r>
            <w:r w:rsidRPr="0051634A">
              <w:rPr>
                <w:rFonts w:ascii="Verdana" w:hAnsi="Verdana"/>
                <w:b/>
                <w:iCs/>
              </w:rPr>
              <w:t>»</w:t>
            </w:r>
          </w:p>
          <w:p w14:paraId="07207404" w14:textId="5C861C5C" w:rsidR="001B45F3" w:rsidRPr="00C60CB7" w:rsidRDefault="00A1033B" w:rsidP="008338B0">
            <w:pPr>
              <w:spacing w:after="120" w:line="23" w:lineRule="atLeast"/>
              <w:jc w:val="center"/>
              <w:rPr>
                <w:rFonts w:ascii="Verdana" w:hAnsi="Verdana"/>
                <w:b/>
              </w:rPr>
            </w:pPr>
            <w:r w:rsidRPr="00690ED8">
              <w:rPr>
                <w:rFonts w:ascii="Verdana" w:hAnsi="Verdana" w:cs="Calibri"/>
                <w:b/>
                <w:bCs/>
              </w:rPr>
              <w:t>CIG:</w:t>
            </w:r>
            <w:r>
              <w:rPr>
                <w:rFonts w:ascii="Verdana" w:hAnsi="Verdana" w:cs="Calibri"/>
                <w:b/>
                <w:bCs/>
              </w:rPr>
              <w:t xml:space="preserve"> </w:t>
            </w:r>
            <w:r w:rsidR="007B0817" w:rsidRPr="00E43175">
              <w:rPr>
                <w:rFonts w:ascii="Verdana" w:hAnsi="Verdana" w:cs="Calibri"/>
                <w:b/>
                <w:bCs/>
              </w:rPr>
              <w:t>[…]</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79DFB91E" w14:textId="77777777" w:rsidR="000A7D94" w:rsidRPr="000A7D94" w:rsidRDefault="000A7D94" w:rsidP="000A7D94">
      <w:pPr>
        <w:widowControl/>
        <w:adjustRightInd/>
        <w:spacing w:beforeLines="60" w:before="144" w:afterLines="60" w:after="144" w:line="276" w:lineRule="auto"/>
        <w:jc w:val="center"/>
        <w:textAlignment w:val="auto"/>
        <w:rPr>
          <w:rFonts w:ascii="Verdana" w:hAnsi="Verdana" w:cs="Calibri"/>
          <w:b/>
          <w:bCs/>
        </w:rPr>
      </w:pPr>
      <w:r w:rsidRPr="000A7D94">
        <w:rPr>
          <w:rFonts w:ascii="Verdana" w:hAnsi="Verdana" w:cs="Verdana"/>
          <w:b/>
          <w:bCs/>
        </w:rPr>
        <w:t xml:space="preserve">Via Ciro il Grande, n. 21, </w:t>
      </w:r>
      <w:r w:rsidRPr="000A7D94">
        <w:rPr>
          <w:rFonts w:ascii="Verdana" w:hAnsi="Verdana" w:cs="Calibri"/>
          <w:b/>
        </w:rPr>
        <w:t xml:space="preserve">CAP </w:t>
      </w:r>
      <w:r w:rsidRPr="000A7D94">
        <w:rPr>
          <w:rFonts w:ascii="Verdana" w:hAnsi="Verdana" w:cs="Calibri"/>
          <w:b/>
          <w:bCs/>
        </w:rPr>
        <w:t>00144 - ROMA</w:t>
      </w:r>
    </w:p>
    <w:p w14:paraId="16CDAF88" w14:textId="77777777" w:rsidR="000A7D94" w:rsidRPr="007B0817" w:rsidRDefault="000A7D94" w:rsidP="000A7D94">
      <w:pPr>
        <w:widowControl/>
        <w:adjustRightInd/>
        <w:spacing w:beforeLines="60" w:before="144" w:afterLines="60" w:after="144" w:line="276" w:lineRule="auto"/>
        <w:jc w:val="center"/>
        <w:textAlignment w:val="auto"/>
        <w:rPr>
          <w:rFonts w:ascii="Verdana" w:hAnsi="Verdana" w:cs="Verdana"/>
          <w:b/>
          <w:bCs/>
        </w:rPr>
      </w:pPr>
      <w:r w:rsidRPr="007B0817">
        <w:rPr>
          <w:rFonts w:ascii="Verdana" w:hAnsi="Verdana" w:cs="Verdana"/>
          <w:b/>
          <w:bCs/>
        </w:rPr>
        <w:t>C.F. 80078750587 - P.IVA 02121151001</w:t>
      </w:r>
    </w:p>
    <w:p w14:paraId="4F62ADB7" w14:textId="5D5E3850" w:rsidR="00516328" w:rsidRPr="005354D9" w:rsidRDefault="00516328" w:rsidP="00516328">
      <w:pPr>
        <w:spacing w:line="360" w:lineRule="auto"/>
        <w:jc w:val="center"/>
        <w:rPr>
          <w:rFonts w:ascii="Verdana" w:hAnsi="Verdana"/>
          <w:b/>
          <w:lang w:eastAsia="en-US"/>
        </w:rPr>
      </w:pP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2CC2066C" w14:textId="6F49DBA8" w:rsidR="002346F3" w:rsidRDefault="002346F3" w:rsidP="000A7D94">
      <w:pPr>
        <w:spacing w:after="120" w:line="23" w:lineRule="atLeast"/>
        <w:rPr>
          <w:rFonts w:ascii="Verdana" w:hAnsi="Verdana"/>
          <w:b/>
          <w:lang w:eastAsia="en-US"/>
        </w:rPr>
      </w:pPr>
    </w:p>
    <w:p w14:paraId="2A7D15F5" w14:textId="25AF83F9"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27617F1B"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7B0817">
        <w:rPr>
          <w:rFonts w:ascii="Verdana" w:hAnsi="Verdana"/>
          <w:b/>
        </w:rPr>
        <w:t>____________________</w:t>
      </w:r>
      <w:r w:rsidR="00A70C58" w:rsidRPr="00C60CB7">
        <w:rPr>
          <w:rFonts w:ascii="Verdana" w:hAnsi="Verdana"/>
          <w:b/>
        </w:rPr>
        <w:t xml:space="preserve">_ </w:t>
      </w:r>
    </w:p>
    <w:p w14:paraId="148CAD5A" w14:textId="5FEBBE4B" w:rsidR="00E263D2" w:rsidRPr="007B0817" w:rsidRDefault="00AB04AE" w:rsidP="00C60CB7">
      <w:pPr>
        <w:spacing w:after="120" w:line="276" w:lineRule="auto"/>
        <w:rPr>
          <w:rFonts w:ascii="Verdana" w:hAnsi="Verdana"/>
          <w:b/>
        </w:rPr>
      </w:pPr>
      <w:r w:rsidRPr="00C60CB7">
        <w:rPr>
          <w:rFonts w:ascii="Verdana" w:hAnsi="Verdana"/>
          <w:b/>
        </w:rPr>
        <w:t>C.F.</w:t>
      </w:r>
      <w:r w:rsidR="007B0817">
        <w:rPr>
          <w:rFonts w:ascii="Verdana" w:hAnsi="Verdana"/>
          <w:b/>
        </w:rPr>
        <w:t xml:space="preserve"> </w:t>
      </w:r>
      <w:r w:rsidRPr="00C60CB7">
        <w:rPr>
          <w:rFonts w:ascii="Verdana" w:hAnsi="Verdana"/>
          <w:b/>
        </w:rPr>
        <w:t>_______________________________________________</w:t>
      </w:r>
      <w:r w:rsidR="007B0817">
        <w:rPr>
          <w:rFonts w:ascii="Verdana" w:hAnsi="Verdana"/>
          <w:b/>
        </w:rPr>
        <w:t>________________</w:t>
      </w:r>
      <w:r w:rsidRPr="00C60CB7">
        <w:rPr>
          <w:rFonts w:ascii="Verdana" w:hAnsi="Verdana"/>
          <w:b/>
        </w:rPr>
        <w:t>_</w:t>
      </w:r>
    </w:p>
    <w:p w14:paraId="2433DFAF" w14:textId="77777777" w:rsidR="007B0817" w:rsidRDefault="007B0817" w:rsidP="00C60CB7">
      <w:pPr>
        <w:spacing w:after="120" w:line="276" w:lineRule="auto"/>
        <w:rPr>
          <w:rFonts w:ascii="Verdana" w:hAnsi="Verdana" w:cs="Arial"/>
        </w:rPr>
      </w:pPr>
    </w:p>
    <w:p w14:paraId="73E3111C" w14:textId="71F02121" w:rsidR="00D14ED3" w:rsidRDefault="00AB04AE" w:rsidP="00C60CB7">
      <w:pPr>
        <w:spacing w:after="120" w:line="276" w:lineRule="auto"/>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77777777" w:rsidR="00E263D2" w:rsidRDefault="00AB04AE" w:rsidP="00C60CB7">
      <w:pPr>
        <w:spacing w:after="120" w:line="276"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3EE91DC9"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102885C2"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7DA01FDE" w14:textId="77777777" w:rsidR="00344E5C" w:rsidRPr="00344E5C" w:rsidRDefault="00344E5C" w:rsidP="00C60CB7">
      <w:pPr>
        <w:spacing w:after="120" w:line="276"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2F370ED" w14:textId="77777777" w:rsidR="00344E5C" w:rsidRPr="00344E5C" w:rsidRDefault="00344E5C" w:rsidP="00C60CB7">
      <w:pPr>
        <w:spacing w:after="120" w:line="276" w:lineRule="auto"/>
        <w:ind w:left="709" w:hanging="709"/>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503FEF84"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tradizionale (articolato su un Consiglio di Amministrazione e su un collegio sindacale)</w:t>
      </w:r>
    </w:p>
    <w:p w14:paraId="3FD4765E" w14:textId="77777777" w:rsidR="00344E5C" w:rsidRP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54CDD5B4" w14:textId="77777777" w:rsidR="00344E5C" w:rsidRDefault="00344E5C" w:rsidP="00C60CB7">
      <w:pPr>
        <w:pStyle w:val="Paragrafoelenco"/>
        <w:numPr>
          <w:ilvl w:val="0"/>
          <w:numId w:val="27"/>
        </w:numPr>
        <w:spacing w:after="120" w:line="276" w:lineRule="auto"/>
        <w:ind w:left="1134"/>
        <w:rPr>
          <w:rFonts w:ascii="Verdana" w:hAnsi="Verdana" w:cs="Arial"/>
        </w:rPr>
      </w:pPr>
      <w:r w:rsidRPr="00344E5C">
        <w:rPr>
          <w:rFonts w:ascii="Verdana" w:hAnsi="Verdana" w:cs="Arial"/>
        </w:rPr>
        <w:t>Sistema Dualistico (articolato sul Consiglio di gestione e sul Consiglio di sorveglianza)</w:t>
      </w:r>
    </w:p>
    <w:p w14:paraId="778C4742" w14:textId="77777777" w:rsidR="00344E5C" w:rsidRDefault="00344E5C" w:rsidP="00C60CB7">
      <w:pPr>
        <w:spacing w:after="120" w:line="276" w:lineRule="auto"/>
        <w:rPr>
          <w:rFonts w:ascii="Verdana" w:hAnsi="Verdana" w:cs="Arial"/>
        </w:rPr>
      </w:pPr>
    </w:p>
    <w:p w14:paraId="5B96AC41" w14:textId="2289E1FA" w:rsidR="00847618" w:rsidRPr="00847618" w:rsidRDefault="00847618" w:rsidP="0014313F">
      <w:pPr>
        <w:spacing w:after="120" w:line="276" w:lineRule="auto"/>
        <w:rPr>
          <w:rFonts w:ascii="Verdana" w:hAnsi="Verdana" w:cs="Arial"/>
          <w:b/>
        </w:rPr>
      </w:pPr>
      <w:r w:rsidRPr="00C60CB7">
        <w:rPr>
          <w:rFonts w:ascii="Verdana" w:hAnsi="Verdana"/>
          <w:b/>
        </w:rPr>
        <w:t>c</w:t>
      </w:r>
      <w:r w:rsidR="002346F3" w:rsidRPr="00C60CB7">
        <w:rPr>
          <w:rFonts w:ascii="Verdana" w:hAnsi="Verdana"/>
          <w:b/>
        </w:rPr>
        <w:t xml:space="preserve">on sede </w:t>
      </w:r>
      <w:r w:rsidR="00A70C58" w:rsidRPr="00C60CB7">
        <w:rPr>
          <w:rFonts w:ascii="Verdana" w:hAnsi="Verdana"/>
          <w:b/>
        </w:rPr>
        <w:t>in</w:t>
      </w:r>
      <w:r w:rsidR="00E263D2" w:rsidRPr="00C60CB7">
        <w:rPr>
          <w:rFonts w:ascii="Verdana" w:hAnsi="Verdana"/>
          <w:b/>
        </w:rPr>
        <w:t xml:space="preserve"> </w:t>
      </w:r>
      <w:r w:rsidR="002346F3" w:rsidRPr="00C60CB7">
        <w:rPr>
          <w:rFonts w:ascii="Verdana" w:hAnsi="Verdana"/>
          <w:b/>
        </w:rPr>
        <w:t xml:space="preserve">___________________________ Provincia di </w:t>
      </w:r>
      <w:r w:rsidR="002346F3" w:rsidRPr="00847618">
        <w:rPr>
          <w:rFonts w:ascii="Verdana" w:hAnsi="Verdana" w:cs="Arial"/>
          <w:b/>
        </w:rPr>
        <w:t>________________</w:t>
      </w:r>
      <w:r w:rsidR="0095598D">
        <w:rPr>
          <w:rFonts w:ascii="Verdana" w:hAnsi="Verdana" w:cs="Arial"/>
          <w:b/>
        </w:rPr>
        <w:t>_____</w:t>
      </w:r>
      <w:r w:rsidR="00A70C58" w:rsidRPr="00847618">
        <w:rPr>
          <w:rFonts w:ascii="Verdana" w:hAnsi="Verdana" w:cs="Arial"/>
          <w:b/>
        </w:rPr>
        <w:t xml:space="preserve"> </w:t>
      </w:r>
    </w:p>
    <w:p w14:paraId="3E5B2E6D" w14:textId="37C0D6B6" w:rsidR="00E263D2" w:rsidRPr="00C60CB7" w:rsidRDefault="00A70C58" w:rsidP="00C60CB7">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w:t>
      </w:r>
      <w:r w:rsidR="00E263D2" w:rsidRPr="00847618">
        <w:rPr>
          <w:rFonts w:ascii="Verdana" w:hAnsi="Verdana" w:cs="Arial"/>
          <w:b/>
        </w:rPr>
        <w:t>_____________________________________________</w:t>
      </w:r>
      <w:r w:rsidRPr="00C60CB7">
        <w:rPr>
          <w:rFonts w:ascii="Verdana" w:hAnsi="Verdana"/>
          <w:b/>
        </w:rPr>
        <w:t xml:space="preserve"> </w:t>
      </w:r>
    </w:p>
    <w:p w14:paraId="4B10EC41" w14:textId="2660FD2F" w:rsidR="00E263D2" w:rsidRPr="00C60CB7" w:rsidRDefault="00A70C58" w:rsidP="00C60CB7">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w:t>
      </w:r>
      <w:r w:rsidR="00E263D2" w:rsidRPr="00847618">
        <w:rPr>
          <w:rFonts w:ascii="Verdana" w:hAnsi="Verdana" w:cs="Arial"/>
          <w:b/>
        </w:rPr>
        <w:t>________</w:t>
      </w:r>
      <w:r w:rsidR="0095598D">
        <w:rPr>
          <w:rFonts w:ascii="Verdana" w:hAnsi="Verdana" w:cs="Arial"/>
          <w:b/>
        </w:rPr>
        <w:t>__</w:t>
      </w:r>
      <w:r w:rsidR="0095598D" w:rsidRPr="00C60CB7">
        <w:rPr>
          <w:rFonts w:ascii="Verdana" w:hAnsi="Verdana"/>
          <w:b/>
        </w:rPr>
        <w:t xml:space="preserve"> al n. </w:t>
      </w:r>
      <w:r w:rsidR="0095598D">
        <w:rPr>
          <w:rFonts w:ascii="Verdana" w:hAnsi="Verdana" w:cs="Arial"/>
          <w:b/>
        </w:rPr>
        <w:t>_______________</w:t>
      </w:r>
    </w:p>
    <w:p w14:paraId="63445F97" w14:textId="77777777" w:rsidR="00E263D2" w:rsidRPr="00C60CB7" w:rsidRDefault="00D14ED3" w:rsidP="00C60CB7">
      <w:pPr>
        <w:spacing w:after="120" w:line="276" w:lineRule="auto"/>
        <w:rPr>
          <w:rFonts w:ascii="Verdana" w:hAnsi="Verdana"/>
          <w:b/>
        </w:rPr>
      </w:pPr>
      <w:r w:rsidRPr="00C60CB7">
        <w:rPr>
          <w:rFonts w:ascii="Verdana" w:hAnsi="Verdana"/>
          <w:b/>
        </w:rPr>
        <w:t>C.F.</w:t>
      </w:r>
      <w:r w:rsidR="002346F3" w:rsidRPr="00C60CB7">
        <w:rPr>
          <w:rFonts w:ascii="Verdana" w:hAnsi="Verdana"/>
          <w:b/>
        </w:rPr>
        <w:t>: _____________________________________</w:t>
      </w:r>
    </w:p>
    <w:p w14:paraId="511405DC" w14:textId="71DDBDE0" w:rsidR="00E263D2" w:rsidRPr="00C60CB7" w:rsidRDefault="0095598D" w:rsidP="00C60CB7">
      <w:pPr>
        <w:spacing w:after="120" w:line="276" w:lineRule="auto"/>
        <w:rPr>
          <w:rFonts w:ascii="Verdana" w:hAnsi="Verdana"/>
          <w:b/>
        </w:rPr>
      </w:pPr>
      <w:r>
        <w:rPr>
          <w:rFonts w:ascii="Verdana" w:hAnsi="Verdana" w:cs="Arial"/>
          <w:b/>
        </w:rPr>
        <w:t>P</w:t>
      </w:r>
      <w:r w:rsidR="002346F3" w:rsidRPr="00847618">
        <w:rPr>
          <w:rFonts w:ascii="Verdana" w:hAnsi="Verdana" w:cs="Arial"/>
          <w:b/>
        </w:rPr>
        <w:t>artita</w:t>
      </w:r>
      <w:r w:rsidR="002346F3" w:rsidRPr="00C60CB7">
        <w:rPr>
          <w:rFonts w:ascii="Verdana" w:hAnsi="Verdana"/>
          <w:b/>
        </w:rPr>
        <w:t xml:space="preserve"> I.V.A.: _____</w:t>
      </w:r>
      <w:r w:rsidR="00A70C58" w:rsidRPr="00C60CB7">
        <w:rPr>
          <w:rFonts w:ascii="Verdana" w:hAnsi="Verdana"/>
          <w:b/>
        </w:rPr>
        <w:t>________________________</w:t>
      </w:r>
      <w:r w:rsidR="00E263D2" w:rsidRPr="00C60CB7">
        <w:rPr>
          <w:rFonts w:ascii="Verdana" w:hAnsi="Verdana"/>
          <w:b/>
        </w:rPr>
        <w:t>_</w:t>
      </w:r>
    </w:p>
    <w:p w14:paraId="0831B93E" w14:textId="77777777" w:rsidR="002346F3" w:rsidRPr="00847618" w:rsidRDefault="00A70C58" w:rsidP="0014313F">
      <w:pPr>
        <w:spacing w:after="120" w:line="276" w:lineRule="auto"/>
        <w:rPr>
          <w:rFonts w:ascii="Verdana" w:hAnsi="Verdana" w:cs="Arial"/>
          <w:b/>
        </w:rPr>
      </w:pPr>
      <w:r w:rsidRPr="00847618">
        <w:rPr>
          <w:rFonts w:ascii="Verdana" w:hAnsi="Verdana" w:cs="Arial"/>
          <w:b/>
        </w:rPr>
        <w:t>P</w:t>
      </w:r>
      <w:r w:rsidR="00007E6C">
        <w:rPr>
          <w:rFonts w:ascii="Verdana" w:hAnsi="Verdana" w:cs="Arial"/>
          <w:b/>
        </w:rPr>
        <w:t>osta Elettronica Certificata (P</w:t>
      </w:r>
      <w:r w:rsidRPr="00847618">
        <w:rPr>
          <w:rFonts w:ascii="Verdana" w:hAnsi="Verdana" w:cs="Arial"/>
          <w:b/>
        </w:rPr>
        <w:t>EC</w:t>
      </w:r>
      <w:r w:rsidR="00007E6C">
        <w:rPr>
          <w:rFonts w:ascii="Verdana" w:hAnsi="Verdana" w:cs="Arial"/>
          <w:b/>
        </w:rPr>
        <w:t>)</w:t>
      </w:r>
      <w:r w:rsidRPr="00847618">
        <w:rPr>
          <w:rFonts w:ascii="Verdana" w:hAnsi="Verdana" w:cs="Arial"/>
          <w:b/>
        </w:rPr>
        <w:t>_______________________</w:t>
      </w:r>
      <w:r w:rsidR="00E263D2" w:rsidRPr="00847618">
        <w:rPr>
          <w:rFonts w:ascii="Verdana" w:hAnsi="Verdana" w:cs="Arial"/>
          <w:b/>
        </w:rPr>
        <w:t>________</w:t>
      </w:r>
    </w:p>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3D8E9A22" w:rsidR="003966A7" w:rsidRPr="0095598D" w:rsidRDefault="00551700" w:rsidP="00C60CB7">
      <w:pPr>
        <w:spacing w:after="120" w:line="276" w:lineRule="auto"/>
        <w:jc w:val="center"/>
        <w:outlineLvl w:val="0"/>
        <w:rPr>
          <w:rFonts w:ascii="Verdana" w:hAnsi="Verdana" w:cs="Arial"/>
          <w:b/>
        </w:rPr>
      </w:pPr>
      <w:r>
        <w:rPr>
          <w:rFonts w:ascii="Verdana" w:hAnsi="Verdana" w:cs="Arial"/>
          <w:b/>
        </w:rPr>
        <w:lastRenderedPageBreak/>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7B0817">
        <w:rPr>
          <w:rFonts w:ascii="Verdana" w:hAnsi="Verdana" w:cs="Arial"/>
          <w:b/>
        </w:rPr>
        <w:t>, Lotto […]</w:t>
      </w:r>
    </w:p>
    <w:p w14:paraId="507DA95B" w14:textId="358C81F5"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29261C">
        <w:rPr>
          <w:rFonts w:ascii="Verdana" w:hAnsi="Verdana"/>
        </w:rPr>
        <w:t>,</w:t>
      </w:r>
      <w:r w:rsidRPr="005C634F">
        <w:rPr>
          <w:rFonts w:ascii="Verdana" w:hAnsi="Verdana"/>
        </w:rPr>
        <w:t xml:space="preserve"> comm</w:t>
      </w:r>
      <w:r w:rsidR="0029261C">
        <w:rPr>
          <w:rFonts w:ascii="Verdana" w:hAnsi="Verdana"/>
        </w:rPr>
        <w:t>a</w:t>
      </w:r>
      <w:r w:rsidRPr="005C634F">
        <w:rPr>
          <w:rFonts w:ascii="Verdana" w:hAnsi="Verdana"/>
        </w:rPr>
        <w:t xml:space="preserve"> 3, del </w:t>
      </w:r>
      <w:r w:rsidR="004F5898">
        <w:rPr>
          <w:rFonts w:ascii="Verdana" w:hAnsi="Verdana"/>
        </w:rPr>
        <w:t>Codice</w:t>
      </w:r>
      <w:r w:rsidRPr="005C634F">
        <w:rPr>
          <w:rFonts w:ascii="Verdana" w:hAnsi="Verdana"/>
        </w:rPr>
        <w:t xml:space="preserve"> </w:t>
      </w:r>
      <w:r w:rsidR="004F5898">
        <w:rPr>
          <w:rFonts w:ascii="Verdana" w:hAnsi="Verdana"/>
        </w:rPr>
        <w:t xml:space="preserve">(di seguito Codice) to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in base alle risultanze del libro soci, nonché a seguito di comunicazioni ricevute dai </w:t>
      </w:r>
      <w:r w:rsidRPr="005C634F">
        <w:rPr>
          <w:rFonts w:ascii="Verdana" w:hAnsi="Verdana"/>
        </w:rPr>
        <w:lastRenderedPageBreak/>
        <w:t>titolari delle stesse partecipazioni, risultano esistenti i seguenti diritti reali di godimento o di garanzia sulle azioni/quote aventi diritto di voto:</w:t>
      </w:r>
    </w:p>
    <w:p w14:paraId="430AC0AD" w14:textId="77777777" w:rsidR="001860E4" w:rsidRPr="005C634F"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t>__________ a favore di __________,</w:t>
      </w:r>
    </w:p>
    <w:p w14:paraId="0E8E89E9" w14:textId="77777777" w:rsidR="00F97688" w:rsidRDefault="001860E4" w:rsidP="00C60CB7">
      <w:pPr>
        <w:tabs>
          <w:tab w:val="left" w:pos="708"/>
        </w:tabs>
        <w:autoSpaceDE w:val="0"/>
        <w:autoSpaceDN w:val="0"/>
        <w:spacing w:after="120" w:line="276" w:lineRule="auto"/>
        <w:ind w:left="360"/>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6485165B" w14:textId="52C0ADBB" w:rsidR="00D87947" w:rsidRPr="00713931"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29261C">
            <w:pPr>
              <w:spacing w:after="120" w:line="276" w:lineRule="auto"/>
              <w:jc w:val="center"/>
              <w:rPr>
                <w:rFonts w:ascii="Verdana" w:hAnsi="Verdana" w:cs="Arial"/>
                <w:lang w:eastAsia="en-US"/>
              </w:rPr>
            </w:pPr>
          </w:p>
          <w:p w14:paraId="5ACAF38E" w14:textId="5CCF2CA2"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29261C">
            <w:pPr>
              <w:spacing w:after="120" w:line="276" w:lineRule="auto"/>
              <w:jc w:val="center"/>
              <w:rPr>
                <w:rFonts w:ascii="Verdana" w:hAnsi="Verdana" w:cs="Arial"/>
                <w:sz w:val="16"/>
                <w:szCs w:val="16"/>
                <w:lang w:eastAsia="en-US"/>
              </w:rPr>
            </w:pPr>
          </w:p>
          <w:p w14:paraId="3A77F861"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lastRenderedPageBreak/>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29261C">
            <w:pPr>
              <w:spacing w:after="120" w:line="276" w:lineRule="auto"/>
              <w:jc w:val="center"/>
              <w:rPr>
                <w:rFonts w:ascii="Verdana" w:hAnsi="Verdana" w:cs="Arial"/>
                <w:sz w:val="16"/>
                <w:szCs w:val="16"/>
                <w:lang w:eastAsia="en-US"/>
              </w:rPr>
            </w:pPr>
          </w:p>
          <w:p w14:paraId="2E45DFE9"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29261C">
            <w:pPr>
              <w:spacing w:after="120" w:line="276" w:lineRule="auto"/>
              <w:jc w:val="center"/>
              <w:rPr>
                <w:rFonts w:ascii="Verdana" w:hAnsi="Verdana" w:cs="Arial"/>
                <w:sz w:val="16"/>
                <w:szCs w:val="16"/>
                <w:lang w:eastAsia="en-US"/>
              </w:rPr>
            </w:pPr>
          </w:p>
          <w:p w14:paraId="5366DE52" w14:textId="77777777" w:rsidR="00835F09" w:rsidRPr="00BA6BC3" w:rsidRDefault="00835F09"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29261C">
            <w:pPr>
              <w:spacing w:after="120" w:line="276" w:lineRule="auto"/>
              <w:jc w:val="center"/>
              <w:rPr>
                <w:rFonts w:ascii="Verdana" w:hAnsi="Verdana" w:cs="Arial"/>
                <w:sz w:val="16"/>
                <w:szCs w:val="16"/>
                <w:lang w:eastAsia="en-US"/>
              </w:rPr>
            </w:pPr>
          </w:p>
          <w:p w14:paraId="457A59D1" w14:textId="6A626BD1" w:rsidR="00835F09" w:rsidRPr="00BA6BC3" w:rsidRDefault="005A6F23" w:rsidP="0029261C">
            <w:pPr>
              <w:spacing w:after="120" w:line="276" w:lineRule="auto"/>
              <w:jc w:val="center"/>
              <w:rPr>
                <w:rFonts w:ascii="Verdana" w:hAnsi="Verdana" w:cs="Arial"/>
                <w:sz w:val="16"/>
                <w:szCs w:val="16"/>
                <w:lang w:eastAsia="en-US"/>
              </w:rPr>
            </w:pPr>
            <w:r w:rsidRPr="00BA6BC3">
              <w:rPr>
                <w:rFonts w:ascii="Verdana" w:hAnsi="Verdana" w:cs="Arial"/>
                <w:sz w:val="16"/>
                <w:szCs w:val="16"/>
                <w:lang w:eastAsia="en-US"/>
              </w:rPr>
              <w:t>_</w:t>
            </w:r>
            <w:r w:rsidR="0029261C">
              <w:rPr>
                <w:rFonts w:ascii="Verdana" w:hAnsi="Verdana" w:cs="Arial"/>
                <w:sz w:val="16"/>
                <w:szCs w:val="16"/>
                <w:lang w:eastAsia="en-US"/>
              </w:rPr>
              <w:t>_</w:t>
            </w:r>
            <w:r w:rsidRPr="00BA6BC3">
              <w:rPr>
                <w:rFonts w:ascii="Verdana" w:hAnsi="Verdana" w:cs="Arial"/>
                <w:sz w:val="16"/>
                <w:szCs w:val="16"/>
                <w:lang w:eastAsia="en-US"/>
              </w:rPr>
              <w:t>/__/__</w:t>
            </w:r>
          </w:p>
          <w:p w14:paraId="01D485A4" w14:textId="77777777" w:rsidR="00835F09" w:rsidRPr="00BA6BC3" w:rsidRDefault="00835F09" w:rsidP="0029261C">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7EFC9A2"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EB10AF" w:rsidRPr="00160F0D">
        <w:rPr>
          <w:rFonts w:ascii="Verdana" w:hAnsi="Verdana" w:cs="Arial"/>
          <w:lang w:eastAsia="en-US"/>
        </w:rPr>
        <w:t>amministrazione e</w:t>
      </w:r>
      <w:r w:rsidRPr="00160F0D">
        <w:rPr>
          <w:rFonts w:ascii="Verdana" w:hAnsi="Verdana" w:cs="Arial"/>
          <w:lang w:eastAsia="en-US"/>
        </w:rPr>
        <w:t xml:space="preserve"> ricorrono i seguenti presupposti</w:t>
      </w:r>
      <w:r w:rsidR="00AA3E5D" w:rsidRPr="00160F0D">
        <w:rPr>
          <w:rFonts w:ascii="Verdana" w:hAnsi="Verdana" w:cs="Arial"/>
          <w:lang w:eastAsia="en-US"/>
        </w:rPr>
        <w:t>:</w:t>
      </w:r>
    </w:p>
    <w:p w14:paraId="6FABE5B9" w14:textId="7CDEE934"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w:t>
      </w:r>
      <w:r w:rsidR="00EB10AF" w:rsidRPr="00160F0D">
        <w:rPr>
          <w:rFonts w:ascii="Verdana" w:hAnsi="Verdana" w:cs="Arial"/>
          <w:lang w:eastAsia="en-US"/>
        </w:rPr>
        <w:t>sensi dell’art.</w:t>
      </w:r>
      <w:r w:rsidR="00F143DB" w:rsidRPr="00160F0D">
        <w:rPr>
          <w:rFonts w:ascii="Verdana" w:hAnsi="Verdana" w:cs="Arial"/>
          <w:lang w:eastAsia="en-US"/>
        </w:rPr>
        <w:t xml:space="preserve"> 179,</w:t>
      </w:r>
      <w:r w:rsidR="00007E6C">
        <w:rPr>
          <w:rFonts w:ascii="Verdana" w:hAnsi="Verdana" w:cs="Arial"/>
          <w:lang w:eastAsia="en-US"/>
        </w:rPr>
        <w:t xml:space="preserve"> settimo comma 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0051BA8A"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w:t>
      </w:r>
      <w:r w:rsidR="00EB10AF" w:rsidRPr="00160F0D">
        <w:rPr>
          <w:rFonts w:ascii="Verdana" w:hAnsi="Verdana" w:cs="Arial"/>
          <w:lang w:eastAsia="en-US"/>
        </w:rPr>
        <w:t>sensi dell</w:t>
      </w:r>
      <w:r w:rsidR="00BB1530" w:rsidRPr="00160F0D">
        <w:rPr>
          <w:rFonts w:ascii="Verdana" w:hAnsi="Verdana" w:cs="Arial"/>
          <w:lang w:eastAsia="en-US"/>
        </w:rPr>
        <w:t xml:space="preserve">’art.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lastRenderedPageBreak/>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4D3CF0D8"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14:paraId="1F70B0F2" w14:textId="77777777"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44D5B34E"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4E0B302" w14:textId="7777777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29261C">
            <w:pPr>
              <w:spacing w:after="120" w:line="276" w:lineRule="auto"/>
              <w:jc w:val="center"/>
              <w:rPr>
                <w:rFonts w:ascii="Verdana" w:hAnsi="Verdana" w:cs="Arial"/>
                <w:lang w:eastAsia="en-US"/>
              </w:rPr>
            </w:pPr>
          </w:p>
          <w:p w14:paraId="336EA42D" w14:textId="12F0186C"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29261C">
            <w:pPr>
              <w:spacing w:after="120" w:line="276" w:lineRule="auto"/>
              <w:jc w:val="center"/>
              <w:rPr>
                <w:rFonts w:ascii="Verdana" w:hAnsi="Verdana" w:cs="Arial"/>
                <w:sz w:val="16"/>
                <w:szCs w:val="16"/>
                <w:lang w:eastAsia="en-US"/>
              </w:rPr>
            </w:pPr>
          </w:p>
          <w:p w14:paraId="2AF7D7C1"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29261C">
            <w:pPr>
              <w:spacing w:after="120" w:line="276" w:lineRule="auto"/>
              <w:jc w:val="center"/>
              <w:rPr>
                <w:rFonts w:ascii="Verdana" w:hAnsi="Verdana" w:cs="Arial"/>
                <w:sz w:val="16"/>
                <w:szCs w:val="16"/>
                <w:lang w:eastAsia="en-US"/>
              </w:rPr>
            </w:pPr>
          </w:p>
          <w:p w14:paraId="574F1454"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29261C">
            <w:pPr>
              <w:spacing w:after="120" w:line="276" w:lineRule="auto"/>
              <w:jc w:val="center"/>
              <w:rPr>
                <w:rFonts w:ascii="Verdana" w:hAnsi="Verdana" w:cs="Arial"/>
                <w:sz w:val="16"/>
                <w:szCs w:val="16"/>
                <w:lang w:eastAsia="en-US"/>
              </w:rPr>
            </w:pPr>
          </w:p>
          <w:p w14:paraId="79A911A0"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29261C">
            <w:pPr>
              <w:spacing w:after="120" w:line="276" w:lineRule="auto"/>
              <w:jc w:val="center"/>
              <w:rPr>
                <w:rFonts w:ascii="Verdana" w:hAnsi="Verdana" w:cs="Arial"/>
                <w:sz w:val="16"/>
                <w:szCs w:val="16"/>
                <w:lang w:eastAsia="en-US"/>
              </w:rPr>
            </w:pPr>
          </w:p>
          <w:p w14:paraId="2E5600E8" w14:textId="77777777" w:rsidR="00C22DC2" w:rsidRPr="00BA6BC3" w:rsidRDefault="00C22DC2" w:rsidP="0029261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w:t>
      </w:r>
      <w:r w:rsidR="004F147C" w:rsidRPr="00064CC9">
        <w:rPr>
          <w:rFonts w:ascii="Verdana" w:hAnsi="Verdana" w:cs="Arial"/>
          <w:lang w:eastAsia="en-US"/>
        </w:rPr>
        <w:lastRenderedPageBreak/>
        <w:t xml:space="preserve">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5C5C0C">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85C624D" w14:textId="77777777" w:rsidR="00AF4A3F" w:rsidRPr="00BA6DE8"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0B3413EB" w14:textId="77777777" w:rsidR="004F147C" w:rsidRPr="00BA6DE8"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299" w:type="dxa"/>
          </w:tcPr>
          <w:p w14:paraId="05632AAD"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4868F043" w14:textId="77777777" w:rsidR="00AF4A3F" w:rsidRPr="00BA6DE8"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7CD603C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95B76B5" w14:textId="77777777" w:rsidR="00AF4A3F" w:rsidRPr="00BA6DE8" w:rsidRDefault="00AF4A3F" w:rsidP="00C60CB7">
            <w:pPr>
              <w:spacing w:after="120" w:line="276" w:lineRule="auto"/>
              <w:rPr>
                <w:rFonts w:ascii="Verdana" w:hAnsi="Verdana" w:cs="Arial"/>
                <w:sz w:val="18"/>
                <w:szCs w:val="18"/>
              </w:rPr>
            </w:pP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ABF400F"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098426" w14:textId="77777777" w:rsidR="005A7B67" w:rsidRPr="00BA6DE8"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299" w:type="dxa"/>
          </w:tcPr>
          <w:p w14:paraId="6EE567EA"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71D08174"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67032C4F" w14:textId="77777777" w:rsidR="005A7B67" w:rsidRPr="00BA6DE8"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7FC7C590" w14:textId="77777777" w:rsidR="00AF4A3F" w:rsidRPr="00BA6DE8" w:rsidRDefault="00AF4A3F" w:rsidP="00C60CB7">
            <w:pPr>
              <w:spacing w:after="120" w:line="276" w:lineRule="auto"/>
              <w:rPr>
                <w:rFonts w:ascii="Verdana" w:hAnsi="Verdana" w:cs="Arial"/>
                <w:sz w:val="18"/>
                <w:szCs w:val="18"/>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BA6DE8"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l. 356/92</w:t>
            </w:r>
          </w:p>
          <w:p w14:paraId="0BAE4812" w14:textId="77777777" w:rsidR="00EF30DE" w:rsidRPr="00BA6DE8" w:rsidRDefault="00EF30DE" w:rsidP="00C60CB7">
            <w:pPr>
              <w:widowControl/>
              <w:tabs>
                <w:tab w:val="num" w:pos="435"/>
              </w:tabs>
              <w:adjustRightInd/>
              <w:spacing w:after="120" w:line="276" w:lineRule="auto"/>
              <w:ind w:left="435"/>
              <w:textAlignment w:val="auto"/>
              <w:rPr>
                <w:rFonts w:ascii="Verdana" w:hAnsi="Verdana" w:cs="Arial"/>
                <w:sz w:val="18"/>
                <w:szCs w:val="18"/>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72B29C50" w14:textId="32B1F60F" w:rsidR="00713931" w:rsidRDefault="00713931"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di non partecipare al medesimo lotto in altra forma singola o associata, né come ausiliaria per altro concorrente;</w:t>
      </w:r>
    </w:p>
    <w:p w14:paraId="30C01412" w14:textId="554C7F0B"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37B7224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3E3E44">
      <w:pPr>
        <w:pStyle w:val="Paragrafoelenco"/>
        <w:widowControl/>
        <w:adjustRightInd/>
        <w:spacing w:after="120" w:line="276" w:lineRule="auto"/>
        <w:ind w:left="1560" w:hanging="426"/>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C60CB7">
      <w:pPr>
        <w:widowControl/>
        <w:tabs>
          <w:tab w:val="left" w:pos="360"/>
        </w:tabs>
        <w:adjustRightInd/>
        <w:spacing w:after="120" w:line="276" w:lineRule="auto"/>
        <w:ind w:left="851"/>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147099DF"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lastRenderedPageBreak/>
        <w:t>che l’offerta che andrà</w:t>
      </w:r>
      <w:r w:rsidR="00C57CD8">
        <w:rPr>
          <w:rFonts w:ascii="Verdana" w:hAnsi="Verdana" w:cs="Arial"/>
        </w:rPr>
        <w:t xml:space="preserve"> a presentare alla Stazione A</w:t>
      </w:r>
      <w:r w:rsidRPr="00D24CC4">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77777777" w:rsidR="00D24CC4" w:rsidRP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14:paraId="72EC73F2" w14:textId="6FF82967" w:rsidR="00D24CC4" w:rsidRPr="00D24CC4" w:rsidRDefault="00D24CC4" w:rsidP="003E3E44">
      <w:pPr>
        <w:widowControl/>
        <w:numPr>
          <w:ilvl w:val="3"/>
          <w:numId w:val="14"/>
        </w:numPr>
        <w:tabs>
          <w:tab w:val="num" w:pos="1701"/>
        </w:tabs>
        <w:adjustRightInd/>
        <w:spacing w:after="120" w:line="276" w:lineRule="auto"/>
        <w:ind w:left="1276" w:hanging="142"/>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3E3E44">
      <w:pPr>
        <w:widowControl/>
        <w:numPr>
          <w:ilvl w:val="3"/>
          <w:numId w:val="14"/>
        </w:numPr>
        <w:tabs>
          <w:tab w:val="num" w:pos="1701"/>
        </w:tabs>
        <w:adjustRightInd/>
        <w:spacing w:after="120" w:line="276" w:lineRule="auto"/>
        <w:ind w:left="1276" w:hanging="142"/>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2B500664" w:rsidR="00D24CC4" w:rsidRDefault="00D24CC4"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04B9D0E8" w14:textId="5A942D0C" w:rsidR="00DE6F64" w:rsidRPr="00DE6F64" w:rsidRDefault="00DE6F64" w:rsidP="00DE6F64">
      <w:pPr>
        <w:widowControl/>
        <w:tabs>
          <w:tab w:val="left" w:pos="360"/>
        </w:tabs>
        <w:adjustRightInd/>
        <w:spacing w:after="120" w:line="276" w:lineRule="auto"/>
        <w:textAlignment w:val="auto"/>
        <w:rPr>
          <w:rFonts w:ascii="Verdana" w:hAnsi="Verdana"/>
          <w:b/>
          <w:i/>
        </w:rPr>
      </w:pPr>
      <w:r>
        <w:rPr>
          <w:rFonts w:ascii="Verdana" w:hAnsi="Verdana"/>
          <w:b/>
          <w:i/>
        </w:rPr>
        <w:tab/>
      </w:r>
      <w:r>
        <w:rPr>
          <w:rFonts w:ascii="Verdana" w:hAnsi="Verdana"/>
          <w:b/>
          <w:i/>
        </w:rPr>
        <w:tab/>
      </w:r>
      <w:r w:rsidRPr="00DE6F64">
        <w:rPr>
          <w:rFonts w:ascii="Verdana" w:hAnsi="Verdana"/>
          <w:b/>
          <w:i/>
        </w:rPr>
        <w:t>[</w:t>
      </w:r>
      <w:r>
        <w:rPr>
          <w:rFonts w:ascii="Verdana" w:hAnsi="Verdana" w:cs="Arial"/>
          <w:b/>
          <w:i/>
        </w:rPr>
        <w:t>In ogni caso</w:t>
      </w:r>
      <w:r w:rsidRPr="00DE6F64">
        <w:rPr>
          <w:rFonts w:ascii="Verdana" w:hAnsi="Verdana"/>
          <w:b/>
          <w:i/>
        </w:rPr>
        <w:t>]</w:t>
      </w:r>
    </w:p>
    <w:p w14:paraId="3ED96DFE"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365D8E21" w14:textId="5F370B4A" w:rsidR="00376547"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w:t>
      </w:r>
      <w:r w:rsidR="00376547" w:rsidRPr="00C74550">
        <w:rPr>
          <w:rFonts w:ascii="Verdana" w:hAnsi="Verdana" w:cs="Arial"/>
        </w:rPr>
        <w:t>ai fini dell’eventuale riduz</w:t>
      </w:r>
      <w:r w:rsidRPr="00C74550">
        <w:rPr>
          <w:rFonts w:ascii="Verdana" w:hAnsi="Verdana" w:cs="Arial"/>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C74550">
        <w:rPr>
          <w:rFonts w:ascii="Verdana" w:hAnsi="Verdana" w:cs="Arial"/>
        </w:rPr>
        <w:t>[in caso contrario, lasciare il seguente campo vuoto]</w:t>
      </w:r>
      <w:r>
        <w:rPr>
          <w:rFonts w:ascii="Verdana" w:hAnsi="Verdana" w:cs="Arial"/>
        </w:rPr>
        <w:t>: ____________________________________</w:t>
      </w:r>
      <w:r w:rsidR="003E3E44">
        <w:rPr>
          <w:rFonts w:ascii="Verdana" w:hAnsi="Verdana" w:cs="Arial"/>
        </w:rPr>
        <w:t>______________________________</w:t>
      </w:r>
      <w:r w:rsidR="00376547" w:rsidRPr="00B67BF5">
        <w:rPr>
          <w:rFonts w:ascii="Verdana" w:hAnsi="Verdana" w:cs="Arial"/>
        </w:rPr>
        <w:t>;</w:t>
      </w:r>
    </w:p>
    <w:p w14:paraId="3E224E32" w14:textId="51E3E676" w:rsidR="00F70A49" w:rsidRPr="00D24CC4" w:rsidRDefault="00630895"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451EB592" w14:textId="5564D4D6"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2"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1AE8AF9E" w14:textId="44948640" w:rsidR="00464A2D" w:rsidRDefault="00C57CD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Pr>
          <w:rFonts w:ascii="Verdana" w:hAnsi="Verdana" w:cs="Arial"/>
        </w:rPr>
        <w:t>di</w:t>
      </w:r>
      <w:r w:rsidR="00464A2D" w:rsidRPr="00B67BF5">
        <w:rPr>
          <w:rFonts w:ascii="Verdana" w:hAnsi="Verdana" w:cs="Arial"/>
        </w:rPr>
        <w:t xml:space="preserve"> impegna</w:t>
      </w:r>
      <w:r>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77777777" w:rsidR="005B6151" w:rsidRPr="00C74550" w:rsidRDefault="005B6151"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7777777" w:rsidR="00DD1B01" w:rsidRPr="00B67BF5"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14:paraId="78922D7A" w14:textId="77777777" w:rsidR="00DD1B01" w:rsidRPr="00C60CB7" w:rsidRDefault="00DD1B01" w:rsidP="00C60CB7">
      <w:pPr>
        <w:pStyle w:val="Paragrafoelenco"/>
        <w:widowControl/>
        <w:adjustRightInd/>
        <w:spacing w:after="120" w:line="276" w:lineRule="auto"/>
        <w:ind w:left="1134"/>
        <w:textAlignment w:val="auto"/>
        <w:rPr>
          <w:rFonts w:ascii="Verdana" w:hAnsi="Verdana"/>
          <w:b/>
          <w:i/>
        </w:rPr>
      </w:pPr>
      <w:r w:rsidRPr="00C60CB7">
        <w:rPr>
          <w:rFonts w:ascii="Verdana" w:hAnsi="Verdana"/>
          <w:b/>
          <w:i/>
        </w:rPr>
        <w:t>[</w:t>
      </w:r>
      <w:r w:rsidR="00F70A49" w:rsidRPr="00C57CD8">
        <w:rPr>
          <w:rFonts w:ascii="Verdana" w:hAnsi="Verdana" w:cs="Arial"/>
          <w:b/>
          <w:i/>
        </w:rPr>
        <w:t>oppure</w:t>
      </w:r>
      <w:r w:rsidRPr="00C60CB7">
        <w:rPr>
          <w:rFonts w:ascii="Verdana" w:hAnsi="Verdana"/>
          <w:b/>
          <w:i/>
        </w:rPr>
        <w:t>]</w:t>
      </w:r>
      <w:r w:rsidR="00F70A49" w:rsidRPr="00C60CB7">
        <w:rPr>
          <w:rFonts w:ascii="Verdana" w:hAnsi="Verdana"/>
          <w:b/>
          <w:i/>
        </w:rPr>
        <w:t xml:space="preserve"> </w:t>
      </w:r>
    </w:p>
    <w:p w14:paraId="1AE7A5F2" w14:textId="77777777" w:rsidR="007E0C97" w:rsidRPr="00C57CD8" w:rsidRDefault="00F70A49"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lastRenderedPageBreak/>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14:paraId="43D5FBDF" w14:textId="77777777"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C60CB7">
      <w:pPr>
        <w:pStyle w:val="Paragrafoelenco"/>
        <w:widowControl/>
        <w:adjustRightInd/>
        <w:spacing w:after="120" w:line="276" w:lineRule="auto"/>
        <w:ind w:left="1134" w:hanging="14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C60CB7">
      <w:pPr>
        <w:pStyle w:val="Paragrafoelenco"/>
        <w:widowControl/>
        <w:numPr>
          <w:ilvl w:val="0"/>
          <w:numId w:val="21"/>
        </w:numPr>
        <w:adjustRightInd/>
        <w:spacing w:after="120" w:line="276" w:lineRule="auto"/>
        <w:ind w:left="1134"/>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C60CB7">
      <w:pPr>
        <w:pStyle w:val="Paragrafoelenco"/>
        <w:widowControl/>
        <w:numPr>
          <w:ilvl w:val="0"/>
          <w:numId w:val="23"/>
        </w:numPr>
        <w:adjustRightInd/>
        <w:spacing w:after="120" w:line="276"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C60CB7">
      <w:pPr>
        <w:pStyle w:val="Paragrafoelenco"/>
        <w:widowControl/>
        <w:numPr>
          <w:ilvl w:val="0"/>
          <w:numId w:val="23"/>
        </w:numPr>
        <w:adjustRightInd/>
        <w:spacing w:after="120" w:line="276" w:lineRule="auto"/>
        <w:textAlignment w:val="auto"/>
        <w:rPr>
          <w:rFonts w:ascii="Verdana" w:hAnsi="Verdana" w:cs="Arial"/>
        </w:rPr>
      </w:pPr>
      <w:r>
        <w:rPr>
          <w:rFonts w:ascii="Verdana" w:hAnsi="Verdana" w:cs="Arial"/>
        </w:rPr>
        <w:t>_______________________________________________________________</w:t>
      </w:r>
    </w:p>
    <w:p w14:paraId="74871800" w14:textId="77777777" w:rsidR="0044123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per le seguenti motivazioni:</w:t>
      </w:r>
    </w:p>
    <w:p w14:paraId="53A5C7BC" w14:textId="3EFFC075" w:rsidR="00DD1B01" w:rsidRPr="00706DD1" w:rsidRDefault="00DD1B01" w:rsidP="00C60CB7">
      <w:pPr>
        <w:pStyle w:val="Paragrafoelenco"/>
        <w:widowControl/>
        <w:adjustRightInd/>
        <w:spacing w:after="120" w:line="276" w:lineRule="auto"/>
        <w:ind w:left="1134"/>
        <w:textAlignment w:val="auto"/>
        <w:rPr>
          <w:rFonts w:ascii="Verdana" w:hAnsi="Verdana" w:cs="Arial"/>
        </w:rPr>
      </w:pPr>
      <w:r w:rsidRPr="00706DD1">
        <w:rPr>
          <w:rFonts w:ascii="Verdana" w:hAnsi="Verdana" w:cs="Arial"/>
        </w:rPr>
        <w:t>________________________________________________</w:t>
      </w:r>
      <w:r w:rsidR="0098261D" w:rsidRPr="00706DD1">
        <w:rPr>
          <w:rFonts w:ascii="Verdana" w:hAnsi="Verdana" w:cs="Arial"/>
        </w:rPr>
        <w:t>________________</w:t>
      </w:r>
    </w:p>
    <w:p w14:paraId="19EC5EED" w14:textId="77777777" w:rsidR="00DD1B01"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A comprova di quanto dichiarato si allega la seguente documentazione:</w:t>
      </w:r>
    </w:p>
    <w:p w14:paraId="1C026598" w14:textId="77777777" w:rsidR="00DD1B01" w:rsidRPr="00B67BF5"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_________________________________________________________________</w:t>
      </w:r>
    </w:p>
    <w:p w14:paraId="2300343D" w14:textId="26E88896" w:rsidR="004B1E10" w:rsidRDefault="00DD1B01" w:rsidP="00C60CB7">
      <w:pPr>
        <w:pStyle w:val="Paragrafoelenco"/>
        <w:widowControl/>
        <w:adjustRightInd/>
        <w:spacing w:after="120" w:line="276" w:lineRule="auto"/>
        <w:ind w:left="1134"/>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lastRenderedPageBreak/>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C60CB7">
      <w:pPr>
        <w:pStyle w:val="Paragrafoelenco"/>
        <w:widowControl/>
        <w:adjustRightInd/>
        <w:spacing w:after="120" w:line="276"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CCNL APPLICATO</w:t>
      </w:r>
    </w:p>
    <w:p w14:paraId="0F14842F" w14:textId="30F0FF74"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___________________________________</w:t>
      </w:r>
      <w:r w:rsidR="00441231">
        <w:rPr>
          <w:rFonts w:ascii="Verdana" w:hAnsi="Verdana" w:cs="Arial"/>
          <w:color w:val="000000"/>
        </w:rPr>
        <w:t>__________________________________</w:t>
      </w:r>
    </w:p>
    <w:p w14:paraId="211FC582"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DIMENSIONE AZIENDALE</w:t>
      </w:r>
    </w:p>
    <w:p w14:paraId="5AE8DC2C" w14:textId="39A982F3"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N. dipendenti ________________</w:t>
      </w:r>
      <w:r w:rsidR="00441231">
        <w:rPr>
          <w:rFonts w:ascii="Verdana" w:hAnsi="Verdana" w:cs="Arial"/>
          <w:color w:val="000000"/>
        </w:rPr>
        <w:t>__________________________________________</w:t>
      </w:r>
    </w:p>
    <w:p w14:paraId="32537CEB"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INAIL</w:t>
      </w:r>
    </w:p>
    <w:p w14:paraId="47EC23A7" w14:textId="70611FBD"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ditta ___________________________</w:t>
      </w:r>
      <w:r w:rsidR="00441231">
        <w:rPr>
          <w:rFonts w:ascii="Verdana" w:hAnsi="Verdana" w:cs="Arial"/>
          <w:color w:val="000000"/>
        </w:rPr>
        <w:t>________________________________</w:t>
      </w:r>
    </w:p>
    <w:p w14:paraId="4920A72B" w14:textId="7740148B"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PAT sede legale impresa ______________________</w:t>
      </w:r>
      <w:r w:rsidR="00441231">
        <w:rPr>
          <w:rFonts w:ascii="Verdana" w:hAnsi="Verdana" w:cs="Arial"/>
          <w:color w:val="000000"/>
        </w:rPr>
        <w:t>___________________________</w:t>
      </w:r>
    </w:p>
    <w:p w14:paraId="04B9ECE0" w14:textId="7777777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DATI INPS</w:t>
      </w:r>
    </w:p>
    <w:p w14:paraId="6BC0EF17" w14:textId="3BAA87FB"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matricola azienda ________________________</w:t>
      </w:r>
      <w:r w:rsidR="00441231">
        <w:rPr>
          <w:rFonts w:ascii="Verdana" w:hAnsi="Verdana" w:cs="Arial"/>
          <w:color w:val="000000"/>
        </w:rPr>
        <w:t>______________________________</w:t>
      </w:r>
    </w:p>
    <w:p w14:paraId="63A13B84" w14:textId="18C05197" w:rsidR="00F70A49" w:rsidRPr="00B67BF5" w:rsidRDefault="00F70A49" w:rsidP="00C60CB7">
      <w:pPr>
        <w:pStyle w:val="Paragrafoelenco"/>
        <w:widowControl/>
        <w:adjustRightInd/>
        <w:spacing w:after="120" w:line="276" w:lineRule="auto"/>
        <w:ind w:left="851"/>
        <w:rPr>
          <w:rFonts w:ascii="Verdana" w:hAnsi="Verdana" w:cs="Arial"/>
          <w:color w:val="000000"/>
        </w:rPr>
      </w:pPr>
      <w:r w:rsidRPr="00B67BF5">
        <w:rPr>
          <w:rFonts w:ascii="Verdana" w:hAnsi="Verdana" w:cs="Arial"/>
          <w:color w:val="000000"/>
        </w:rPr>
        <w:t>codice sede INPS_________________________</w:t>
      </w:r>
      <w:r w:rsidR="00441231">
        <w:rPr>
          <w:rFonts w:ascii="Verdana" w:hAnsi="Verdana" w:cs="Arial"/>
          <w:color w:val="000000"/>
        </w:rPr>
        <w:t>______________________________</w:t>
      </w:r>
    </w:p>
    <w:p w14:paraId="3B752207" w14:textId="1C6FFA5F" w:rsidR="00FA0D0F" w:rsidRPr="00B67BF5" w:rsidRDefault="00FA0D0F"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100064D5"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w:t>
      </w:r>
      <w:proofErr w:type="gramStart"/>
      <w:r w:rsidRPr="00B67BF5">
        <w:rPr>
          <w:rFonts w:ascii="Verdana" w:hAnsi="Verdana" w:cs="Arial"/>
        </w:rPr>
        <w:t>D.Lgs</w:t>
      </w:r>
      <w:proofErr w:type="gramEnd"/>
      <w:r w:rsidRPr="00B67BF5">
        <w:rPr>
          <w:rFonts w:ascii="Verdana" w:hAnsi="Verdana" w:cs="Arial"/>
        </w:rPr>
        <w:t>.101/2018 e dei successivi provvedimenti regolamentari ed attuativi;</w:t>
      </w:r>
    </w:p>
    <w:p w14:paraId="03DCBE1E" w14:textId="57FBA85F" w:rsidR="00F70A49" w:rsidRPr="00B67BF5"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C74550">
      <w:pPr>
        <w:pStyle w:val="Paragrafoelenco"/>
        <w:widowControl/>
        <w:numPr>
          <w:ilvl w:val="0"/>
          <w:numId w:val="43"/>
        </w:numPr>
        <w:tabs>
          <w:tab w:val="left" w:pos="360"/>
        </w:tabs>
        <w:adjustRightInd/>
        <w:spacing w:after="120" w:line="276" w:lineRule="auto"/>
        <w:ind w:hanging="79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lastRenderedPageBreak/>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631506">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7EDB8C5D" w14:textId="77777777" w:rsidR="0072665D" w:rsidRDefault="0072665D" w:rsidP="00C60CB7">
      <w:pPr>
        <w:pStyle w:val="Corpodeltesto2"/>
        <w:spacing w:after="120" w:line="276" w:lineRule="auto"/>
        <w:rPr>
          <w:rFonts w:ascii="Arial" w:hAnsi="Arial" w:cs="Arial"/>
          <w:bCs/>
          <w:sz w:val="16"/>
          <w:szCs w:val="16"/>
        </w:rPr>
      </w:pPr>
    </w:p>
    <w:p w14:paraId="47A4D847" w14:textId="77777777" w:rsidR="0072665D" w:rsidRDefault="0072665D" w:rsidP="00C60CB7">
      <w:pPr>
        <w:pStyle w:val="Corpodeltesto2"/>
        <w:spacing w:after="120" w:line="276" w:lineRule="auto"/>
        <w:rPr>
          <w:rFonts w:ascii="Arial" w:hAnsi="Arial" w:cs="Arial"/>
          <w:bCs/>
          <w:sz w:val="16"/>
          <w:szCs w:val="16"/>
        </w:rPr>
      </w:pPr>
    </w:p>
    <w:p w14:paraId="1A09E573" w14:textId="77777777" w:rsidR="0072665D" w:rsidRDefault="0072665D" w:rsidP="00C60CB7">
      <w:pPr>
        <w:pStyle w:val="Corpodeltesto2"/>
        <w:spacing w:after="120" w:line="276" w:lineRule="auto"/>
        <w:rPr>
          <w:rFonts w:ascii="Arial" w:hAnsi="Arial" w:cs="Arial"/>
          <w:bCs/>
          <w:sz w:val="16"/>
          <w:szCs w:val="16"/>
        </w:rPr>
      </w:pPr>
    </w:p>
    <w:p w14:paraId="2BECB74D"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77777777" w:rsidR="00F70A49" w:rsidRPr="00C60CB7" w:rsidRDefault="00F70A49" w:rsidP="00C60CB7">
      <w:pPr>
        <w:spacing w:after="120" w:line="276" w:lineRule="auto"/>
        <w:rPr>
          <w:rFonts w:ascii="Verdana" w:hAnsi="Verdana"/>
        </w:rPr>
      </w:pPr>
      <w:r w:rsidRPr="00C60CB7">
        <w:rPr>
          <w:rFonts w:ascii="Verdana" w:hAnsi="Verdana"/>
        </w:rPr>
        <w:t xml:space="preserve">ai sensi del </w:t>
      </w:r>
      <w:proofErr w:type="spellStart"/>
      <w:r w:rsidRPr="00C60CB7">
        <w:rPr>
          <w:rFonts w:ascii="Verdana" w:hAnsi="Verdana"/>
        </w:rPr>
        <w:t>D.Lgs</w:t>
      </w:r>
      <w:proofErr w:type="spellEnd"/>
      <w:r w:rsidRPr="00C60CB7">
        <w:rPr>
          <w:rFonts w:ascii="Verdana" w:hAnsi="Verdana"/>
        </w:rPr>
        <w:t xml:space="preserve">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8325DD5"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Pr="00C60CB7">
        <w:rPr>
          <w:rFonts w:ascii="Verdana" w:hAnsi="Verdana"/>
          <w:sz w:val="18"/>
        </w:rPr>
        <w:t>D.Lgs</w:t>
      </w:r>
      <w:proofErr w:type="spellEnd"/>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F4575A">
      <w:headerReference w:type="default" r:id="rId14"/>
      <w:footerReference w:type="default" r:id="rId15"/>
      <w:headerReference w:type="first" r:id="rId16"/>
      <w:footerReference w:type="first" r:id="rId17"/>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6AD0" w14:textId="77777777" w:rsidR="008844C1" w:rsidRDefault="008844C1">
      <w:r>
        <w:separator/>
      </w:r>
    </w:p>
  </w:endnote>
  <w:endnote w:type="continuationSeparator" w:id="0">
    <w:p w14:paraId="6DB77DCE" w14:textId="77777777" w:rsidR="008844C1" w:rsidRDefault="008844C1">
      <w:r>
        <w:continuationSeparator/>
      </w:r>
    </w:p>
  </w:endnote>
  <w:endnote w:type="continuationNotice" w:id="1">
    <w:p w14:paraId="5AC06CD5" w14:textId="77777777" w:rsidR="008844C1" w:rsidRDefault="00884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30E9066B" w14:textId="77777777" w:rsidR="00057C58" w:rsidRPr="00C60CB7" w:rsidRDefault="00057C5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204EA5">
          <w:rPr>
            <w:noProof/>
            <w:sz w:val="16"/>
          </w:rPr>
          <w:t>18</w:t>
        </w:r>
        <w:r w:rsidRPr="00C60CB7">
          <w:rPr>
            <w:sz w:val="16"/>
          </w:rPr>
          <w:fldChar w:fldCharType="end"/>
        </w:r>
      </w:p>
    </w:sdtContent>
  </w:sdt>
  <w:p w14:paraId="76A8004C" w14:textId="77777777" w:rsidR="00057C58" w:rsidRDefault="00057C5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4554"/>
      <w:docPartObj>
        <w:docPartGallery w:val="Page Numbers (Bottom of Page)"/>
        <w:docPartUnique/>
      </w:docPartObj>
    </w:sdtPr>
    <w:sdtEndPr>
      <w:rPr>
        <w:sz w:val="16"/>
      </w:rPr>
    </w:sdtEndPr>
    <w:sdtContent>
      <w:p w14:paraId="4241DF6F" w14:textId="29BADAEA" w:rsidR="00057C58" w:rsidRPr="00C60CB7" w:rsidRDefault="00057C5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sidR="00C74550">
          <w:rPr>
            <w:noProof/>
            <w:sz w:val="16"/>
          </w:rPr>
          <w:t>1</w:t>
        </w:r>
        <w:r w:rsidRPr="00A1033B">
          <w:rPr>
            <w:sz w:val="16"/>
          </w:rPr>
          <w:fldChar w:fldCharType="end"/>
        </w:r>
      </w:p>
    </w:sdtContent>
  </w:sdt>
  <w:p w14:paraId="742574F8" w14:textId="77777777" w:rsidR="00057C58" w:rsidRPr="007C0A06" w:rsidRDefault="00057C5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2E38" w14:textId="77777777" w:rsidR="008844C1" w:rsidRDefault="008844C1">
      <w:r>
        <w:separator/>
      </w:r>
    </w:p>
  </w:footnote>
  <w:footnote w:type="continuationSeparator" w:id="0">
    <w:p w14:paraId="3F39DE29" w14:textId="77777777" w:rsidR="008844C1" w:rsidRDefault="008844C1">
      <w:r>
        <w:continuationSeparator/>
      </w:r>
    </w:p>
  </w:footnote>
  <w:footnote w:type="continuationNotice" w:id="1">
    <w:p w14:paraId="444918C0" w14:textId="77777777" w:rsidR="008844C1" w:rsidRDefault="008844C1">
      <w:pPr>
        <w:spacing w:line="240" w:lineRule="auto"/>
      </w:pPr>
    </w:p>
  </w:footnote>
  <w:footnote w:id="2">
    <w:p w14:paraId="4C749CC6" w14:textId="77777777" w:rsidR="00057C58" w:rsidRPr="009F0E2A" w:rsidRDefault="00057C5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3924" w14:textId="5692C44D" w:rsidR="00057C58" w:rsidRPr="007B0817" w:rsidRDefault="007B0817" w:rsidP="007B0817">
    <w:pPr>
      <w:spacing w:line="192" w:lineRule="exact"/>
      <w:jc w:val="center"/>
      <w:rPr>
        <w:rFonts w:ascii="Verdana" w:eastAsia="Calibri" w:hAnsi="Verdana"/>
        <w:bCs/>
        <w:iCs/>
        <w:sz w:val="16"/>
        <w:szCs w:val="16"/>
        <w:lang w:bidi="it-IT"/>
      </w:rPr>
    </w:pPr>
    <w:r w:rsidRPr="00853E09">
      <w:rPr>
        <w:rFonts w:ascii="Verdana" w:eastAsia="Calibri" w:hAnsi="Verdana"/>
        <w:i/>
        <w:iCs/>
        <w:sz w:val="16"/>
        <w:szCs w:val="16"/>
        <w:lang w:bidi="it-IT"/>
      </w:rPr>
      <w:t>Procedura aperta di carattere comunitario, ai sensi dell’art. 60, del D.Lgs. n. 50/2016</w:t>
    </w:r>
    <w:r w:rsidRPr="00147156">
      <w:rPr>
        <w:rFonts w:ascii="Verdana" w:eastAsia="Calibri" w:hAnsi="Verdana"/>
        <w:i/>
        <w:sz w:val="16"/>
        <w:szCs w:val="16"/>
        <w:lang w:bidi="it-IT"/>
      </w:rPr>
      <w:t xml:space="preserve">, </w:t>
    </w:r>
    <w:r>
      <w:rPr>
        <w:rFonts w:ascii="Verdana" w:eastAsia="Calibri" w:hAnsi="Verdana"/>
        <w:sz w:val="16"/>
        <w:szCs w:val="16"/>
        <w:lang w:bidi="it-IT"/>
      </w:rPr>
      <w:t xml:space="preserve">per </w:t>
    </w:r>
    <w:r w:rsidRPr="00853E09">
      <w:rPr>
        <w:rFonts w:ascii="Verdana" w:eastAsia="Calibri" w:hAnsi="Verdana"/>
        <w:bCs/>
        <w:i/>
        <w:sz w:val="16"/>
        <w:szCs w:val="16"/>
        <w:lang w:bidi="it-IT"/>
      </w:rPr>
      <w:t xml:space="preserve">l’affidamento in gestione del </w:t>
    </w:r>
    <w:r w:rsidRPr="0085452E">
      <w:rPr>
        <w:rFonts w:ascii="Verdana" w:eastAsia="Calibri" w:hAnsi="Verdana"/>
        <w:i/>
        <w:iCs/>
        <w:sz w:val="16"/>
        <w:szCs w:val="16"/>
        <w:lang w:bidi="it-IT"/>
      </w:rPr>
      <w:t>«</w:t>
    </w:r>
    <w:r w:rsidRPr="00853E09">
      <w:rPr>
        <w:rFonts w:ascii="Verdana" w:eastAsia="Calibri" w:hAnsi="Verdana"/>
        <w:bCs/>
        <w:i/>
        <w:sz w:val="16"/>
        <w:szCs w:val="16"/>
        <w:lang w:bidi="it-IT"/>
      </w:rPr>
      <w:t>Servizio di pulizia spazi comuni, camere, rifacimento letti, lavanderia e guardaroba presso i Convitti dell’Inps di Caltagirone (CT</w:t>
    </w:r>
    <w:proofErr w:type="gramStart"/>
    <w:r w:rsidRPr="00853E09">
      <w:rPr>
        <w:rFonts w:ascii="Verdana" w:eastAsia="Calibri" w:hAnsi="Verdana"/>
        <w:bCs/>
        <w:i/>
        <w:sz w:val="16"/>
        <w:szCs w:val="16"/>
        <w:lang w:bidi="it-IT"/>
      </w:rPr>
      <w:t>)(</w:t>
    </w:r>
    <w:proofErr w:type="gramEnd"/>
    <w:r w:rsidRPr="00853E09">
      <w:rPr>
        <w:rFonts w:ascii="Verdana" w:eastAsia="Calibri" w:hAnsi="Verdana"/>
        <w:bCs/>
        <w:i/>
        <w:sz w:val="16"/>
        <w:szCs w:val="16"/>
        <w:lang w:bidi="it-IT"/>
      </w:rPr>
      <w:t>Lotto 1), Arezzo (AR)(Lotto 2), Spoleto (PG)(Lotto 3), Anagni (FR) (Lotto 4), Sansepolcro (AR)(Lotto</w:t>
    </w:r>
    <w:r>
      <w:rPr>
        <w:rFonts w:ascii="Verdana" w:eastAsia="Calibri" w:hAnsi="Verdana"/>
        <w:bCs/>
        <w:i/>
        <w:sz w:val="16"/>
        <w:szCs w:val="16"/>
        <w:lang w:bidi="it-IT"/>
      </w:rPr>
      <w:t xml:space="preserve"> </w:t>
    </w:r>
    <w:r w:rsidRPr="00853E09">
      <w:rPr>
        <w:rFonts w:ascii="Verdana" w:eastAsia="Calibri" w:hAnsi="Verdana"/>
        <w:bCs/>
        <w:i/>
        <w:sz w:val="16"/>
        <w:szCs w:val="16"/>
        <w:lang w:bidi="it-IT"/>
      </w:rPr>
      <w:t>5</w:t>
    </w:r>
    <w:r w:rsidRPr="0085452E">
      <w:rPr>
        <w:rFonts w:ascii="Verdana" w:eastAsia="Calibri" w:hAnsi="Verdana"/>
        <w:bCs/>
        <w:i/>
        <w:sz w:val="16"/>
        <w:szCs w:val="16"/>
        <w:lang w:bidi="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55B2" w14:textId="77777777" w:rsidR="00D54A03" w:rsidRPr="00D54A03" w:rsidRDefault="00D54A03" w:rsidP="00D52DA4">
    <w:pPr>
      <w:spacing w:line="192" w:lineRule="exact"/>
      <w:rPr>
        <w:rFonts w:ascii="Verdana" w:eastAsia="Calibri" w:hAnsi="Verdana"/>
        <w:sz w:val="16"/>
        <w:szCs w:val="16"/>
        <w:lang w:bidi="it-IT"/>
      </w:rPr>
    </w:pPr>
    <w:bookmarkStart w:id="0" w:name="_Hlk76981957"/>
  </w:p>
  <w:p w14:paraId="62B1595D" w14:textId="7004A4BB" w:rsidR="00057C58" w:rsidRPr="007B0817" w:rsidRDefault="007B0817" w:rsidP="007B0817">
    <w:pPr>
      <w:spacing w:line="192" w:lineRule="exact"/>
      <w:jc w:val="center"/>
      <w:rPr>
        <w:rFonts w:ascii="Verdana" w:eastAsia="Calibri" w:hAnsi="Verdana"/>
        <w:bCs/>
        <w:iCs/>
        <w:sz w:val="16"/>
        <w:szCs w:val="16"/>
        <w:lang w:bidi="it-IT"/>
      </w:rPr>
    </w:pPr>
    <w:r w:rsidRPr="00853E09">
      <w:rPr>
        <w:rFonts w:ascii="Verdana" w:eastAsia="Calibri" w:hAnsi="Verdana"/>
        <w:i/>
        <w:iCs/>
        <w:sz w:val="16"/>
        <w:szCs w:val="16"/>
        <w:lang w:bidi="it-IT"/>
      </w:rPr>
      <w:t>Procedura aperta di carattere comunitario, ai sensi dell’art. 60, del D.Lgs. n. 50/2016</w:t>
    </w:r>
    <w:r w:rsidRPr="00147156">
      <w:rPr>
        <w:rFonts w:ascii="Verdana" w:eastAsia="Calibri" w:hAnsi="Verdana"/>
        <w:i/>
        <w:sz w:val="16"/>
        <w:szCs w:val="16"/>
        <w:lang w:bidi="it-IT"/>
      </w:rPr>
      <w:t xml:space="preserve">, </w:t>
    </w:r>
    <w:r>
      <w:rPr>
        <w:rFonts w:ascii="Verdana" w:eastAsia="Calibri" w:hAnsi="Verdana"/>
        <w:sz w:val="16"/>
        <w:szCs w:val="16"/>
        <w:lang w:bidi="it-IT"/>
      </w:rPr>
      <w:t xml:space="preserve">per </w:t>
    </w:r>
    <w:r w:rsidRPr="00853E09">
      <w:rPr>
        <w:rFonts w:ascii="Verdana" w:eastAsia="Calibri" w:hAnsi="Verdana"/>
        <w:bCs/>
        <w:i/>
        <w:sz w:val="16"/>
        <w:szCs w:val="16"/>
        <w:lang w:bidi="it-IT"/>
      </w:rPr>
      <w:t xml:space="preserve">l’affidamento in gestione del </w:t>
    </w:r>
    <w:r w:rsidRPr="0085452E">
      <w:rPr>
        <w:rFonts w:ascii="Verdana" w:eastAsia="Calibri" w:hAnsi="Verdana"/>
        <w:i/>
        <w:iCs/>
        <w:sz w:val="16"/>
        <w:szCs w:val="16"/>
        <w:lang w:bidi="it-IT"/>
      </w:rPr>
      <w:t>«</w:t>
    </w:r>
    <w:r w:rsidRPr="00853E09">
      <w:rPr>
        <w:rFonts w:ascii="Verdana" w:eastAsia="Calibri" w:hAnsi="Verdana"/>
        <w:bCs/>
        <w:i/>
        <w:sz w:val="16"/>
        <w:szCs w:val="16"/>
        <w:lang w:bidi="it-IT"/>
      </w:rPr>
      <w:t>Servizio di pulizia spazi comuni, camere, rifacimento letti, lavanderia e guardaroba presso i Convitti dell’Inps di Caltagirone (CT</w:t>
    </w:r>
    <w:proofErr w:type="gramStart"/>
    <w:r w:rsidRPr="00853E09">
      <w:rPr>
        <w:rFonts w:ascii="Verdana" w:eastAsia="Calibri" w:hAnsi="Verdana"/>
        <w:bCs/>
        <w:i/>
        <w:sz w:val="16"/>
        <w:szCs w:val="16"/>
        <w:lang w:bidi="it-IT"/>
      </w:rPr>
      <w:t>)(</w:t>
    </w:r>
    <w:proofErr w:type="gramEnd"/>
    <w:r w:rsidRPr="00853E09">
      <w:rPr>
        <w:rFonts w:ascii="Verdana" w:eastAsia="Calibri" w:hAnsi="Verdana"/>
        <w:bCs/>
        <w:i/>
        <w:sz w:val="16"/>
        <w:szCs w:val="16"/>
        <w:lang w:bidi="it-IT"/>
      </w:rPr>
      <w:t>Lotto 1), Arezzo (AR)(Lotto 2), Spoleto (PG)(Lotto 3), Anagni (FR) (Lotto 4), Sansepolcro (AR)(Lotto</w:t>
    </w:r>
    <w:r>
      <w:rPr>
        <w:rFonts w:ascii="Verdana" w:eastAsia="Calibri" w:hAnsi="Verdana"/>
        <w:bCs/>
        <w:i/>
        <w:sz w:val="16"/>
        <w:szCs w:val="16"/>
        <w:lang w:bidi="it-IT"/>
      </w:rPr>
      <w:t xml:space="preserve"> </w:t>
    </w:r>
    <w:r w:rsidRPr="00853E09">
      <w:rPr>
        <w:rFonts w:ascii="Verdana" w:eastAsia="Calibri" w:hAnsi="Verdana"/>
        <w:bCs/>
        <w:i/>
        <w:sz w:val="16"/>
        <w:szCs w:val="16"/>
        <w:lang w:bidi="it-IT"/>
      </w:rPr>
      <w:t>5</w:t>
    </w:r>
    <w:r w:rsidRPr="0085452E">
      <w:rPr>
        <w:rFonts w:ascii="Verdana" w:eastAsia="Calibri" w:hAnsi="Verdana"/>
        <w:bCs/>
        <w:i/>
        <w:sz w:val="16"/>
        <w:szCs w:val="16"/>
        <w:lang w:bidi="it-IT"/>
      </w:rPr>
      <w:t>)</w:t>
    </w:r>
    <w:bookmarkEnd w:id="0"/>
    <w:r w:rsidRPr="0085452E">
      <w:rPr>
        <w:rFonts w:ascii="Verdana" w:eastAsia="Calibri" w:hAnsi="Verdana"/>
        <w:bCs/>
        <w:i/>
        <w:sz w:val="16"/>
        <w:szCs w:val="16"/>
        <w:lang w:bidi="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2"/>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1"/>
  </w:num>
  <w:num w:numId="28">
    <w:abstractNumId w:val="8"/>
  </w:num>
  <w:num w:numId="29">
    <w:abstractNumId w:val="10"/>
  </w:num>
  <w:num w:numId="30">
    <w:abstractNumId w:val="39"/>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0"/>
  </w:num>
  <w:num w:numId="40">
    <w:abstractNumId w:val="13"/>
  </w:num>
  <w:num w:numId="41">
    <w:abstractNumId w:val="2"/>
  </w:num>
  <w:num w:numId="42">
    <w:abstractNumId w:val="38"/>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4E3"/>
    <w:rsid w:val="00071914"/>
    <w:rsid w:val="00073B5F"/>
    <w:rsid w:val="00074897"/>
    <w:rsid w:val="00076AAD"/>
    <w:rsid w:val="0007723C"/>
    <w:rsid w:val="000772F8"/>
    <w:rsid w:val="00080D7D"/>
    <w:rsid w:val="000815B7"/>
    <w:rsid w:val="00081CD7"/>
    <w:rsid w:val="00081DAD"/>
    <w:rsid w:val="000845FC"/>
    <w:rsid w:val="00084FFE"/>
    <w:rsid w:val="000860F2"/>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A7D94"/>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0BA6"/>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261C"/>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247A"/>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18BF"/>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1231"/>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70DB"/>
    <w:rsid w:val="004D78A2"/>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2889"/>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931"/>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817"/>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4B7"/>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38B0"/>
    <w:rsid w:val="00835757"/>
    <w:rsid w:val="00835CCD"/>
    <w:rsid w:val="00835F09"/>
    <w:rsid w:val="0083751B"/>
    <w:rsid w:val="00837EA4"/>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4C1"/>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24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6353"/>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23F9"/>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007D"/>
    <w:rsid w:val="00AF4A3F"/>
    <w:rsid w:val="00AF50CC"/>
    <w:rsid w:val="00AF57BD"/>
    <w:rsid w:val="00AF5A2B"/>
    <w:rsid w:val="00AF69CE"/>
    <w:rsid w:val="00AF6A7F"/>
    <w:rsid w:val="00B04199"/>
    <w:rsid w:val="00B05140"/>
    <w:rsid w:val="00B06741"/>
    <w:rsid w:val="00B06C1E"/>
    <w:rsid w:val="00B101A2"/>
    <w:rsid w:val="00B1124E"/>
    <w:rsid w:val="00B11622"/>
    <w:rsid w:val="00B118C6"/>
    <w:rsid w:val="00B12AC1"/>
    <w:rsid w:val="00B12B91"/>
    <w:rsid w:val="00B14F38"/>
    <w:rsid w:val="00B16ADD"/>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579D5"/>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B5E31"/>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926"/>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07C5B"/>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2DA4"/>
    <w:rsid w:val="00D53E9F"/>
    <w:rsid w:val="00D54A03"/>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175"/>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0AF"/>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ps.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204E-ECC5-47F6-9F64-43C5721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5035</Words>
  <Characters>28700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2021-09-30T14:23:00Z</dcterms:created>
  <dcterms:modified xsi:type="dcterms:W3CDTF">2022-03-15T10:57:00Z</dcterms:modified>
</cp:coreProperties>
</file>