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A2DA" w14:textId="14BD3AE0" w:rsidR="001C7ED4" w:rsidRDefault="00901CEB" w:rsidP="0071087B">
      <w:pPr>
        <w:ind w:left="-567"/>
      </w:pPr>
      <w:r>
        <w:t xml:space="preserve">        </w:t>
      </w:r>
      <w:r w:rsidR="008727C8">
        <w:rPr>
          <w:noProof/>
        </w:rPr>
        <w:drawing>
          <wp:inline distT="0" distB="0" distL="0" distR="0" wp14:anchorId="5D548EC9" wp14:editId="0FF69EF9">
            <wp:extent cx="3181350" cy="1209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52E15478" w14:textId="48EC5802" w:rsidR="008727C8" w:rsidRDefault="00193AD9" w:rsidP="009B1293">
      <w:pPr>
        <w:tabs>
          <w:tab w:val="left" w:pos="2930"/>
        </w:tabs>
        <w:ind w:left="-567"/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1B980CE7" wp14:editId="36F4BF54">
            <wp:simplePos x="0" y="0"/>
            <wp:positionH relativeFrom="margin">
              <wp:posOffset>0</wp:posOffset>
            </wp:positionH>
            <wp:positionV relativeFrom="page">
              <wp:posOffset>1172845</wp:posOffset>
            </wp:positionV>
            <wp:extent cx="2821940" cy="10185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293">
        <w:tab/>
      </w:r>
    </w:p>
    <w:p w14:paraId="2972602E" w14:textId="16E5AAE9" w:rsidR="008727C8" w:rsidRDefault="009C0DC2" w:rsidP="0071087B">
      <w:pPr>
        <w:ind w:left="-567"/>
      </w:pPr>
      <w:r>
        <w:br w:type="textWrapping" w:clear="all"/>
      </w:r>
    </w:p>
    <w:p w14:paraId="3558E798" w14:textId="4BFC7A8B" w:rsidR="00193AD9" w:rsidRDefault="00193AD9" w:rsidP="0071087B">
      <w:pPr>
        <w:ind w:left="-567"/>
      </w:pPr>
    </w:p>
    <w:p w14:paraId="2FF60D13" w14:textId="49E848E8" w:rsidR="00193AD9" w:rsidRPr="009B1293" w:rsidRDefault="00193AD9" w:rsidP="0071087B">
      <w:pPr>
        <w:ind w:left="-567"/>
        <w:rPr>
          <w:sz w:val="16"/>
          <w:szCs w:val="16"/>
        </w:rPr>
      </w:pPr>
      <w:r>
        <w:tab/>
      </w:r>
      <w:r>
        <w:tab/>
      </w:r>
      <w:r>
        <w:tab/>
      </w:r>
      <w:r w:rsidR="009B1293">
        <w:t xml:space="preserve">  </w:t>
      </w:r>
      <w:r w:rsidR="009B1293" w:rsidRPr="009B1293">
        <w:rPr>
          <w:sz w:val="16"/>
          <w:szCs w:val="16"/>
        </w:rPr>
        <w:t>Direzione Regionale Sardegna</w:t>
      </w:r>
      <w:r w:rsidR="009B1293" w:rsidRPr="009B1293">
        <w:rPr>
          <w:sz w:val="16"/>
          <w:szCs w:val="16"/>
        </w:rPr>
        <w:tab/>
      </w:r>
    </w:p>
    <w:p w14:paraId="45269FCF" w14:textId="77777777" w:rsidR="00193AD9" w:rsidRDefault="00193AD9" w:rsidP="0071087B">
      <w:pPr>
        <w:ind w:left="-567"/>
      </w:pPr>
    </w:p>
    <w:p w14:paraId="23E07D5C" w14:textId="31E78193" w:rsidR="001C7ED4" w:rsidRDefault="008727C8" w:rsidP="0071087B">
      <w:pPr>
        <w:ind w:left="-567"/>
      </w:pPr>
      <w:r>
        <w:rPr>
          <w:noProof/>
        </w:rPr>
        <w:drawing>
          <wp:inline distT="0" distB="0" distL="0" distR="0" wp14:anchorId="033D63CB" wp14:editId="652A1219">
            <wp:extent cx="3182620" cy="120713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2AC90" w14:textId="7982C0B7" w:rsidR="009B1293" w:rsidRDefault="009B1293" w:rsidP="0071087B">
      <w:pPr>
        <w:ind w:left="-567"/>
      </w:pPr>
    </w:p>
    <w:p w14:paraId="2828135C" w14:textId="247B7309" w:rsidR="009B1293" w:rsidRDefault="009B1293" w:rsidP="0071087B">
      <w:pPr>
        <w:ind w:left="-567"/>
      </w:pPr>
    </w:p>
    <w:p w14:paraId="2EF8E61B" w14:textId="1DA05860" w:rsidR="009B1293" w:rsidRDefault="009B1293" w:rsidP="0071087B">
      <w:pPr>
        <w:ind w:left="-567"/>
      </w:pPr>
    </w:p>
    <w:p w14:paraId="2B6B280D" w14:textId="77777777" w:rsidR="009B1293" w:rsidRDefault="009B1293" w:rsidP="0071087B">
      <w:pPr>
        <w:ind w:left="-567"/>
      </w:pPr>
    </w:p>
    <w:p w14:paraId="7635F22F" w14:textId="77777777" w:rsidR="00E1583F" w:rsidRDefault="00934D90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rPr>
          <w:rFonts w:cs="Arial"/>
          <w:b/>
          <w:color w:val="3366FF"/>
          <w:sz w:val="34"/>
          <w:szCs w:val="34"/>
        </w:rPr>
      </w:pPr>
      <w:r>
        <w:rPr>
          <w:rFonts w:cs="Arial"/>
          <w:b/>
          <w:color w:val="3366FF"/>
          <w:sz w:val="34"/>
          <w:szCs w:val="34"/>
        </w:rPr>
        <w:t xml:space="preserve">DOCUMENTO UNICO DI VALUTAZIONE DEI </w:t>
      </w:r>
    </w:p>
    <w:p w14:paraId="0E98E505" w14:textId="77777777" w:rsidR="00934D90" w:rsidRDefault="00934D90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rPr>
          <w:rFonts w:cs="Arial"/>
          <w:b/>
          <w:color w:val="3366FF"/>
          <w:sz w:val="34"/>
          <w:szCs w:val="34"/>
        </w:rPr>
      </w:pPr>
      <w:r>
        <w:rPr>
          <w:rFonts w:cs="Arial"/>
          <w:b/>
          <w:color w:val="3366FF"/>
          <w:sz w:val="34"/>
          <w:szCs w:val="34"/>
        </w:rPr>
        <w:t xml:space="preserve">RISCHI DA “INTERFERENZE” </w:t>
      </w:r>
    </w:p>
    <w:p w14:paraId="1A96B2AE" w14:textId="77777777" w:rsidR="001C7ED4" w:rsidRDefault="00934D90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rPr>
          <w:rFonts w:cs="Arial"/>
          <w:b/>
          <w:color w:val="3366FF"/>
          <w:sz w:val="34"/>
          <w:szCs w:val="34"/>
        </w:rPr>
      </w:pPr>
      <w:r>
        <w:rPr>
          <w:rFonts w:cs="Arial"/>
          <w:b/>
          <w:color w:val="3366FF"/>
          <w:sz w:val="34"/>
          <w:szCs w:val="34"/>
        </w:rPr>
        <w:t>(DUVRI)</w:t>
      </w:r>
    </w:p>
    <w:p w14:paraId="22518A17" w14:textId="77777777" w:rsidR="00127101" w:rsidRDefault="00127101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rPr>
          <w:rFonts w:cs="Arial"/>
          <w:b/>
          <w:color w:val="3366FF"/>
          <w:sz w:val="34"/>
          <w:szCs w:val="34"/>
        </w:rPr>
      </w:pPr>
    </w:p>
    <w:p w14:paraId="2D2B55C5" w14:textId="77777777" w:rsidR="00127101" w:rsidRPr="00E93F0D" w:rsidRDefault="00127101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outlineLvl w:val="0"/>
        <w:rPr>
          <w:rFonts w:cs="Arial"/>
          <w:b/>
          <w:color w:val="3366FF"/>
          <w:sz w:val="34"/>
          <w:szCs w:val="34"/>
        </w:rPr>
      </w:pPr>
      <w:r>
        <w:rPr>
          <w:rFonts w:cs="Arial"/>
          <w:b/>
          <w:color w:val="3366FF"/>
          <w:sz w:val="34"/>
          <w:szCs w:val="34"/>
        </w:rPr>
        <w:t xml:space="preserve">Valutazione </w:t>
      </w:r>
      <w:r w:rsidR="00763CF6">
        <w:rPr>
          <w:rFonts w:cs="Arial"/>
          <w:b/>
          <w:color w:val="3366FF"/>
          <w:sz w:val="34"/>
          <w:szCs w:val="34"/>
        </w:rPr>
        <w:t xml:space="preserve">ricognitiva </w:t>
      </w:r>
      <w:r>
        <w:rPr>
          <w:rFonts w:cs="Arial"/>
          <w:b/>
          <w:color w:val="3366FF"/>
          <w:sz w:val="34"/>
          <w:szCs w:val="34"/>
        </w:rPr>
        <w:t>rischi standard</w:t>
      </w:r>
    </w:p>
    <w:p w14:paraId="72862FFE" w14:textId="77777777" w:rsidR="001C7ED4" w:rsidRPr="00E93F0D" w:rsidRDefault="00127101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ind w:left="-567"/>
        <w:jc w:val="center"/>
        <w:rPr>
          <w:rFonts w:cs="Arial"/>
          <w:b/>
          <w:color w:val="3366FF"/>
          <w:sz w:val="34"/>
          <w:szCs w:val="34"/>
        </w:rPr>
      </w:pPr>
      <w:r>
        <w:rPr>
          <w:rFonts w:cs="Arial"/>
          <w:b/>
          <w:color w:val="3366FF"/>
          <w:sz w:val="34"/>
          <w:szCs w:val="34"/>
        </w:rPr>
        <w:t>(</w:t>
      </w:r>
      <w:r w:rsidR="005414C7" w:rsidRPr="00127101">
        <w:rPr>
          <w:rFonts w:cs="Arial"/>
          <w:b/>
          <w:color w:val="3366FF"/>
          <w:sz w:val="28"/>
          <w:szCs w:val="28"/>
        </w:rPr>
        <w:t>a</w:t>
      </w:r>
      <w:r w:rsidR="001C7ED4" w:rsidRPr="00127101">
        <w:rPr>
          <w:rFonts w:cs="Arial"/>
          <w:b/>
          <w:color w:val="3366FF"/>
          <w:sz w:val="28"/>
          <w:szCs w:val="28"/>
        </w:rPr>
        <w:t xml:space="preserve">i sensi dell’art. </w:t>
      </w:r>
      <w:r w:rsidR="00934D90" w:rsidRPr="00127101">
        <w:rPr>
          <w:rFonts w:cs="Arial"/>
          <w:b/>
          <w:color w:val="3366FF"/>
          <w:sz w:val="28"/>
          <w:szCs w:val="28"/>
        </w:rPr>
        <w:t>26</w:t>
      </w:r>
      <w:r w:rsidR="001C7ED4" w:rsidRPr="00127101">
        <w:rPr>
          <w:rFonts w:cs="Arial"/>
          <w:b/>
          <w:color w:val="3366FF"/>
          <w:sz w:val="28"/>
          <w:szCs w:val="28"/>
        </w:rPr>
        <w:t xml:space="preserve"> comma </w:t>
      </w:r>
      <w:r w:rsidR="00934D90" w:rsidRPr="00127101">
        <w:rPr>
          <w:rFonts w:cs="Arial"/>
          <w:b/>
          <w:color w:val="3366FF"/>
          <w:sz w:val="28"/>
          <w:szCs w:val="28"/>
        </w:rPr>
        <w:t>3</w:t>
      </w:r>
      <w:r w:rsidRPr="00127101">
        <w:rPr>
          <w:rFonts w:cs="Arial"/>
          <w:b/>
          <w:color w:val="3366FF"/>
          <w:sz w:val="28"/>
          <w:szCs w:val="28"/>
        </w:rPr>
        <w:t>-ter</w:t>
      </w:r>
      <w:r w:rsidR="001C7ED4" w:rsidRPr="00127101">
        <w:rPr>
          <w:rFonts w:cs="Arial"/>
          <w:b/>
          <w:color w:val="3366FF"/>
          <w:sz w:val="28"/>
          <w:szCs w:val="28"/>
        </w:rPr>
        <w:t xml:space="preserve"> </w:t>
      </w:r>
      <w:r w:rsidR="00E51D7D" w:rsidRPr="00127101">
        <w:rPr>
          <w:rFonts w:cs="Arial"/>
          <w:b/>
          <w:color w:val="3366FF"/>
          <w:sz w:val="28"/>
          <w:szCs w:val="28"/>
        </w:rPr>
        <w:t xml:space="preserve">del </w:t>
      </w:r>
      <w:proofErr w:type="spellStart"/>
      <w:r w:rsidR="00E1583F">
        <w:rPr>
          <w:rFonts w:cs="Arial"/>
          <w:b/>
          <w:color w:val="3366FF"/>
          <w:sz w:val="28"/>
          <w:szCs w:val="28"/>
        </w:rPr>
        <w:t>D.L</w:t>
      </w:r>
      <w:r w:rsidR="00E51D7D" w:rsidRPr="00127101">
        <w:rPr>
          <w:rFonts w:cs="Arial"/>
          <w:b/>
          <w:color w:val="3366FF"/>
          <w:sz w:val="28"/>
          <w:szCs w:val="28"/>
        </w:rPr>
        <w:t>gs</w:t>
      </w:r>
      <w:r w:rsidR="00E1583F">
        <w:rPr>
          <w:rFonts w:cs="Arial"/>
          <w:b/>
          <w:color w:val="3366FF"/>
          <w:sz w:val="28"/>
          <w:szCs w:val="28"/>
        </w:rPr>
        <w:t>.</w:t>
      </w:r>
      <w:proofErr w:type="spellEnd"/>
      <w:r w:rsidR="00E51D7D" w:rsidRPr="00127101">
        <w:rPr>
          <w:rFonts w:cs="Arial"/>
          <w:b/>
          <w:color w:val="3366FF"/>
          <w:sz w:val="28"/>
          <w:szCs w:val="28"/>
        </w:rPr>
        <w:t xml:space="preserve"> </w:t>
      </w:r>
      <w:r w:rsidR="005C4939" w:rsidRPr="00127101">
        <w:rPr>
          <w:rFonts w:cs="Arial"/>
          <w:b/>
          <w:color w:val="3366FF"/>
          <w:sz w:val="28"/>
          <w:szCs w:val="28"/>
        </w:rPr>
        <w:t>81/2008</w:t>
      </w:r>
      <w:r>
        <w:rPr>
          <w:rFonts w:cs="Arial"/>
          <w:b/>
          <w:color w:val="3366FF"/>
          <w:sz w:val="34"/>
          <w:szCs w:val="34"/>
        </w:rPr>
        <w:t>)</w:t>
      </w:r>
      <w:r w:rsidR="00E51D7D">
        <w:rPr>
          <w:rFonts w:cs="Arial"/>
          <w:b/>
          <w:color w:val="3366FF"/>
          <w:sz w:val="34"/>
          <w:szCs w:val="34"/>
        </w:rPr>
        <w:t xml:space="preserve"> </w:t>
      </w:r>
    </w:p>
    <w:p w14:paraId="20EC23C7" w14:textId="77777777" w:rsidR="005414C7" w:rsidRDefault="005414C7" w:rsidP="00494A2A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567"/>
        <w:jc w:val="center"/>
        <w:rPr>
          <w:rFonts w:cs="Arial"/>
          <w:b/>
          <w:color w:val="3366FF"/>
          <w:sz w:val="32"/>
          <w:szCs w:val="32"/>
        </w:rPr>
      </w:pPr>
    </w:p>
    <w:p w14:paraId="1E25508D" w14:textId="77777777" w:rsidR="008727C8" w:rsidRDefault="008727C8" w:rsidP="0071087B">
      <w:pPr>
        <w:spacing w:line="360" w:lineRule="auto"/>
        <w:ind w:left="-567"/>
        <w:rPr>
          <w:rFonts w:cs="Arial"/>
          <w:b/>
          <w:color w:val="3366FF"/>
          <w:sz w:val="32"/>
          <w:szCs w:val="32"/>
        </w:rPr>
      </w:pPr>
    </w:p>
    <w:p w14:paraId="18900119" w14:textId="77777777" w:rsidR="001C7ED4" w:rsidRDefault="001C7ED4" w:rsidP="0071087B">
      <w:pPr>
        <w:spacing w:line="360" w:lineRule="auto"/>
        <w:ind w:left="-567"/>
        <w:rPr>
          <w:rFonts w:ascii="Arial" w:hAnsi="Arial" w:cs="Arial"/>
          <w:color w:val="808080"/>
          <w:sz w:val="20"/>
        </w:rPr>
      </w:pPr>
    </w:p>
    <w:p w14:paraId="6786E7AF" w14:textId="77777777" w:rsidR="008727C8" w:rsidRDefault="008727C8" w:rsidP="0071087B">
      <w:pPr>
        <w:spacing w:line="360" w:lineRule="auto"/>
        <w:ind w:left="-567"/>
        <w:rPr>
          <w:rFonts w:ascii="Arial" w:hAnsi="Arial" w:cs="Arial"/>
          <w:color w:val="808080"/>
          <w:sz w:val="20"/>
        </w:rPr>
      </w:pPr>
    </w:p>
    <w:p w14:paraId="3D7308FB" w14:textId="77777777" w:rsidR="001C78AF" w:rsidRDefault="00D0449D" w:rsidP="00494A2A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jc w:val="center"/>
        <w:outlineLvl w:val="0"/>
        <w:rPr>
          <w:rFonts w:cs="Arial"/>
          <w:b/>
          <w:color w:val="FF0000"/>
          <w:sz w:val="28"/>
          <w:szCs w:val="28"/>
        </w:rPr>
      </w:pPr>
      <w:r w:rsidRPr="00204F3A">
        <w:rPr>
          <w:rFonts w:cs="Arial"/>
          <w:b/>
          <w:color w:val="FF0000"/>
          <w:sz w:val="28"/>
          <w:szCs w:val="28"/>
        </w:rPr>
        <w:t xml:space="preserve">CONTRATTO </w:t>
      </w:r>
      <w:r w:rsidR="000E43A7" w:rsidRPr="00204F3A">
        <w:rPr>
          <w:rFonts w:cs="Arial"/>
          <w:b/>
          <w:color w:val="FF0000"/>
          <w:sz w:val="28"/>
          <w:szCs w:val="28"/>
        </w:rPr>
        <w:t>ATTUATIVO</w:t>
      </w:r>
      <w:r w:rsidRPr="00204F3A">
        <w:rPr>
          <w:rFonts w:cs="Arial"/>
          <w:b/>
          <w:color w:val="FF0000"/>
          <w:sz w:val="28"/>
          <w:szCs w:val="28"/>
        </w:rPr>
        <w:t xml:space="preserve"> </w:t>
      </w:r>
      <w:r w:rsidR="00AF6B6E">
        <w:rPr>
          <w:rFonts w:cs="Arial"/>
          <w:b/>
          <w:color w:val="FF0000"/>
          <w:sz w:val="28"/>
          <w:szCs w:val="28"/>
        </w:rPr>
        <w:t>per</w:t>
      </w:r>
    </w:p>
    <w:p w14:paraId="012C47F3" w14:textId="77777777" w:rsidR="00AF6B6E" w:rsidRDefault="00AF6B6E" w:rsidP="00AF6B6E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outlineLvl w:val="0"/>
        <w:rPr>
          <w:rFonts w:cs="Arial"/>
          <w:b/>
          <w:color w:val="FF0000"/>
          <w:sz w:val="28"/>
          <w:szCs w:val="28"/>
        </w:rPr>
      </w:pPr>
    </w:p>
    <w:p w14:paraId="1AD0E2B0" w14:textId="77777777" w:rsidR="00AF6B6E" w:rsidRDefault="00AF6B6E" w:rsidP="00AF6B6E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outlineLvl w:val="0"/>
        <w:rPr>
          <w:rFonts w:cs="Arial"/>
          <w:b/>
          <w:color w:val="FF0000"/>
          <w:sz w:val="28"/>
          <w:szCs w:val="28"/>
        </w:rPr>
      </w:pPr>
    </w:p>
    <w:p w14:paraId="5A953043" w14:textId="44926398" w:rsidR="00494A2A" w:rsidRDefault="00AF6B6E" w:rsidP="00494A2A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jc w:val="center"/>
        <w:outlineLvl w:val="0"/>
        <w:rPr>
          <w:rFonts w:eastAsia="Verdana"/>
          <w:b/>
          <w:sz w:val="22"/>
          <w:szCs w:val="22"/>
        </w:rPr>
      </w:pPr>
      <w:r w:rsidRPr="00AF6B6E">
        <w:rPr>
          <w:rFonts w:eastAsia="Verdana"/>
          <w:b/>
          <w:sz w:val="22"/>
          <w:szCs w:val="22"/>
        </w:rPr>
        <w:t>«Servizio di somministrazione di alimenti e bevande mediante distributori automatici per le sedi INPS dell</w:t>
      </w:r>
      <w:r w:rsidR="00376EE5">
        <w:rPr>
          <w:rFonts w:eastAsia="Verdana"/>
          <w:b/>
          <w:sz w:val="22"/>
          <w:szCs w:val="22"/>
        </w:rPr>
        <w:t>a Sardegna</w:t>
      </w:r>
      <w:r w:rsidRPr="00AF6B6E">
        <w:rPr>
          <w:rFonts w:eastAsia="Verdana"/>
          <w:b/>
          <w:sz w:val="22"/>
          <w:szCs w:val="22"/>
        </w:rPr>
        <w:t>»</w:t>
      </w:r>
    </w:p>
    <w:p w14:paraId="286953C5" w14:textId="3CEF0728" w:rsidR="00AF6B6E" w:rsidRPr="00AF6B6E" w:rsidRDefault="00AF6B6E" w:rsidP="00494A2A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jc w:val="center"/>
        <w:outlineLvl w:val="0"/>
        <w:rPr>
          <w:rFonts w:cs="Arial"/>
          <w:b/>
          <w:color w:val="FF0000"/>
          <w:sz w:val="22"/>
          <w:szCs w:val="22"/>
        </w:rPr>
      </w:pPr>
      <w:r w:rsidRPr="00AF6B6E">
        <w:rPr>
          <w:rFonts w:eastAsia="Verdana"/>
          <w:b/>
          <w:sz w:val="22"/>
          <w:szCs w:val="22"/>
        </w:rPr>
        <w:t>(</w:t>
      </w:r>
      <w:r>
        <w:rPr>
          <w:rFonts w:eastAsia="Verdana"/>
          <w:b/>
          <w:sz w:val="22"/>
          <w:szCs w:val="22"/>
        </w:rPr>
        <w:t xml:space="preserve">LOTTO </w:t>
      </w:r>
      <w:r w:rsidR="00E51ACD">
        <w:rPr>
          <w:rFonts w:eastAsia="Verdana"/>
          <w:b/>
          <w:sz w:val="22"/>
          <w:szCs w:val="22"/>
        </w:rPr>
        <w:t>SUD E NORD</w:t>
      </w:r>
      <w:r w:rsidRPr="00AF6B6E">
        <w:rPr>
          <w:rFonts w:eastAsia="Verdana"/>
          <w:b/>
          <w:sz w:val="22"/>
          <w:szCs w:val="22"/>
        </w:rPr>
        <w:t>)</w:t>
      </w:r>
    </w:p>
    <w:p w14:paraId="6BBF6B0E" w14:textId="77777777" w:rsidR="006E2339" w:rsidRDefault="006E2339" w:rsidP="00AF6B6E">
      <w:pPr>
        <w:pBdr>
          <w:top w:val="single" w:sz="4" w:space="19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D9D9D9"/>
        <w:ind w:left="-567"/>
        <w:jc w:val="both"/>
        <w:rPr>
          <w:rFonts w:cs="Arial"/>
          <w:b/>
          <w:color w:val="FF0000"/>
          <w:sz w:val="28"/>
          <w:szCs w:val="28"/>
        </w:rPr>
      </w:pPr>
    </w:p>
    <w:p w14:paraId="297AE4A9" w14:textId="77777777" w:rsidR="006E2339" w:rsidRDefault="006E2339" w:rsidP="0071087B">
      <w:pPr>
        <w:spacing w:line="360" w:lineRule="auto"/>
        <w:ind w:left="-567"/>
        <w:rPr>
          <w:rFonts w:ascii="Arial" w:hAnsi="Arial" w:cs="Arial"/>
          <w:color w:val="808080"/>
          <w:sz w:val="18"/>
        </w:rPr>
      </w:pPr>
    </w:p>
    <w:p w14:paraId="6AA2E283" w14:textId="77777777" w:rsidR="006E2339" w:rsidRDefault="006E2339" w:rsidP="0071087B">
      <w:pPr>
        <w:spacing w:line="360" w:lineRule="auto"/>
        <w:ind w:left="-567"/>
        <w:rPr>
          <w:rFonts w:ascii="Arial" w:hAnsi="Arial" w:cs="Arial"/>
          <w:color w:val="808080"/>
          <w:sz w:val="18"/>
        </w:rPr>
      </w:pPr>
    </w:p>
    <w:p w14:paraId="05D8A17F" w14:textId="4434C130" w:rsidR="00127101" w:rsidRDefault="006E2339" w:rsidP="00375AAA">
      <w:pPr>
        <w:spacing w:line="360" w:lineRule="auto"/>
        <w:ind w:left="-567"/>
        <w:outlineLvl w:val="0"/>
        <w:rPr>
          <w:rFonts w:cs="Arial"/>
          <w:color w:val="808080"/>
          <w:szCs w:val="24"/>
        </w:rPr>
      </w:pPr>
      <w:r w:rsidRPr="006E2339">
        <w:rPr>
          <w:rFonts w:cs="Arial"/>
          <w:color w:val="808080"/>
          <w:szCs w:val="24"/>
        </w:rPr>
        <w:t>Redatto da</w:t>
      </w:r>
      <w:r>
        <w:rPr>
          <w:rFonts w:cs="Arial"/>
          <w:color w:val="808080"/>
          <w:szCs w:val="24"/>
        </w:rPr>
        <w:t xml:space="preserve">: Coordinamento area tecnico edilizia INPS </w:t>
      </w:r>
      <w:r w:rsidR="00376EE5">
        <w:rPr>
          <w:rFonts w:cs="Arial"/>
          <w:color w:val="808080"/>
          <w:szCs w:val="24"/>
        </w:rPr>
        <w:t>Sardegna</w:t>
      </w:r>
    </w:p>
    <w:p w14:paraId="62B839CF" w14:textId="77777777" w:rsidR="000E43A7" w:rsidRDefault="000E43A7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508EAEA3" w14:textId="77777777" w:rsidR="000E43A7" w:rsidRDefault="000E43A7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0CCE8766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6A2D01E9" w14:textId="77777777" w:rsidR="00AF6B6E" w:rsidRDefault="00494A2A" w:rsidP="00494A2A">
      <w:pPr>
        <w:tabs>
          <w:tab w:val="left" w:pos="5081"/>
        </w:tabs>
        <w:spacing w:line="240" w:lineRule="auto"/>
        <w:ind w:left="-567" w:hanging="11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AF27C7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6995D8DA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34AD220D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7100140D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2B0E33EE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5AEAF904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035FFA34" w14:textId="6031C613" w:rsidR="00AF6B6E" w:rsidRPr="001859AA" w:rsidRDefault="006774E3" w:rsidP="00AF6B6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STAZIONE APPALTANTE: </w:t>
      </w:r>
      <w:r w:rsidR="006D5A64" w:rsidRPr="006D5A64">
        <w:rPr>
          <w:rFonts w:eastAsia="Times New Roman" w:cs="Segoe UI"/>
          <w:sz w:val="22"/>
          <w:szCs w:val="22"/>
        </w:rPr>
        <w:t xml:space="preserve">DIREZIONE REGIONALE </w:t>
      </w:r>
      <w:r w:rsidR="00376EE5">
        <w:rPr>
          <w:rFonts w:eastAsia="Times New Roman" w:cs="Segoe UI"/>
          <w:sz w:val="22"/>
          <w:szCs w:val="22"/>
        </w:rPr>
        <w:t>SARDEGNA</w:t>
      </w:r>
    </w:p>
    <w:p w14:paraId="140E5803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05532AA2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62973D86" w14:textId="77777777" w:rsidR="00AF6B6E" w:rsidRDefault="00AF6B6E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5F20321E" w14:textId="77777777" w:rsidR="001F7F60" w:rsidRDefault="001F7F60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p w14:paraId="712F8D13" w14:textId="77777777" w:rsidR="00135934" w:rsidRDefault="00135934" w:rsidP="0071087B">
      <w:pPr>
        <w:spacing w:line="240" w:lineRule="auto"/>
        <w:ind w:left="-567" w:hanging="1160"/>
        <w:jc w:val="both"/>
        <w:rPr>
          <w:b/>
          <w:sz w:val="18"/>
          <w:szCs w:val="18"/>
        </w:rPr>
      </w:pPr>
    </w:p>
    <w:tbl>
      <w:tblPr>
        <w:tblW w:w="5000" w:type="pct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732"/>
        <w:gridCol w:w="2426"/>
      </w:tblGrid>
      <w:tr w:rsidR="00204F3A" w:rsidRPr="001859AA" w14:paraId="268C2F12" w14:textId="77777777">
        <w:tc>
          <w:tcPr>
            <w:tcW w:w="1548" w:type="pct"/>
          </w:tcPr>
          <w:p w14:paraId="48440C7C" w14:textId="77777777" w:rsidR="00204F3A" w:rsidRPr="001859AA" w:rsidRDefault="00204F3A" w:rsidP="001859A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859AA">
              <w:rPr>
                <w:b/>
                <w:sz w:val="22"/>
                <w:szCs w:val="22"/>
              </w:rPr>
              <w:t>INTERVENTO</w:t>
            </w:r>
          </w:p>
        </w:tc>
        <w:tc>
          <w:tcPr>
            <w:tcW w:w="2092" w:type="pct"/>
          </w:tcPr>
          <w:p w14:paraId="759FD12D" w14:textId="77777777" w:rsidR="00204F3A" w:rsidRPr="001859AA" w:rsidRDefault="00204F3A" w:rsidP="001859A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859AA">
              <w:rPr>
                <w:b/>
                <w:sz w:val="22"/>
                <w:szCs w:val="22"/>
              </w:rPr>
              <w:t>DOCUMENTO</w:t>
            </w:r>
          </w:p>
        </w:tc>
        <w:tc>
          <w:tcPr>
            <w:tcW w:w="1360" w:type="pct"/>
          </w:tcPr>
          <w:p w14:paraId="0F28AD47" w14:textId="77777777" w:rsidR="00204F3A" w:rsidRPr="001859AA" w:rsidRDefault="00204F3A" w:rsidP="001859A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859AA">
              <w:rPr>
                <w:b/>
                <w:sz w:val="22"/>
                <w:szCs w:val="22"/>
              </w:rPr>
              <w:t>DATA</w:t>
            </w:r>
          </w:p>
        </w:tc>
      </w:tr>
      <w:tr w:rsidR="00204F3A" w:rsidRPr="001859AA" w14:paraId="3948E3FF" w14:textId="77777777">
        <w:tc>
          <w:tcPr>
            <w:tcW w:w="1548" w:type="pct"/>
          </w:tcPr>
          <w:p w14:paraId="6AF69ACE" w14:textId="77777777" w:rsidR="00204F3A" w:rsidRPr="001859AA" w:rsidRDefault="00204F3A" w:rsidP="00D96985">
            <w:pPr>
              <w:spacing w:line="24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1859AA">
              <w:rPr>
                <w:b/>
                <w:color w:val="FF0000"/>
                <w:sz w:val="22"/>
                <w:szCs w:val="22"/>
              </w:rPr>
              <w:t>Nuovo elaborato</w:t>
            </w:r>
          </w:p>
        </w:tc>
        <w:tc>
          <w:tcPr>
            <w:tcW w:w="2092" w:type="pct"/>
          </w:tcPr>
          <w:p w14:paraId="119DC5CD" w14:textId="77777777" w:rsidR="00204F3A" w:rsidRPr="001859AA" w:rsidRDefault="00204F3A" w:rsidP="00AF6B6E">
            <w:pPr>
              <w:spacing w:line="24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1859AA">
              <w:rPr>
                <w:b/>
                <w:color w:val="FF0000"/>
                <w:sz w:val="22"/>
                <w:szCs w:val="22"/>
              </w:rPr>
              <w:t>DUVRI</w:t>
            </w:r>
          </w:p>
        </w:tc>
        <w:tc>
          <w:tcPr>
            <w:tcW w:w="1360" w:type="pct"/>
          </w:tcPr>
          <w:p w14:paraId="6CBA11C7" w14:textId="25DA623A" w:rsidR="00204F3A" w:rsidRPr="001859AA" w:rsidRDefault="006D5A64" w:rsidP="00E67739">
            <w:pPr>
              <w:spacing w:line="240" w:lineRule="auto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E34009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/0</w:t>
            </w:r>
            <w:r w:rsidR="00E34009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/202</w:t>
            </w:r>
            <w:r w:rsidR="00376EE5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</w:tbl>
    <w:p w14:paraId="3C5F8C46" w14:textId="77777777" w:rsidR="001859AA" w:rsidRDefault="001859AA" w:rsidP="006A1D61">
      <w:pPr>
        <w:spacing w:line="240" w:lineRule="auto"/>
        <w:jc w:val="both"/>
        <w:rPr>
          <w:b/>
          <w:color w:val="3366FF"/>
          <w:sz w:val="20"/>
        </w:rPr>
      </w:pPr>
    </w:p>
    <w:p w14:paraId="38951CB7" w14:textId="77777777" w:rsidR="00565CBF" w:rsidRPr="00565CBF" w:rsidRDefault="00565CBF" w:rsidP="006A1D61">
      <w:pPr>
        <w:spacing w:line="240" w:lineRule="auto"/>
        <w:jc w:val="both"/>
        <w:rPr>
          <w:b/>
          <w:color w:val="3366FF"/>
          <w:sz w:val="20"/>
        </w:rPr>
      </w:pPr>
    </w:p>
    <w:p w14:paraId="4B7B76AA" w14:textId="77777777" w:rsidR="00494A2A" w:rsidRPr="00565CBF" w:rsidRDefault="00494A2A" w:rsidP="00345734">
      <w:pPr>
        <w:pBdr>
          <w:top w:val="single" w:sz="4" w:space="2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rFonts w:cs="Arial"/>
          <w:b/>
          <w:color w:val="3366FF"/>
          <w:sz w:val="34"/>
          <w:szCs w:val="34"/>
        </w:rPr>
      </w:pPr>
      <w:r w:rsidRPr="00565CBF">
        <w:rPr>
          <w:rFonts w:cs="Arial"/>
          <w:b/>
          <w:color w:val="3366FF"/>
          <w:sz w:val="34"/>
          <w:szCs w:val="34"/>
        </w:rPr>
        <w:t>INDICE</w:t>
      </w:r>
    </w:p>
    <w:p w14:paraId="5A843DF5" w14:textId="77777777" w:rsidR="00494A2A" w:rsidRPr="006A1D61" w:rsidRDefault="00494A2A" w:rsidP="00345734">
      <w:pPr>
        <w:pBdr>
          <w:top w:val="single" w:sz="4" w:space="2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sz w:val="18"/>
          <w:szCs w:val="18"/>
        </w:rPr>
      </w:pPr>
    </w:p>
    <w:p w14:paraId="1E49D6EB" w14:textId="77777777" w:rsidR="00D37298" w:rsidRDefault="00D37298" w:rsidP="00594B5A">
      <w:pPr>
        <w:spacing w:line="240" w:lineRule="auto"/>
        <w:jc w:val="both"/>
        <w:rPr>
          <w:sz w:val="18"/>
          <w:szCs w:val="18"/>
        </w:rPr>
      </w:pPr>
    </w:p>
    <w:p w14:paraId="11C6B2F7" w14:textId="77777777" w:rsidR="00594B5A" w:rsidRDefault="00BA1818" w:rsidP="00594B5A">
      <w:pPr>
        <w:spacing w:line="240" w:lineRule="auto"/>
        <w:jc w:val="both"/>
        <w:rPr>
          <w:b/>
          <w:sz w:val="20"/>
        </w:rPr>
      </w:pPr>
      <w:r w:rsidRPr="00A938D4">
        <w:rPr>
          <w:b/>
          <w:sz w:val="20"/>
        </w:rPr>
        <w:t xml:space="preserve">1 </w:t>
      </w:r>
      <w:r w:rsidRPr="00A938D4">
        <w:rPr>
          <w:b/>
          <w:color w:val="FF0000"/>
          <w:sz w:val="20"/>
        </w:rPr>
        <w:tab/>
      </w:r>
      <w:r w:rsidR="00796ED9" w:rsidRPr="00A938D4">
        <w:rPr>
          <w:b/>
          <w:sz w:val="20"/>
        </w:rPr>
        <w:t>Premessa</w:t>
      </w:r>
    </w:p>
    <w:p w14:paraId="0ECC6D0C" w14:textId="77777777" w:rsidR="004C6399" w:rsidRDefault="004C6399" w:rsidP="004C6399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2</w:t>
      </w:r>
      <w:r w:rsidR="00BD75B2" w:rsidRPr="00A938D4">
        <w:rPr>
          <w:b/>
          <w:sz w:val="20"/>
        </w:rPr>
        <w:t xml:space="preserve"> </w:t>
      </w:r>
      <w:r w:rsidR="00BD75B2" w:rsidRPr="00A938D4">
        <w:rPr>
          <w:b/>
          <w:sz w:val="20"/>
        </w:rPr>
        <w:tab/>
      </w:r>
      <w:r w:rsidR="00E1583F">
        <w:rPr>
          <w:b/>
          <w:sz w:val="20"/>
        </w:rPr>
        <w:t>Dati del C</w:t>
      </w:r>
      <w:r w:rsidR="001F7F60" w:rsidRPr="00A938D4">
        <w:rPr>
          <w:b/>
          <w:sz w:val="20"/>
        </w:rPr>
        <w:t>ommittente</w:t>
      </w:r>
      <w:r>
        <w:rPr>
          <w:b/>
          <w:sz w:val="20"/>
        </w:rPr>
        <w:t>/</w:t>
      </w:r>
      <w:r w:rsidR="006774E3">
        <w:rPr>
          <w:b/>
          <w:sz w:val="20"/>
        </w:rPr>
        <w:t>S</w:t>
      </w:r>
      <w:r w:rsidR="001F7F60" w:rsidRPr="00A938D4">
        <w:rPr>
          <w:b/>
          <w:sz w:val="20"/>
        </w:rPr>
        <w:t xml:space="preserve">tazione </w:t>
      </w:r>
      <w:r w:rsidR="006774E3">
        <w:rPr>
          <w:b/>
          <w:sz w:val="20"/>
        </w:rPr>
        <w:t>A</w:t>
      </w:r>
      <w:r w:rsidR="001F7F60" w:rsidRPr="00A938D4">
        <w:rPr>
          <w:b/>
          <w:sz w:val="20"/>
        </w:rPr>
        <w:t>ppaltante</w:t>
      </w:r>
      <w:r>
        <w:rPr>
          <w:b/>
          <w:sz w:val="20"/>
        </w:rPr>
        <w:t xml:space="preserve"> e figure interessate</w:t>
      </w:r>
    </w:p>
    <w:p w14:paraId="53802B7E" w14:textId="77777777" w:rsidR="00720383" w:rsidRDefault="004C6399" w:rsidP="004C6399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3</w:t>
      </w:r>
      <w:r w:rsidRPr="00A938D4">
        <w:rPr>
          <w:b/>
          <w:sz w:val="20"/>
        </w:rPr>
        <w:t xml:space="preserve"> </w:t>
      </w:r>
      <w:r w:rsidRPr="00A938D4">
        <w:rPr>
          <w:b/>
          <w:sz w:val="20"/>
        </w:rPr>
        <w:tab/>
      </w:r>
      <w:r w:rsidR="00720383">
        <w:rPr>
          <w:b/>
          <w:sz w:val="20"/>
        </w:rPr>
        <w:t>Indirizzi dei luoghi delle prestazioni</w:t>
      </w:r>
    </w:p>
    <w:p w14:paraId="77115B35" w14:textId="77777777" w:rsidR="00720383" w:rsidRDefault="00720383" w:rsidP="004C6399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Metodologia per la valutazione dei rischi</w:t>
      </w:r>
    </w:p>
    <w:p w14:paraId="6FE509AB" w14:textId="77777777" w:rsidR="00BD75B2" w:rsidRPr="00A938D4" w:rsidRDefault="00720383" w:rsidP="00594B5A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5</w:t>
      </w:r>
      <w:r w:rsidR="001F7F60" w:rsidRPr="00A938D4">
        <w:rPr>
          <w:b/>
          <w:sz w:val="20"/>
        </w:rPr>
        <w:tab/>
      </w:r>
      <w:r w:rsidR="00BD75B2" w:rsidRPr="00A938D4">
        <w:rPr>
          <w:b/>
          <w:sz w:val="20"/>
        </w:rPr>
        <w:t>Valutazione ricognitiva rischi standard</w:t>
      </w:r>
    </w:p>
    <w:p w14:paraId="40B0EA6B" w14:textId="77777777" w:rsidR="00720383" w:rsidRDefault="00720383" w:rsidP="00594B5A">
      <w:pPr>
        <w:tabs>
          <w:tab w:val="left" w:pos="-567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6</w:t>
      </w:r>
      <w:r>
        <w:rPr>
          <w:b/>
          <w:sz w:val="20"/>
        </w:rPr>
        <w:tab/>
        <w:t>Costi della sicurezza</w:t>
      </w:r>
    </w:p>
    <w:p w14:paraId="5E1DEA1A" w14:textId="77777777" w:rsidR="00720383" w:rsidRDefault="00720383" w:rsidP="00594B5A">
      <w:pPr>
        <w:tabs>
          <w:tab w:val="left" w:pos="-567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7</w:t>
      </w:r>
      <w:r>
        <w:rPr>
          <w:b/>
          <w:sz w:val="20"/>
        </w:rPr>
        <w:tab/>
        <w:t>Dati dell’azienda appaltatrice</w:t>
      </w:r>
    </w:p>
    <w:p w14:paraId="3CAAE27A" w14:textId="77777777" w:rsidR="00594B5A" w:rsidRDefault="00720383" w:rsidP="00594B5A">
      <w:pPr>
        <w:tabs>
          <w:tab w:val="left" w:pos="-567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8</w:t>
      </w:r>
      <w:r w:rsidR="001F7F60" w:rsidRPr="00A938D4">
        <w:rPr>
          <w:b/>
          <w:sz w:val="20"/>
        </w:rPr>
        <w:tab/>
      </w:r>
      <w:r w:rsidR="004F4372" w:rsidRPr="00A938D4">
        <w:rPr>
          <w:b/>
          <w:sz w:val="20"/>
        </w:rPr>
        <w:t>Nomina del referente</w:t>
      </w:r>
    </w:p>
    <w:p w14:paraId="02BF45E7" w14:textId="77777777" w:rsidR="00594B5A" w:rsidRDefault="00720383" w:rsidP="00594B5A">
      <w:pPr>
        <w:tabs>
          <w:tab w:val="left" w:pos="-567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9</w:t>
      </w:r>
      <w:r w:rsidR="001F7F60" w:rsidRPr="00A938D4">
        <w:rPr>
          <w:b/>
          <w:sz w:val="20"/>
        </w:rPr>
        <w:tab/>
      </w:r>
      <w:r w:rsidR="007226CF" w:rsidRPr="00A938D4">
        <w:rPr>
          <w:b/>
          <w:sz w:val="20"/>
        </w:rPr>
        <w:t>Disposizioni generali</w:t>
      </w:r>
    </w:p>
    <w:p w14:paraId="7EE971C0" w14:textId="77777777" w:rsidR="00EF103A" w:rsidRPr="00A938D4" w:rsidRDefault="00720383" w:rsidP="00594B5A">
      <w:pPr>
        <w:tabs>
          <w:tab w:val="left" w:pos="-567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10</w:t>
      </w:r>
      <w:r w:rsidR="001F7F60" w:rsidRPr="00A938D4">
        <w:rPr>
          <w:b/>
          <w:sz w:val="20"/>
        </w:rPr>
        <w:tab/>
      </w:r>
      <w:r w:rsidR="007226CF" w:rsidRPr="00A938D4">
        <w:rPr>
          <w:b/>
          <w:sz w:val="20"/>
        </w:rPr>
        <w:t>Annotazioni</w:t>
      </w:r>
    </w:p>
    <w:p w14:paraId="5CBDD3DA" w14:textId="77777777" w:rsidR="007226CF" w:rsidRPr="0071087B" w:rsidRDefault="007226CF" w:rsidP="00594B5A">
      <w:pPr>
        <w:spacing w:line="240" w:lineRule="auto"/>
        <w:jc w:val="both"/>
        <w:rPr>
          <w:b/>
          <w:i/>
          <w:sz w:val="20"/>
        </w:rPr>
      </w:pPr>
    </w:p>
    <w:p w14:paraId="797541C3" w14:textId="77777777" w:rsidR="00A938D4" w:rsidRPr="006A1D61" w:rsidRDefault="00A938D4" w:rsidP="006A1D61">
      <w:pPr>
        <w:tabs>
          <w:tab w:val="left" w:pos="709"/>
        </w:tabs>
        <w:spacing w:line="240" w:lineRule="auto"/>
        <w:ind w:left="-567"/>
        <w:jc w:val="both"/>
        <w:rPr>
          <w:sz w:val="20"/>
        </w:rPr>
      </w:pPr>
    </w:p>
    <w:p w14:paraId="2268C170" w14:textId="77777777" w:rsidR="00F865FE" w:rsidRPr="00565CBF" w:rsidRDefault="00F865FE" w:rsidP="00345734">
      <w:pPr>
        <w:numPr>
          <w:ilvl w:val="0"/>
          <w:numId w:val="5"/>
        </w:numPr>
        <w:pBdr>
          <w:top w:val="single" w:sz="4" w:space="2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jc w:val="both"/>
        <w:rPr>
          <w:rFonts w:cs="Arial"/>
          <w:b/>
          <w:color w:val="3366FF"/>
          <w:sz w:val="34"/>
          <w:szCs w:val="34"/>
        </w:rPr>
      </w:pPr>
      <w:r w:rsidRPr="00565CBF">
        <w:rPr>
          <w:rFonts w:cs="Arial"/>
          <w:b/>
          <w:color w:val="3366FF"/>
          <w:sz w:val="34"/>
          <w:szCs w:val="34"/>
        </w:rPr>
        <w:t>Premessa</w:t>
      </w:r>
    </w:p>
    <w:p w14:paraId="27D1B93C" w14:textId="77777777" w:rsidR="00AE36E2" w:rsidRPr="006A1D61" w:rsidRDefault="00AE36E2" w:rsidP="00345734">
      <w:pPr>
        <w:pBdr>
          <w:top w:val="single" w:sz="4" w:space="2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sz w:val="18"/>
          <w:szCs w:val="18"/>
        </w:rPr>
      </w:pPr>
    </w:p>
    <w:p w14:paraId="33BBFA94" w14:textId="77777777" w:rsidR="00EA7C27" w:rsidRPr="00A8536F" w:rsidRDefault="00EA7C27" w:rsidP="009F65FD">
      <w:pPr>
        <w:spacing w:before="120" w:line="280" w:lineRule="exact"/>
        <w:ind w:left="-567"/>
        <w:jc w:val="both"/>
        <w:rPr>
          <w:sz w:val="22"/>
          <w:szCs w:val="22"/>
        </w:rPr>
      </w:pPr>
      <w:r w:rsidRPr="00A8536F">
        <w:rPr>
          <w:sz w:val="22"/>
          <w:szCs w:val="22"/>
        </w:rPr>
        <w:t xml:space="preserve">Il presente documento viene </w:t>
      </w:r>
      <w:r w:rsidR="00F865FE" w:rsidRPr="00A8536F">
        <w:rPr>
          <w:sz w:val="22"/>
          <w:szCs w:val="22"/>
        </w:rPr>
        <w:t xml:space="preserve">redatto ai sensi </w:t>
      </w:r>
      <w:r w:rsidR="00F865FE" w:rsidRPr="00A8536F">
        <w:rPr>
          <w:sz w:val="22"/>
          <w:szCs w:val="22"/>
          <w:u w:val="single"/>
        </w:rPr>
        <w:t>dell’art. 26 comma 3</w:t>
      </w:r>
      <w:r w:rsidRPr="00A8536F">
        <w:rPr>
          <w:sz w:val="22"/>
          <w:szCs w:val="22"/>
          <w:u w:val="single"/>
        </w:rPr>
        <w:t>-ter</w:t>
      </w:r>
      <w:r w:rsidR="00F865FE" w:rsidRPr="00A8536F">
        <w:rPr>
          <w:sz w:val="22"/>
          <w:szCs w:val="22"/>
          <w:u w:val="single"/>
        </w:rPr>
        <w:t xml:space="preserve"> del </w:t>
      </w:r>
      <w:proofErr w:type="spellStart"/>
      <w:r w:rsidR="006774E3">
        <w:rPr>
          <w:sz w:val="22"/>
          <w:szCs w:val="22"/>
          <w:u w:val="single"/>
        </w:rPr>
        <w:t>D.L</w:t>
      </w:r>
      <w:r w:rsidR="00F865FE" w:rsidRPr="00A8536F">
        <w:rPr>
          <w:sz w:val="22"/>
          <w:szCs w:val="22"/>
          <w:u w:val="single"/>
        </w:rPr>
        <w:t>gs</w:t>
      </w:r>
      <w:r w:rsidR="006774E3">
        <w:rPr>
          <w:sz w:val="22"/>
          <w:szCs w:val="22"/>
          <w:u w:val="single"/>
        </w:rPr>
        <w:t>.</w:t>
      </w:r>
      <w:proofErr w:type="spellEnd"/>
      <w:r w:rsidR="00F865FE" w:rsidRPr="00A8536F">
        <w:rPr>
          <w:sz w:val="22"/>
          <w:szCs w:val="22"/>
          <w:u w:val="single"/>
        </w:rPr>
        <w:t xml:space="preserve"> 81/2008</w:t>
      </w:r>
      <w:r w:rsidR="00F865FE" w:rsidRPr="00A8536F">
        <w:rPr>
          <w:sz w:val="22"/>
          <w:szCs w:val="22"/>
        </w:rPr>
        <w:t xml:space="preserve"> </w:t>
      </w:r>
      <w:r w:rsidR="006774E3">
        <w:rPr>
          <w:sz w:val="22"/>
          <w:szCs w:val="22"/>
        </w:rPr>
        <w:t xml:space="preserve">(come modificato dal </w:t>
      </w:r>
      <w:proofErr w:type="spellStart"/>
      <w:r w:rsidR="006774E3">
        <w:rPr>
          <w:sz w:val="22"/>
          <w:szCs w:val="22"/>
        </w:rPr>
        <w:t>D.L</w:t>
      </w:r>
      <w:r w:rsidR="00270E6B" w:rsidRPr="00A8536F">
        <w:rPr>
          <w:sz w:val="22"/>
          <w:szCs w:val="22"/>
        </w:rPr>
        <w:t>gs</w:t>
      </w:r>
      <w:r w:rsidR="006774E3">
        <w:rPr>
          <w:sz w:val="22"/>
          <w:szCs w:val="22"/>
        </w:rPr>
        <w:t>.</w:t>
      </w:r>
      <w:proofErr w:type="spellEnd"/>
      <w:r w:rsidR="00270E6B" w:rsidRPr="00A8536F">
        <w:rPr>
          <w:sz w:val="22"/>
          <w:szCs w:val="22"/>
        </w:rPr>
        <w:t xml:space="preserve"> 106/2009) </w:t>
      </w:r>
      <w:r w:rsidRPr="00A8536F">
        <w:rPr>
          <w:sz w:val="22"/>
          <w:szCs w:val="22"/>
        </w:rPr>
        <w:t xml:space="preserve">e contiene una </w:t>
      </w:r>
      <w:r w:rsidRPr="00A8536F">
        <w:rPr>
          <w:sz w:val="22"/>
          <w:szCs w:val="22"/>
          <w:u w:val="single"/>
        </w:rPr>
        <w:t>valutazione ricognitiva dei rischi standard</w:t>
      </w:r>
      <w:r w:rsidR="00BC74F0" w:rsidRPr="00A8536F">
        <w:rPr>
          <w:sz w:val="22"/>
          <w:szCs w:val="22"/>
          <w:u w:val="single"/>
        </w:rPr>
        <w:t>,</w:t>
      </w:r>
      <w:r w:rsidR="00887A27" w:rsidRPr="00A8536F">
        <w:rPr>
          <w:sz w:val="22"/>
          <w:szCs w:val="22"/>
        </w:rPr>
        <w:t xml:space="preserve"> relativi alla tipologia delle prestazioni</w:t>
      </w:r>
      <w:r w:rsidR="00BC74F0" w:rsidRPr="00A8536F">
        <w:rPr>
          <w:sz w:val="22"/>
          <w:szCs w:val="22"/>
        </w:rPr>
        <w:t>,</w:t>
      </w:r>
      <w:r w:rsidRPr="00A8536F">
        <w:rPr>
          <w:sz w:val="22"/>
          <w:szCs w:val="22"/>
        </w:rPr>
        <w:t xml:space="preserve"> che potrebbero potenzialme</w:t>
      </w:r>
      <w:r w:rsidR="00FD61CC" w:rsidRPr="00A8536F">
        <w:rPr>
          <w:sz w:val="22"/>
          <w:szCs w:val="22"/>
        </w:rPr>
        <w:t xml:space="preserve">nte derivare dall’esecuzione </w:t>
      </w:r>
      <w:r w:rsidR="00AF6B6E" w:rsidRPr="00A8536F">
        <w:rPr>
          <w:sz w:val="22"/>
          <w:szCs w:val="22"/>
        </w:rPr>
        <w:t>del servizio in oggetto</w:t>
      </w:r>
      <w:r w:rsidR="00A8536F" w:rsidRPr="00A8536F">
        <w:rPr>
          <w:sz w:val="22"/>
          <w:szCs w:val="22"/>
        </w:rPr>
        <w:t>.</w:t>
      </w:r>
    </w:p>
    <w:p w14:paraId="4D88DA0E" w14:textId="77777777" w:rsidR="00A8536F" w:rsidRPr="00A8536F" w:rsidRDefault="000625D0" w:rsidP="009F65FD">
      <w:pPr>
        <w:spacing w:before="120" w:line="280" w:lineRule="exact"/>
        <w:ind w:left="-567"/>
        <w:jc w:val="both"/>
        <w:rPr>
          <w:sz w:val="22"/>
          <w:szCs w:val="22"/>
        </w:rPr>
      </w:pPr>
      <w:r w:rsidRPr="00A8536F">
        <w:rPr>
          <w:sz w:val="22"/>
          <w:szCs w:val="22"/>
        </w:rPr>
        <w:t xml:space="preserve">Il soggetto presso il quale dovrà essere eseguito il contratto, prima dell’inizio dell’esecuzione, </w:t>
      </w:r>
      <w:r w:rsidRPr="00A8536F">
        <w:rPr>
          <w:b/>
          <w:sz w:val="22"/>
          <w:szCs w:val="22"/>
          <w:u w:val="single"/>
        </w:rPr>
        <w:t>integr</w:t>
      </w:r>
      <w:r w:rsidR="008455F4" w:rsidRPr="00A8536F">
        <w:rPr>
          <w:b/>
          <w:sz w:val="22"/>
          <w:szCs w:val="22"/>
          <w:u w:val="single"/>
        </w:rPr>
        <w:t>erà</w:t>
      </w:r>
      <w:r w:rsidRPr="00A8536F">
        <w:rPr>
          <w:sz w:val="22"/>
          <w:szCs w:val="22"/>
        </w:rPr>
        <w:t xml:space="preserve"> il </w:t>
      </w:r>
      <w:proofErr w:type="gramStart"/>
      <w:r w:rsidRPr="00A8536F">
        <w:rPr>
          <w:sz w:val="22"/>
          <w:szCs w:val="22"/>
        </w:rPr>
        <w:t>predetto</w:t>
      </w:r>
      <w:proofErr w:type="gramEnd"/>
      <w:r w:rsidRPr="00A8536F">
        <w:rPr>
          <w:sz w:val="22"/>
          <w:szCs w:val="22"/>
        </w:rPr>
        <w:t xml:space="preserve"> DUVRI riferendolo ai </w:t>
      </w:r>
      <w:r w:rsidRPr="00A8536F">
        <w:rPr>
          <w:b/>
          <w:sz w:val="22"/>
          <w:szCs w:val="22"/>
          <w:u w:val="single"/>
        </w:rPr>
        <w:t>rischi specifici da interferenza</w:t>
      </w:r>
      <w:r w:rsidRPr="00A8536F">
        <w:rPr>
          <w:sz w:val="22"/>
          <w:szCs w:val="22"/>
        </w:rPr>
        <w:t xml:space="preserve"> </w:t>
      </w:r>
      <w:r w:rsidR="00670693" w:rsidRPr="00A8536F">
        <w:rPr>
          <w:sz w:val="22"/>
          <w:szCs w:val="22"/>
        </w:rPr>
        <w:t>(</w:t>
      </w:r>
      <w:r w:rsidR="00670693" w:rsidRPr="00A8536F">
        <w:rPr>
          <w:b/>
          <w:sz w:val="22"/>
          <w:szCs w:val="22"/>
        </w:rPr>
        <w:t xml:space="preserve">allegato </w:t>
      </w:r>
      <w:r w:rsidR="00FD61CC" w:rsidRPr="00A8536F">
        <w:rPr>
          <w:b/>
          <w:sz w:val="22"/>
          <w:szCs w:val="22"/>
        </w:rPr>
        <w:t>A</w:t>
      </w:r>
      <w:r w:rsidR="00670693" w:rsidRPr="00A8536F">
        <w:rPr>
          <w:b/>
          <w:sz w:val="22"/>
          <w:szCs w:val="22"/>
        </w:rPr>
        <w:t>/1</w:t>
      </w:r>
      <w:r w:rsidR="00670693" w:rsidRPr="00A8536F">
        <w:rPr>
          <w:sz w:val="22"/>
          <w:szCs w:val="22"/>
        </w:rPr>
        <w:t xml:space="preserve">) </w:t>
      </w:r>
      <w:r w:rsidR="00FD61CC" w:rsidRPr="00A8536F">
        <w:rPr>
          <w:sz w:val="22"/>
          <w:szCs w:val="22"/>
        </w:rPr>
        <w:t>presenti nei luoghi in cui verranno espletati i vari appalti</w:t>
      </w:r>
      <w:r w:rsidRPr="00A8536F">
        <w:rPr>
          <w:sz w:val="22"/>
          <w:szCs w:val="22"/>
        </w:rPr>
        <w:t xml:space="preserve">. </w:t>
      </w:r>
    </w:p>
    <w:p w14:paraId="16222035" w14:textId="77777777" w:rsidR="00A8536F" w:rsidRPr="00A8536F" w:rsidRDefault="00A8536F" w:rsidP="00A8536F">
      <w:pPr>
        <w:spacing w:before="120" w:line="280" w:lineRule="exact"/>
        <w:ind w:left="-567"/>
        <w:jc w:val="both"/>
        <w:rPr>
          <w:spacing w:val="-5"/>
          <w:w w:val="110"/>
          <w:sz w:val="22"/>
          <w:szCs w:val="22"/>
        </w:rPr>
      </w:pPr>
      <w:r w:rsidRPr="00A8536F">
        <w:rPr>
          <w:spacing w:val="-5"/>
          <w:w w:val="110"/>
          <w:sz w:val="22"/>
          <w:szCs w:val="22"/>
        </w:rPr>
        <w:t xml:space="preserve">La ditta appaltatrice dovrà presentare il proprio </w:t>
      </w:r>
      <w:r w:rsidR="00E56596" w:rsidRPr="00A8536F">
        <w:rPr>
          <w:spacing w:val="-5"/>
          <w:w w:val="110"/>
          <w:sz w:val="22"/>
          <w:szCs w:val="22"/>
        </w:rPr>
        <w:t>Documento di valutazione dei rischi interno (DVR)</w:t>
      </w:r>
      <w:r w:rsidRPr="00A8536F">
        <w:rPr>
          <w:spacing w:val="-5"/>
          <w:w w:val="110"/>
          <w:sz w:val="22"/>
          <w:szCs w:val="22"/>
        </w:rPr>
        <w:t>.</w:t>
      </w:r>
    </w:p>
    <w:p w14:paraId="363A51EB" w14:textId="77777777" w:rsidR="00A8536F" w:rsidRPr="00A8536F" w:rsidRDefault="00A8536F" w:rsidP="00A8536F">
      <w:pPr>
        <w:spacing w:before="120" w:line="280" w:lineRule="exact"/>
        <w:ind w:left="-567"/>
        <w:jc w:val="both"/>
        <w:rPr>
          <w:spacing w:val="-5"/>
          <w:w w:val="110"/>
          <w:sz w:val="22"/>
          <w:szCs w:val="22"/>
        </w:rPr>
      </w:pPr>
      <w:r w:rsidRPr="00A8536F">
        <w:rPr>
          <w:rFonts w:eastAsia="Verdana" w:cs="Arial"/>
          <w:sz w:val="22"/>
          <w:szCs w:val="22"/>
        </w:rPr>
        <w:t xml:space="preserve">La durata della concessione è fissata per un periodo di </w:t>
      </w:r>
      <w:r w:rsidRPr="00A8536F">
        <w:rPr>
          <w:rFonts w:eastAsia="Verdana" w:cs="Arial"/>
          <w:b/>
          <w:sz w:val="22"/>
          <w:szCs w:val="22"/>
        </w:rPr>
        <w:t>5 (cinque)</w:t>
      </w:r>
      <w:r w:rsidRPr="00A8536F">
        <w:rPr>
          <w:rFonts w:eastAsia="Verdana" w:cs="Arial"/>
          <w:sz w:val="22"/>
          <w:szCs w:val="22"/>
        </w:rPr>
        <w:t xml:space="preserve"> anni - non tacitamente prorogabile e senza che l’Istituto sia tenuto ad alcuna notifica di scadenza - con decorrenza dalla data del Verbale di consegna degli spazi e avvio del servizio di cui all'art. 7</w:t>
      </w:r>
      <w:r w:rsidR="006774E3">
        <w:rPr>
          <w:rFonts w:eastAsia="Verdana" w:cs="Arial"/>
          <w:sz w:val="22"/>
          <w:szCs w:val="22"/>
        </w:rPr>
        <w:t xml:space="preserve"> del C</w:t>
      </w:r>
      <w:r>
        <w:rPr>
          <w:rFonts w:eastAsia="Verdana" w:cs="Arial"/>
          <w:sz w:val="22"/>
          <w:szCs w:val="22"/>
        </w:rPr>
        <w:t>apitolato speciale di appalto.</w:t>
      </w:r>
    </w:p>
    <w:p w14:paraId="766574D7" w14:textId="77777777" w:rsidR="00A8536F" w:rsidRPr="00D572CB" w:rsidRDefault="00A8536F" w:rsidP="00A8536F">
      <w:pPr>
        <w:spacing w:before="120" w:line="280" w:lineRule="exact"/>
        <w:ind w:left="-567"/>
        <w:jc w:val="both"/>
        <w:rPr>
          <w:spacing w:val="-5"/>
          <w:w w:val="110"/>
          <w:sz w:val="22"/>
          <w:szCs w:val="22"/>
        </w:rPr>
      </w:pPr>
      <w:r w:rsidRPr="00D572CB">
        <w:rPr>
          <w:b/>
          <w:spacing w:val="-5"/>
          <w:w w:val="110"/>
          <w:sz w:val="22"/>
          <w:szCs w:val="22"/>
        </w:rPr>
        <w:t>Inoltre</w:t>
      </w:r>
      <w:r w:rsidR="006774E3">
        <w:rPr>
          <w:spacing w:val="-5"/>
          <w:w w:val="110"/>
          <w:sz w:val="22"/>
          <w:szCs w:val="22"/>
        </w:rPr>
        <w:t xml:space="preserve">, </w:t>
      </w:r>
      <w:r w:rsidRPr="00D572CB">
        <w:rPr>
          <w:spacing w:val="-5"/>
          <w:w w:val="110"/>
          <w:sz w:val="22"/>
          <w:szCs w:val="22"/>
        </w:rPr>
        <w:t>ai sensi dell’art. 26 comma 1 lettera b)</w:t>
      </w:r>
      <w:r w:rsidR="006774E3">
        <w:rPr>
          <w:spacing w:val="-5"/>
          <w:w w:val="110"/>
          <w:sz w:val="22"/>
          <w:szCs w:val="22"/>
        </w:rPr>
        <w:t>,</w:t>
      </w:r>
      <w:r w:rsidRPr="00D572CB">
        <w:rPr>
          <w:spacing w:val="-5"/>
          <w:w w:val="110"/>
          <w:sz w:val="22"/>
          <w:szCs w:val="22"/>
        </w:rPr>
        <w:t xml:space="preserve"> </w:t>
      </w:r>
      <w:r w:rsidRPr="00D572CB">
        <w:rPr>
          <w:b/>
          <w:spacing w:val="-5"/>
          <w:w w:val="110"/>
          <w:sz w:val="22"/>
          <w:szCs w:val="22"/>
          <w:u w:val="single"/>
        </w:rPr>
        <w:t>il datore di lavoro</w:t>
      </w:r>
      <w:r w:rsidRPr="00D572CB">
        <w:rPr>
          <w:spacing w:val="-5"/>
          <w:w w:val="110"/>
          <w:sz w:val="22"/>
          <w:szCs w:val="22"/>
        </w:rPr>
        <w:t xml:space="preserve"> fornirà agli stessi soggetti </w:t>
      </w:r>
      <w:r w:rsidRPr="00D572CB">
        <w:rPr>
          <w:b/>
          <w:spacing w:val="-5"/>
          <w:w w:val="110"/>
          <w:sz w:val="22"/>
          <w:szCs w:val="22"/>
          <w:u w:val="single"/>
        </w:rPr>
        <w:t>dettagliate informazioni sui rischi specifici esistenti nell’ambiente di lavoro</w:t>
      </w:r>
      <w:r w:rsidRPr="00D572CB">
        <w:rPr>
          <w:b/>
          <w:spacing w:val="-5"/>
          <w:w w:val="110"/>
          <w:sz w:val="22"/>
          <w:szCs w:val="22"/>
        </w:rPr>
        <w:t xml:space="preserve"> </w:t>
      </w:r>
      <w:r w:rsidRPr="00D572CB">
        <w:rPr>
          <w:spacing w:val="-5"/>
          <w:w w:val="110"/>
          <w:sz w:val="22"/>
          <w:szCs w:val="22"/>
        </w:rPr>
        <w:t xml:space="preserve">in cui sono destinati ad operare e sulle misure di prevenzione e di emergenza adottate in relazione alla propria attività (ex art. 7 </w:t>
      </w:r>
      <w:proofErr w:type="spellStart"/>
      <w:r w:rsidR="006774E3">
        <w:rPr>
          <w:spacing w:val="-5"/>
          <w:w w:val="110"/>
          <w:sz w:val="22"/>
          <w:szCs w:val="22"/>
        </w:rPr>
        <w:t>D.L</w:t>
      </w:r>
      <w:r w:rsidRPr="00D572CB">
        <w:rPr>
          <w:spacing w:val="-5"/>
          <w:w w:val="110"/>
          <w:sz w:val="22"/>
          <w:szCs w:val="22"/>
        </w:rPr>
        <w:t>gs</w:t>
      </w:r>
      <w:r w:rsidR="006774E3">
        <w:rPr>
          <w:spacing w:val="-5"/>
          <w:w w:val="110"/>
          <w:sz w:val="22"/>
          <w:szCs w:val="22"/>
        </w:rPr>
        <w:t>.</w:t>
      </w:r>
      <w:proofErr w:type="spellEnd"/>
      <w:r w:rsidRPr="00D572CB">
        <w:rPr>
          <w:spacing w:val="-5"/>
          <w:w w:val="110"/>
          <w:sz w:val="22"/>
          <w:szCs w:val="22"/>
        </w:rPr>
        <w:t xml:space="preserve"> 626/94).</w:t>
      </w:r>
    </w:p>
    <w:p w14:paraId="2D405F75" w14:textId="77777777" w:rsidR="00A8536F" w:rsidRPr="00D572CB" w:rsidRDefault="00A8536F" w:rsidP="00A8536F">
      <w:pPr>
        <w:spacing w:before="120" w:line="240" w:lineRule="auto"/>
        <w:ind w:left="-567"/>
        <w:jc w:val="both"/>
        <w:rPr>
          <w:spacing w:val="-5"/>
          <w:w w:val="110"/>
          <w:sz w:val="22"/>
          <w:szCs w:val="22"/>
        </w:rPr>
      </w:pPr>
      <w:r w:rsidRPr="00D572CB">
        <w:rPr>
          <w:spacing w:val="-5"/>
          <w:w w:val="110"/>
          <w:sz w:val="22"/>
          <w:szCs w:val="22"/>
        </w:rPr>
        <w:t>Lo stesso art. 26 obbliga il datore di lavoro a verifica l’idoneità tecnico-professionale delle imprese appaltatrici o lavoratori autonomi mediante:</w:t>
      </w:r>
    </w:p>
    <w:p w14:paraId="199ACF04" w14:textId="77777777" w:rsidR="00A8536F" w:rsidRPr="00D572CB" w:rsidRDefault="00A8536F" w:rsidP="00A8536F">
      <w:pPr>
        <w:numPr>
          <w:ilvl w:val="0"/>
          <w:numId w:val="3"/>
        </w:numPr>
        <w:spacing w:before="120" w:line="240" w:lineRule="auto"/>
        <w:jc w:val="both"/>
        <w:rPr>
          <w:spacing w:val="-5"/>
          <w:w w:val="110"/>
          <w:sz w:val="22"/>
          <w:szCs w:val="22"/>
        </w:rPr>
      </w:pPr>
      <w:r w:rsidRPr="00D572CB">
        <w:rPr>
          <w:spacing w:val="-5"/>
          <w:w w:val="110"/>
          <w:sz w:val="22"/>
          <w:szCs w:val="22"/>
        </w:rPr>
        <w:lastRenderedPageBreak/>
        <w:t>acquisizione del certificato di iscrizione alla Camera di Commercio;</w:t>
      </w:r>
    </w:p>
    <w:p w14:paraId="6304992E" w14:textId="77777777" w:rsidR="00A8536F" w:rsidRPr="00D572CB" w:rsidRDefault="00A8536F" w:rsidP="00A8536F">
      <w:pPr>
        <w:numPr>
          <w:ilvl w:val="0"/>
          <w:numId w:val="3"/>
        </w:numPr>
        <w:spacing w:before="120" w:line="240" w:lineRule="auto"/>
        <w:jc w:val="both"/>
        <w:rPr>
          <w:spacing w:val="-5"/>
          <w:w w:val="110"/>
          <w:sz w:val="22"/>
          <w:szCs w:val="22"/>
        </w:rPr>
      </w:pPr>
      <w:r w:rsidRPr="00D572CB">
        <w:rPr>
          <w:spacing w:val="-5"/>
          <w:w w:val="110"/>
          <w:sz w:val="22"/>
          <w:szCs w:val="22"/>
        </w:rPr>
        <w:t>acquisizione di autocertificazione sul possesso dei requisiti di idoneità tecnico-professionale.</w:t>
      </w:r>
    </w:p>
    <w:p w14:paraId="4275538D" w14:textId="77777777" w:rsidR="00AF6B6E" w:rsidRDefault="00AF6B6E" w:rsidP="00375AAA">
      <w:pPr>
        <w:spacing w:before="144" w:line="280" w:lineRule="exact"/>
        <w:ind w:left="-567"/>
        <w:jc w:val="both"/>
        <w:outlineLvl w:val="0"/>
        <w:rPr>
          <w:b/>
          <w:spacing w:val="-7"/>
          <w:w w:val="110"/>
          <w:sz w:val="20"/>
          <w:u w:val="single"/>
        </w:rPr>
      </w:pPr>
    </w:p>
    <w:p w14:paraId="2A1319E5" w14:textId="77777777" w:rsidR="004C6399" w:rsidRPr="00565CBF" w:rsidRDefault="00E1583F" w:rsidP="00345734">
      <w:pPr>
        <w:numPr>
          <w:ilvl w:val="0"/>
          <w:numId w:val="5"/>
        </w:num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rFonts w:cs="Arial"/>
          <w:b/>
          <w:color w:val="3366FF"/>
          <w:sz w:val="34"/>
          <w:szCs w:val="34"/>
        </w:rPr>
      </w:pPr>
      <w:r w:rsidRPr="00565CBF">
        <w:rPr>
          <w:rFonts w:cs="Arial"/>
          <w:b/>
          <w:color w:val="3366FF"/>
          <w:sz w:val="34"/>
          <w:szCs w:val="34"/>
        </w:rPr>
        <w:t>Dati del Committente/Stazione A</w:t>
      </w:r>
      <w:r w:rsidR="004C6399" w:rsidRPr="00565CBF">
        <w:rPr>
          <w:rFonts w:cs="Arial"/>
          <w:b/>
          <w:color w:val="3366FF"/>
          <w:sz w:val="34"/>
          <w:szCs w:val="34"/>
        </w:rPr>
        <w:t>ppaltante e</w:t>
      </w:r>
    </w:p>
    <w:p w14:paraId="39D53F95" w14:textId="77777777" w:rsidR="004C6399" w:rsidRPr="00565CBF" w:rsidRDefault="00345734" w:rsidP="00345734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rFonts w:cs="Arial"/>
          <w:b/>
          <w:color w:val="3366FF"/>
          <w:sz w:val="34"/>
          <w:szCs w:val="34"/>
        </w:rPr>
      </w:pPr>
      <w:r w:rsidRPr="00565CBF">
        <w:rPr>
          <w:rFonts w:cs="Arial"/>
          <w:b/>
          <w:color w:val="3366FF"/>
          <w:sz w:val="34"/>
          <w:szCs w:val="34"/>
        </w:rPr>
        <w:t xml:space="preserve">      </w:t>
      </w:r>
      <w:r w:rsidR="004C6399" w:rsidRPr="00565CBF">
        <w:rPr>
          <w:rFonts w:cs="Arial"/>
          <w:b/>
          <w:color w:val="3366FF"/>
          <w:sz w:val="34"/>
          <w:szCs w:val="34"/>
        </w:rPr>
        <w:t>figure interessate</w:t>
      </w:r>
    </w:p>
    <w:p w14:paraId="44F5055B" w14:textId="77777777" w:rsidR="004C6399" w:rsidRDefault="004C6399" w:rsidP="00345734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b/>
          <w:sz w:val="18"/>
          <w:szCs w:val="18"/>
        </w:rPr>
      </w:pPr>
    </w:p>
    <w:p w14:paraId="06DB3FD1" w14:textId="77777777" w:rsidR="004C6399" w:rsidRDefault="004C6399" w:rsidP="004C6399">
      <w:pPr>
        <w:spacing w:line="240" w:lineRule="auto"/>
        <w:ind w:left="-567"/>
        <w:jc w:val="both"/>
        <w:rPr>
          <w:szCs w:val="24"/>
        </w:rPr>
      </w:pPr>
    </w:p>
    <w:p w14:paraId="242BDA8B" w14:textId="77777777" w:rsidR="004C6399" w:rsidRPr="006E17B9" w:rsidRDefault="00E1583F" w:rsidP="004C6399">
      <w:pPr>
        <w:tabs>
          <w:tab w:val="left" w:pos="0"/>
          <w:tab w:val="left" w:pos="142"/>
          <w:tab w:val="left" w:pos="1418"/>
        </w:tabs>
        <w:spacing w:line="240" w:lineRule="auto"/>
        <w:ind w:left="-567"/>
        <w:outlineLvl w:val="0"/>
        <w:rPr>
          <w:sz w:val="22"/>
          <w:szCs w:val="22"/>
        </w:rPr>
      </w:pPr>
      <w:r w:rsidRPr="006E17B9">
        <w:rPr>
          <w:b/>
          <w:sz w:val="22"/>
          <w:szCs w:val="22"/>
        </w:rPr>
        <w:t xml:space="preserve">DITTA: </w:t>
      </w:r>
      <w:r w:rsidR="004C6399" w:rsidRPr="006E17B9">
        <w:rPr>
          <w:b/>
          <w:sz w:val="22"/>
          <w:szCs w:val="22"/>
          <w:u w:val="single"/>
        </w:rPr>
        <w:t>ISTITUTO NAZIONALE DELLA PREVIDENZA SOCIALE</w:t>
      </w:r>
    </w:p>
    <w:p w14:paraId="416BC104" w14:textId="77777777" w:rsidR="004C6399" w:rsidRPr="006E17B9" w:rsidRDefault="004C6399" w:rsidP="004C6399">
      <w:pPr>
        <w:pStyle w:val="Pidipagina"/>
        <w:tabs>
          <w:tab w:val="clear" w:pos="4153"/>
          <w:tab w:val="left" w:pos="0"/>
          <w:tab w:val="left" w:pos="142"/>
          <w:tab w:val="center" w:pos="1418"/>
        </w:tabs>
        <w:spacing w:line="240" w:lineRule="auto"/>
        <w:ind w:left="-567"/>
        <w:rPr>
          <w:sz w:val="22"/>
          <w:szCs w:val="22"/>
        </w:rPr>
      </w:pPr>
      <w:r w:rsidRPr="006E17B9">
        <w:rPr>
          <w:sz w:val="22"/>
          <w:szCs w:val="22"/>
        </w:rPr>
        <w:tab/>
      </w:r>
      <w:r w:rsidRPr="006E17B9">
        <w:rPr>
          <w:sz w:val="22"/>
          <w:szCs w:val="22"/>
        </w:rPr>
        <w:tab/>
        <w:t xml:space="preserve">                  </w:t>
      </w:r>
    </w:p>
    <w:p w14:paraId="5DD88AF9" w14:textId="77777777" w:rsidR="004C6399" w:rsidRPr="006E17B9" w:rsidRDefault="004C6399" w:rsidP="004C6399">
      <w:pPr>
        <w:tabs>
          <w:tab w:val="left" w:pos="142"/>
          <w:tab w:val="left" w:pos="426"/>
          <w:tab w:val="left" w:pos="5104"/>
        </w:tabs>
        <w:ind w:left="-567" w:hanging="357"/>
        <w:outlineLvl w:val="0"/>
        <w:rPr>
          <w:sz w:val="22"/>
          <w:szCs w:val="22"/>
        </w:rPr>
      </w:pPr>
      <w:r w:rsidRPr="006E17B9">
        <w:rPr>
          <w:b/>
          <w:sz w:val="22"/>
          <w:szCs w:val="22"/>
        </w:rPr>
        <w:tab/>
        <w:t>SEDE LEGALE:</w:t>
      </w:r>
      <w:r w:rsidRPr="006E17B9">
        <w:rPr>
          <w:sz w:val="22"/>
          <w:szCs w:val="22"/>
        </w:rPr>
        <w:t xml:space="preserve"> ROMA - VIA CIRO IL GRANDE 21</w:t>
      </w:r>
    </w:p>
    <w:p w14:paraId="57584819" w14:textId="77777777" w:rsidR="00A8536F" w:rsidRPr="006E17B9" w:rsidRDefault="004C6399" w:rsidP="00A8536F">
      <w:pPr>
        <w:tabs>
          <w:tab w:val="left" w:pos="142"/>
          <w:tab w:val="left" w:pos="426"/>
          <w:tab w:val="left" w:pos="5104"/>
        </w:tabs>
        <w:ind w:left="-567" w:hanging="357"/>
        <w:rPr>
          <w:b/>
          <w:sz w:val="22"/>
          <w:szCs w:val="22"/>
        </w:rPr>
      </w:pPr>
      <w:r w:rsidRPr="006E17B9">
        <w:rPr>
          <w:b/>
          <w:sz w:val="22"/>
          <w:szCs w:val="22"/>
        </w:rPr>
        <w:tab/>
      </w:r>
    </w:p>
    <w:p w14:paraId="70D2D885" w14:textId="77777777" w:rsidR="00A8536F" w:rsidRPr="006D5A64" w:rsidRDefault="00A8536F" w:rsidP="00A8536F">
      <w:pPr>
        <w:tabs>
          <w:tab w:val="left" w:pos="142"/>
          <w:tab w:val="left" w:pos="426"/>
          <w:tab w:val="left" w:pos="5104"/>
        </w:tabs>
        <w:ind w:left="-567" w:hanging="357"/>
        <w:rPr>
          <w:b/>
          <w:sz w:val="22"/>
          <w:szCs w:val="22"/>
        </w:rPr>
      </w:pPr>
      <w:r w:rsidRPr="006D5A64">
        <w:rPr>
          <w:rFonts w:eastAsia="Times New Roman"/>
          <w:color w:val="000000"/>
          <w:sz w:val="22"/>
          <w:szCs w:val="22"/>
        </w:rPr>
        <w:tab/>
      </w:r>
    </w:p>
    <w:p w14:paraId="63C966AB" w14:textId="77777777" w:rsidR="004C6399" w:rsidRPr="006D5A64" w:rsidRDefault="004C6399" w:rsidP="00A8536F">
      <w:pPr>
        <w:tabs>
          <w:tab w:val="left" w:pos="142"/>
          <w:tab w:val="left" w:pos="426"/>
          <w:tab w:val="left" w:pos="5104"/>
        </w:tabs>
        <w:ind w:left="-567" w:hanging="357"/>
        <w:rPr>
          <w:b/>
          <w:sz w:val="22"/>
          <w:szCs w:val="22"/>
        </w:rPr>
      </w:pPr>
      <w:r w:rsidRPr="006D5A64">
        <w:rPr>
          <w:b/>
          <w:sz w:val="22"/>
          <w:szCs w:val="22"/>
        </w:rPr>
        <w:tab/>
        <w:t xml:space="preserve">COMMITTENTE/STAZIONE APPALTANTE </w:t>
      </w:r>
    </w:p>
    <w:p w14:paraId="40748DCE" w14:textId="6EAAD8E6" w:rsidR="006D5A64" w:rsidRPr="006D5A64" w:rsidRDefault="004C6399" w:rsidP="006D5A64">
      <w:pPr>
        <w:tabs>
          <w:tab w:val="left" w:pos="142"/>
          <w:tab w:val="left" w:pos="426"/>
          <w:tab w:val="left" w:pos="5104"/>
        </w:tabs>
        <w:ind w:left="-567" w:hanging="357"/>
        <w:rPr>
          <w:b/>
          <w:sz w:val="22"/>
          <w:szCs w:val="22"/>
        </w:rPr>
      </w:pPr>
      <w:r w:rsidRPr="006D5A64">
        <w:rPr>
          <w:b/>
          <w:sz w:val="22"/>
          <w:szCs w:val="22"/>
        </w:rPr>
        <w:tab/>
      </w:r>
      <w:r w:rsidR="006D5A64" w:rsidRPr="006D5A64">
        <w:rPr>
          <w:rFonts w:eastAsia="Times New Roman" w:cs="Segoe UI"/>
          <w:sz w:val="22"/>
          <w:szCs w:val="22"/>
        </w:rPr>
        <w:t xml:space="preserve">DIREZIONE REGIONALE </w:t>
      </w:r>
      <w:r w:rsidR="00376EE5">
        <w:rPr>
          <w:rFonts w:eastAsia="Times New Roman" w:cs="Segoe UI"/>
          <w:sz w:val="22"/>
          <w:szCs w:val="22"/>
        </w:rPr>
        <w:t>SARDEGNA</w:t>
      </w:r>
    </w:p>
    <w:p w14:paraId="5270EFF3" w14:textId="1FB8FABE" w:rsidR="006D5A64" w:rsidRPr="006D5A64" w:rsidRDefault="006D5A64" w:rsidP="006D5A64">
      <w:pPr>
        <w:tabs>
          <w:tab w:val="left" w:pos="142"/>
          <w:tab w:val="left" w:pos="426"/>
          <w:tab w:val="left" w:pos="5104"/>
        </w:tabs>
        <w:ind w:left="-567" w:hanging="357"/>
        <w:rPr>
          <w:b/>
          <w:sz w:val="22"/>
          <w:szCs w:val="22"/>
        </w:rPr>
      </w:pPr>
      <w:r w:rsidRPr="006D5A64">
        <w:rPr>
          <w:b/>
          <w:sz w:val="22"/>
          <w:szCs w:val="22"/>
        </w:rPr>
        <w:tab/>
      </w:r>
      <w:r w:rsidRPr="006D5A64">
        <w:rPr>
          <w:rFonts w:eastAsia="Times New Roman" w:cs="Segoe UI"/>
          <w:sz w:val="22"/>
          <w:szCs w:val="22"/>
        </w:rPr>
        <w:t xml:space="preserve">Responsabile: Dott. </w:t>
      </w:r>
      <w:r w:rsidR="00376EE5">
        <w:rPr>
          <w:rFonts w:eastAsia="Times New Roman" w:cs="Segoe UI"/>
          <w:sz w:val="22"/>
          <w:szCs w:val="22"/>
        </w:rPr>
        <w:t>Alessandro Tombolini</w:t>
      </w:r>
    </w:p>
    <w:p w14:paraId="51B22E7E" w14:textId="77777777" w:rsidR="00A8536F" w:rsidRPr="00A8536F" w:rsidRDefault="00E1583F" w:rsidP="006D5A64">
      <w:pPr>
        <w:tabs>
          <w:tab w:val="left" w:pos="142"/>
          <w:tab w:val="left" w:pos="426"/>
          <w:tab w:val="left" w:pos="5104"/>
        </w:tabs>
        <w:ind w:left="-567" w:right="-283" w:hanging="357"/>
        <w:rPr>
          <w:b/>
          <w:sz w:val="22"/>
          <w:szCs w:val="22"/>
        </w:rPr>
      </w:pPr>
      <w:r w:rsidRPr="006D5A64">
        <w:rPr>
          <w:sz w:val="22"/>
          <w:szCs w:val="22"/>
        </w:rPr>
        <w:tab/>
      </w:r>
    </w:p>
    <w:p w14:paraId="3BAE8339" w14:textId="77777777" w:rsidR="00A8536F" w:rsidRDefault="00A8536F" w:rsidP="00345734">
      <w:pPr>
        <w:tabs>
          <w:tab w:val="left" w:pos="426"/>
          <w:tab w:val="left" w:pos="5104"/>
        </w:tabs>
        <w:ind w:left="-567" w:hanging="357"/>
        <w:jc w:val="both"/>
        <w:rPr>
          <w:b/>
          <w:spacing w:val="-3"/>
          <w:w w:val="105"/>
          <w:sz w:val="22"/>
          <w:szCs w:val="22"/>
        </w:rPr>
      </w:pPr>
      <w:r w:rsidRPr="00A8536F">
        <w:rPr>
          <w:spacing w:val="-3"/>
          <w:w w:val="105"/>
          <w:sz w:val="22"/>
          <w:szCs w:val="22"/>
        </w:rPr>
        <w:tab/>
        <w:t xml:space="preserve">Responsabile </w:t>
      </w:r>
      <w:r w:rsidR="00345734">
        <w:rPr>
          <w:spacing w:val="-3"/>
          <w:w w:val="105"/>
          <w:sz w:val="22"/>
          <w:szCs w:val="22"/>
        </w:rPr>
        <w:t>Unico del P</w:t>
      </w:r>
      <w:r w:rsidRPr="00A8536F">
        <w:rPr>
          <w:spacing w:val="-3"/>
          <w:w w:val="105"/>
          <w:sz w:val="22"/>
          <w:szCs w:val="22"/>
        </w:rPr>
        <w:t>rocedimento</w:t>
      </w:r>
      <w:r w:rsidR="00345734">
        <w:rPr>
          <w:spacing w:val="-3"/>
          <w:w w:val="105"/>
          <w:sz w:val="22"/>
          <w:szCs w:val="22"/>
        </w:rPr>
        <w:t xml:space="preserve"> (RUP)</w:t>
      </w:r>
      <w:r w:rsidRPr="00A8536F">
        <w:rPr>
          <w:spacing w:val="-3"/>
          <w:w w:val="105"/>
          <w:sz w:val="22"/>
          <w:szCs w:val="22"/>
        </w:rPr>
        <w:t>:</w:t>
      </w:r>
      <w:r w:rsidR="00345734">
        <w:rPr>
          <w:spacing w:val="-3"/>
          <w:w w:val="105"/>
          <w:sz w:val="22"/>
          <w:szCs w:val="22"/>
        </w:rPr>
        <w:t xml:space="preserve"> </w:t>
      </w:r>
    </w:p>
    <w:p w14:paraId="30ECE751" w14:textId="17622408" w:rsidR="00B65179" w:rsidRPr="00A73240" w:rsidRDefault="00B65179" w:rsidP="00B65179">
      <w:pPr>
        <w:tabs>
          <w:tab w:val="left" w:pos="426"/>
          <w:tab w:val="left" w:pos="5104"/>
        </w:tabs>
        <w:ind w:left="-567" w:hanging="357"/>
        <w:jc w:val="both"/>
        <w:rPr>
          <w:spacing w:val="-3"/>
          <w:w w:val="105"/>
          <w:sz w:val="22"/>
          <w:szCs w:val="22"/>
        </w:rPr>
      </w:pPr>
      <w:r>
        <w:rPr>
          <w:b/>
          <w:spacing w:val="-3"/>
          <w:w w:val="105"/>
          <w:sz w:val="22"/>
          <w:szCs w:val="22"/>
        </w:rPr>
        <w:tab/>
      </w:r>
    </w:p>
    <w:p w14:paraId="0B72DE74" w14:textId="77777777" w:rsidR="00B65179" w:rsidRPr="00345734" w:rsidRDefault="00B65179" w:rsidP="00345734">
      <w:pPr>
        <w:tabs>
          <w:tab w:val="left" w:pos="426"/>
          <w:tab w:val="left" w:pos="5104"/>
        </w:tabs>
        <w:ind w:left="-567" w:hanging="357"/>
        <w:jc w:val="both"/>
        <w:rPr>
          <w:spacing w:val="-3"/>
          <w:w w:val="105"/>
          <w:sz w:val="22"/>
          <w:szCs w:val="22"/>
        </w:rPr>
      </w:pPr>
    </w:p>
    <w:p w14:paraId="50CCBB51" w14:textId="77777777" w:rsidR="004C6399" w:rsidRDefault="004C6399" w:rsidP="00345734">
      <w:pPr>
        <w:spacing w:before="144" w:line="240" w:lineRule="auto"/>
        <w:ind w:left="-567"/>
        <w:jc w:val="both"/>
        <w:rPr>
          <w:spacing w:val="-7"/>
          <w:w w:val="110"/>
          <w:sz w:val="20"/>
        </w:rPr>
      </w:pPr>
    </w:p>
    <w:p w14:paraId="593AEE96" w14:textId="77777777" w:rsidR="00345734" w:rsidRDefault="00345734" w:rsidP="00345734">
      <w:pPr>
        <w:spacing w:before="144" w:line="240" w:lineRule="auto"/>
        <w:ind w:left="-567"/>
        <w:jc w:val="both"/>
        <w:rPr>
          <w:spacing w:val="-7"/>
          <w:w w:val="110"/>
          <w:sz w:val="20"/>
        </w:rPr>
      </w:pPr>
    </w:p>
    <w:p w14:paraId="44DFDA5E" w14:textId="77777777" w:rsidR="009D6444" w:rsidRDefault="009D6444" w:rsidP="00345734">
      <w:pPr>
        <w:spacing w:line="280" w:lineRule="exact"/>
        <w:ind w:left="-567"/>
        <w:jc w:val="both"/>
        <w:rPr>
          <w:spacing w:val="-7"/>
          <w:w w:val="110"/>
          <w:sz w:val="20"/>
        </w:rPr>
      </w:pPr>
    </w:p>
    <w:p w14:paraId="5AC914E0" w14:textId="77777777" w:rsidR="00832335" w:rsidRPr="00565CBF" w:rsidRDefault="00C3119D" w:rsidP="00345734">
      <w:pPr>
        <w:numPr>
          <w:ilvl w:val="0"/>
          <w:numId w:val="5"/>
        </w:num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b/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Indirizzi dei luoghi delle prestazioni</w:t>
      </w:r>
    </w:p>
    <w:p w14:paraId="6F32AF36" w14:textId="77777777" w:rsidR="00832335" w:rsidRPr="00345734" w:rsidRDefault="00832335" w:rsidP="00345734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color w:val="3366FF"/>
          <w:sz w:val="18"/>
          <w:szCs w:val="18"/>
        </w:rPr>
      </w:pPr>
    </w:p>
    <w:p w14:paraId="0678A2A8" w14:textId="77777777" w:rsidR="00832335" w:rsidRDefault="00832335" w:rsidP="00832335">
      <w:pPr>
        <w:spacing w:line="240" w:lineRule="auto"/>
        <w:ind w:left="-567"/>
        <w:jc w:val="both"/>
        <w:rPr>
          <w:szCs w:val="24"/>
        </w:rPr>
      </w:pPr>
    </w:p>
    <w:p w14:paraId="5D04BA35" w14:textId="77777777" w:rsidR="00D85A8A" w:rsidRDefault="00D85A8A" w:rsidP="00345734">
      <w:pPr>
        <w:pStyle w:val="Paragrafoelenco"/>
        <w:spacing w:before="72" w:line="240" w:lineRule="auto"/>
        <w:ind w:left="360"/>
        <w:rPr>
          <w:spacing w:val="-3"/>
          <w:w w:val="105"/>
          <w:sz w:val="20"/>
        </w:rPr>
      </w:pPr>
      <w:r w:rsidRPr="00D85A8A">
        <w:rPr>
          <w:spacing w:val="-3"/>
          <w:w w:val="105"/>
          <w:sz w:val="20"/>
        </w:rPr>
        <w:t xml:space="preserve">  </w:t>
      </w:r>
    </w:p>
    <w:p w14:paraId="19685F6B" w14:textId="2B0CF3E3" w:rsidR="00D85A8A" w:rsidRDefault="00D572CB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  <w:bookmarkStart w:id="0" w:name="_Hlk95726956"/>
      <w:r w:rsidRPr="0059070A">
        <w:rPr>
          <w:b/>
          <w:spacing w:val="-3"/>
          <w:w w:val="105"/>
          <w:sz w:val="22"/>
          <w:szCs w:val="22"/>
        </w:rPr>
        <w:t xml:space="preserve">ELENCO SEDI LOTTO </w:t>
      </w:r>
      <w:r w:rsidR="00E51ACD">
        <w:rPr>
          <w:b/>
          <w:spacing w:val="-3"/>
          <w:w w:val="105"/>
          <w:sz w:val="22"/>
          <w:szCs w:val="22"/>
        </w:rPr>
        <w:t>SUD</w:t>
      </w:r>
    </w:p>
    <w:p w14:paraId="31C0DB18" w14:textId="4EA1FF4F" w:rsidR="00C778C9" w:rsidRDefault="00C778C9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</w:p>
    <w:tbl>
      <w:tblPr>
        <w:tblW w:w="88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3969"/>
        <w:gridCol w:w="2995"/>
      </w:tblGrid>
      <w:tr w:rsidR="00C778C9" w:rsidRPr="00A437DA" w14:paraId="4331C91A" w14:textId="77777777" w:rsidTr="00C778C9">
        <w:trPr>
          <w:trHeight w:val="24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D06155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 xml:space="preserve">Lotti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32C99B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Direzione/Agenzia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6CFCF9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 xml:space="preserve">Indirizzo </w:t>
            </w:r>
          </w:p>
        </w:tc>
      </w:tr>
      <w:tr w:rsidR="00C778C9" w:rsidRPr="00A437DA" w14:paraId="120E80C5" w14:textId="77777777" w:rsidTr="00C778C9">
        <w:trPr>
          <w:trHeight w:val="244"/>
        </w:trPr>
        <w:tc>
          <w:tcPr>
            <w:tcW w:w="19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D2F8" w14:textId="6FF61EA1" w:rsidR="00C778C9" w:rsidRPr="00A437DA" w:rsidRDefault="00C778C9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Lotto</w:t>
            </w:r>
            <w:r w:rsidR="00E51ACD">
              <w:rPr>
                <w:rFonts w:eastAsia="Times New Roman"/>
                <w:sz w:val="18"/>
                <w:szCs w:val="18"/>
              </w:rPr>
              <w:t xml:space="preserve"> SUD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5CD7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 Regionale Sardegna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A1C2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Viale Diaz,35 Cagliari</w:t>
            </w:r>
          </w:p>
        </w:tc>
      </w:tr>
      <w:tr w:rsidR="00C778C9" w:rsidRPr="00A437DA" w14:paraId="2FBF3353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ED19E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8240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 Provinciale di Cagliari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A1A7" w14:textId="7FFA173E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Viale Regina Margherita,</w:t>
            </w:r>
            <w:r w:rsidR="00E51ACD">
              <w:rPr>
                <w:rFonts w:eastAsia="Times New Roman"/>
                <w:sz w:val="18"/>
                <w:szCs w:val="18"/>
              </w:rPr>
              <w:t>1</w:t>
            </w:r>
            <w:r w:rsidRPr="00A437DA">
              <w:rPr>
                <w:rFonts w:eastAsia="Times New Roman"/>
                <w:sz w:val="18"/>
                <w:szCs w:val="18"/>
              </w:rPr>
              <w:t xml:space="preserve"> Cagliari</w:t>
            </w:r>
          </w:p>
        </w:tc>
      </w:tr>
      <w:tr w:rsidR="00C778C9" w:rsidRPr="00A437DA" w14:paraId="27B54F16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0BEB5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1180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di Sanluri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CFC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Viale Rinascita 36</w:t>
            </w:r>
          </w:p>
        </w:tc>
      </w:tr>
      <w:tr w:rsidR="00C778C9" w:rsidRPr="00A437DA" w14:paraId="1834A2C0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7DA07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32FB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di Assemini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AB83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Sardegna 58</w:t>
            </w:r>
          </w:p>
        </w:tc>
      </w:tr>
      <w:tr w:rsidR="00C778C9" w:rsidRPr="00A437DA" w14:paraId="41E60676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5147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ED1A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 xml:space="preserve">Agenzia urbana di Cagliari 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F641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Peretti 1A</w:t>
            </w:r>
          </w:p>
        </w:tc>
      </w:tr>
      <w:tr w:rsidR="00C778C9" w:rsidRPr="00A437DA" w14:paraId="1BF2572A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2B775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CE23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Quartu S. Elena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C4E4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Turati 4D</w:t>
            </w:r>
          </w:p>
        </w:tc>
      </w:tr>
      <w:tr w:rsidR="00C778C9" w:rsidRPr="00A437DA" w14:paraId="691066E3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06B54F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6361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Senorbì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453F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Campiooi</w:t>
            </w:r>
            <w:proofErr w:type="spellEnd"/>
          </w:p>
        </w:tc>
      </w:tr>
      <w:tr w:rsidR="00C778C9" w:rsidRPr="00A437DA" w14:paraId="1B746188" w14:textId="77777777" w:rsidTr="00C778C9">
        <w:trPr>
          <w:trHeight w:val="244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80CF9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85A0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complessa Iglesias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0471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Crocifisso,117</w:t>
            </w:r>
          </w:p>
        </w:tc>
      </w:tr>
      <w:tr w:rsidR="00C778C9" w:rsidRPr="00A437DA" w14:paraId="66752446" w14:textId="77777777" w:rsidTr="00C778C9">
        <w:trPr>
          <w:trHeight w:val="257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6942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F46D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 Provinciale di Oristano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BF34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Dorando Petri Torre A</w:t>
            </w:r>
          </w:p>
        </w:tc>
      </w:tr>
      <w:tr w:rsidR="00C778C9" w:rsidRPr="00A437DA" w14:paraId="163C62F5" w14:textId="77777777" w:rsidTr="00C778C9">
        <w:trPr>
          <w:trHeight w:val="257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9155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460B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Ghilarza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D781" w14:textId="77777777" w:rsidR="00C778C9" w:rsidRPr="00A437DA" w:rsidRDefault="00C778C9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Via Gennargentu</w:t>
            </w:r>
          </w:p>
        </w:tc>
      </w:tr>
    </w:tbl>
    <w:p w14:paraId="37CC6080" w14:textId="369EF06F" w:rsidR="00C778C9" w:rsidRDefault="00C778C9" w:rsidP="00C778C9">
      <w:pPr>
        <w:pStyle w:val="Paragrafoelenco"/>
        <w:spacing w:before="72" w:line="233" w:lineRule="exact"/>
        <w:ind w:left="-567" w:right="-1276"/>
        <w:rPr>
          <w:b/>
          <w:spacing w:val="-3"/>
          <w:w w:val="105"/>
          <w:sz w:val="22"/>
          <w:szCs w:val="22"/>
        </w:rPr>
      </w:pPr>
    </w:p>
    <w:p w14:paraId="0A7A9550" w14:textId="1BBEE060" w:rsidR="00C778C9" w:rsidRDefault="00C778C9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</w:p>
    <w:p w14:paraId="04B29334" w14:textId="51C5DA93" w:rsidR="00C778C9" w:rsidRDefault="00C778C9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</w:p>
    <w:p w14:paraId="2E5F2B72" w14:textId="77777777" w:rsidR="00C778C9" w:rsidRDefault="00C778C9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</w:p>
    <w:p w14:paraId="0F73B891" w14:textId="77777777" w:rsidR="009B1293" w:rsidRPr="0059070A" w:rsidRDefault="009B1293" w:rsidP="00A3758A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</w:p>
    <w:p w14:paraId="54214F61" w14:textId="06830993" w:rsidR="00D85A8A" w:rsidRDefault="00D85A8A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  <w:bookmarkStart w:id="1" w:name="_Hlk95727642"/>
      <w:bookmarkEnd w:id="0"/>
    </w:p>
    <w:bookmarkEnd w:id="1"/>
    <w:p w14:paraId="1CEF2F55" w14:textId="7D65BC0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1EF7835B" w14:textId="311D8DC7" w:rsidR="00476D58" w:rsidRDefault="00476D58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18770BBC" w14:textId="5DC4A047" w:rsidR="00476D58" w:rsidRDefault="00476D58" w:rsidP="00476D58">
      <w:pPr>
        <w:spacing w:line="240" w:lineRule="auto"/>
        <w:ind w:firstLine="708"/>
        <w:rPr>
          <w:rFonts w:eastAsia="Times New Roman" w:cs="Segoe UI"/>
          <w:sz w:val="22"/>
          <w:szCs w:val="22"/>
          <w:u w:val="single"/>
        </w:rPr>
      </w:pPr>
      <w:bookmarkStart w:id="2" w:name="_Hlk95726968"/>
      <w:r>
        <w:rPr>
          <w:rFonts w:eastAsia="Times New Roman" w:cs="Segoe UI"/>
          <w:sz w:val="22"/>
          <w:szCs w:val="22"/>
          <w:u w:val="single"/>
        </w:rPr>
        <w:t xml:space="preserve">Lotto </w:t>
      </w:r>
      <w:r w:rsidR="00E51ACD">
        <w:rPr>
          <w:rFonts w:eastAsia="Times New Roman" w:cs="Segoe UI"/>
          <w:sz w:val="22"/>
          <w:szCs w:val="22"/>
          <w:u w:val="single"/>
        </w:rPr>
        <w:t>SUD</w:t>
      </w:r>
    </w:p>
    <w:p w14:paraId="69A2E763" w14:textId="77777777" w:rsidR="00FC4380" w:rsidRDefault="00FC4380" w:rsidP="00476D58">
      <w:pPr>
        <w:spacing w:line="240" w:lineRule="auto"/>
        <w:ind w:firstLine="708"/>
        <w:rPr>
          <w:rFonts w:ascii="Segoe UI" w:eastAsia="Times New Roman" w:hAnsi="Segoe UI" w:cs="Segoe UI"/>
          <w:sz w:val="23"/>
          <w:szCs w:val="23"/>
        </w:rPr>
      </w:pPr>
    </w:p>
    <w:p w14:paraId="2A09DE53" w14:textId="2993A91E" w:rsidR="00476D58" w:rsidRDefault="00476D58" w:rsidP="00476D58">
      <w:pPr>
        <w:spacing w:line="240" w:lineRule="auto"/>
        <w:ind w:firstLine="708"/>
        <w:rPr>
          <w:rFonts w:eastAsia="Times New Roman" w:cs="Segoe UI"/>
          <w:sz w:val="22"/>
          <w:szCs w:val="22"/>
        </w:rPr>
      </w:pPr>
      <w:r>
        <w:rPr>
          <w:rFonts w:eastAsia="Times New Roman" w:cs="Segoe UI"/>
          <w:sz w:val="22"/>
          <w:szCs w:val="22"/>
        </w:rPr>
        <w:t xml:space="preserve">Numero di macchinette: </w:t>
      </w:r>
      <w:bookmarkEnd w:id="2"/>
    </w:p>
    <w:p w14:paraId="20CBA9CF" w14:textId="77777777" w:rsidR="00FC4380" w:rsidRDefault="00FC4380" w:rsidP="00476D58">
      <w:pPr>
        <w:spacing w:line="240" w:lineRule="auto"/>
        <w:ind w:firstLine="708"/>
        <w:rPr>
          <w:rFonts w:eastAsia="Times New Roman" w:cs="Segoe UI"/>
          <w:sz w:val="22"/>
          <w:szCs w:val="22"/>
        </w:rPr>
      </w:pPr>
    </w:p>
    <w:tbl>
      <w:tblPr>
        <w:tblStyle w:val="Grigliatabella1"/>
        <w:tblW w:w="0" w:type="auto"/>
        <w:tblInd w:w="501" w:type="dxa"/>
        <w:tblLook w:val="04A0" w:firstRow="1" w:lastRow="0" w:firstColumn="1" w:lastColumn="0" w:noHBand="0" w:noVBand="1"/>
      </w:tblPr>
      <w:tblGrid>
        <w:gridCol w:w="2360"/>
        <w:gridCol w:w="1542"/>
        <w:gridCol w:w="1515"/>
        <w:gridCol w:w="1515"/>
      </w:tblGrid>
      <w:tr w:rsidR="00E51ACD" w:rsidRPr="00FC4380" w14:paraId="6950776D" w14:textId="77777777" w:rsidTr="00E51ACD">
        <w:tc>
          <w:tcPr>
            <w:tcW w:w="2360" w:type="dxa"/>
          </w:tcPr>
          <w:p w14:paraId="7BB6DA02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42" w:type="dxa"/>
          </w:tcPr>
          <w:p w14:paraId="30D671D1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15" w:type="dxa"/>
          </w:tcPr>
          <w:p w14:paraId="2DD938C4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15" w:type="dxa"/>
          </w:tcPr>
          <w:p w14:paraId="016388E1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776D6910" w14:textId="77777777" w:rsidTr="00E51ACD">
        <w:tc>
          <w:tcPr>
            <w:tcW w:w="2360" w:type="dxa"/>
            <w:vAlign w:val="bottom"/>
          </w:tcPr>
          <w:p w14:paraId="4F028E2D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Direzione/Agenzia</w:t>
            </w:r>
          </w:p>
        </w:tc>
        <w:tc>
          <w:tcPr>
            <w:tcW w:w="1542" w:type="dxa"/>
          </w:tcPr>
          <w:p w14:paraId="30153EAC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proofErr w:type="gramStart"/>
            <w:r w:rsidRPr="00FC4380">
              <w:rPr>
                <w:rFonts w:eastAsia="Verdana" w:cs="Verdana"/>
                <w:bCs/>
                <w:color w:val="000000"/>
                <w:sz w:val="20"/>
              </w:rPr>
              <w:t>Distributori  bevande</w:t>
            </w:r>
            <w:proofErr w:type="gramEnd"/>
            <w:r w:rsidRPr="00FC4380">
              <w:rPr>
                <w:rFonts w:eastAsia="Verdana" w:cs="Verdana"/>
                <w:bCs/>
                <w:color w:val="000000"/>
                <w:sz w:val="20"/>
              </w:rPr>
              <w:t xml:space="preserve"> calde</w:t>
            </w:r>
          </w:p>
        </w:tc>
        <w:tc>
          <w:tcPr>
            <w:tcW w:w="1515" w:type="dxa"/>
          </w:tcPr>
          <w:p w14:paraId="3A121CA9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r w:rsidRPr="00FC4380">
              <w:rPr>
                <w:rFonts w:eastAsia="Verdana" w:cs="Verdana"/>
                <w:bCs/>
                <w:color w:val="000000"/>
                <w:sz w:val="20"/>
              </w:rPr>
              <w:t xml:space="preserve">Distributori bevande fredde e </w:t>
            </w:r>
            <w:proofErr w:type="gramStart"/>
            <w:r w:rsidRPr="00FC4380">
              <w:rPr>
                <w:rFonts w:eastAsia="Verdana" w:cs="Verdana"/>
                <w:bCs/>
                <w:color w:val="000000"/>
                <w:sz w:val="20"/>
              </w:rPr>
              <w:t>snack</w:t>
            </w:r>
            <w:proofErr w:type="gramEnd"/>
          </w:p>
        </w:tc>
        <w:tc>
          <w:tcPr>
            <w:tcW w:w="1515" w:type="dxa"/>
          </w:tcPr>
          <w:p w14:paraId="63E24081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r w:rsidRPr="00FC4380">
              <w:rPr>
                <w:rFonts w:eastAsia="Verdana" w:cs="Verdana"/>
                <w:bCs/>
                <w:color w:val="000000"/>
                <w:sz w:val="20"/>
              </w:rPr>
              <w:t>Distributori gelati</w:t>
            </w:r>
          </w:p>
        </w:tc>
      </w:tr>
      <w:tr w:rsidR="00E51ACD" w:rsidRPr="00FC4380" w14:paraId="6BD26426" w14:textId="77777777" w:rsidTr="00E51ACD">
        <w:tc>
          <w:tcPr>
            <w:tcW w:w="2360" w:type="dxa"/>
            <w:vAlign w:val="bottom"/>
          </w:tcPr>
          <w:p w14:paraId="3B6476EF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 Regionale Sardegna</w:t>
            </w:r>
          </w:p>
        </w:tc>
        <w:tc>
          <w:tcPr>
            <w:tcW w:w="1542" w:type="dxa"/>
          </w:tcPr>
          <w:p w14:paraId="18338CDD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0CAFAC31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4A6D863A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680226FD" w14:textId="77777777" w:rsidTr="00E51ACD">
        <w:tc>
          <w:tcPr>
            <w:tcW w:w="2360" w:type="dxa"/>
            <w:vAlign w:val="bottom"/>
          </w:tcPr>
          <w:p w14:paraId="0158F527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 Provinciale di Cagliari</w:t>
            </w:r>
          </w:p>
        </w:tc>
        <w:tc>
          <w:tcPr>
            <w:tcW w:w="1542" w:type="dxa"/>
          </w:tcPr>
          <w:p w14:paraId="4CC189A5" w14:textId="552CFB24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3</w:t>
            </w:r>
          </w:p>
        </w:tc>
        <w:tc>
          <w:tcPr>
            <w:tcW w:w="1515" w:type="dxa"/>
          </w:tcPr>
          <w:p w14:paraId="37CA6CCA" w14:textId="498904E0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3</w:t>
            </w:r>
          </w:p>
        </w:tc>
        <w:tc>
          <w:tcPr>
            <w:tcW w:w="1515" w:type="dxa"/>
          </w:tcPr>
          <w:p w14:paraId="6BBC4B43" w14:textId="6C2E5AB1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7012C87C" w14:textId="77777777" w:rsidTr="00E51ACD">
        <w:tc>
          <w:tcPr>
            <w:tcW w:w="2360" w:type="dxa"/>
            <w:vAlign w:val="bottom"/>
          </w:tcPr>
          <w:p w14:paraId="359EB065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di Sanluri</w:t>
            </w:r>
          </w:p>
        </w:tc>
        <w:tc>
          <w:tcPr>
            <w:tcW w:w="1542" w:type="dxa"/>
          </w:tcPr>
          <w:p w14:paraId="23E1EF88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2DAEE9E8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2A503749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5DD9FD9A" w14:textId="77777777" w:rsidTr="00E51ACD">
        <w:tc>
          <w:tcPr>
            <w:tcW w:w="2360" w:type="dxa"/>
            <w:vAlign w:val="bottom"/>
          </w:tcPr>
          <w:p w14:paraId="1BA2432C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di Assemini</w:t>
            </w:r>
          </w:p>
        </w:tc>
        <w:tc>
          <w:tcPr>
            <w:tcW w:w="1542" w:type="dxa"/>
          </w:tcPr>
          <w:p w14:paraId="3AF7A7DB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49EF513A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7D0C01A6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71EBF7AD" w14:textId="77777777" w:rsidTr="00E51ACD">
        <w:tc>
          <w:tcPr>
            <w:tcW w:w="2360" w:type="dxa"/>
            <w:vAlign w:val="bottom"/>
          </w:tcPr>
          <w:p w14:paraId="0EE2D584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 xml:space="preserve">Agenzia urbana di Cagliari </w:t>
            </w:r>
          </w:p>
        </w:tc>
        <w:tc>
          <w:tcPr>
            <w:tcW w:w="1542" w:type="dxa"/>
          </w:tcPr>
          <w:p w14:paraId="2F25D0E4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58CB8D8C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14022215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11D39303" w14:textId="77777777" w:rsidTr="00E51ACD">
        <w:tc>
          <w:tcPr>
            <w:tcW w:w="2360" w:type="dxa"/>
            <w:vAlign w:val="bottom"/>
          </w:tcPr>
          <w:p w14:paraId="04898F41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Quartu S. Elena</w:t>
            </w:r>
          </w:p>
        </w:tc>
        <w:tc>
          <w:tcPr>
            <w:tcW w:w="1542" w:type="dxa"/>
          </w:tcPr>
          <w:p w14:paraId="2C495734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14A32E46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5332F8BD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3C33B07E" w14:textId="77777777" w:rsidTr="00E51ACD">
        <w:tc>
          <w:tcPr>
            <w:tcW w:w="2360" w:type="dxa"/>
            <w:vAlign w:val="bottom"/>
          </w:tcPr>
          <w:p w14:paraId="7CBB8E63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complessa Iglesias</w:t>
            </w:r>
          </w:p>
        </w:tc>
        <w:tc>
          <w:tcPr>
            <w:tcW w:w="1542" w:type="dxa"/>
          </w:tcPr>
          <w:p w14:paraId="425263ED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6DD04D97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6B3D9988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0A89A74D" w14:textId="77777777" w:rsidTr="00E51ACD">
        <w:tc>
          <w:tcPr>
            <w:tcW w:w="2360" w:type="dxa"/>
            <w:vAlign w:val="bottom"/>
          </w:tcPr>
          <w:p w14:paraId="2606A459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 Provinciale di Oristano</w:t>
            </w:r>
          </w:p>
        </w:tc>
        <w:tc>
          <w:tcPr>
            <w:tcW w:w="1542" w:type="dxa"/>
          </w:tcPr>
          <w:p w14:paraId="67DBA440" w14:textId="30CB26C2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703914BF" w14:textId="3ADDBBB3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58DDD9FF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0EBFD503" w14:textId="77777777" w:rsidTr="00E51ACD">
        <w:tc>
          <w:tcPr>
            <w:tcW w:w="2360" w:type="dxa"/>
          </w:tcPr>
          <w:p w14:paraId="5DE3F57C" w14:textId="77777777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42" w:type="dxa"/>
          </w:tcPr>
          <w:p w14:paraId="0D4D7EF3" w14:textId="045377A1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FF0000"/>
                <w:sz w:val="20"/>
              </w:rPr>
            </w:pPr>
            <w:r w:rsidRPr="00FC4380">
              <w:rPr>
                <w:rFonts w:eastAsia="Verdana" w:cs="Verdana"/>
                <w:b/>
                <w:color w:val="FF0000"/>
                <w:sz w:val="20"/>
              </w:rPr>
              <w:t>Totale 1</w:t>
            </w:r>
            <w:r>
              <w:rPr>
                <w:rFonts w:eastAsia="Verdana" w:cs="Verdana"/>
                <w:b/>
                <w:color w:val="FF0000"/>
                <w:sz w:val="20"/>
              </w:rPr>
              <w:t>0</w:t>
            </w:r>
          </w:p>
        </w:tc>
        <w:tc>
          <w:tcPr>
            <w:tcW w:w="1515" w:type="dxa"/>
          </w:tcPr>
          <w:p w14:paraId="710BEF24" w14:textId="40814576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FF0000"/>
                <w:sz w:val="20"/>
              </w:rPr>
            </w:pPr>
            <w:r w:rsidRPr="00FC4380">
              <w:rPr>
                <w:rFonts w:eastAsia="Verdana" w:cs="Verdana"/>
                <w:b/>
                <w:color w:val="FF0000"/>
                <w:sz w:val="20"/>
              </w:rPr>
              <w:t>Totale 1</w:t>
            </w:r>
            <w:r>
              <w:rPr>
                <w:rFonts w:eastAsia="Verdana" w:cs="Verdana"/>
                <w:b/>
                <w:color w:val="FF0000"/>
                <w:sz w:val="20"/>
              </w:rPr>
              <w:t>0</w:t>
            </w:r>
          </w:p>
        </w:tc>
        <w:tc>
          <w:tcPr>
            <w:tcW w:w="1515" w:type="dxa"/>
          </w:tcPr>
          <w:p w14:paraId="71E22120" w14:textId="235F13D2" w:rsidR="00E51ACD" w:rsidRPr="00FC4380" w:rsidRDefault="00E51ACD" w:rsidP="00FC4380">
            <w:pPr>
              <w:keepNext/>
              <w:keepLines/>
              <w:spacing w:after="55" w:line="259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E51ACD">
              <w:rPr>
                <w:rFonts w:eastAsia="Verdana" w:cs="Verdana"/>
                <w:b/>
                <w:color w:val="FF0000"/>
                <w:sz w:val="20"/>
              </w:rPr>
              <w:t>Totale 4</w:t>
            </w:r>
          </w:p>
        </w:tc>
      </w:tr>
    </w:tbl>
    <w:p w14:paraId="017A9F9B" w14:textId="77777777" w:rsidR="00FC4380" w:rsidRDefault="00FC4380" w:rsidP="00476D58">
      <w:pPr>
        <w:spacing w:line="240" w:lineRule="auto"/>
        <w:ind w:firstLine="708"/>
        <w:rPr>
          <w:rFonts w:ascii="Segoe UI" w:eastAsia="Times New Roman" w:hAnsi="Segoe UI" w:cs="Segoe UI"/>
          <w:sz w:val="23"/>
          <w:szCs w:val="23"/>
        </w:rPr>
      </w:pPr>
    </w:p>
    <w:p w14:paraId="57A2E460" w14:textId="7777777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1F2028FE" w14:textId="7777777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2FD16441" w14:textId="7777777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0EFFCC23" w14:textId="77777777" w:rsidR="00345734" w:rsidRDefault="00345734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5955FD08" w14:textId="6CC9145E" w:rsidR="00193AD9" w:rsidRPr="0059070A" w:rsidRDefault="00193AD9" w:rsidP="00193AD9">
      <w:pPr>
        <w:pStyle w:val="Paragrafoelenco"/>
        <w:spacing w:before="72" w:line="233" w:lineRule="exact"/>
        <w:ind w:left="-567"/>
        <w:rPr>
          <w:b/>
          <w:spacing w:val="-3"/>
          <w:w w:val="105"/>
          <w:sz w:val="22"/>
          <w:szCs w:val="22"/>
        </w:rPr>
      </w:pPr>
      <w:r w:rsidRPr="0059070A">
        <w:rPr>
          <w:b/>
          <w:spacing w:val="-3"/>
          <w:w w:val="105"/>
          <w:sz w:val="22"/>
          <w:szCs w:val="22"/>
        </w:rPr>
        <w:t xml:space="preserve">ELENCO SEDI LOTTO </w:t>
      </w:r>
      <w:r w:rsidR="00E51ACD">
        <w:rPr>
          <w:b/>
          <w:spacing w:val="-3"/>
          <w:w w:val="105"/>
          <w:sz w:val="22"/>
          <w:szCs w:val="22"/>
        </w:rPr>
        <w:t>NORD</w:t>
      </w:r>
    </w:p>
    <w:p w14:paraId="064708E0" w14:textId="7B060012" w:rsidR="00345734" w:rsidRDefault="00345734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tbl>
      <w:tblPr>
        <w:tblW w:w="89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3992"/>
        <w:gridCol w:w="3013"/>
      </w:tblGrid>
      <w:tr w:rsidR="00FC4380" w:rsidRPr="00A437DA" w14:paraId="28C56EDD" w14:textId="77777777" w:rsidTr="00FC4380">
        <w:trPr>
          <w:trHeight w:val="23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7FF" w14:textId="15D9ABF6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 xml:space="preserve">Lotto </w:t>
            </w:r>
            <w:r w:rsidR="00E51ACD">
              <w:rPr>
                <w:rFonts w:eastAsia="Times New Roman"/>
                <w:sz w:val="18"/>
                <w:szCs w:val="18"/>
              </w:rPr>
              <w:t>NORD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4D64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 Provinciale di Nuoro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14E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Leonardo Da Vinci,26</w:t>
            </w:r>
          </w:p>
        </w:tc>
      </w:tr>
      <w:tr w:rsidR="00FC4380" w:rsidRPr="00A437DA" w14:paraId="70107A28" w14:textId="77777777" w:rsidTr="00FC4380">
        <w:trPr>
          <w:trHeight w:val="235"/>
        </w:trPr>
        <w:tc>
          <w:tcPr>
            <w:tcW w:w="1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E9EE" w14:textId="77777777" w:rsidR="00FC4380" w:rsidRPr="00A437DA" w:rsidRDefault="00FC4380" w:rsidP="005C3CF2">
            <w:pPr>
              <w:spacing w:line="240" w:lineRule="auto"/>
              <w:ind w:hanging="1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A8B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di Lanusei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FA1E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Marconi, 145</w:t>
            </w:r>
          </w:p>
        </w:tc>
      </w:tr>
      <w:tr w:rsidR="00FC4380" w14:paraId="3F313FE6" w14:textId="77777777" w:rsidTr="00FC4380">
        <w:trPr>
          <w:trHeight w:val="235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45DE" w14:textId="77777777" w:rsidR="00FC4380" w:rsidRPr="00A437DA" w:rsidRDefault="00FC4380" w:rsidP="005C3CF2">
            <w:pPr>
              <w:spacing w:line="240" w:lineRule="auto"/>
              <w:ind w:hanging="1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40DE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Agenzia di Sorgono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8213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C.so IV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Novembre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141</w:t>
            </w:r>
          </w:p>
        </w:tc>
      </w:tr>
      <w:tr w:rsidR="00FC4380" w14:paraId="33131E5A" w14:textId="77777777" w:rsidTr="00FC4380">
        <w:trPr>
          <w:trHeight w:val="235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4002" w14:textId="77777777" w:rsidR="00FC4380" w:rsidRPr="00A437DA" w:rsidRDefault="00FC4380" w:rsidP="005C3CF2">
            <w:pPr>
              <w:spacing w:line="240" w:lineRule="auto"/>
              <w:ind w:hanging="1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450" w14:textId="77777777" w:rsidR="00FC4380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Siniscola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5E3A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Via Trieste</w:t>
            </w:r>
          </w:p>
        </w:tc>
      </w:tr>
      <w:tr w:rsidR="00FC4380" w14:paraId="468A1212" w14:textId="77777777" w:rsidTr="00FC4380">
        <w:trPr>
          <w:trHeight w:val="235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2527" w14:textId="77777777" w:rsidR="00FC4380" w:rsidRPr="00A437DA" w:rsidRDefault="00FC4380" w:rsidP="005C3CF2">
            <w:pPr>
              <w:spacing w:line="240" w:lineRule="auto"/>
              <w:ind w:hanging="1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4DCA" w14:textId="77777777" w:rsidR="00FC4380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Macomer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2BB5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P.zza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S.Antonio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,9</w:t>
            </w:r>
          </w:p>
        </w:tc>
      </w:tr>
      <w:tr w:rsidR="00FC4380" w:rsidRPr="00A437DA" w14:paraId="72A6011C" w14:textId="77777777" w:rsidTr="00FC4380">
        <w:trPr>
          <w:trHeight w:val="247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1B53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105F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Direzione Provinciale di Sassari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08D2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Rockefeller,68</w:t>
            </w:r>
          </w:p>
        </w:tc>
      </w:tr>
      <w:tr w:rsidR="00FC4380" w14:paraId="70A5E0FF" w14:textId="77777777" w:rsidTr="00FC4380">
        <w:trPr>
          <w:trHeight w:val="247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9285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EDBA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Ozieri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A9D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Via Trento,29</w:t>
            </w:r>
          </w:p>
        </w:tc>
      </w:tr>
      <w:tr w:rsidR="00FC4380" w14:paraId="44315562" w14:textId="77777777" w:rsidTr="00FC4380">
        <w:trPr>
          <w:trHeight w:val="247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9125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11AF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Alghero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26DD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Piazza dei Mercati,2</w:t>
            </w:r>
          </w:p>
        </w:tc>
      </w:tr>
      <w:tr w:rsidR="00FC4380" w14:paraId="54F4B531" w14:textId="77777777" w:rsidTr="00FC4380">
        <w:trPr>
          <w:trHeight w:val="247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7887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AA68" w14:textId="77777777" w:rsidR="00FC4380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Agenzia di Tempio Pausania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500B" w14:textId="77777777" w:rsidR="00FC4380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Via Olbia ex Caserma Fadda</w:t>
            </w:r>
          </w:p>
        </w:tc>
      </w:tr>
      <w:tr w:rsidR="00FC4380" w:rsidRPr="00A437DA" w14:paraId="7E304F61" w14:textId="77777777" w:rsidTr="00FC4380">
        <w:trPr>
          <w:trHeight w:val="247"/>
        </w:trPr>
        <w:tc>
          <w:tcPr>
            <w:tcW w:w="193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07EB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AA85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Agenzia Complessa di Olbia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9C97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437DA">
              <w:rPr>
                <w:rFonts w:eastAsia="Times New Roman"/>
                <w:sz w:val="18"/>
                <w:szCs w:val="18"/>
              </w:rPr>
              <w:t>Via Caduti sul Lavoro,29</w:t>
            </w:r>
          </w:p>
        </w:tc>
      </w:tr>
      <w:tr w:rsidR="00FC4380" w14:paraId="2C1CA641" w14:textId="77777777" w:rsidTr="00FC4380">
        <w:trPr>
          <w:trHeight w:val="62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4044" w14:textId="77777777" w:rsidR="00FC4380" w:rsidRPr="00A437DA" w:rsidRDefault="00FC4380" w:rsidP="005C3CF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2647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46C2" w14:textId="77777777" w:rsidR="00FC4380" w:rsidRPr="00A437DA" w:rsidRDefault="00FC4380" w:rsidP="005C3CF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D3785F8" w14:textId="461B37C9" w:rsidR="00193AD9" w:rsidRDefault="00193AD9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1D37F8CE" w14:textId="53F9BA13" w:rsidR="00193AD9" w:rsidRDefault="00FC4380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  <w:r>
        <w:rPr>
          <w:spacing w:val="-3"/>
          <w:w w:val="105"/>
          <w:sz w:val="20"/>
        </w:rPr>
        <w:t xml:space="preserve">Lotto </w:t>
      </w:r>
      <w:r w:rsidR="00E51ACD">
        <w:rPr>
          <w:spacing w:val="-3"/>
          <w:w w:val="105"/>
          <w:sz w:val="20"/>
        </w:rPr>
        <w:t>NORD</w:t>
      </w:r>
    </w:p>
    <w:p w14:paraId="54CB9750" w14:textId="77777777" w:rsidR="00FC4380" w:rsidRDefault="00FC4380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4117BD64" w14:textId="2622EA41" w:rsidR="00193AD9" w:rsidRDefault="00193AD9" w:rsidP="00193AD9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  <w:r>
        <w:rPr>
          <w:rFonts w:eastAsia="Times New Roman" w:cs="Segoe UI"/>
          <w:sz w:val="22"/>
          <w:szCs w:val="22"/>
        </w:rPr>
        <w:t xml:space="preserve">Numero di macchinette: </w:t>
      </w:r>
    </w:p>
    <w:p w14:paraId="3D176FA9" w14:textId="47238780" w:rsidR="00193AD9" w:rsidRDefault="00193AD9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391222ED" w14:textId="07D2A762" w:rsidR="00193AD9" w:rsidRDefault="00193AD9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376C0071" w14:textId="4559BE7A" w:rsidR="00193AD9" w:rsidRDefault="00193AD9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tbl>
      <w:tblPr>
        <w:tblStyle w:val="Grigliatabella2"/>
        <w:tblW w:w="0" w:type="auto"/>
        <w:tblInd w:w="501" w:type="dxa"/>
        <w:tblLook w:val="04A0" w:firstRow="1" w:lastRow="0" w:firstColumn="1" w:lastColumn="0" w:noHBand="0" w:noVBand="1"/>
      </w:tblPr>
      <w:tblGrid>
        <w:gridCol w:w="2360"/>
        <w:gridCol w:w="1542"/>
        <w:gridCol w:w="1515"/>
        <w:gridCol w:w="1515"/>
      </w:tblGrid>
      <w:tr w:rsidR="00E51ACD" w:rsidRPr="00FC4380" w14:paraId="7199BDF2" w14:textId="77777777" w:rsidTr="00E51ACD">
        <w:tc>
          <w:tcPr>
            <w:tcW w:w="2360" w:type="dxa"/>
          </w:tcPr>
          <w:p w14:paraId="4E3047C5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42" w:type="dxa"/>
          </w:tcPr>
          <w:p w14:paraId="2D3E31FA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15" w:type="dxa"/>
          </w:tcPr>
          <w:p w14:paraId="460FFC64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15" w:type="dxa"/>
          </w:tcPr>
          <w:p w14:paraId="6E52677C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4207190D" w14:textId="77777777" w:rsidTr="00E51ACD">
        <w:tc>
          <w:tcPr>
            <w:tcW w:w="2360" w:type="dxa"/>
            <w:vAlign w:val="bottom"/>
          </w:tcPr>
          <w:p w14:paraId="3218DCB5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Direzione/Agenzia</w:t>
            </w:r>
          </w:p>
        </w:tc>
        <w:tc>
          <w:tcPr>
            <w:tcW w:w="1542" w:type="dxa"/>
          </w:tcPr>
          <w:p w14:paraId="7ED7E5E4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proofErr w:type="gramStart"/>
            <w:r w:rsidRPr="00FC4380">
              <w:rPr>
                <w:rFonts w:eastAsia="Verdana" w:cs="Verdana"/>
                <w:bCs/>
                <w:color w:val="000000"/>
                <w:sz w:val="20"/>
              </w:rPr>
              <w:t>Distributori  bevande</w:t>
            </w:r>
            <w:proofErr w:type="gramEnd"/>
            <w:r w:rsidRPr="00FC4380">
              <w:rPr>
                <w:rFonts w:eastAsia="Verdana" w:cs="Verdana"/>
                <w:bCs/>
                <w:color w:val="000000"/>
                <w:sz w:val="20"/>
              </w:rPr>
              <w:t xml:space="preserve"> calde</w:t>
            </w:r>
          </w:p>
        </w:tc>
        <w:tc>
          <w:tcPr>
            <w:tcW w:w="1515" w:type="dxa"/>
          </w:tcPr>
          <w:p w14:paraId="3B9B4960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r w:rsidRPr="00FC4380">
              <w:rPr>
                <w:rFonts w:eastAsia="Verdana" w:cs="Verdana"/>
                <w:bCs/>
                <w:color w:val="000000"/>
                <w:sz w:val="20"/>
              </w:rPr>
              <w:t xml:space="preserve">Distributori bevande fredde e </w:t>
            </w:r>
            <w:proofErr w:type="gramStart"/>
            <w:r w:rsidRPr="00FC4380">
              <w:rPr>
                <w:rFonts w:eastAsia="Verdana" w:cs="Verdana"/>
                <w:bCs/>
                <w:color w:val="000000"/>
                <w:sz w:val="20"/>
              </w:rPr>
              <w:t>snack</w:t>
            </w:r>
            <w:proofErr w:type="gramEnd"/>
          </w:p>
        </w:tc>
        <w:tc>
          <w:tcPr>
            <w:tcW w:w="1515" w:type="dxa"/>
          </w:tcPr>
          <w:p w14:paraId="4F5AB0EE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Cs/>
                <w:color w:val="000000"/>
                <w:sz w:val="20"/>
              </w:rPr>
            </w:pPr>
            <w:r w:rsidRPr="00FC4380">
              <w:rPr>
                <w:rFonts w:eastAsia="Verdana" w:cs="Verdana"/>
                <w:bCs/>
                <w:color w:val="000000"/>
                <w:sz w:val="20"/>
              </w:rPr>
              <w:t>Distributori gelati</w:t>
            </w:r>
          </w:p>
        </w:tc>
      </w:tr>
      <w:tr w:rsidR="00E51ACD" w:rsidRPr="00FC4380" w14:paraId="19E6EDCE" w14:textId="77777777" w:rsidTr="00E51ACD">
        <w:tc>
          <w:tcPr>
            <w:tcW w:w="2360" w:type="dxa"/>
            <w:vAlign w:val="bottom"/>
          </w:tcPr>
          <w:p w14:paraId="2558CEC2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 Provinciale di Nuoro</w:t>
            </w:r>
          </w:p>
        </w:tc>
        <w:tc>
          <w:tcPr>
            <w:tcW w:w="1542" w:type="dxa"/>
          </w:tcPr>
          <w:p w14:paraId="5B00A372" w14:textId="4906E8DD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2</w:t>
            </w:r>
          </w:p>
        </w:tc>
        <w:tc>
          <w:tcPr>
            <w:tcW w:w="1515" w:type="dxa"/>
          </w:tcPr>
          <w:p w14:paraId="428B2461" w14:textId="3B7E189E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2</w:t>
            </w:r>
          </w:p>
        </w:tc>
        <w:tc>
          <w:tcPr>
            <w:tcW w:w="1515" w:type="dxa"/>
          </w:tcPr>
          <w:p w14:paraId="6EFF8084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18DAA2AE" w14:textId="77777777" w:rsidTr="00E51ACD">
        <w:tc>
          <w:tcPr>
            <w:tcW w:w="2360" w:type="dxa"/>
            <w:vAlign w:val="bottom"/>
          </w:tcPr>
          <w:p w14:paraId="4B3DA88A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di Lanusei</w:t>
            </w:r>
          </w:p>
        </w:tc>
        <w:tc>
          <w:tcPr>
            <w:tcW w:w="1542" w:type="dxa"/>
          </w:tcPr>
          <w:p w14:paraId="17779286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613CD0BB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75207CA8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</w:tr>
      <w:tr w:rsidR="00E51ACD" w:rsidRPr="00FC4380" w14:paraId="68904863" w14:textId="77777777" w:rsidTr="00E51ACD">
        <w:tc>
          <w:tcPr>
            <w:tcW w:w="2360" w:type="dxa"/>
            <w:vAlign w:val="bottom"/>
          </w:tcPr>
          <w:p w14:paraId="169FBD2A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Direzione Provinciale di Sassari</w:t>
            </w:r>
          </w:p>
        </w:tc>
        <w:tc>
          <w:tcPr>
            <w:tcW w:w="1542" w:type="dxa"/>
          </w:tcPr>
          <w:p w14:paraId="0928A078" w14:textId="5490E593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5</w:t>
            </w:r>
          </w:p>
        </w:tc>
        <w:tc>
          <w:tcPr>
            <w:tcW w:w="1515" w:type="dxa"/>
          </w:tcPr>
          <w:p w14:paraId="76A0D583" w14:textId="197414F4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>
              <w:rPr>
                <w:rFonts w:eastAsia="Verdana" w:cs="Verdana"/>
                <w:b/>
                <w:color w:val="000000"/>
                <w:sz w:val="20"/>
              </w:rPr>
              <w:t>4</w:t>
            </w:r>
          </w:p>
        </w:tc>
        <w:tc>
          <w:tcPr>
            <w:tcW w:w="1515" w:type="dxa"/>
          </w:tcPr>
          <w:p w14:paraId="132BEC18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1523CDC9" w14:textId="77777777" w:rsidTr="00E51ACD">
        <w:tc>
          <w:tcPr>
            <w:tcW w:w="2360" w:type="dxa"/>
            <w:vAlign w:val="bottom"/>
          </w:tcPr>
          <w:p w14:paraId="0235F421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color w:val="000000"/>
                <w:sz w:val="20"/>
              </w:rPr>
              <w:t>Agenzia Complessa di Olbia</w:t>
            </w:r>
          </w:p>
        </w:tc>
        <w:tc>
          <w:tcPr>
            <w:tcW w:w="1542" w:type="dxa"/>
          </w:tcPr>
          <w:p w14:paraId="6AE35A9F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2F186E4A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15" w:type="dxa"/>
          </w:tcPr>
          <w:p w14:paraId="574BE645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FC4380">
              <w:rPr>
                <w:rFonts w:eastAsia="Verdana" w:cs="Verdana"/>
                <w:b/>
                <w:color w:val="000000"/>
                <w:sz w:val="20"/>
              </w:rPr>
              <w:t>1</w:t>
            </w:r>
          </w:p>
        </w:tc>
      </w:tr>
      <w:tr w:rsidR="00E51ACD" w:rsidRPr="00FC4380" w14:paraId="6A9693FC" w14:textId="77777777" w:rsidTr="00E51ACD">
        <w:tc>
          <w:tcPr>
            <w:tcW w:w="2360" w:type="dxa"/>
            <w:vAlign w:val="bottom"/>
          </w:tcPr>
          <w:p w14:paraId="199A6400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</w:p>
        </w:tc>
        <w:tc>
          <w:tcPr>
            <w:tcW w:w="1542" w:type="dxa"/>
          </w:tcPr>
          <w:p w14:paraId="52FB0E85" w14:textId="5D336F3F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FF0000"/>
                <w:sz w:val="20"/>
              </w:rPr>
            </w:pPr>
            <w:r w:rsidRPr="00FC4380">
              <w:rPr>
                <w:rFonts w:eastAsia="Verdana" w:cs="Verdana"/>
                <w:b/>
                <w:color w:val="FF0000"/>
                <w:sz w:val="20"/>
              </w:rPr>
              <w:t xml:space="preserve">Totale </w:t>
            </w:r>
            <w:r>
              <w:rPr>
                <w:rFonts w:eastAsia="Verdana" w:cs="Verdana"/>
                <w:b/>
                <w:color w:val="FF0000"/>
                <w:sz w:val="20"/>
              </w:rPr>
              <w:t>9</w:t>
            </w:r>
          </w:p>
        </w:tc>
        <w:tc>
          <w:tcPr>
            <w:tcW w:w="1515" w:type="dxa"/>
          </w:tcPr>
          <w:p w14:paraId="0468D8D7" w14:textId="6B5D85DF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FF0000"/>
                <w:sz w:val="20"/>
              </w:rPr>
            </w:pPr>
            <w:r w:rsidRPr="00FC4380">
              <w:rPr>
                <w:rFonts w:eastAsia="Verdana" w:cs="Verdana"/>
                <w:b/>
                <w:color w:val="FF0000"/>
                <w:sz w:val="20"/>
              </w:rPr>
              <w:t xml:space="preserve">Totale </w:t>
            </w:r>
            <w:r>
              <w:rPr>
                <w:rFonts w:eastAsia="Verdana" w:cs="Verdana"/>
                <w:b/>
                <w:color w:val="FF0000"/>
                <w:sz w:val="20"/>
              </w:rPr>
              <w:t>8</w:t>
            </w:r>
          </w:p>
        </w:tc>
        <w:tc>
          <w:tcPr>
            <w:tcW w:w="1515" w:type="dxa"/>
          </w:tcPr>
          <w:p w14:paraId="45535F63" w14:textId="77777777" w:rsidR="00E51ACD" w:rsidRPr="00FC4380" w:rsidRDefault="00E51ACD" w:rsidP="00FC4380">
            <w:pPr>
              <w:keepNext/>
              <w:keepLines/>
              <w:spacing w:after="55" w:line="240" w:lineRule="auto"/>
              <w:outlineLvl w:val="0"/>
              <w:rPr>
                <w:rFonts w:eastAsia="Verdana" w:cs="Verdana"/>
                <w:b/>
                <w:color w:val="000000"/>
                <w:sz w:val="20"/>
              </w:rPr>
            </w:pPr>
            <w:r w:rsidRPr="00E51ACD">
              <w:rPr>
                <w:rFonts w:eastAsia="Verdana" w:cs="Verdana"/>
                <w:b/>
                <w:color w:val="FF0000"/>
                <w:sz w:val="20"/>
              </w:rPr>
              <w:t>Totale 3</w:t>
            </w:r>
          </w:p>
        </w:tc>
      </w:tr>
    </w:tbl>
    <w:p w14:paraId="1EED167B" w14:textId="77777777" w:rsidR="00193AD9" w:rsidRDefault="00193AD9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6E2C28A7" w14:textId="77777777" w:rsidR="009D6444" w:rsidRDefault="009D6444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2F20801C" w14:textId="77777777" w:rsidR="00D572CB" w:rsidRDefault="00D572CB" w:rsidP="00345734">
      <w:pPr>
        <w:numPr>
          <w:ilvl w:val="0"/>
          <w:numId w:val="5"/>
        </w:num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b/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Metodologia per la valutazione dei rischi</w:t>
      </w:r>
    </w:p>
    <w:p w14:paraId="0CDF8C50" w14:textId="77777777" w:rsidR="00E1583F" w:rsidRPr="00345734" w:rsidRDefault="00E1583F" w:rsidP="00345734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b/>
          <w:color w:val="3366FF"/>
          <w:sz w:val="18"/>
          <w:szCs w:val="18"/>
        </w:rPr>
      </w:pPr>
    </w:p>
    <w:p w14:paraId="7716A03E" w14:textId="7777777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3A0E59CB" w14:textId="77777777" w:rsidR="00D572CB" w:rsidRDefault="00D572CB" w:rsidP="00A3758A">
      <w:pPr>
        <w:pStyle w:val="Paragrafoelenco"/>
        <w:spacing w:before="72" w:line="233" w:lineRule="exact"/>
        <w:ind w:left="-567"/>
        <w:rPr>
          <w:spacing w:val="-3"/>
          <w:w w:val="105"/>
          <w:sz w:val="20"/>
        </w:rPr>
      </w:pPr>
    </w:p>
    <w:p w14:paraId="5397908B" w14:textId="77777777" w:rsidR="00D572CB" w:rsidRDefault="00D572CB" w:rsidP="00160286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C646FDB" wp14:editId="3424195F">
            <wp:simplePos x="0" y="0"/>
            <wp:positionH relativeFrom="column">
              <wp:posOffset>-165735</wp:posOffset>
            </wp:positionH>
            <wp:positionV relativeFrom="paragraph">
              <wp:posOffset>-132080</wp:posOffset>
            </wp:positionV>
            <wp:extent cx="5670550" cy="339471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10F7E" w14:textId="77777777" w:rsidR="00D572CB" w:rsidRDefault="00D572CB" w:rsidP="00E22641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700C3D4C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  <w:r w:rsidRPr="00160286">
        <w:rPr>
          <w:spacing w:val="-3"/>
          <w:w w:val="105"/>
          <w:sz w:val="22"/>
          <w:szCs w:val="22"/>
        </w:rPr>
        <w:t xml:space="preserve">Le osservazioni compiute vengono confrontate con criteri stabiliti per garantire la sicurezza e la salute in base a: </w:t>
      </w:r>
    </w:p>
    <w:p w14:paraId="20987570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</w:p>
    <w:p w14:paraId="13DE01A9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  <w:r w:rsidRPr="00160286">
        <w:rPr>
          <w:spacing w:val="-3"/>
          <w:w w:val="105"/>
          <w:sz w:val="22"/>
          <w:szCs w:val="22"/>
        </w:rPr>
        <w:t xml:space="preserve">1. norme legali nazionali ed internazionali; </w:t>
      </w:r>
    </w:p>
    <w:p w14:paraId="46F27E2C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  <w:r w:rsidRPr="00160286">
        <w:rPr>
          <w:spacing w:val="-3"/>
          <w:w w:val="105"/>
          <w:sz w:val="22"/>
          <w:szCs w:val="22"/>
        </w:rPr>
        <w:t xml:space="preserve">2. norme di buona tecnica; </w:t>
      </w:r>
    </w:p>
    <w:p w14:paraId="5FDF264A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  <w:r w:rsidRPr="00160286">
        <w:rPr>
          <w:spacing w:val="-3"/>
          <w:w w:val="105"/>
          <w:sz w:val="22"/>
          <w:szCs w:val="22"/>
        </w:rPr>
        <w:lastRenderedPageBreak/>
        <w:t>3. n</w:t>
      </w:r>
      <w:r w:rsidR="00B146B2">
        <w:rPr>
          <w:spacing w:val="-3"/>
          <w:w w:val="105"/>
          <w:sz w:val="22"/>
          <w:szCs w:val="22"/>
        </w:rPr>
        <w:t>orme e orientamenti pubblicati.</w:t>
      </w:r>
    </w:p>
    <w:p w14:paraId="0ECCC997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</w:p>
    <w:p w14:paraId="615E5E20" w14:textId="77777777" w:rsidR="00160286" w:rsidRPr="00160286" w:rsidRDefault="00160286" w:rsidP="00160286">
      <w:pPr>
        <w:spacing w:before="72" w:line="233" w:lineRule="exact"/>
        <w:ind w:left="-426"/>
        <w:rPr>
          <w:spacing w:val="-3"/>
          <w:w w:val="105"/>
          <w:sz w:val="22"/>
          <w:szCs w:val="22"/>
        </w:rPr>
      </w:pPr>
      <w:r>
        <w:rPr>
          <w:spacing w:val="-3"/>
          <w:w w:val="105"/>
          <w:sz w:val="22"/>
          <w:szCs w:val="22"/>
        </w:rPr>
        <w:t>Saranno attuati i p</w:t>
      </w:r>
      <w:r w:rsidRPr="00160286">
        <w:rPr>
          <w:spacing w:val="-3"/>
          <w:w w:val="105"/>
          <w:sz w:val="22"/>
          <w:szCs w:val="22"/>
        </w:rPr>
        <w:t xml:space="preserve">rincipi gerarchici della prevenzione dei rischi: </w:t>
      </w:r>
    </w:p>
    <w:p w14:paraId="7C4DDB45" w14:textId="77777777" w:rsidR="0022298D" w:rsidRDefault="0022298D" w:rsidP="0022298D">
      <w:pPr>
        <w:spacing w:before="72" w:line="276" w:lineRule="auto"/>
        <w:ind w:left="-426"/>
        <w:rPr>
          <w:spacing w:val="-3"/>
          <w:w w:val="105"/>
          <w:sz w:val="22"/>
          <w:szCs w:val="22"/>
        </w:rPr>
      </w:pPr>
    </w:p>
    <w:p w14:paraId="51E1EA9D" w14:textId="77777777" w:rsidR="0022298D" w:rsidRPr="0022298D" w:rsidRDefault="00160286" w:rsidP="0022298D">
      <w:pPr>
        <w:pStyle w:val="Paragrafoelenco"/>
        <w:numPr>
          <w:ilvl w:val="0"/>
          <w:numId w:val="15"/>
        </w:numPr>
        <w:spacing w:before="72"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eliminazione dei rischi; </w:t>
      </w:r>
    </w:p>
    <w:p w14:paraId="62F26F4F" w14:textId="77777777" w:rsidR="00160286" w:rsidRPr="0022298D" w:rsidRDefault="00160286" w:rsidP="0022298D">
      <w:pPr>
        <w:pStyle w:val="Paragrafoelenco"/>
        <w:numPr>
          <w:ilvl w:val="0"/>
          <w:numId w:val="15"/>
        </w:numPr>
        <w:spacing w:before="72"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sostituire ciò che è pericoloso con ciò che non è pericoloso e lo è meno; </w:t>
      </w:r>
    </w:p>
    <w:p w14:paraId="09A52795" w14:textId="77777777" w:rsidR="0022298D" w:rsidRPr="0022298D" w:rsidRDefault="00160286" w:rsidP="0022298D">
      <w:pPr>
        <w:pStyle w:val="Paragrafoelenco"/>
        <w:numPr>
          <w:ilvl w:val="0"/>
          <w:numId w:val="15"/>
        </w:numPr>
        <w:spacing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combattere i rischi alla fonte; </w:t>
      </w:r>
    </w:p>
    <w:p w14:paraId="1FEC389A" w14:textId="77777777" w:rsidR="0022298D" w:rsidRPr="0022298D" w:rsidRDefault="00160286" w:rsidP="0022298D">
      <w:pPr>
        <w:pStyle w:val="Paragrafoelenco"/>
        <w:numPr>
          <w:ilvl w:val="0"/>
          <w:numId w:val="15"/>
        </w:numPr>
        <w:spacing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applicare provvedimenti collettivi di protezione piuttosto che individuarli; </w:t>
      </w:r>
    </w:p>
    <w:p w14:paraId="44442BA2" w14:textId="77777777" w:rsidR="0022298D" w:rsidRPr="0022298D" w:rsidRDefault="00160286" w:rsidP="0022298D">
      <w:pPr>
        <w:pStyle w:val="Paragrafoelenco"/>
        <w:numPr>
          <w:ilvl w:val="0"/>
          <w:numId w:val="15"/>
        </w:numPr>
        <w:spacing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adeguarsi al progresso tecnico e ai cambiamenti nel campo dell’informazione; </w:t>
      </w:r>
    </w:p>
    <w:p w14:paraId="064ACED4" w14:textId="77777777" w:rsidR="00160286" w:rsidRPr="0022298D" w:rsidRDefault="00160286" w:rsidP="0022298D">
      <w:pPr>
        <w:pStyle w:val="Paragrafoelenco"/>
        <w:numPr>
          <w:ilvl w:val="0"/>
          <w:numId w:val="15"/>
        </w:numPr>
        <w:spacing w:line="276" w:lineRule="auto"/>
        <w:ind w:left="-142" w:hanging="284"/>
        <w:rPr>
          <w:spacing w:val="-3"/>
          <w:w w:val="105"/>
          <w:sz w:val="22"/>
          <w:szCs w:val="22"/>
        </w:rPr>
      </w:pPr>
      <w:r w:rsidRPr="0022298D">
        <w:rPr>
          <w:spacing w:val="-3"/>
          <w:w w:val="105"/>
          <w:sz w:val="22"/>
          <w:szCs w:val="22"/>
        </w:rPr>
        <w:t xml:space="preserve">cercare di garantire un miglioramento del livello di protezione. </w:t>
      </w:r>
    </w:p>
    <w:p w14:paraId="7EED60D8" w14:textId="77777777" w:rsidR="00160286" w:rsidRPr="00160286" w:rsidRDefault="00160286" w:rsidP="00160286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73A949C2" w14:textId="77777777" w:rsidR="00160286" w:rsidRPr="00160286" w:rsidRDefault="00160286" w:rsidP="00160286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407F8B17" w14:textId="77777777" w:rsidR="00D572CB" w:rsidRDefault="00D572CB" w:rsidP="00E22641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7807D5AE" w14:textId="77777777" w:rsidR="00D572CB" w:rsidRDefault="00D572CB" w:rsidP="00E22641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5F9D7CBB" w14:textId="77777777" w:rsidR="00D572CB" w:rsidRDefault="00D572CB" w:rsidP="00E22641">
      <w:pPr>
        <w:spacing w:before="72" w:line="233" w:lineRule="exact"/>
        <w:ind w:left="1134"/>
        <w:jc w:val="both"/>
        <w:rPr>
          <w:spacing w:val="-3"/>
          <w:w w:val="105"/>
          <w:sz w:val="20"/>
        </w:rPr>
      </w:pPr>
    </w:p>
    <w:p w14:paraId="37C6E9FA" w14:textId="77777777" w:rsidR="00BD75B2" w:rsidRPr="00565CBF" w:rsidRDefault="00BD75B2" w:rsidP="00345734">
      <w:pPr>
        <w:numPr>
          <w:ilvl w:val="0"/>
          <w:numId w:val="5"/>
        </w:num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b/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Valutazione ricognitiva rischi standard</w:t>
      </w:r>
    </w:p>
    <w:p w14:paraId="650ADFB4" w14:textId="77777777" w:rsidR="00BD75B2" w:rsidRPr="00345734" w:rsidRDefault="00BD75B2" w:rsidP="00345734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color w:val="3366FF"/>
          <w:sz w:val="18"/>
          <w:szCs w:val="18"/>
        </w:rPr>
      </w:pPr>
      <w:r w:rsidRPr="00781C3F">
        <w:rPr>
          <w:b/>
          <w:color w:val="3366FF"/>
          <w:sz w:val="34"/>
          <w:szCs w:val="34"/>
        </w:rPr>
        <w:t xml:space="preserve"> </w:t>
      </w:r>
    </w:p>
    <w:p w14:paraId="6D34EBF5" w14:textId="77777777" w:rsidR="004F0FA7" w:rsidRDefault="004F0FA7" w:rsidP="00BD75B2">
      <w:pPr>
        <w:spacing w:line="240" w:lineRule="auto"/>
        <w:ind w:left="-567"/>
        <w:jc w:val="both"/>
        <w:rPr>
          <w:b/>
          <w:color w:val="FF0000"/>
          <w:sz w:val="20"/>
        </w:rPr>
      </w:pPr>
    </w:p>
    <w:p w14:paraId="224D019A" w14:textId="77777777" w:rsidR="004F0FA7" w:rsidRPr="00DA43B1" w:rsidRDefault="004F0FA7" w:rsidP="004F0FA7">
      <w:pPr>
        <w:spacing w:line="240" w:lineRule="auto"/>
        <w:ind w:left="-567"/>
        <w:jc w:val="both"/>
        <w:rPr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976"/>
        <w:gridCol w:w="993"/>
      </w:tblGrid>
      <w:tr w:rsidR="004F0FA7" w:rsidRPr="00C15D55" w14:paraId="5EC164BB" w14:textId="77777777" w:rsidTr="00296156">
        <w:tc>
          <w:tcPr>
            <w:tcW w:w="2694" w:type="dxa"/>
            <w:shd w:val="clear" w:color="auto" w:fill="CCFFCC"/>
          </w:tcPr>
          <w:p w14:paraId="7F43447D" w14:textId="77777777" w:rsidR="004F0FA7" w:rsidRPr="001C46B7" w:rsidRDefault="004F0FA7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INDIVIDUAZIONE DEI RISCHI STANDARD</w:t>
            </w:r>
          </w:p>
        </w:tc>
        <w:tc>
          <w:tcPr>
            <w:tcW w:w="2835" w:type="dxa"/>
            <w:shd w:val="clear" w:color="auto" w:fill="CCFFCC"/>
          </w:tcPr>
          <w:p w14:paraId="52A75D8E" w14:textId="77777777" w:rsidR="004F0FA7" w:rsidRPr="001C46B7" w:rsidRDefault="004F0FA7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PERICOLI/RISCHI</w:t>
            </w:r>
          </w:p>
        </w:tc>
        <w:tc>
          <w:tcPr>
            <w:tcW w:w="2976" w:type="dxa"/>
            <w:shd w:val="clear" w:color="auto" w:fill="CCFFCC"/>
          </w:tcPr>
          <w:p w14:paraId="79BCEB05" w14:textId="77777777" w:rsidR="004F0FA7" w:rsidRPr="001C46B7" w:rsidRDefault="004F0FA7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MISURE DI PREVENZIONE</w:t>
            </w:r>
          </w:p>
        </w:tc>
        <w:tc>
          <w:tcPr>
            <w:tcW w:w="993" w:type="dxa"/>
            <w:shd w:val="clear" w:color="auto" w:fill="CCFFCC"/>
          </w:tcPr>
          <w:p w14:paraId="5F91283C" w14:textId="77777777" w:rsidR="004F0FA7" w:rsidRPr="001C46B7" w:rsidRDefault="004F0FA7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COSTI</w:t>
            </w:r>
          </w:p>
        </w:tc>
      </w:tr>
      <w:tr w:rsidR="004F0FA7" w:rsidRPr="00C15D55" w14:paraId="28FA418D" w14:textId="77777777" w:rsidTr="00296156">
        <w:trPr>
          <w:trHeight w:val="979"/>
        </w:trPr>
        <w:tc>
          <w:tcPr>
            <w:tcW w:w="2694" w:type="dxa"/>
            <w:vAlign w:val="center"/>
          </w:tcPr>
          <w:p w14:paraId="3C423918" w14:textId="77777777" w:rsidR="004F0FA7" w:rsidRPr="00BB43CC" w:rsidRDefault="004F0FA7" w:rsidP="004F0FA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r w:rsidRPr="00BB43CC">
              <w:rPr>
                <w:b/>
                <w:color w:val="FF0000"/>
                <w:sz w:val="16"/>
                <w:szCs w:val="16"/>
              </w:rPr>
              <w:t>MODALITA’ di ACCESSO ai LUOGHI</w:t>
            </w:r>
          </w:p>
        </w:tc>
        <w:tc>
          <w:tcPr>
            <w:tcW w:w="2835" w:type="dxa"/>
            <w:vAlign w:val="center"/>
          </w:tcPr>
          <w:p w14:paraId="53951B6B" w14:textId="77777777" w:rsidR="00296156" w:rsidRPr="005E4DE9" w:rsidRDefault="00296156" w:rsidP="005E4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4DE9">
              <w:rPr>
                <w:sz w:val="18"/>
                <w:szCs w:val="18"/>
              </w:rPr>
              <w:t>Investimenti</w:t>
            </w:r>
          </w:p>
          <w:p w14:paraId="1A49BF93" w14:textId="77777777" w:rsidR="00296156" w:rsidRPr="00296156" w:rsidRDefault="00296156" w:rsidP="005E4DE9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927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A472CDE" w14:textId="77777777" w:rsidR="005E4DE9" w:rsidRDefault="004F0FA7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2653">
              <w:rPr>
                <w:sz w:val="18"/>
                <w:szCs w:val="18"/>
              </w:rPr>
              <w:t xml:space="preserve">Comunicare l’orario di </w:t>
            </w:r>
            <w:r w:rsidR="005E4DE9">
              <w:rPr>
                <w:sz w:val="18"/>
                <w:szCs w:val="18"/>
              </w:rPr>
              <w:t>arrivo e l’</w:t>
            </w:r>
            <w:r w:rsidRPr="00402653">
              <w:rPr>
                <w:sz w:val="18"/>
                <w:szCs w:val="18"/>
              </w:rPr>
              <w:t>inizio e fine delle attività.</w:t>
            </w:r>
            <w:r w:rsidR="007C1CD4">
              <w:rPr>
                <w:sz w:val="18"/>
                <w:szCs w:val="18"/>
              </w:rPr>
              <w:t xml:space="preserve"> </w:t>
            </w:r>
          </w:p>
          <w:p w14:paraId="3790F88C" w14:textId="77777777" w:rsidR="005E4DE9" w:rsidRPr="00402653" w:rsidRDefault="004F0FA7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2653">
              <w:rPr>
                <w:sz w:val="18"/>
                <w:szCs w:val="18"/>
              </w:rPr>
              <w:t>Esporre tesserino di riconoscimento</w:t>
            </w:r>
            <w:r w:rsidR="007C1CD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4F9BD9AA" w14:textId="77777777" w:rsidR="004F0FA7" w:rsidRPr="00FB05CA" w:rsidRDefault="004F0FA7" w:rsidP="004F0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FB05CA">
              <w:rPr>
                <w:color w:val="FF0000"/>
                <w:sz w:val="18"/>
                <w:szCs w:val="18"/>
              </w:rPr>
              <w:t>nessuno</w:t>
            </w:r>
          </w:p>
        </w:tc>
      </w:tr>
      <w:tr w:rsidR="005E4DE9" w:rsidRPr="00C15D55" w14:paraId="4B736271" w14:textId="77777777" w:rsidTr="005E4DE9">
        <w:trPr>
          <w:trHeight w:val="384"/>
        </w:trPr>
        <w:tc>
          <w:tcPr>
            <w:tcW w:w="2694" w:type="dxa"/>
            <w:vAlign w:val="center"/>
          </w:tcPr>
          <w:p w14:paraId="23B17C31" w14:textId="77777777" w:rsidR="005E4DE9" w:rsidRPr="00BB43CC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AF61F97" w14:textId="77777777" w:rsidR="005E4DE9" w:rsidRDefault="005E4DE9" w:rsidP="005E4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4DE9">
              <w:rPr>
                <w:sz w:val="18"/>
                <w:szCs w:val="18"/>
              </w:rPr>
              <w:t>Incidenti tra automezzi</w:t>
            </w:r>
          </w:p>
        </w:tc>
        <w:tc>
          <w:tcPr>
            <w:tcW w:w="2976" w:type="dxa"/>
            <w:vAlign w:val="center"/>
          </w:tcPr>
          <w:p w14:paraId="7F26E21B" w14:textId="77777777" w:rsidR="005E4DE9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lasciare l’automezzo incustodito e garantirne l’inamovibil</w:t>
            </w:r>
            <w:r w:rsidR="00B146B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tà;</w:t>
            </w:r>
          </w:p>
          <w:p w14:paraId="11BD2890" w14:textId="77777777" w:rsidR="005E4DE9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mezzi dovranno essere guidati da personale con idonea patente di guida;</w:t>
            </w:r>
          </w:p>
          <w:p w14:paraId="20C9CE71" w14:textId="77777777" w:rsidR="005E4DE9" w:rsidRPr="00402653" w:rsidRDefault="00B146B2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rispettare la s</w:t>
            </w:r>
            <w:r w:rsidR="005E4DE9">
              <w:rPr>
                <w:sz w:val="18"/>
                <w:szCs w:val="18"/>
              </w:rPr>
              <w:t>egnaletica esistente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79018C61" w14:textId="77777777" w:rsidR="005E4DE9" w:rsidRPr="00FB05CA" w:rsidRDefault="005E4DE9" w:rsidP="004F0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E4DE9" w:rsidRPr="00C15D55" w14:paraId="35AA84DF" w14:textId="77777777" w:rsidTr="005E4DE9">
        <w:trPr>
          <w:trHeight w:val="547"/>
        </w:trPr>
        <w:tc>
          <w:tcPr>
            <w:tcW w:w="2694" w:type="dxa"/>
            <w:vAlign w:val="center"/>
          </w:tcPr>
          <w:p w14:paraId="249476F9" w14:textId="77777777" w:rsidR="005E4DE9" w:rsidRPr="00BB43CC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EA4F3D7" w14:textId="77777777" w:rsidR="005E4DE9" w:rsidRPr="005E4DE9" w:rsidRDefault="005E4DE9" w:rsidP="005E4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4DE9">
              <w:rPr>
                <w:sz w:val="18"/>
                <w:szCs w:val="18"/>
              </w:rPr>
              <w:t>Scivolamenti, cadute a livello</w:t>
            </w:r>
          </w:p>
          <w:p w14:paraId="492B6096" w14:textId="77777777" w:rsidR="005E4DE9" w:rsidRDefault="005E4DE9" w:rsidP="005E4DE9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927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0254079" w14:textId="77777777" w:rsidR="005E4DE9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Prestare attenzione in caso di pioggia;</w:t>
            </w:r>
          </w:p>
          <w:p w14:paraId="50271D99" w14:textId="77777777" w:rsidR="005E4DE9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correre o saltare;</w:t>
            </w:r>
          </w:p>
          <w:p w14:paraId="07A766E7" w14:textId="77777777" w:rsidR="005E4DE9" w:rsidRPr="00402653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evitare percorsi tortuosi non autorizzati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3C236A1C" w14:textId="77777777" w:rsidR="005E4DE9" w:rsidRPr="00FB05CA" w:rsidRDefault="005E4DE9" w:rsidP="004F0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E4DE9" w:rsidRPr="00C15D55" w14:paraId="19C85809" w14:textId="77777777" w:rsidTr="005E4DE9">
        <w:trPr>
          <w:trHeight w:val="457"/>
        </w:trPr>
        <w:tc>
          <w:tcPr>
            <w:tcW w:w="2694" w:type="dxa"/>
            <w:vAlign w:val="center"/>
          </w:tcPr>
          <w:p w14:paraId="69B82A8A" w14:textId="77777777" w:rsidR="005E4DE9" w:rsidRPr="00BB43CC" w:rsidRDefault="005E4DE9" w:rsidP="004F0FA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944CD91" w14:textId="77777777" w:rsidR="005E4DE9" w:rsidRPr="005E4DE9" w:rsidRDefault="005E4DE9" w:rsidP="005E4D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4DE9">
              <w:rPr>
                <w:sz w:val="18"/>
                <w:szCs w:val="18"/>
              </w:rPr>
              <w:t>Accesso all’area aziendale</w:t>
            </w:r>
          </w:p>
        </w:tc>
        <w:tc>
          <w:tcPr>
            <w:tcW w:w="2976" w:type="dxa"/>
            <w:vAlign w:val="center"/>
          </w:tcPr>
          <w:p w14:paraId="3F8F20EC" w14:textId="77777777" w:rsidR="005E4DE9" w:rsidRDefault="00AE2AF6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Procedere a “passo d’uomo”</w:t>
            </w:r>
            <w:r w:rsidR="00B146B2">
              <w:rPr>
                <w:sz w:val="18"/>
                <w:szCs w:val="18"/>
              </w:rPr>
              <w:t>.</w:t>
            </w:r>
          </w:p>
          <w:p w14:paraId="70EED120" w14:textId="77777777" w:rsidR="00AE2AF6" w:rsidRDefault="00AE2AF6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Sarà consentito un accesso ai mezzi adeguatamente indicato e segnalato;</w:t>
            </w:r>
          </w:p>
          <w:p w14:paraId="14D9BF33" w14:textId="77777777" w:rsidR="00AE2AF6" w:rsidRPr="00402653" w:rsidRDefault="00AE2AF6" w:rsidP="004F0FA7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evitare il parcheggio in zone con presenza di attrezzature antincendi, presidi di sicurezza e </w:t>
            </w:r>
            <w:r w:rsidR="00B146B2">
              <w:rPr>
                <w:sz w:val="18"/>
                <w:szCs w:val="18"/>
              </w:rPr>
              <w:t>parcheggi già destinati ad altr</w:t>
            </w:r>
            <w:r>
              <w:rPr>
                <w:sz w:val="18"/>
                <w:szCs w:val="18"/>
              </w:rPr>
              <w:t>i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0088C3B3" w14:textId="77777777" w:rsidR="005E4DE9" w:rsidRPr="00FB05CA" w:rsidRDefault="005E4DE9" w:rsidP="004F0F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35E618FA" w14:textId="77777777" w:rsidR="00076D0F" w:rsidRDefault="00076D0F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57590DA4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EE323E" wp14:editId="380A6178">
            <wp:simplePos x="0" y="0"/>
            <wp:positionH relativeFrom="column">
              <wp:posOffset>-394335</wp:posOffset>
            </wp:positionH>
            <wp:positionV relativeFrom="paragraph">
              <wp:posOffset>213360</wp:posOffset>
            </wp:positionV>
            <wp:extent cx="6048375" cy="967740"/>
            <wp:effectExtent l="0" t="0" r="9525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6D346F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E81305D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D290F71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7B42299B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34430B0E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B0BF9B9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6577D551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413F7D96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3BC1B251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10E2AA91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62B627AF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11D4875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5B7168D9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28D03D74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57D24A4E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397970E5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2ECE3E0" w14:textId="77777777" w:rsidR="00296156" w:rsidRDefault="0029615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976"/>
        <w:gridCol w:w="1560"/>
      </w:tblGrid>
      <w:tr w:rsidR="00296156" w:rsidRPr="00C15D55" w14:paraId="08806ECF" w14:textId="77777777" w:rsidTr="00AE2AF6">
        <w:tc>
          <w:tcPr>
            <w:tcW w:w="2694" w:type="dxa"/>
            <w:shd w:val="clear" w:color="auto" w:fill="CCFFCC"/>
          </w:tcPr>
          <w:p w14:paraId="54EEC451" w14:textId="77777777" w:rsidR="00296156" w:rsidRPr="001C46B7" w:rsidRDefault="00296156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INDIVIDUAZIONE DEI RISCHI STANDARD</w:t>
            </w:r>
          </w:p>
        </w:tc>
        <w:tc>
          <w:tcPr>
            <w:tcW w:w="2835" w:type="dxa"/>
            <w:shd w:val="clear" w:color="auto" w:fill="CCFFCC"/>
          </w:tcPr>
          <w:p w14:paraId="66EE3D41" w14:textId="77777777" w:rsidR="00296156" w:rsidRPr="001C46B7" w:rsidRDefault="00296156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PERICOLI/RISCHI</w:t>
            </w:r>
          </w:p>
        </w:tc>
        <w:tc>
          <w:tcPr>
            <w:tcW w:w="2976" w:type="dxa"/>
            <w:shd w:val="clear" w:color="auto" w:fill="CCFFCC"/>
          </w:tcPr>
          <w:p w14:paraId="5CB0D1AF" w14:textId="77777777" w:rsidR="00296156" w:rsidRPr="001C46B7" w:rsidRDefault="00296156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MISURE DI PREVENZIONE</w:t>
            </w:r>
          </w:p>
        </w:tc>
        <w:tc>
          <w:tcPr>
            <w:tcW w:w="1560" w:type="dxa"/>
            <w:shd w:val="clear" w:color="auto" w:fill="CCFFCC"/>
          </w:tcPr>
          <w:p w14:paraId="06691612" w14:textId="77777777" w:rsidR="00296156" w:rsidRPr="001C46B7" w:rsidRDefault="00296156" w:rsidP="00AE2AF6">
            <w:pPr>
              <w:autoSpaceDE w:val="0"/>
              <w:autoSpaceDN w:val="0"/>
              <w:adjustRightInd w:val="0"/>
              <w:spacing w:afterLines="100" w:after="240"/>
              <w:jc w:val="center"/>
              <w:rPr>
                <w:b/>
                <w:color w:val="0000FF"/>
                <w:sz w:val="20"/>
              </w:rPr>
            </w:pPr>
            <w:r w:rsidRPr="001C46B7">
              <w:rPr>
                <w:b/>
                <w:color w:val="0000FF"/>
                <w:sz w:val="20"/>
              </w:rPr>
              <w:t>COSTI</w:t>
            </w:r>
          </w:p>
        </w:tc>
      </w:tr>
      <w:tr w:rsidR="00296156" w:rsidRPr="00C15D55" w14:paraId="10D24DD5" w14:textId="77777777" w:rsidTr="00AE2AF6">
        <w:tc>
          <w:tcPr>
            <w:tcW w:w="2694" w:type="dxa"/>
            <w:vAlign w:val="center"/>
          </w:tcPr>
          <w:p w14:paraId="4227AC81" w14:textId="77777777" w:rsidR="00296156" w:rsidRPr="00BB43CC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MODALITA’ DI ESECUZIONE DEL SERVIZIO DA PARTE DELLA DITTA APPALTATRICE</w:t>
            </w:r>
          </w:p>
        </w:tc>
        <w:tc>
          <w:tcPr>
            <w:tcW w:w="2835" w:type="dxa"/>
            <w:vAlign w:val="center"/>
          </w:tcPr>
          <w:p w14:paraId="07119846" w14:textId="77777777" w:rsidR="00296156" w:rsidRPr="00402653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146B2">
              <w:rPr>
                <w:sz w:val="18"/>
                <w:szCs w:val="18"/>
              </w:rPr>
              <w:t>lettrocuzione</w:t>
            </w:r>
          </w:p>
          <w:p w14:paraId="490B6CE0" w14:textId="77777777" w:rsidR="00296156" w:rsidRPr="00402653" w:rsidRDefault="0029615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65CB719" w14:textId="77777777" w:rsidR="00296156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Assicurarsi dell’integrità dei collegamenti elettrici della macchina;</w:t>
            </w:r>
          </w:p>
          <w:p w14:paraId="3DE91F3C" w14:textId="77777777" w:rsidR="00AE2AF6" w:rsidRDefault="00B146B2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E2AF6">
              <w:rPr>
                <w:sz w:val="18"/>
                <w:szCs w:val="18"/>
              </w:rPr>
              <w:t>antenere stesi i cavi di alimentazione;</w:t>
            </w:r>
          </w:p>
          <w:p w14:paraId="336022E1" w14:textId="77777777" w:rsidR="00AE2AF6" w:rsidRPr="00402653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controllare l’integrità degli involucri delle apparecchiature elettriche specie per le parti in tensione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A26E2AA" w14:textId="77777777" w:rsidR="00296156" w:rsidRPr="00FB05CA" w:rsidRDefault="0029615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FB05CA">
              <w:rPr>
                <w:color w:val="FF0000"/>
                <w:sz w:val="18"/>
                <w:szCs w:val="18"/>
              </w:rPr>
              <w:t>nessuno</w:t>
            </w:r>
          </w:p>
        </w:tc>
      </w:tr>
      <w:tr w:rsidR="00AE2AF6" w:rsidRPr="00FB05CA" w14:paraId="548D6135" w14:textId="77777777" w:rsidTr="00AE2AF6">
        <w:trPr>
          <w:trHeight w:val="384"/>
        </w:trPr>
        <w:tc>
          <w:tcPr>
            <w:tcW w:w="2694" w:type="dxa"/>
            <w:vAlign w:val="center"/>
          </w:tcPr>
          <w:p w14:paraId="6F008F16" w14:textId="77777777" w:rsidR="00AE2AF6" w:rsidRPr="00BB43CC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37E2D5E" w14:textId="77777777" w:rsidR="00AE2AF6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Ribaltamento</w:t>
            </w:r>
          </w:p>
        </w:tc>
        <w:tc>
          <w:tcPr>
            <w:tcW w:w="2976" w:type="dxa"/>
            <w:vAlign w:val="center"/>
          </w:tcPr>
          <w:p w14:paraId="1A9F11B1" w14:textId="77777777" w:rsidR="00AE2AF6" w:rsidRPr="00402653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Procedere con estrema cautela nello spostamento di casse, cassette ed attrezzi vari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3768306" w14:textId="77777777" w:rsidR="00AE2AF6" w:rsidRPr="00FB05CA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E2AF6" w:rsidRPr="00FB05CA" w14:paraId="1736B95C" w14:textId="77777777" w:rsidTr="00AE2AF6">
        <w:trPr>
          <w:trHeight w:val="547"/>
        </w:trPr>
        <w:tc>
          <w:tcPr>
            <w:tcW w:w="2694" w:type="dxa"/>
            <w:vAlign w:val="center"/>
          </w:tcPr>
          <w:p w14:paraId="4ED71AE6" w14:textId="77777777" w:rsidR="00AE2AF6" w:rsidRPr="00BB43CC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D2FD1EE" w14:textId="77777777" w:rsidR="00AE2AF6" w:rsidRPr="005E4DE9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Incendio</w:t>
            </w:r>
          </w:p>
          <w:p w14:paraId="1E957247" w14:textId="77777777" w:rsidR="00AE2AF6" w:rsidRDefault="00AE2AF6" w:rsidP="00260633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927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64DC6F6" w14:textId="77777777" w:rsidR="00AE2AF6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ostruire le vie di fuga;</w:t>
            </w:r>
          </w:p>
          <w:p w14:paraId="50D6BBE9" w14:textId="77777777" w:rsidR="00353BD6" w:rsidRPr="00402653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manomettere le attrezzature antincendio (estintori, </w:t>
            </w:r>
            <w:proofErr w:type="gramStart"/>
            <w:r>
              <w:rPr>
                <w:sz w:val="18"/>
                <w:szCs w:val="18"/>
              </w:rPr>
              <w:t>manichette</w:t>
            </w:r>
            <w:r w:rsidR="00B146B2">
              <w:rPr>
                <w:sz w:val="18"/>
                <w:szCs w:val="18"/>
              </w:rPr>
              <w:t>,.</w:t>
            </w:r>
            <w:proofErr w:type="gramEnd"/>
            <w:r>
              <w:rPr>
                <w:sz w:val="18"/>
                <w:szCs w:val="18"/>
              </w:rPr>
              <w:t xml:space="preserve"> ecc.);</w:t>
            </w:r>
            <w:r>
              <w:rPr>
                <w:sz w:val="18"/>
                <w:szCs w:val="18"/>
              </w:rPr>
              <w:br/>
              <w:t>in caso di allarme evacuare seguendo le istruzioni degli addetti alle squadre di emergenza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8F3ACBD" w14:textId="77777777" w:rsidR="00AE2AF6" w:rsidRPr="00FB05CA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E2AF6" w:rsidRPr="00FB05CA" w14:paraId="10CE5F80" w14:textId="77777777" w:rsidTr="00AE2AF6">
        <w:trPr>
          <w:trHeight w:val="457"/>
        </w:trPr>
        <w:tc>
          <w:tcPr>
            <w:tcW w:w="2694" w:type="dxa"/>
            <w:vAlign w:val="center"/>
          </w:tcPr>
          <w:p w14:paraId="2971CB13" w14:textId="77777777" w:rsidR="00AE2AF6" w:rsidRPr="00BB43CC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886AC7" w14:textId="77777777" w:rsidR="00AE2AF6" w:rsidRPr="005E4DE9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Urti, colpi, impatti e compressioni</w:t>
            </w:r>
          </w:p>
        </w:tc>
        <w:tc>
          <w:tcPr>
            <w:tcW w:w="2976" w:type="dxa"/>
            <w:vAlign w:val="center"/>
          </w:tcPr>
          <w:p w14:paraId="457503B9" w14:textId="77777777" w:rsidR="00AE2AF6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Accertarsi del corretto posizionamento delle attrezzature di lavoro usate;</w:t>
            </w:r>
          </w:p>
          <w:p w14:paraId="351CA939" w14:textId="77777777" w:rsidR="00353BD6" w:rsidRPr="00402653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evitare la riduzione degli spazi di lavoro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794C175" w14:textId="77777777" w:rsidR="00AE2AF6" w:rsidRPr="00FB05CA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E2AF6" w:rsidRPr="00FB05CA" w14:paraId="0AB9F633" w14:textId="77777777" w:rsidTr="00AE2AF6">
        <w:trPr>
          <w:trHeight w:val="457"/>
        </w:trPr>
        <w:tc>
          <w:tcPr>
            <w:tcW w:w="2694" w:type="dxa"/>
            <w:vAlign w:val="center"/>
          </w:tcPr>
          <w:p w14:paraId="58327B9A" w14:textId="77777777" w:rsidR="00AE2AF6" w:rsidRPr="00BB43CC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3BCB570" w14:textId="77777777" w:rsidR="00AE2AF6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Rumore</w:t>
            </w:r>
          </w:p>
        </w:tc>
        <w:tc>
          <w:tcPr>
            <w:tcW w:w="2976" w:type="dxa"/>
            <w:vAlign w:val="center"/>
          </w:tcPr>
          <w:p w14:paraId="19895225" w14:textId="77777777" w:rsidR="00AE2AF6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di necessità utilizzare idonei DPI;</w:t>
            </w:r>
          </w:p>
          <w:p w14:paraId="442121B8" w14:textId="77777777" w:rsidR="00353BD6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evitare attività rumorose in orari vietati dai regolamenti comunali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617663C" w14:textId="77777777" w:rsidR="00AE2AF6" w:rsidRPr="00FB05CA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E2AF6" w:rsidRPr="00FB05CA" w14:paraId="482B033B" w14:textId="77777777" w:rsidTr="00AE2AF6">
        <w:trPr>
          <w:trHeight w:val="457"/>
        </w:trPr>
        <w:tc>
          <w:tcPr>
            <w:tcW w:w="2694" w:type="dxa"/>
            <w:vAlign w:val="center"/>
          </w:tcPr>
          <w:p w14:paraId="1B26B34F" w14:textId="77777777" w:rsidR="00AE2AF6" w:rsidRPr="00BB43CC" w:rsidRDefault="00AE2AF6" w:rsidP="00260633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6B99AB1" w14:textId="77777777" w:rsidR="00AE2AF6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Tagli, escoriazioni, bruciature</w:t>
            </w:r>
          </w:p>
        </w:tc>
        <w:tc>
          <w:tcPr>
            <w:tcW w:w="2976" w:type="dxa"/>
            <w:vAlign w:val="center"/>
          </w:tcPr>
          <w:p w14:paraId="09704C99" w14:textId="77777777" w:rsidR="00AE2AF6" w:rsidRDefault="00353BD6" w:rsidP="0026063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idonei DPI</w:t>
            </w:r>
            <w:r w:rsidR="00B146B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34374A52" w14:textId="77777777" w:rsidR="00AE2AF6" w:rsidRPr="00FB05CA" w:rsidRDefault="00AE2AF6" w:rsidP="002606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2EE29330" w14:textId="77777777" w:rsidR="00FC4380" w:rsidRDefault="00FC4380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3527C74D" w14:textId="5B10CF03" w:rsidR="00076D0F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14A167C" wp14:editId="124D3704">
            <wp:simplePos x="0" y="0"/>
            <wp:positionH relativeFrom="column">
              <wp:posOffset>-222885</wp:posOffset>
            </wp:positionH>
            <wp:positionV relativeFrom="paragraph">
              <wp:posOffset>179705</wp:posOffset>
            </wp:positionV>
            <wp:extent cx="5670550" cy="1186815"/>
            <wp:effectExtent l="0" t="0" r="635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598C8" w14:textId="77777777" w:rsidR="00076D0F" w:rsidRDefault="00076D0F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21931942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233CC255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6CF80A0C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2A66008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43BEB526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06384D06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76180C93" w14:textId="77777777" w:rsidR="00AE2AF6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13A74B8E" w14:textId="77777777" w:rsidR="00777937" w:rsidRDefault="00777937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140A4CA6" w14:textId="35F3AAC9" w:rsidR="00C47B05" w:rsidRPr="00565CBF" w:rsidRDefault="00C47B05" w:rsidP="00345734">
      <w:pPr>
        <w:numPr>
          <w:ilvl w:val="0"/>
          <w:numId w:val="5"/>
        </w:num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b/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Costi della sicurezza</w:t>
      </w:r>
      <w:r w:rsidR="002379D5">
        <w:rPr>
          <w:b/>
          <w:color w:val="3366FF"/>
          <w:sz w:val="34"/>
          <w:szCs w:val="34"/>
        </w:rPr>
        <w:t xml:space="preserve"> lotto </w:t>
      </w:r>
      <w:r w:rsidR="00E51ACD">
        <w:rPr>
          <w:b/>
          <w:color w:val="3366FF"/>
          <w:sz w:val="34"/>
          <w:szCs w:val="34"/>
        </w:rPr>
        <w:t>SUD-NORD</w:t>
      </w:r>
    </w:p>
    <w:p w14:paraId="6A2B2969" w14:textId="77777777" w:rsidR="00B146B2" w:rsidRPr="00345734" w:rsidRDefault="00B146B2" w:rsidP="00345734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b/>
          <w:color w:val="3366FF"/>
          <w:sz w:val="18"/>
          <w:szCs w:val="18"/>
        </w:rPr>
      </w:pPr>
    </w:p>
    <w:p w14:paraId="14E08853" w14:textId="77777777" w:rsidR="00AE2AF6" w:rsidRPr="006D5A64" w:rsidRDefault="00AE2AF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12"/>
          <w:szCs w:val="12"/>
          <w:u w:val="single"/>
        </w:rPr>
      </w:pP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2005"/>
        <w:gridCol w:w="1814"/>
        <w:gridCol w:w="1814"/>
        <w:gridCol w:w="1814"/>
        <w:gridCol w:w="1814"/>
      </w:tblGrid>
      <w:tr w:rsidR="00071726" w:rsidRPr="00C47B05" w14:paraId="63056659" w14:textId="77777777" w:rsidTr="00EE6A13">
        <w:tc>
          <w:tcPr>
            <w:tcW w:w="2004" w:type="dxa"/>
            <w:shd w:val="clear" w:color="auto" w:fill="D6E3BC" w:themeFill="accent3" w:themeFillTint="66"/>
          </w:tcPr>
          <w:p w14:paraId="04DA9034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color w:val="FF0000"/>
                <w:spacing w:val="-3"/>
                <w:w w:val="105"/>
                <w:sz w:val="20"/>
              </w:rPr>
            </w:pPr>
            <w:r w:rsidRPr="00B15274">
              <w:rPr>
                <w:b/>
                <w:color w:val="FF0000"/>
                <w:spacing w:val="-3"/>
                <w:w w:val="105"/>
                <w:sz w:val="20"/>
              </w:rPr>
              <w:t>Descrizione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4FDAC945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color w:val="FF0000"/>
                <w:spacing w:val="-3"/>
                <w:w w:val="105"/>
                <w:sz w:val="20"/>
              </w:rPr>
            </w:pPr>
            <w:r w:rsidRPr="00B15274">
              <w:rPr>
                <w:b/>
                <w:color w:val="FF0000"/>
                <w:spacing w:val="-3"/>
                <w:w w:val="105"/>
                <w:sz w:val="20"/>
              </w:rPr>
              <w:t>U.M.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1768469E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color w:val="FF0000"/>
                <w:spacing w:val="-3"/>
                <w:w w:val="105"/>
                <w:sz w:val="20"/>
              </w:rPr>
            </w:pPr>
            <w:r w:rsidRPr="00B15274">
              <w:rPr>
                <w:b/>
                <w:color w:val="FF0000"/>
                <w:spacing w:val="-3"/>
                <w:w w:val="105"/>
                <w:sz w:val="20"/>
              </w:rPr>
              <w:t>Prezzo unitario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1669DA1E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color w:val="FF0000"/>
                <w:spacing w:val="-3"/>
                <w:w w:val="105"/>
                <w:sz w:val="20"/>
              </w:rPr>
            </w:pPr>
            <w:r w:rsidRPr="00B15274">
              <w:rPr>
                <w:b/>
                <w:color w:val="FF0000"/>
                <w:spacing w:val="-3"/>
                <w:w w:val="105"/>
                <w:sz w:val="20"/>
              </w:rPr>
              <w:t>Quantità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75E165A5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color w:val="FF0000"/>
                <w:spacing w:val="-3"/>
                <w:w w:val="105"/>
                <w:sz w:val="20"/>
              </w:rPr>
            </w:pPr>
            <w:r w:rsidRPr="00B15274">
              <w:rPr>
                <w:b/>
                <w:color w:val="FF0000"/>
                <w:spacing w:val="-3"/>
                <w:w w:val="105"/>
                <w:sz w:val="20"/>
              </w:rPr>
              <w:t>Totale €</w:t>
            </w:r>
          </w:p>
        </w:tc>
      </w:tr>
      <w:tr w:rsidR="00071726" w14:paraId="67D7C7F4" w14:textId="77777777" w:rsidTr="00EE6A13">
        <w:tc>
          <w:tcPr>
            <w:tcW w:w="2004" w:type="dxa"/>
          </w:tcPr>
          <w:p w14:paraId="61344477" w14:textId="77777777" w:rsidR="00071726" w:rsidRDefault="00071726" w:rsidP="00EE6A13">
            <w:pPr>
              <w:spacing w:before="72" w:line="233" w:lineRule="exact"/>
              <w:jc w:val="both"/>
              <w:rPr>
                <w:b/>
                <w:color w:val="FF0000"/>
                <w:spacing w:val="-3"/>
                <w:w w:val="105"/>
                <w:sz w:val="20"/>
                <w:u w:val="single"/>
              </w:rPr>
            </w:pPr>
          </w:p>
        </w:tc>
        <w:tc>
          <w:tcPr>
            <w:tcW w:w="1814" w:type="dxa"/>
          </w:tcPr>
          <w:p w14:paraId="2D3364CB" w14:textId="77777777" w:rsidR="00071726" w:rsidRDefault="00071726" w:rsidP="00EE6A13">
            <w:pPr>
              <w:spacing w:before="72" w:line="233" w:lineRule="exact"/>
              <w:jc w:val="both"/>
              <w:rPr>
                <w:b/>
                <w:color w:val="FF0000"/>
                <w:spacing w:val="-3"/>
                <w:w w:val="105"/>
                <w:sz w:val="20"/>
                <w:u w:val="single"/>
              </w:rPr>
            </w:pPr>
          </w:p>
        </w:tc>
        <w:tc>
          <w:tcPr>
            <w:tcW w:w="1814" w:type="dxa"/>
          </w:tcPr>
          <w:p w14:paraId="27AE983D" w14:textId="77777777" w:rsidR="00071726" w:rsidRDefault="00071726" w:rsidP="00EE6A13">
            <w:pPr>
              <w:spacing w:before="72" w:line="233" w:lineRule="exact"/>
              <w:jc w:val="both"/>
              <w:rPr>
                <w:b/>
                <w:color w:val="FF0000"/>
                <w:spacing w:val="-3"/>
                <w:w w:val="105"/>
                <w:sz w:val="20"/>
                <w:u w:val="single"/>
              </w:rPr>
            </w:pPr>
          </w:p>
        </w:tc>
        <w:tc>
          <w:tcPr>
            <w:tcW w:w="1814" w:type="dxa"/>
          </w:tcPr>
          <w:p w14:paraId="7013237D" w14:textId="77777777" w:rsidR="00071726" w:rsidRDefault="00071726" w:rsidP="00EE6A13">
            <w:pPr>
              <w:spacing w:before="72" w:line="233" w:lineRule="exact"/>
              <w:jc w:val="both"/>
              <w:rPr>
                <w:b/>
                <w:color w:val="FF0000"/>
                <w:spacing w:val="-3"/>
                <w:w w:val="105"/>
                <w:sz w:val="20"/>
                <w:u w:val="single"/>
              </w:rPr>
            </w:pPr>
          </w:p>
        </w:tc>
        <w:tc>
          <w:tcPr>
            <w:tcW w:w="1814" w:type="dxa"/>
          </w:tcPr>
          <w:p w14:paraId="29456F9E" w14:textId="77777777" w:rsidR="00071726" w:rsidRDefault="00071726" w:rsidP="00EE6A13">
            <w:pPr>
              <w:spacing w:before="72" w:line="233" w:lineRule="exact"/>
              <w:jc w:val="both"/>
              <w:rPr>
                <w:b/>
                <w:color w:val="FF0000"/>
                <w:spacing w:val="-3"/>
                <w:w w:val="105"/>
                <w:sz w:val="20"/>
                <w:u w:val="single"/>
              </w:rPr>
            </w:pPr>
          </w:p>
        </w:tc>
      </w:tr>
      <w:tr w:rsidR="00071726" w14:paraId="5F22C283" w14:textId="77777777" w:rsidTr="00EE6A13">
        <w:trPr>
          <w:trHeight w:val="1213"/>
        </w:trPr>
        <w:tc>
          <w:tcPr>
            <w:tcW w:w="2004" w:type="dxa"/>
          </w:tcPr>
          <w:p w14:paraId="5C1EC763" w14:textId="77777777" w:rsidR="00071726" w:rsidRPr="000D614B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0D614B">
              <w:rPr>
                <w:spacing w:val="-3"/>
                <w:w w:val="105"/>
                <w:sz w:val="20"/>
              </w:rPr>
              <w:t>Nastro segnaletico bianco rosso da 200 m</w:t>
            </w:r>
          </w:p>
        </w:tc>
        <w:tc>
          <w:tcPr>
            <w:tcW w:w="1814" w:type="dxa"/>
          </w:tcPr>
          <w:p w14:paraId="23D40273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Cadauno</w:t>
            </w:r>
          </w:p>
        </w:tc>
        <w:tc>
          <w:tcPr>
            <w:tcW w:w="1814" w:type="dxa"/>
          </w:tcPr>
          <w:p w14:paraId="176EB552" w14:textId="7126BDEF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1</w:t>
            </w:r>
            <w:r w:rsidR="00193AD9">
              <w:rPr>
                <w:spacing w:val="-3"/>
                <w:w w:val="105"/>
                <w:sz w:val="18"/>
                <w:szCs w:val="18"/>
              </w:rPr>
              <w:t>0</w:t>
            </w:r>
            <w:r>
              <w:rPr>
                <w:spacing w:val="-3"/>
                <w:w w:val="105"/>
                <w:sz w:val="18"/>
                <w:szCs w:val="18"/>
              </w:rPr>
              <w:t>,00</w:t>
            </w:r>
          </w:p>
        </w:tc>
        <w:tc>
          <w:tcPr>
            <w:tcW w:w="1814" w:type="dxa"/>
          </w:tcPr>
          <w:p w14:paraId="0D2EBF78" w14:textId="5C8F3685" w:rsidR="00071726" w:rsidRPr="00B15274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12</w:t>
            </w:r>
          </w:p>
        </w:tc>
        <w:tc>
          <w:tcPr>
            <w:tcW w:w="1814" w:type="dxa"/>
          </w:tcPr>
          <w:p w14:paraId="5574064E" w14:textId="1DD144D8" w:rsidR="00071726" w:rsidRPr="00B15274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120</w:t>
            </w:r>
          </w:p>
        </w:tc>
      </w:tr>
      <w:tr w:rsidR="00071726" w14:paraId="106C40F6" w14:textId="77777777" w:rsidTr="00EE6A13">
        <w:trPr>
          <w:trHeight w:val="706"/>
        </w:trPr>
        <w:tc>
          <w:tcPr>
            <w:tcW w:w="2004" w:type="dxa"/>
          </w:tcPr>
          <w:p w14:paraId="538D162C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Cavalletto con segnale</w:t>
            </w:r>
          </w:p>
        </w:tc>
        <w:tc>
          <w:tcPr>
            <w:tcW w:w="1814" w:type="dxa"/>
          </w:tcPr>
          <w:p w14:paraId="6698761E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Cadauno</w:t>
            </w:r>
          </w:p>
        </w:tc>
        <w:tc>
          <w:tcPr>
            <w:tcW w:w="1814" w:type="dxa"/>
          </w:tcPr>
          <w:p w14:paraId="01F83877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25</w:t>
            </w:r>
            <w:r>
              <w:rPr>
                <w:spacing w:val="-3"/>
                <w:w w:val="105"/>
                <w:sz w:val="18"/>
                <w:szCs w:val="18"/>
              </w:rPr>
              <w:t>,00</w:t>
            </w:r>
          </w:p>
        </w:tc>
        <w:tc>
          <w:tcPr>
            <w:tcW w:w="1814" w:type="dxa"/>
          </w:tcPr>
          <w:p w14:paraId="2A9ADF5C" w14:textId="4F4E74CB" w:rsidR="00071726" w:rsidRPr="00B15274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127793C2" w14:textId="2413FD1F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2</w:t>
            </w:r>
            <w:r w:rsidR="00193AD9">
              <w:rPr>
                <w:spacing w:val="-3"/>
                <w:w w:val="105"/>
                <w:sz w:val="18"/>
                <w:szCs w:val="18"/>
              </w:rPr>
              <w:t>5</w:t>
            </w:r>
            <w:r>
              <w:rPr>
                <w:spacing w:val="-3"/>
                <w:w w:val="105"/>
                <w:sz w:val="18"/>
                <w:szCs w:val="18"/>
              </w:rPr>
              <w:t>0</w:t>
            </w:r>
          </w:p>
        </w:tc>
      </w:tr>
      <w:tr w:rsidR="00071726" w14:paraId="54521563" w14:textId="77777777" w:rsidTr="00EE6A13">
        <w:trPr>
          <w:trHeight w:val="418"/>
        </w:trPr>
        <w:tc>
          <w:tcPr>
            <w:tcW w:w="2004" w:type="dxa"/>
          </w:tcPr>
          <w:p w14:paraId="2404DBC9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Cartelli</w:t>
            </w:r>
          </w:p>
        </w:tc>
        <w:tc>
          <w:tcPr>
            <w:tcW w:w="1814" w:type="dxa"/>
          </w:tcPr>
          <w:p w14:paraId="69706D42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Cadauno</w:t>
            </w:r>
          </w:p>
        </w:tc>
        <w:tc>
          <w:tcPr>
            <w:tcW w:w="1814" w:type="dxa"/>
          </w:tcPr>
          <w:p w14:paraId="191C6282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B15274">
              <w:rPr>
                <w:spacing w:val="-3"/>
                <w:w w:val="105"/>
                <w:sz w:val="18"/>
                <w:szCs w:val="18"/>
              </w:rPr>
              <w:t>10</w:t>
            </w:r>
            <w:r>
              <w:rPr>
                <w:spacing w:val="-3"/>
                <w:w w:val="105"/>
                <w:sz w:val="18"/>
                <w:szCs w:val="18"/>
              </w:rPr>
              <w:t>,00</w:t>
            </w:r>
          </w:p>
        </w:tc>
        <w:tc>
          <w:tcPr>
            <w:tcW w:w="1814" w:type="dxa"/>
          </w:tcPr>
          <w:p w14:paraId="70FBCD6C" w14:textId="299B425B" w:rsidR="00071726" w:rsidRPr="00B15274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20</w:t>
            </w:r>
          </w:p>
        </w:tc>
        <w:tc>
          <w:tcPr>
            <w:tcW w:w="1814" w:type="dxa"/>
          </w:tcPr>
          <w:p w14:paraId="07048AEB" w14:textId="4CE0C09B" w:rsidR="00071726" w:rsidRPr="00B15274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200</w:t>
            </w:r>
          </w:p>
        </w:tc>
      </w:tr>
      <w:tr w:rsidR="00071726" w:rsidRPr="009B1293" w14:paraId="7D8D7B3F" w14:textId="77777777" w:rsidTr="00EE6A13">
        <w:trPr>
          <w:trHeight w:val="708"/>
        </w:trPr>
        <w:tc>
          <w:tcPr>
            <w:tcW w:w="2004" w:type="dxa"/>
          </w:tcPr>
          <w:p w14:paraId="6C0B63C2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Riunioni collegiali e verifiche</w:t>
            </w:r>
          </w:p>
        </w:tc>
        <w:tc>
          <w:tcPr>
            <w:tcW w:w="1814" w:type="dxa"/>
          </w:tcPr>
          <w:p w14:paraId="0BFEFFCB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H</w:t>
            </w:r>
          </w:p>
        </w:tc>
        <w:tc>
          <w:tcPr>
            <w:tcW w:w="1814" w:type="dxa"/>
          </w:tcPr>
          <w:p w14:paraId="50A7BB07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30,00</w:t>
            </w:r>
          </w:p>
        </w:tc>
        <w:tc>
          <w:tcPr>
            <w:tcW w:w="1814" w:type="dxa"/>
          </w:tcPr>
          <w:p w14:paraId="4DBEE2CB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8</w:t>
            </w:r>
          </w:p>
        </w:tc>
        <w:tc>
          <w:tcPr>
            <w:tcW w:w="1814" w:type="dxa"/>
          </w:tcPr>
          <w:p w14:paraId="2F0F6B20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240</w:t>
            </w:r>
          </w:p>
        </w:tc>
      </w:tr>
      <w:tr w:rsidR="00071726" w:rsidRPr="009B1293" w14:paraId="73C12C3C" w14:textId="77777777" w:rsidTr="00EE6A13">
        <w:trPr>
          <w:trHeight w:val="1966"/>
        </w:trPr>
        <w:tc>
          <w:tcPr>
            <w:tcW w:w="2004" w:type="dxa"/>
          </w:tcPr>
          <w:p w14:paraId="37BE0ACF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Sistemi di sicurezza integrativi (sorveglianza carico/scarico, moviere per movimentazione)</w:t>
            </w:r>
          </w:p>
        </w:tc>
        <w:tc>
          <w:tcPr>
            <w:tcW w:w="1814" w:type="dxa"/>
          </w:tcPr>
          <w:p w14:paraId="10B188D6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  <w:r w:rsidRPr="00B15274">
              <w:rPr>
                <w:spacing w:val="-3"/>
                <w:w w:val="105"/>
                <w:sz w:val="20"/>
              </w:rPr>
              <w:t>A corpo</w:t>
            </w:r>
          </w:p>
        </w:tc>
        <w:tc>
          <w:tcPr>
            <w:tcW w:w="1814" w:type="dxa"/>
          </w:tcPr>
          <w:p w14:paraId="05DB20DC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200</w:t>
            </w:r>
          </w:p>
        </w:tc>
        <w:tc>
          <w:tcPr>
            <w:tcW w:w="1814" w:type="dxa"/>
          </w:tcPr>
          <w:p w14:paraId="4288445B" w14:textId="5E0BB413" w:rsidR="00071726" w:rsidRPr="009B1293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00B325E3" w14:textId="10650EC3" w:rsidR="00071726" w:rsidRPr="009B1293" w:rsidRDefault="00193AD9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>4</w:t>
            </w:r>
            <w:r w:rsidR="00071726" w:rsidRPr="009B1293">
              <w:rPr>
                <w:spacing w:val="-3"/>
                <w:w w:val="105"/>
                <w:sz w:val="18"/>
                <w:szCs w:val="18"/>
              </w:rPr>
              <w:t>00</w:t>
            </w:r>
          </w:p>
        </w:tc>
      </w:tr>
      <w:tr w:rsidR="00071726" w:rsidRPr="009B1293" w14:paraId="607B6D67" w14:textId="77777777" w:rsidTr="00EE6A13">
        <w:trPr>
          <w:trHeight w:val="562"/>
        </w:trPr>
        <w:tc>
          <w:tcPr>
            <w:tcW w:w="2004" w:type="dxa"/>
          </w:tcPr>
          <w:p w14:paraId="54CAF188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b/>
                <w:spacing w:val="-3"/>
                <w:w w:val="105"/>
                <w:sz w:val="20"/>
              </w:rPr>
            </w:pPr>
            <w:r w:rsidRPr="00B15274">
              <w:rPr>
                <w:b/>
                <w:spacing w:val="-3"/>
                <w:w w:val="105"/>
                <w:sz w:val="20"/>
              </w:rPr>
              <w:t>TOTALE</w:t>
            </w:r>
          </w:p>
        </w:tc>
        <w:tc>
          <w:tcPr>
            <w:tcW w:w="1814" w:type="dxa"/>
          </w:tcPr>
          <w:p w14:paraId="08A0DDD4" w14:textId="77777777" w:rsidR="00071726" w:rsidRPr="00B15274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20"/>
              </w:rPr>
            </w:pPr>
          </w:p>
        </w:tc>
        <w:tc>
          <w:tcPr>
            <w:tcW w:w="1814" w:type="dxa"/>
          </w:tcPr>
          <w:p w14:paraId="1E6AC551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12069DB" w14:textId="77777777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389973A" w14:textId="6BD60928" w:rsidR="00071726" w:rsidRPr="009B1293" w:rsidRDefault="00071726" w:rsidP="00EE6A13">
            <w:pPr>
              <w:spacing w:before="72" w:line="233" w:lineRule="exact"/>
              <w:jc w:val="center"/>
              <w:rPr>
                <w:spacing w:val="-3"/>
                <w:w w:val="105"/>
                <w:sz w:val="18"/>
                <w:szCs w:val="18"/>
              </w:rPr>
            </w:pPr>
            <w:r w:rsidRPr="009B1293">
              <w:rPr>
                <w:spacing w:val="-3"/>
                <w:w w:val="105"/>
                <w:sz w:val="18"/>
                <w:szCs w:val="18"/>
              </w:rPr>
              <w:t xml:space="preserve">€ </w:t>
            </w:r>
            <w:r w:rsidR="00193AD9" w:rsidRPr="009B1293">
              <w:rPr>
                <w:spacing w:val="-3"/>
                <w:w w:val="105"/>
                <w:sz w:val="18"/>
                <w:szCs w:val="18"/>
              </w:rPr>
              <w:t>1.210,00</w:t>
            </w:r>
          </w:p>
        </w:tc>
      </w:tr>
    </w:tbl>
    <w:p w14:paraId="7A20EBD8" w14:textId="77777777" w:rsidR="00071726" w:rsidRDefault="00071726" w:rsidP="004F0FA7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5C04BF18" w14:textId="77777777" w:rsidR="003D31E6" w:rsidRPr="00565CBF" w:rsidRDefault="003D31E6" w:rsidP="00345734">
      <w:pPr>
        <w:numPr>
          <w:ilvl w:val="0"/>
          <w:numId w:val="5"/>
        </w:num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 w:firstLine="0"/>
        <w:jc w:val="both"/>
        <w:rPr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Dati dell’azienda appaltatrice</w:t>
      </w:r>
    </w:p>
    <w:p w14:paraId="3D23DED9" w14:textId="77777777" w:rsidR="00345734" w:rsidRPr="00345734" w:rsidRDefault="00345734" w:rsidP="0034573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line="240" w:lineRule="auto"/>
        <w:ind w:left="-567"/>
        <w:jc w:val="both"/>
        <w:rPr>
          <w:color w:val="3366FF"/>
          <w:sz w:val="18"/>
          <w:szCs w:val="18"/>
        </w:rPr>
      </w:pPr>
    </w:p>
    <w:p w14:paraId="24291096" w14:textId="77777777" w:rsidR="00B15274" w:rsidRPr="00FC4380" w:rsidRDefault="006A0238" w:rsidP="00B15274">
      <w:pPr>
        <w:spacing w:line="240" w:lineRule="auto"/>
        <w:jc w:val="both"/>
        <w:rPr>
          <w:b/>
          <w:color w:val="FF0000"/>
          <w:sz w:val="20"/>
        </w:rPr>
      </w:pPr>
      <w:r w:rsidRPr="00FC4380">
        <w:rPr>
          <w:b/>
          <w:color w:val="FF0000"/>
          <w:sz w:val="20"/>
        </w:rPr>
        <w:t xml:space="preserve">AZIENDA APPALTATRICE </w:t>
      </w:r>
    </w:p>
    <w:p w14:paraId="566E1798" w14:textId="77777777" w:rsidR="006A0238" w:rsidRDefault="006A0238" w:rsidP="00B15274">
      <w:pPr>
        <w:spacing w:line="240" w:lineRule="auto"/>
        <w:jc w:val="both"/>
        <w:rPr>
          <w:b/>
          <w:sz w:val="20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4195"/>
        <w:gridCol w:w="5184"/>
      </w:tblGrid>
      <w:tr w:rsidR="00B15274" w14:paraId="501816CA" w14:textId="77777777" w:rsidTr="00345734">
        <w:trPr>
          <w:trHeight w:val="454"/>
        </w:trPr>
        <w:tc>
          <w:tcPr>
            <w:tcW w:w="4253" w:type="dxa"/>
          </w:tcPr>
          <w:p w14:paraId="588BF889" w14:textId="77777777" w:rsidR="00B15274" w:rsidRPr="004025E0" w:rsidRDefault="00B15274" w:rsidP="00260633">
            <w:pPr>
              <w:spacing w:line="240" w:lineRule="auto"/>
              <w:jc w:val="both"/>
              <w:rPr>
                <w:sz w:val="20"/>
              </w:rPr>
            </w:pPr>
            <w:r w:rsidRPr="004025E0">
              <w:rPr>
                <w:sz w:val="20"/>
              </w:rPr>
              <w:t>Ragione sociale</w:t>
            </w:r>
          </w:p>
        </w:tc>
        <w:tc>
          <w:tcPr>
            <w:tcW w:w="5277" w:type="dxa"/>
          </w:tcPr>
          <w:p w14:paraId="0CCA8334" w14:textId="77777777" w:rsidR="00B15274" w:rsidRPr="004025E0" w:rsidRDefault="00B15274" w:rsidP="00260633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B15274" w14:paraId="7A7B0A49" w14:textId="77777777" w:rsidTr="00345734">
        <w:trPr>
          <w:trHeight w:val="454"/>
        </w:trPr>
        <w:tc>
          <w:tcPr>
            <w:tcW w:w="4253" w:type="dxa"/>
          </w:tcPr>
          <w:p w14:paraId="472F265D" w14:textId="77777777" w:rsidR="00B15274" w:rsidRPr="004025E0" w:rsidRDefault="00B15274" w:rsidP="00260633">
            <w:pPr>
              <w:spacing w:line="240" w:lineRule="auto"/>
              <w:jc w:val="both"/>
              <w:rPr>
                <w:sz w:val="20"/>
              </w:rPr>
            </w:pPr>
            <w:r w:rsidRPr="004025E0">
              <w:rPr>
                <w:sz w:val="20"/>
              </w:rPr>
              <w:t>Sede Legale</w:t>
            </w:r>
          </w:p>
        </w:tc>
        <w:tc>
          <w:tcPr>
            <w:tcW w:w="5277" w:type="dxa"/>
          </w:tcPr>
          <w:p w14:paraId="76DF9599" w14:textId="77777777" w:rsidR="00B15274" w:rsidRPr="004025E0" w:rsidRDefault="00B15274" w:rsidP="00260633">
            <w:pPr>
              <w:tabs>
                <w:tab w:val="left" w:pos="142"/>
                <w:tab w:val="left" w:pos="426"/>
                <w:tab w:val="left" w:pos="5104"/>
              </w:tabs>
              <w:ind w:left="-567" w:hanging="357"/>
              <w:rPr>
                <w:sz w:val="20"/>
              </w:rPr>
            </w:pPr>
          </w:p>
        </w:tc>
      </w:tr>
      <w:tr w:rsidR="00B15274" w14:paraId="22330B20" w14:textId="77777777" w:rsidTr="00345734">
        <w:trPr>
          <w:trHeight w:val="454"/>
        </w:trPr>
        <w:tc>
          <w:tcPr>
            <w:tcW w:w="4253" w:type="dxa"/>
          </w:tcPr>
          <w:p w14:paraId="5D468E86" w14:textId="77777777" w:rsidR="00B15274" w:rsidRPr="004025E0" w:rsidRDefault="00B15274" w:rsidP="00260633">
            <w:pPr>
              <w:spacing w:line="240" w:lineRule="auto"/>
              <w:jc w:val="both"/>
              <w:rPr>
                <w:sz w:val="20"/>
              </w:rPr>
            </w:pPr>
            <w:r w:rsidRPr="004025E0">
              <w:rPr>
                <w:sz w:val="20"/>
              </w:rPr>
              <w:t>Recapiti telefonici</w:t>
            </w:r>
          </w:p>
        </w:tc>
        <w:tc>
          <w:tcPr>
            <w:tcW w:w="5277" w:type="dxa"/>
          </w:tcPr>
          <w:p w14:paraId="76D69C31" w14:textId="77777777" w:rsidR="00B15274" w:rsidRPr="004025E0" w:rsidRDefault="00B15274" w:rsidP="00260633">
            <w:pPr>
              <w:rPr>
                <w:sz w:val="20"/>
              </w:rPr>
            </w:pPr>
          </w:p>
        </w:tc>
      </w:tr>
    </w:tbl>
    <w:p w14:paraId="1B3E7FE7" w14:textId="77777777" w:rsidR="00AE2AF6" w:rsidRDefault="00AE2AF6" w:rsidP="00565CBF">
      <w:pPr>
        <w:spacing w:before="72" w:line="233" w:lineRule="exact"/>
        <w:ind w:left="-567"/>
        <w:jc w:val="both"/>
        <w:rPr>
          <w:b/>
          <w:color w:val="FF0000"/>
          <w:spacing w:val="-3"/>
          <w:w w:val="105"/>
          <w:sz w:val="20"/>
          <w:u w:val="single"/>
        </w:rPr>
      </w:pPr>
    </w:p>
    <w:p w14:paraId="47BD7A03" w14:textId="77777777" w:rsidR="00D40013" w:rsidRPr="00565CBF" w:rsidRDefault="00D40013" w:rsidP="00345734">
      <w:pPr>
        <w:numPr>
          <w:ilvl w:val="0"/>
          <w:numId w:val="5"/>
        </w:num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ind w:left="-567" w:firstLine="0"/>
        <w:jc w:val="both"/>
        <w:rPr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lastRenderedPageBreak/>
        <w:t>Nomina del referente</w:t>
      </w:r>
    </w:p>
    <w:p w14:paraId="4AFEAEAA" w14:textId="77777777" w:rsidR="0086138A" w:rsidRPr="00345734" w:rsidRDefault="0086138A" w:rsidP="0034573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ind w:left="-567"/>
        <w:jc w:val="both"/>
        <w:rPr>
          <w:color w:val="3366FF"/>
          <w:sz w:val="18"/>
          <w:szCs w:val="18"/>
        </w:rPr>
      </w:pPr>
    </w:p>
    <w:p w14:paraId="277F86FA" w14:textId="77777777" w:rsidR="00D40013" w:rsidRDefault="009811E5" w:rsidP="009F65FD">
      <w:pPr>
        <w:spacing w:before="120" w:line="280" w:lineRule="exact"/>
        <w:ind w:left="-567"/>
        <w:jc w:val="both"/>
        <w:rPr>
          <w:sz w:val="20"/>
        </w:rPr>
      </w:pPr>
      <w:r>
        <w:rPr>
          <w:sz w:val="20"/>
        </w:rPr>
        <w:t>Per la gestione</w:t>
      </w:r>
      <w:r w:rsidR="00B146B2">
        <w:rPr>
          <w:sz w:val="20"/>
        </w:rPr>
        <w:t xml:space="preserve"> degli appalti ogni D</w:t>
      </w:r>
      <w:r w:rsidR="000B4293">
        <w:rPr>
          <w:sz w:val="20"/>
        </w:rPr>
        <w:t>irezione</w:t>
      </w:r>
      <w:r w:rsidR="00F42A6B">
        <w:rPr>
          <w:sz w:val="20"/>
        </w:rPr>
        <w:t xml:space="preserve"> provinciale</w:t>
      </w:r>
      <w:r w:rsidR="000B4293">
        <w:rPr>
          <w:sz w:val="20"/>
        </w:rPr>
        <w:t xml:space="preserve"> </w:t>
      </w:r>
      <w:r w:rsidR="0003507F">
        <w:rPr>
          <w:sz w:val="20"/>
        </w:rPr>
        <w:t>p</w:t>
      </w:r>
      <w:r w:rsidR="000B4293">
        <w:rPr>
          <w:sz w:val="20"/>
        </w:rPr>
        <w:t>o</w:t>
      </w:r>
      <w:r w:rsidR="0003507F">
        <w:rPr>
          <w:sz w:val="20"/>
        </w:rPr>
        <w:t>t</w:t>
      </w:r>
      <w:r w:rsidR="000B4293">
        <w:rPr>
          <w:sz w:val="20"/>
        </w:rPr>
        <w:t>rà</w:t>
      </w:r>
      <w:r w:rsidR="004F4372">
        <w:rPr>
          <w:sz w:val="20"/>
        </w:rPr>
        <w:t xml:space="preserve"> nomina</w:t>
      </w:r>
      <w:r w:rsidR="00200A94">
        <w:rPr>
          <w:sz w:val="20"/>
        </w:rPr>
        <w:t>re</w:t>
      </w:r>
      <w:r w:rsidR="004F4372" w:rsidRPr="005237DC">
        <w:rPr>
          <w:sz w:val="20"/>
        </w:rPr>
        <w:t xml:space="preserve"> </w:t>
      </w:r>
      <w:r w:rsidR="004F4372" w:rsidRPr="005237DC">
        <w:rPr>
          <w:b/>
          <w:sz w:val="20"/>
          <w:u w:val="single"/>
        </w:rPr>
        <w:t>un referente</w:t>
      </w:r>
      <w:r w:rsidR="00B146B2">
        <w:rPr>
          <w:sz w:val="20"/>
        </w:rPr>
        <w:t xml:space="preserve"> </w:t>
      </w:r>
      <w:r w:rsidR="004F0DE2">
        <w:rPr>
          <w:sz w:val="20"/>
        </w:rPr>
        <w:t>che</w:t>
      </w:r>
      <w:r w:rsidR="00D40013">
        <w:rPr>
          <w:sz w:val="20"/>
        </w:rPr>
        <w:t xml:space="preserve"> </w:t>
      </w:r>
      <w:r w:rsidR="0003507F">
        <w:rPr>
          <w:sz w:val="20"/>
        </w:rPr>
        <w:t>si avvarrà</w:t>
      </w:r>
      <w:r w:rsidR="00D40013">
        <w:rPr>
          <w:sz w:val="20"/>
        </w:rPr>
        <w:t xml:space="preserve"> della collaborazione </w:t>
      </w:r>
      <w:r w:rsidR="000B4293">
        <w:rPr>
          <w:sz w:val="20"/>
        </w:rPr>
        <w:t>di ogni singolo</w:t>
      </w:r>
      <w:r w:rsidR="00D40013">
        <w:rPr>
          <w:sz w:val="20"/>
        </w:rPr>
        <w:t xml:space="preserve"> RSPP</w:t>
      </w:r>
      <w:r w:rsidR="000B4293">
        <w:rPr>
          <w:sz w:val="20"/>
        </w:rPr>
        <w:t>.</w:t>
      </w:r>
    </w:p>
    <w:p w14:paraId="6269E8C7" w14:textId="77777777" w:rsidR="00D40013" w:rsidRDefault="00D40013" w:rsidP="009F65FD">
      <w:pPr>
        <w:spacing w:before="120" w:line="280" w:lineRule="exact"/>
        <w:ind w:left="-567"/>
        <w:jc w:val="both"/>
        <w:rPr>
          <w:sz w:val="20"/>
        </w:rPr>
      </w:pPr>
      <w:r>
        <w:rPr>
          <w:sz w:val="20"/>
        </w:rPr>
        <w:t>Tra i principali compiti del referente si indicano:</w:t>
      </w:r>
    </w:p>
    <w:p w14:paraId="141410D5" w14:textId="77777777" w:rsidR="00D4001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p</w:t>
      </w:r>
      <w:r w:rsidR="00D40013">
        <w:rPr>
          <w:sz w:val="20"/>
        </w:rPr>
        <w:t>artecipazione alle riunioni di coordinamento;</w:t>
      </w:r>
    </w:p>
    <w:p w14:paraId="60D67C7D" w14:textId="77777777" w:rsidR="00D4001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r</w:t>
      </w:r>
      <w:r w:rsidR="00D40013">
        <w:rPr>
          <w:sz w:val="20"/>
        </w:rPr>
        <w:t>icezione della documentazione da parte della ditta;</w:t>
      </w:r>
    </w:p>
    <w:p w14:paraId="1F72C1B2" w14:textId="77777777" w:rsidR="00D4001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v</w:t>
      </w:r>
      <w:r w:rsidR="00D40013">
        <w:rPr>
          <w:sz w:val="20"/>
        </w:rPr>
        <w:t>erif</w:t>
      </w:r>
      <w:r w:rsidR="005237DC">
        <w:rPr>
          <w:sz w:val="20"/>
        </w:rPr>
        <w:t>ica della presenza in sede delle ditte</w:t>
      </w:r>
      <w:r w:rsidR="00D40013">
        <w:rPr>
          <w:sz w:val="20"/>
        </w:rPr>
        <w:t>;</w:t>
      </w:r>
    </w:p>
    <w:p w14:paraId="107D8DED" w14:textId="77777777" w:rsidR="00D4001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c</w:t>
      </w:r>
      <w:r w:rsidR="00D40013">
        <w:rPr>
          <w:sz w:val="20"/>
        </w:rPr>
        <w:t>ontatti per l’accesso in sede delle ditte;</w:t>
      </w:r>
    </w:p>
    <w:p w14:paraId="3BBA82C8" w14:textId="77777777" w:rsidR="00D4001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s</w:t>
      </w:r>
      <w:r w:rsidR="00D40013">
        <w:rPr>
          <w:sz w:val="20"/>
        </w:rPr>
        <w:t>istemazio</w:t>
      </w:r>
      <w:r w:rsidR="000B4293">
        <w:rPr>
          <w:sz w:val="20"/>
        </w:rPr>
        <w:t>ne logistica ambienti di lavoro;</w:t>
      </w:r>
    </w:p>
    <w:p w14:paraId="7D3809A5" w14:textId="77777777" w:rsidR="000B4293" w:rsidRDefault="004F0DE2" w:rsidP="00205F86">
      <w:pPr>
        <w:numPr>
          <w:ilvl w:val="0"/>
          <w:numId w:val="1"/>
        </w:numPr>
        <w:spacing w:before="120" w:line="280" w:lineRule="exact"/>
        <w:ind w:left="-567" w:firstLine="1134"/>
        <w:jc w:val="both"/>
        <w:rPr>
          <w:sz w:val="20"/>
        </w:rPr>
      </w:pPr>
      <w:r>
        <w:rPr>
          <w:sz w:val="20"/>
        </w:rPr>
        <w:t>r</w:t>
      </w:r>
      <w:r w:rsidR="000B4293">
        <w:rPr>
          <w:sz w:val="20"/>
        </w:rPr>
        <w:t>ispetto delle misure di prevenzione previste nel presente documento.</w:t>
      </w:r>
    </w:p>
    <w:p w14:paraId="69D6FAB9" w14:textId="77777777" w:rsidR="00D40013" w:rsidRDefault="00D40013" w:rsidP="009F65FD">
      <w:pPr>
        <w:spacing w:before="120" w:line="280" w:lineRule="exact"/>
        <w:ind w:left="-567"/>
        <w:jc w:val="both"/>
        <w:rPr>
          <w:sz w:val="20"/>
        </w:rPr>
      </w:pPr>
    </w:p>
    <w:p w14:paraId="775D67BE" w14:textId="77777777" w:rsidR="004F4372" w:rsidRPr="00565CBF" w:rsidRDefault="00345734" w:rsidP="00345734">
      <w:pPr>
        <w:numPr>
          <w:ilvl w:val="0"/>
          <w:numId w:val="5"/>
        </w:num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ind w:left="-567" w:firstLine="0"/>
        <w:jc w:val="both"/>
        <w:rPr>
          <w:b/>
          <w:color w:val="3366FF"/>
          <w:sz w:val="34"/>
          <w:szCs w:val="34"/>
        </w:rPr>
      </w:pPr>
      <w:r w:rsidRPr="00565CBF">
        <w:rPr>
          <w:b/>
          <w:color w:val="3366FF"/>
          <w:sz w:val="34"/>
          <w:szCs w:val="34"/>
        </w:rPr>
        <w:t>Disposizioni generali</w:t>
      </w:r>
    </w:p>
    <w:p w14:paraId="5561CA60" w14:textId="77777777" w:rsidR="004F4372" w:rsidRPr="00345734" w:rsidRDefault="004F4372" w:rsidP="0034573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ind w:left="-567"/>
        <w:jc w:val="both"/>
        <w:rPr>
          <w:b/>
          <w:color w:val="3366FF"/>
          <w:sz w:val="18"/>
          <w:szCs w:val="18"/>
        </w:rPr>
      </w:pPr>
    </w:p>
    <w:p w14:paraId="239DA383" w14:textId="77777777" w:rsidR="004F4372" w:rsidRPr="007C1CD4" w:rsidRDefault="004F4372" w:rsidP="007C1CD4">
      <w:pPr>
        <w:pStyle w:val="Paragrafoelenco"/>
        <w:numPr>
          <w:ilvl w:val="0"/>
          <w:numId w:val="11"/>
        </w:numPr>
        <w:spacing w:before="120" w:line="280" w:lineRule="exact"/>
        <w:ind w:left="-284"/>
        <w:jc w:val="both"/>
        <w:rPr>
          <w:spacing w:val="-6"/>
          <w:w w:val="110"/>
          <w:sz w:val="20"/>
        </w:rPr>
      </w:pPr>
      <w:r w:rsidRPr="007C1CD4">
        <w:rPr>
          <w:spacing w:val="-5"/>
          <w:w w:val="110"/>
          <w:sz w:val="20"/>
        </w:rPr>
        <w:t xml:space="preserve">Le imprese Appaltatrici dovranno utilizzare macchine, impianti ed </w:t>
      </w:r>
      <w:r w:rsidRPr="007C1CD4">
        <w:rPr>
          <w:spacing w:val="-6"/>
          <w:w w:val="110"/>
          <w:sz w:val="20"/>
        </w:rPr>
        <w:t xml:space="preserve">attrezzature </w:t>
      </w:r>
      <w:r w:rsidR="007226CF" w:rsidRPr="007C1CD4">
        <w:rPr>
          <w:spacing w:val="-6"/>
          <w:w w:val="110"/>
          <w:sz w:val="20"/>
        </w:rPr>
        <w:t>conformi alle vigenti n</w:t>
      </w:r>
      <w:r w:rsidRPr="007C1CD4">
        <w:rPr>
          <w:spacing w:val="-6"/>
          <w:w w:val="110"/>
          <w:sz w:val="20"/>
        </w:rPr>
        <w:t xml:space="preserve">orme di </w:t>
      </w:r>
      <w:r w:rsidR="007226CF" w:rsidRPr="007C1CD4">
        <w:rPr>
          <w:spacing w:val="-4"/>
          <w:w w:val="110"/>
          <w:sz w:val="20"/>
        </w:rPr>
        <w:t>l</w:t>
      </w:r>
      <w:r w:rsidRPr="007C1CD4">
        <w:rPr>
          <w:spacing w:val="-4"/>
          <w:w w:val="110"/>
          <w:sz w:val="20"/>
        </w:rPr>
        <w:t xml:space="preserve">egge e di buona tecnica; dovranno inoltre impiegare personale avente capacità professionali adeguate al lavoro da </w:t>
      </w:r>
      <w:r w:rsidRPr="007C1CD4">
        <w:rPr>
          <w:spacing w:val="-7"/>
          <w:w w:val="110"/>
          <w:sz w:val="20"/>
        </w:rPr>
        <w:t>svolgere ed opportunamente informato ed addestrato su</w:t>
      </w:r>
      <w:r w:rsidR="00B146B2">
        <w:rPr>
          <w:spacing w:val="-7"/>
          <w:w w:val="110"/>
          <w:sz w:val="20"/>
        </w:rPr>
        <w:t>i rischi specifici propri dell’attività delle imprese a</w:t>
      </w:r>
      <w:r w:rsidRPr="007C1CD4">
        <w:rPr>
          <w:spacing w:val="-7"/>
          <w:w w:val="110"/>
          <w:sz w:val="20"/>
        </w:rPr>
        <w:t xml:space="preserve">ppaltatrici, sul </w:t>
      </w:r>
      <w:r w:rsidRPr="007C1CD4">
        <w:rPr>
          <w:spacing w:val="-6"/>
          <w:w w:val="110"/>
          <w:sz w:val="20"/>
        </w:rPr>
        <w:t>corretto impiego delle macchine ed attrezzature utilizzate, nonché sulle misure di prevenzione e protezione da adottare per la sicurezza sul lavoro e la tutela dell’ambiente.</w:t>
      </w:r>
    </w:p>
    <w:p w14:paraId="71969BDF" w14:textId="77777777" w:rsidR="007226CF" w:rsidRDefault="004F4372" w:rsidP="007C1CD4">
      <w:pPr>
        <w:numPr>
          <w:ilvl w:val="0"/>
          <w:numId w:val="11"/>
        </w:numPr>
        <w:spacing w:before="120" w:line="280" w:lineRule="exact"/>
        <w:ind w:left="-284"/>
        <w:jc w:val="both"/>
        <w:rPr>
          <w:spacing w:val="-6"/>
          <w:w w:val="110"/>
          <w:sz w:val="20"/>
        </w:rPr>
      </w:pPr>
      <w:r w:rsidRPr="004E6A64">
        <w:rPr>
          <w:spacing w:val="-4"/>
          <w:w w:val="110"/>
          <w:sz w:val="20"/>
        </w:rPr>
        <w:t>Tutto il pe</w:t>
      </w:r>
      <w:r w:rsidR="00B146B2">
        <w:rPr>
          <w:spacing w:val="-4"/>
          <w:w w:val="110"/>
          <w:sz w:val="20"/>
        </w:rPr>
        <w:t>rsonale occupato dalle imprese appaltatrici e/o eventuali sub-a</w:t>
      </w:r>
      <w:r w:rsidRPr="004E6A64">
        <w:rPr>
          <w:spacing w:val="-4"/>
          <w:w w:val="110"/>
          <w:sz w:val="20"/>
        </w:rPr>
        <w:t xml:space="preserve">ppaltatrici </w:t>
      </w:r>
      <w:r w:rsidR="005237DC">
        <w:rPr>
          <w:spacing w:val="-4"/>
          <w:w w:val="110"/>
          <w:sz w:val="20"/>
        </w:rPr>
        <w:t>dovrà</w:t>
      </w:r>
      <w:r w:rsidRPr="004E6A64">
        <w:rPr>
          <w:spacing w:val="-4"/>
          <w:w w:val="110"/>
          <w:sz w:val="20"/>
        </w:rPr>
        <w:t xml:space="preserve"> essere munito ed esporre apposita </w:t>
      </w:r>
      <w:r w:rsidRPr="005237DC">
        <w:rPr>
          <w:b/>
          <w:bCs/>
          <w:spacing w:val="-4"/>
          <w:w w:val="105"/>
          <w:sz w:val="20"/>
          <w:u w:val="single"/>
        </w:rPr>
        <w:t>tessera di riconoscimento</w:t>
      </w:r>
      <w:r w:rsidRPr="004E6A64">
        <w:rPr>
          <w:spacing w:val="-4"/>
          <w:w w:val="110"/>
          <w:sz w:val="20"/>
        </w:rPr>
        <w:t xml:space="preserve"> corredata di fotografia, contenente le generalità del lavoratore e l’indicazione del </w:t>
      </w:r>
      <w:r w:rsidRPr="004E6A64">
        <w:rPr>
          <w:spacing w:val="-10"/>
          <w:w w:val="110"/>
          <w:sz w:val="20"/>
        </w:rPr>
        <w:t>Dato</w:t>
      </w:r>
      <w:r w:rsidR="005237DC">
        <w:rPr>
          <w:spacing w:val="-10"/>
          <w:w w:val="110"/>
          <w:sz w:val="20"/>
        </w:rPr>
        <w:t>re di lavoro. Tale obbligo graverà</w:t>
      </w:r>
      <w:r w:rsidRPr="004E6A64">
        <w:rPr>
          <w:spacing w:val="-10"/>
          <w:w w:val="110"/>
          <w:sz w:val="20"/>
        </w:rPr>
        <w:t xml:space="preserve"> anche in capo ai lavoratori autonomi che esercitano direttamente la propria attività nel </w:t>
      </w:r>
      <w:r w:rsidRPr="004E6A64">
        <w:rPr>
          <w:spacing w:val="-7"/>
          <w:w w:val="110"/>
          <w:sz w:val="20"/>
        </w:rPr>
        <w:t>medesimo luogo di lavoro</w:t>
      </w:r>
      <w:r w:rsidR="008B3F23">
        <w:rPr>
          <w:spacing w:val="-7"/>
          <w:w w:val="110"/>
          <w:sz w:val="20"/>
        </w:rPr>
        <w:t>.</w:t>
      </w:r>
    </w:p>
    <w:p w14:paraId="39E6BE90" w14:textId="77777777" w:rsidR="004F4372" w:rsidRPr="004E6A64" w:rsidRDefault="004F4372" w:rsidP="007C1CD4">
      <w:pPr>
        <w:numPr>
          <w:ilvl w:val="0"/>
          <w:numId w:val="11"/>
        </w:numPr>
        <w:spacing w:before="120" w:line="280" w:lineRule="exact"/>
        <w:ind w:left="-284" w:hanging="425"/>
        <w:jc w:val="both"/>
        <w:rPr>
          <w:spacing w:val="-6"/>
          <w:w w:val="110"/>
          <w:sz w:val="20"/>
        </w:rPr>
      </w:pPr>
      <w:r w:rsidRPr="004E6A64">
        <w:rPr>
          <w:spacing w:val="-10"/>
          <w:w w:val="110"/>
          <w:sz w:val="20"/>
        </w:rPr>
        <w:t xml:space="preserve">All’interno </w:t>
      </w:r>
      <w:r w:rsidRPr="004E6A64">
        <w:rPr>
          <w:b/>
          <w:spacing w:val="-10"/>
          <w:w w:val="110"/>
          <w:sz w:val="20"/>
        </w:rPr>
        <w:t xml:space="preserve">degli </w:t>
      </w:r>
      <w:r w:rsidR="008B3F23">
        <w:rPr>
          <w:b/>
          <w:spacing w:val="-10"/>
          <w:w w:val="110"/>
          <w:sz w:val="20"/>
        </w:rPr>
        <w:t>ambienti di lavoro</w:t>
      </w:r>
      <w:r w:rsidRPr="004E6A64">
        <w:rPr>
          <w:spacing w:val="-10"/>
          <w:w w:val="110"/>
          <w:sz w:val="20"/>
        </w:rPr>
        <w:t xml:space="preserve"> </w:t>
      </w:r>
      <w:r w:rsidR="005237DC">
        <w:rPr>
          <w:spacing w:val="-10"/>
          <w:w w:val="110"/>
          <w:sz w:val="20"/>
        </w:rPr>
        <w:t>dovrà</w:t>
      </w:r>
      <w:r w:rsidRPr="004E6A64">
        <w:rPr>
          <w:spacing w:val="-10"/>
          <w:w w:val="110"/>
          <w:sz w:val="20"/>
        </w:rPr>
        <w:t xml:space="preserve"> essere scrupolosamente osservata </w:t>
      </w:r>
      <w:smartTag w:uri="urn:schemas-microsoft-com:office:smarttags" w:element="PersonName">
        <w:smartTagPr>
          <w:attr w:name="ProductID" w:val="la SEGNALETICA"/>
        </w:smartTagPr>
        <w:r w:rsidRPr="004E6A64">
          <w:rPr>
            <w:spacing w:val="-10"/>
            <w:w w:val="110"/>
            <w:sz w:val="20"/>
          </w:rPr>
          <w:t>la SEGNALETICA</w:t>
        </w:r>
      </w:smartTag>
      <w:r w:rsidRPr="004E6A64">
        <w:rPr>
          <w:spacing w:val="-10"/>
          <w:w w:val="110"/>
          <w:sz w:val="20"/>
        </w:rPr>
        <w:t xml:space="preserve"> di SICUREZZA </w:t>
      </w:r>
      <w:r w:rsidR="007226CF">
        <w:rPr>
          <w:spacing w:val="-7"/>
          <w:w w:val="110"/>
          <w:sz w:val="20"/>
        </w:rPr>
        <w:t>presente</w:t>
      </w:r>
      <w:r w:rsidRPr="004E6A64">
        <w:rPr>
          <w:spacing w:val="-7"/>
          <w:w w:val="110"/>
          <w:sz w:val="20"/>
        </w:rPr>
        <w:t xml:space="preserve">. </w:t>
      </w:r>
      <w:r w:rsidR="007226CF">
        <w:rPr>
          <w:spacing w:val="-7"/>
          <w:w w:val="110"/>
          <w:sz w:val="20"/>
        </w:rPr>
        <w:t>L</w:t>
      </w:r>
      <w:r>
        <w:rPr>
          <w:spacing w:val="-6"/>
          <w:w w:val="110"/>
          <w:sz w:val="20"/>
        </w:rPr>
        <w:t>e aree di transito dovrann</w:t>
      </w:r>
      <w:r w:rsidR="00B238E0">
        <w:rPr>
          <w:spacing w:val="-6"/>
          <w:w w:val="110"/>
          <w:sz w:val="20"/>
        </w:rPr>
        <w:t>o essere lasciate sempre libere come pure tutti gli spazi in comune</w:t>
      </w:r>
      <w:r w:rsidR="00B146B2">
        <w:rPr>
          <w:spacing w:val="-6"/>
          <w:w w:val="110"/>
          <w:sz w:val="20"/>
        </w:rPr>
        <w:t>,</w:t>
      </w:r>
      <w:r w:rsidR="00B238E0">
        <w:rPr>
          <w:spacing w:val="-6"/>
          <w:w w:val="110"/>
          <w:sz w:val="20"/>
        </w:rPr>
        <w:t xml:space="preserve"> ai fini di una corretta evacuazione in caso di emergenza.</w:t>
      </w:r>
    </w:p>
    <w:p w14:paraId="64295A39" w14:textId="77777777" w:rsidR="007226CF" w:rsidRDefault="004F4372" w:rsidP="007C1CD4">
      <w:pPr>
        <w:widowControl w:val="0"/>
        <w:numPr>
          <w:ilvl w:val="0"/>
          <w:numId w:val="11"/>
        </w:numPr>
        <w:kinsoku w:val="0"/>
        <w:spacing w:before="120" w:line="280" w:lineRule="exact"/>
        <w:ind w:left="-284" w:hanging="425"/>
        <w:jc w:val="both"/>
        <w:rPr>
          <w:spacing w:val="-6"/>
          <w:w w:val="110"/>
          <w:sz w:val="20"/>
        </w:rPr>
      </w:pPr>
      <w:r w:rsidRPr="004E6A64">
        <w:rPr>
          <w:spacing w:val="-5"/>
          <w:w w:val="110"/>
          <w:sz w:val="20"/>
        </w:rPr>
        <w:t>All’interno dei luoghi di lavoro dell’Appaltante qualsiasi veicolo a motore (introdotto</w:t>
      </w:r>
      <w:r w:rsidR="005237DC">
        <w:rPr>
          <w:spacing w:val="-5"/>
          <w:w w:val="110"/>
          <w:sz w:val="20"/>
        </w:rPr>
        <w:t xml:space="preserve"> solo</w:t>
      </w:r>
      <w:r w:rsidRPr="004E6A64">
        <w:rPr>
          <w:spacing w:val="-5"/>
          <w:w w:val="110"/>
          <w:sz w:val="20"/>
        </w:rPr>
        <w:t xml:space="preserve"> previa autorizzazione dal datore di lavoro INPS), compresi i carrelli elevatori, </w:t>
      </w:r>
      <w:r w:rsidR="005237DC">
        <w:rPr>
          <w:spacing w:val="-5"/>
          <w:w w:val="110"/>
          <w:sz w:val="20"/>
        </w:rPr>
        <w:t>dovrà</w:t>
      </w:r>
      <w:r w:rsidRPr="004E6A64">
        <w:rPr>
          <w:spacing w:val="-5"/>
          <w:w w:val="110"/>
          <w:sz w:val="20"/>
        </w:rPr>
        <w:t xml:space="preserve"> essere </w:t>
      </w:r>
      <w:r w:rsidRPr="004E6A64">
        <w:rPr>
          <w:spacing w:val="-4"/>
          <w:w w:val="110"/>
          <w:sz w:val="20"/>
        </w:rPr>
        <w:t xml:space="preserve">condotto a passo d’uomo, percorrendo esclusivamente le vie di transito concordate con il </w:t>
      </w:r>
      <w:r>
        <w:rPr>
          <w:spacing w:val="-4"/>
          <w:w w:val="110"/>
          <w:sz w:val="20"/>
        </w:rPr>
        <w:t>referente.</w:t>
      </w:r>
    </w:p>
    <w:p w14:paraId="21773A97" w14:textId="77777777" w:rsidR="004F4372" w:rsidRPr="004E6A64" w:rsidRDefault="004F4372" w:rsidP="007C1CD4">
      <w:pPr>
        <w:widowControl w:val="0"/>
        <w:numPr>
          <w:ilvl w:val="0"/>
          <w:numId w:val="11"/>
        </w:numPr>
        <w:kinsoku w:val="0"/>
        <w:spacing w:before="120" w:line="280" w:lineRule="exact"/>
        <w:ind w:left="-284"/>
        <w:jc w:val="both"/>
        <w:rPr>
          <w:spacing w:val="-6"/>
          <w:w w:val="110"/>
          <w:sz w:val="20"/>
        </w:rPr>
      </w:pPr>
      <w:r w:rsidRPr="004E6A64">
        <w:rPr>
          <w:spacing w:val="-8"/>
          <w:w w:val="110"/>
          <w:sz w:val="20"/>
        </w:rPr>
        <w:t xml:space="preserve">E’ severamente </w:t>
      </w:r>
      <w:r w:rsidRPr="008B3F23">
        <w:rPr>
          <w:b/>
          <w:spacing w:val="-8"/>
          <w:w w:val="110"/>
          <w:sz w:val="20"/>
        </w:rPr>
        <w:t>VIETATO FUMARE</w:t>
      </w:r>
      <w:r w:rsidRPr="004E6A64">
        <w:rPr>
          <w:spacing w:val="-8"/>
          <w:w w:val="110"/>
          <w:sz w:val="20"/>
        </w:rPr>
        <w:t xml:space="preserve"> ed usare fiamme libere in tutte le aree (repar</w:t>
      </w:r>
      <w:r w:rsidR="00B146B2">
        <w:rPr>
          <w:spacing w:val="-8"/>
          <w:w w:val="110"/>
          <w:sz w:val="20"/>
        </w:rPr>
        <w:t xml:space="preserve">ti, magazzini, depositi, uffici, </w:t>
      </w:r>
      <w:r w:rsidRPr="004E6A64">
        <w:rPr>
          <w:spacing w:val="-8"/>
          <w:w w:val="110"/>
          <w:sz w:val="20"/>
        </w:rPr>
        <w:t xml:space="preserve">ecc.) di </w:t>
      </w:r>
      <w:r w:rsidRPr="004E6A64">
        <w:rPr>
          <w:spacing w:val="-4"/>
          <w:w w:val="110"/>
          <w:sz w:val="20"/>
        </w:rPr>
        <w:t>pertinenza dell’Appaltante, salvo negli spazi esterni (cortili).</w:t>
      </w:r>
    </w:p>
    <w:p w14:paraId="760F6C53" w14:textId="77777777" w:rsidR="007226CF" w:rsidRDefault="004F4372" w:rsidP="007C1CD4">
      <w:pPr>
        <w:widowControl w:val="0"/>
        <w:numPr>
          <w:ilvl w:val="0"/>
          <w:numId w:val="11"/>
        </w:numPr>
        <w:kinsoku w:val="0"/>
        <w:spacing w:before="120" w:line="280" w:lineRule="exact"/>
        <w:ind w:left="-284"/>
        <w:jc w:val="both"/>
        <w:rPr>
          <w:spacing w:val="-6"/>
          <w:w w:val="110"/>
          <w:sz w:val="20"/>
        </w:rPr>
      </w:pPr>
      <w:r w:rsidRPr="004E6A64">
        <w:rPr>
          <w:spacing w:val="-7"/>
          <w:w w:val="110"/>
          <w:sz w:val="20"/>
        </w:rPr>
        <w:t xml:space="preserve">E’ fatto assoluto divieto di versare nei servizi igienici e/o nei tombini della rete fognaria residui di olio minerale o qualsiasi </w:t>
      </w:r>
      <w:r w:rsidRPr="004E6A64">
        <w:rPr>
          <w:spacing w:val="-6"/>
          <w:w w:val="110"/>
          <w:sz w:val="20"/>
        </w:rPr>
        <w:t>tipo di sostanza pericolosa per l’ambiente.</w:t>
      </w:r>
    </w:p>
    <w:p w14:paraId="48BB9234" w14:textId="77777777" w:rsidR="00402653" w:rsidRPr="00676E95" w:rsidRDefault="007226CF" w:rsidP="007C1CD4">
      <w:pPr>
        <w:numPr>
          <w:ilvl w:val="0"/>
          <w:numId w:val="11"/>
        </w:numPr>
        <w:spacing w:before="120" w:line="280" w:lineRule="exact"/>
        <w:ind w:left="-284"/>
        <w:jc w:val="both"/>
        <w:rPr>
          <w:spacing w:val="-3"/>
          <w:w w:val="105"/>
          <w:sz w:val="20"/>
        </w:rPr>
      </w:pPr>
      <w:r>
        <w:rPr>
          <w:sz w:val="20"/>
        </w:rPr>
        <w:t xml:space="preserve">Per ogni </w:t>
      </w:r>
      <w:r w:rsidR="00D90FF9">
        <w:rPr>
          <w:sz w:val="20"/>
        </w:rPr>
        <w:t>esigenza rigu</w:t>
      </w:r>
      <w:r w:rsidR="00B146B2">
        <w:rPr>
          <w:sz w:val="20"/>
        </w:rPr>
        <w:t>ardante il buon andamento dell’A</w:t>
      </w:r>
      <w:r w:rsidR="00D90FF9">
        <w:rPr>
          <w:sz w:val="20"/>
        </w:rPr>
        <w:t>ppalto</w:t>
      </w:r>
      <w:r>
        <w:rPr>
          <w:sz w:val="20"/>
        </w:rPr>
        <w:t xml:space="preserve"> si dovrà contattare il referente e in alternativa il RSPP</w:t>
      </w:r>
      <w:r w:rsidR="005237DC">
        <w:rPr>
          <w:sz w:val="20"/>
        </w:rPr>
        <w:t xml:space="preserve"> </w:t>
      </w:r>
      <w:r w:rsidR="00B146B2">
        <w:rPr>
          <w:sz w:val="20"/>
        </w:rPr>
        <w:t>della sede oggetto dell’A</w:t>
      </w:r>
      <w:r w:rsidR="00D90FF9">
        <w:rPr>
          <w:sz w:val="20"/>
        </w:rPr>
        <w:t xml:space="preserve">ppalto, </w:t>
      </w:r>
      <w:r w:rsidR="00F42A6B">
        <w:rPr>
          <w:sz w:val="20"/>
        </w:rPr>
        <w:t>che riferiranno al supervisore</w:t>
      </w:r>
      <w:r w:rsidR="004F0DE2">
        <w:rPr>
          <w:sz w:val="20"/>
        </w:rPr>
        <w:t>.</w:t>
      </w:r>
    </w:p>
    <w:p w14:paraId="5EE4BE03" w14:textId="77777777" w:rsidR="00676E95" w:rsidRDefault="00676E95" w:rsidP="0003507F">
      <w:pPr>
        <w:spacing w:before="120" w:line="280" w:lineRule="exact"/>
        <w:ind w:left="-284"/>
        <w:jc w:val="both"/>
        <w:rPr>
          <w:spacing w:val="-3"/>
          <w:w w:val="105"/>
          <w:sz w:val="20"/>
        </w:rPr>
      </w:pPr>
    </w:p>
    <w:p w14:paraId="085A733A" w14:textId="77777777" w:rsidR="007226CF" w:rsidRPr="00565CBF" w:rsidRDefault="00565CBF" w:rsidP="00565CBF">
      <w:pPr>
        <w:pStyle w:val="Paragrafoelenco"/>
        <w:numPr>
          <w:ilvl w:val="0"/>
          <w:numId w:val="5"/>
        </w:num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jc w:val="both"/>
        <w:rPr>
          <w:b/>
          <w:color w:val="3366FF"/>
          <w:sz w:val="34"/>
          <w:szCs w:val="34"/>
        </w:rPr>
      </w:pPr>
      <w:r>
        <w:rPr>
          <w:b/>
          <w:color w:val="3366FF"/>
          <w:sz w:val="34"/>
          <w:szCs w:val="34"/>
        </w:rPr>
        <w:t xml:space="preserve"> Annotazioni</w:t>
      </w:r>
    </w:p>
    <w:p w14:paraId="11032E66" w14:textId="77777777" w:rsidR="007226CF" w:rsidRPr="0069067F" w:rsidRDefault="007226CF" w:rsidP="0034573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/>
        <w:spacing w:line="240" w:lineRule="auto"/>
        <w:ind w:left="-567"/>
        <w:jc w:val="both"/>
        <w:rPr>
          <w:b/>
          <w:color w:val="3366FF"/>
          <w:sz w:val="18"/>
          <w:szCs w:val="18"/>
        </w:rPr>
      </w:pPr>
    </w:p>
    <w:p w14:paraId="4217A69E" w14:textId="77777777" w:rsidR="00EF103A" w:rsidRDefault="00030215" w:rsidP="000B4293">
      <w:pPr>
        <w:spacing w:before="72" w:line="280" w:lineRule="exact"/>
        <w:ind w:left="-567"/>
        <w:jc w:val="both"/>
        <w:rPr>
          <w:spacing w:val="-3"/>
          <w:w w:val="105"/>
          <w:sz w:val="20"/>
        </w:rPr>
      </w:pPr>
      <w:r>
        <w:rPr>
          <w:spacing w:val="-3"/>
          <w:w w:val="105"/>
          <w:sz w:val="20"/>
        </w:rPr>
        <w:t>In questo spazio potr</w:t>
      </w:r>
      <w:r w:rsidR="005237DC">
        <w:rPr>
          <w:spacing w:val="-3"/>
          <w:w w:val="105"/>
          <w:sz w:val="20"/>
        </w:rPr>
        <w:t>anno essere indicate modifiche,</w:t>
      </w:r>
      <w:r>
        <w:rPr>
          <w:spacing w:val="-3"/>
          <w:w w:val="105"/>
          <w:sz w:val="20"/>
        </w:rPr>
        <w:t xml:space="preserve"> variazioni</w:t>
      </w:r>
      <w:r w:rsidR="005237DC">
        <w:rPr>
          <w:spacing w:val="-3"/>
          <w:w w:val="105"/>
          <w:sz w:val="20"/>
        </w:rPr>
        <w:t xml:space="preserve"> e aggiornamenti</w:t>
      </w:r>
      <w:r>
        <w:rPr>
          <w:spacing w:val="-3"/>
          <w:w w:val="105"/>
          <w:sz w:val="20"/>
        </w:rPr>
        <w:t xml:space="preserve"> a quanto previsto nei capitoli precedenti.</w:t>
      </w:r>
      <w:r w:rsidR="00DA6481">
        <w:rPr>
          <w:spacing w:val="-3"/>
          <w:w w:val="105"/>
          <w:sz w:val="20"/>
        </w:rPr>
        <w:t xml:space="preserve"> Il presente DUVRI inoltre dovrà essere adeguato in funzione dell’evoluzione dei lavori, servizi e forniture. </w:t>
      </w:r>
    </w:p>
    <w:p w14:paraId="205FD1A5" w14:textId="77777777" w:rsidR="008B3F23" w:rsidRDefault="008B3F23" w:rsidP="000B4293">
      <w:pPr>
        <w:spacing w:before="72" w:line="280" w:lineRule="exact"/>
        <w:ind w:left="-567"/>
        <w:jc w:val="both"/>
        <w:rPr>
          <w:spacing w:val="-3"/>
          <w:w w:val="105"/>
          <w:sz w:val="20"/>
        </w:rPr>
      </w:pPr>
    </w:p>
    <w:p w14:paraId="16FA5D0B" w14:textId="77777777" w:rsidR="00A3758A" w:rsidRDefault="007C1CD4" w:rsidP="000B4293">
      <w:pPr>
        <w:spacing w:before="72" w:line="280" w:lineRule="exact"/>
        <w:ind w:left="-567"/>
        <w:jc w:val="both"/>
        <w:rPr>
          <w:spacing w:val="-3"/>
          <w:w w:val="105"/>
          <w:sz w:val="20"/>
        </w:rPr>
      </w:pPr>
      <w:r>
        <w:rPr>
          <w:noProof/>
        </w:rPr>
        <w:t xml:space="preserve">Il presente documento si compone di </w:t>
      </w:r>
      <w:r w:rsidR="00676E95">
        <w:rPr>
          <w:noProof/>
        </w:rPr>
        <w:t xml:space="preserve">n. </w:t>
      </w:r>
      <w:r w:rsidR="00646728" w:rsidRPr="006D5A64">
        <w:rPr>
          <w:noProof/>
        </w:rPr>
        <w:t>8</w:t>
      </w:r>
      <w:r w:rsidR="00676E95">
        <w:rPr>
          <w:noProof/>
        </w:rPr>
        <w:t xml:space="preserve"> </w:t>
      </w:r>
      <w:r>
        <w:rPr>
          <w:noProof/>
        </w:rPr>
        <w:t xml:space="preserve"> pagine</w:t>
      </w:r>
    </w:p>
    <w:sectPr w:rsidR="00A3758A" w:rsidSect="00777937">
      <w:headerReference w:type="default" r:id="rId14"/>
      <w:footerReference w:type="even" r:id="rId15"/>
      <w:footerReference w:type="default" r:id="rId16"/>
      <w:headerReference w:type="first" r:id="rId17"/>
      <w:pgSz w:w="11907" w:h="16840"/>
      <w:pgMar w:top="-1560" w:right="1276" w:bottom="709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80DE" w14:textId="77777777" w:rsidR="00462FA5" w:rsidRDefault="00462FA5">
      <w:r>
        <w:separator/>
      </w:r>
    </w:p>
  </w:endnote>
  <w:endnote w:type="continuationSeparator" w:id="0">
    <w:p w14:paraId="146C57AB" w14:textId="77777777" w:rsidR="00462FA5" w:rsidRDefault="004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7CBBB1A7-2512-4C79-B496-47FD1381407E}"/>
    <w:embedBold r:id="rId2" w:fontKey="{AABA0475-849A-4739-B7A8-0B993F7E5FFE}"/>
    <w:embedBoldItalic r:id="rId3" w:fontKey="{0474E640-C41B-427E-9B46-C5821EBA48C6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29E2" w14:textId="77777777" w:rsidR="00AF6B6E" w:rsidRDefault="00AF6B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67785F" w14:textId="77777777" w:rsidR="00AF6B6E" w:rsidRDefault="00AF6B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84848"/>
      <w:docPartObj>
        <w:docPartGallery w:val="Page Numbers (Bottom of Page)"/>
        <w:docPartUnique/>
      </w:docPartObj>
    </w:sdtPr>
    <w:sdtEndPr/>
    <w:sdtContent>
      <w:p w14:paraId="2BA1D89B" w14:textId="77777777" w:rsidR="00494A2A" w:rsidRDefault="00494A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28">
          <w:rPr>
            <w:noProof/>
          </w:rPr>
          <w:t>8</w:t>
        </w:r>
        <w:r>
          <w:fldChar w:fldCharType="end"/>
        </w:r>
      </w:p>
    </w:sdtContent>
  </w:sdt>
  <w:p w14:paraId="7AFF7118" w14:textId="77777777" w:rsidR="00AF6B6E" w:rsidRDefault="00AF6B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5687" w14:textId="77777777" w:rsidR="00462FA5" w:rsidRDefault="00462FA5">
      <w:r>
        <w:separator/>
      </w:r>
    </w:p>
  </w:footnote>
  <w:footnote w:type="continuationSeparator" w:id="0">
    <w:p w14:paraId="29BACB82" w14:textId="77777777" w:rsidR="00462FA5" w:rsidRDefault="0046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3735" w14:textId="77777777" w:rsidR="00AF6B6E" w:rsidRDefault="00AF6B6E">
    <w:pPr>
      <w:pStyle w:val="INPS052headint"/>
    </w:pPr>
  </w:p>
  <w:p w14:paraId="68C9B53B" w14:textId="77777777" w:rsidR="00AF6B6E" w:rsidRDefault="00AF6B6E">
    <w:pPr>
      <w:pStyle w:val="INPS052headint"/>
    </w:pPr>
  </w:p>
  <w:p w14:paraId="1D3A957E" w14:textId="77777777" w:rsidR="00AF6B6E" w:rsidRDefault="00AF6B6E">
    <w:pPr>
      <w:pStyle w:val="INPS052headint"/>
    </w:pPr>
  </w:p>
  <w:p w14:paraId="6B85BC51" w14:textId="77777777" w:rsidR="00AF6B6E" w:rsidRDefault="00AF6B6E">
    <w:pPr>
      <w:pStyle w:val="INPS052headint"/>
    </w:pPr>
  </w:p>
  <w:p w14:paraId="04965C73" w14:textId="77777777" w:rsidR="00AF6B6E" w:rsidRDefault="00AF6B6E">
    <w:pPr>
      <w:pStyle w:val="INPS052headint"/>
    </w:pPr>
  </w:p>
  <w:p w14:paraId="17656658" w14:textId="77777777" w:rsidR="00AF6B6E" w:rsidRDefault="00AF6B6E">
    <w:pPr>
      <w:pStyle w:val="INPS052headint"/>
    </w:pPr>
  </w:p>
  <w:p w14:paraId="28140B26" w14:textId="77777777" w:rsidR="00AF6B6E" w:rsidRDefault="00AF6B6E">
    <w:pPr>
      <w:pStyle w:val="INPS052headin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241" w14:textId="77777777" w:rsidR="00AF6B6E" w:rsidRDefault="00AF6B6E">
    <w:pPr>
      <w:pStyle w:val="INPS052headint"/>
    </w:pPr>
  </w:p>
  <w:p w14:paraId="07606F05" w14:textId="77777777" w:rsidR="00AF6B6E" w:rsidRDefault="00AF6B6E">
    <w:pPr>
      <w:pStyle w:val="INPS052headint"/>
    </w:pPr>
  </w:p>
  <w:p w14:paraId="198FB968" w14:textId="77777777" w:rsidR="00AF6B6E" w:rsidRDefault="00AF6B6E">
    <w:pPr>
      <w:pStyle w:val="INPS052headint"/>
    </w:pPr>
  </w:p>
  <w:p w14:paraId="39C8932A" w14:textId="77777777" w:rsidR="00AF6B6E" w:rsidRDefault="00AF6B6E">
    <w:pPr>
      <w:pStyle w:val="INPS052headint"/>
    </w:pPr>
  </w:p>
  <w:p w14:paraId="5EC27791" w14:textId="77777777" w:rsidR="00AF6B6E" w:rsidRDefault="00AF6B6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ADA0C30" wp14:editId="7A12756F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7" name="Immagine 7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1D030" w14:textId="77777777" w:rsidR="00AF6B6E" w:rsidRDefault="00AF6B6E">
    <w:pPr>
      <w:pStyle w:val="INPS052headdonom"/>
    </w:pPr>
    <w:r>
      <w:t>Istituto Nazionale Previdenza Sociale</w:t>
    </w:r>
  </w:p>
  <w:p w14:paraId="5A4CAB76" w14:textId="77777777" w:rsidR="00AF6B6E" w:rsidRDefault="00AF6B6E">
    <w:pPr>
      <w:pStyle w:val="INPS052headint"/>
    </w:pPr>
  </w:p>
  <w:p w14:paraId="4A5AA888" w14:textId="77777777" w:rsidR="00AF6B6E" w:rsidRDefault="00AF6B6E">
    <w:pPr>
      <w:pStyle w:val="INPS052headint"/>
    </w:pPr>
  </w:p>
  <w:p w14:paraId="13003B02" w14:textId="77777777" w:rsidR="00AF6B6E" w:rsidRDefault="00AF6B6E">
    <w:pPr>
      <w:pStyle w:val="INPS052headint"/>
    </w:pPr>
  </w:p>
  <w:p w14:paraId="0AE467CA" w14:textId="77777777" w:rsidR="00AF6B6E" w:rsidRDefault="00AF6B6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31302806" wp14:editId="1F7C3C08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8" name="Immagine 8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E5C5D" w14:textId="77777777" w:rsidR="00AF6B6E" w:rsidRDefault="00AF6B6E">
    <w:pPr>
      <w:pStyle w:val="INPS052headufficio"/>
    </w:pPr>
    <w:r>
      <w:t xml:space="preserve">Direzione regionale </w:t>
    </w:r>
    <w:proofErr w:type="gramStart"/>
    <w:r>
      <w:t>Emilia Romagna</w:t>
    </w:r>
    <w:proofErr w:type="gramEnd"/>
  </w:p>
  <w:p w14:paraId="5FDA4D86" w14:textId="77777777" w:rsidR="00AF6B6E" w:rsidRDefault="00AF6B6E">
    <w:pPr>
      <w:pStyle w:val="INPS052headufficio"/>
    </w:pPr>
    <w:r>
      <w:t>Area professionale tecnico-edilizia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BD10264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3804823E"/>
    <w:lvl w:ilvl="0" w:tplc="88C20438">
      <w:start w:val="1"/>
      <w:numFmt w:val="decimal"/>
      <w:lvlText w:val="%1."/>
      <w:lvlJc w:val="left"/>
    </w:lvl>
    <w:lvl w:ilvl="1" w:tplc="3B186274">
      <w:start w:val="1"/>
      <w:numFmt w:val="bullet"/>
      <w:lvlText w:val=""/>
      <w:lvlJc w:val="left"/>
    </w:lvl>
    <w:lvl w:ilvl="2" w:tplc="90409206">
      <w:start w:val="1"/>
      <w:numFmt w:val="bullet"/>
      <w:lvlText w:val=""/>
      <w:lvlJc w:val="left"/>
    </w:lvl>
    <w:lvl w:ilvl="3" w:tplc="700CFA84">
      <w:start w:val="1"/>
      <w:numFmt w:val="bullet"/>
      <w:lvlText w:val=""/>
      <w:lvlJc w:val="left"/>
    </w:lvl>
    <w:lvl w:ilvl="4" w:tplc="57C69FEE">
      <w:start w:val="1"/>
      <w:numFmt w:val="bullet"/>
      <w:lvlText w:val=""/>
      <w:lvlJc w:val="left"/>
    </w:lvl>
    <w:lvl w:ilvl="5" w:tplc="008C7DAC">
      <w:start w:val="1"/>
      <w:numFmt w:val="bullet"/>
      <w:lvlText w:val=""/>
      <w:lvlJc w:val="left"/>
    </w:lvl>
    <w:lvl w:ilvl="6" w:tplc="C2DC055A">
      <w:start w:val="1"/>
      <w:numFmt w:val="bullet"/>
      <w:lvlText w:val=""/>
      <w:lvlJc w:val="left"/>
    </w:lvl>
    <w:lvl w:ilvl="7" w:tplc="C0203600">
      <w:start w:val="1"/>
      <w:numFmt w:val="bullet"/>
      <w:lvlText w:val=""/>
      <w:lvlJc w:val="left"/>
    </w:lvl>
    <w:lvl w:ilvl="8" w:tplc="F968BD8E">
      <w:start w:val="1"/>
      <w:numFmt w:val="bullet"/>
      <w:lvlText w:val=""/>
      <w:lvlJc w:val="left"/>
    </w:lvl>
  </w:abstractNum>
  <w:abstractNum w:abstractNumId="2" w15:restartNumberingAfterBreak="0">
    <w:nsid w:val="04A72E14"/>
    <w:multiLevelType w:val="hybridMultilevel"/>
    <w:tmpl w:val="30126E04"/>
    <w:lvl w:ilvl="0" w:tplc="41E68A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76189"/>
    <w:multiLevelType w:val="multilevel"/>
    <w:tmpl w:val="75AE3612"/>
    <w:lvl w:ilvl="0">
      <w:start w:val="1"/>
      <w:numFmt w:val="decimal"/>
      <w:lvlText w:val="%1."/>
      <w:lvlJc w:val="left"/>
      <w:pPr>
        <w:ind w:left="153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93"/>
        </w:tabs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93"/>
        </w:tabs>
        <w:ind w:left="1593" w:hanging="2160"/>
      </w:pPr>
      <w:rPr>
        <w:rFonts w:hint="default"/>
      </w:rPr>
    </w:lvl>
  </w:abstractNum>
  <w:abstractNum w:abstractNumId="4" w15:restartNumberingAfterBreak="0">
    <w:nsid w:val="0C356E66"/>
    <w:multiLevelType w:val="hybridMultilevel"/>
    <w:tmpl w:val="347CCFB6"/>
    <w:lvl w:ilvl="0" w:tplc="0826F206">
      <w:start w:val="1"/>
      <w:numFmt w:val="decimal"/>
      <w:lvlText w:val="%1."/>
      <w:lvlJc w:val="left"/>
      <w:pPr>
        <w:tabs>
          <w:tab w:val="num" w:pos="-564"/>
        </w:tabs>
        <w:ind w:left="-56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16724E94"/>
    <w:multiLevelType w:val="hybridMultilevel"/>
    <w:tmpl w:val="AB824224"/>
    <w:lvl w:ilvl="0" w:tplc="0826F206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F6F3B"/>
    <w:multiLevelType w:val="hybridMultilevel"/>
    <w:tmpl w:val="85161614"/>
    <w:lvl w:ilvl="0" w:tplc="85941ADE">
      <w:start w:val="1"/>
      <w:numFmt w:val="decimal"/>
      <w:lvlText w:val="%1."/>
      <w:lvlJc w:val="left"/>
      <w:pPr>
        <w:ind w:left="360" w:hanging="360"/>
      </w:pPr>
      <w:rPr>
        <w:rFonts w:ascii="Verdana" w:eastAsia="Times" w:hAnsi="Verdan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960FD"/>
    <w:multiLevelType w:val="hybridMultilevel"/>
    <w:tmpl w:val="72602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ED5"/>
    <w:multiLevelType w:val="hybridMultilevel"/>
    <w:tmpl w:val="6AF224E4"/>
    <w:lvl w:ilvl="0" w:tplc="0410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6724C32"/>
    <w:multiLevelType w:val="hybridMultilevel"/>
    <w:tmpl w:val="E94EF616"/>
    <w:lvl w:ilvl="0" w:tplc="A0E043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3693B"/>
    <w:multiLevelType w:val="hybridMultilevel"/>
    <w:tmpl w:val="36C8281C"/>
    <w:lvl w:ilvl="0" w:tplc="15523B1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41C54"/>
    <w:multiLevelType w:val="hybridMultilevel"/>
    <w:tmpl w:val="D7D83CE0"/>
    <w:lvl w:ilvl="0" w:tplc="488461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4295D"/>
    <w:multiLevelType w:val="hybridMultilevel"/>
    <w:tmpl w:val="72602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0DB9"/>
    <w:multiLevelType w:val="hybridMultilevel"/>
    <w:tmpl w:val="72602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927F6"/>
    <w:multiLevelType w:val="hybridMultilevel"/>
    <w:tmpl w:val="F2CE8D2C"/>
    <w:lvl w:ilvl="0" w:tplc="81622D5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3C673C9"/>
    <w:multiLevelType w:val="hybridMultilevel"/>
    <w:tmpl w:val="105A8F3E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4461"/>
    <w:multiLevelType w:val="hybridMultilevel"/>
    <w:tmpl w:val="E88A8102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1691E47"/>
    <w:multiLevelType w:val="hybridMultilevel"/>
    <w:tmpl w:val="203E4BA0"/>
    <w:lvl w:ilvl="0" w:tplc="A28A0598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8" w15:restartNumberingAfterBreak="0">
    <w:nsid w:val="721305B7"/>
    <w:multiLevelType w:val="multilevel"/>
    <w:tmpl w:val="DE3055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9"/>
        </w:tabs>
        <w:ind w:left="-18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9" w15:restartNumberingAfterBreak="0">
    <w:nsid w:val="75022340"/>
    <w:multiLevelType w:val="hybridMultilevel"/>
    <w:tmpl w:val="F162F63E"/>
    <w:lvl w:ilvl="0" w:tplc="0826F206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9"/>
  </w:num>
  <w:num w:numId="5">
    <w:abstractNumId w:val="3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5"/>
  </w:num>
  <w:num w:numId="10">
    <w:abstractNumId w:val="18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BF"/>
    <w:rsid w:val="000047A3"/>
    <w:rsid w:val="00013038"/>
    <w:rsid w:val="00013150"/>
    <w:rsid w:val="000176A3"/>
    <w:rsid w:val="00023592"/>
    <w:rsid w:val="000264CA"/>
    <w:rsid w:val="00027A33"/>
    <w:rsid w:val="00027C52"/>
    <w:rsid w:val="00030215"/>
    <w:rsid w:val="0003507F"/>
    <w:rsid w:val="00047ABA"/>
    <w:rsid w:val="00047B82"/>
    <w:rsid w:val="000501B3"/>
    <w:rsid w:val="00052CFB"/>
    <w:rsid w:val="000625D0"/>
    <w:rsid w:val="0006528E"/>
    <w:rsid w:val="00071130"/>
    <w:rsid w:val="00071726"/>
    <w:rsid w:val="00076D0F"/>
    <w:rsid w:val="00077AEB"/>
    <w:rsid w:val="00095F53"/>
    <w:rsid w:val="000B14E0"/>
    <w:rsid w:val="000B1CD2"/>
    <w:rsid w:val="000B4293"/>
    <w:rsid w:val="000C0D77"/>
    <w:rsid w:val="000C7671"/>
    <w:rsid w:val="000E43A7"/>
    <w:rsid w:val="000F3BC7"/>
    <w:rsid w:val="000F464C"/>
    <w:rsid w:val="00110DED"/>
    <w:rsid w:val="00114F1E"/>
    <w:rsid w:val="001156DA"/>
    <w:rsid w:val="00115A35"/>
    <w:rsid w:val="001170BC"/>
    <w:rsid w:val="001171B4"/>
    <w:rsid w:val="001245D6"/>
    <w:rsid w:val="00124A30"/>
    <w:rsid w:val="00126BED"/>
    <w:rsid w:val="00127101"/>
    <w:rsid w:val="00130B4B"/>
    <w:rsid w:val="00135934"/>
    <w:rsid w:val="00137F32"/>
    <w:rsid w:val="001401B5"/>
    <w:rsid w:val="00144CD3"/>
    <w:rsid w:val="00160286"/>
    <w:rsid w:val="0016029C"/>
    <w:rsid w:val="00173613"/>
    <w:rsid w:val="00176C0F"/>
    <w:rsid w:val="001822B5"/>
    <w:rsid w:val="001859AA"/>
    <w:rsid w:val="00186F64"/>
    <w:rsid w:val="0018743C"/>
    <w:rsid w:val="00193AD9"/>
    <w:rsid w:val="001960DD"/>
    <w:rsid w:val="00196A7E"/>
    <w:rsid w:val="001B16E5"/>
    <w:rsid w:val="001B298F"/>
    <w:rsid w:val="001B4EE7"/>
    <w:rsid w:val="001C0115"/>
    <w:rsid w:val="001C46B7"/>
    <w:rsid w:val="001C78AF"/>
    <w:rsid w:val="001C7ED4"/>
    <w:rsid w:val="001D4B66"/>
    <w:rsid w:val="001E5619"/>
    <w:rsid w:val="001F0FFF"/>
    <w:rsid w:val="001F5BE9"/>
    <w:rsid w:val="001F7F60"/>
    <w:rsid w:val="00200A94"/>
    <w:rsid w:val="00204F3A"/>
    <w:rsid w:val="00205F86"/>
    <w:rsid w:val="00213B8A"/>
    <w:rsid w:val="00214F42"/>
    <w:rsid w:val="00216A35"/>
    <w:rsid w:val="0022298D"/>
    <w:rsid w:val="002333D2"/>
    <w:rsid w:val="002379D5"/>
    <w:rsid w:val="0024413E"/>
    <w:rsid w:val="00250FD7"/>
    <w:rsid w:val="00263217"/>
    <w:rsid w:val="00270E6B"/>
    <w:rsid w:val="00273E14"/>
    <w:rsid w:val="00287EB0"/>
    <w:rsid w:val="00290223"/>
    <w:rsid w:val="00291FD2"/>
    <w:rsid w:val="00296156"/>
    <w:rsid w:val="00296AE3"/>
    <w:rsid w:val="002A7D4F"/>
    <w:rsid w:val="002C1D15"/>
    <w:rsid w:val="002C41ED"/>
    <w:rsid w:val="002D505F"/>
    <w:rsid w:val="002D75F9"/>
    <w:rsid w:val="002E2377"/>
    <w:rsid w:val="00323E74"/>
    <w:rsid w:val="003256BF"/>
    <w:rsid w:val="003314E3"/>
    <w:rsid w:val="003419E2"/>
    <w:rsid w:val="003449A6"/>
    <w:rsid w:val="00345734"/>
    <w:rsid w:val="00347665"/>
    <w:rsid w:val="00353BD6"/>
    <w:rsid w:val="00365A4A"/>
    <w:rsid w:val="003739AD"/>
    <w:rsid w:val="00375AAA"/>
    <w:rsid w:val="00376EE5"/>
    <w:rsid w:val="003B0FB5"/>
    <w:rsid w:val="003B4032"/>
    <w:rsid w:val="003C2A10"/>
    <w:rsid w:val="003D31E6"/>
    <w:rsid w:val="003D41BA"/>
    <w:rsid w:val="003D7A28"/>
    <w:rsid w:val="003E2E99"/>
    <w:rsid w:val="003E64D3"/>
    <w:rsid w:val="003F72D3"/>
    <w:rsid w:val="00402653"/>
    <w:rsid w:val="00406878"/>
    <w:rsid w:val="00412EA6"/>
    <w:rsid w:val="00413ACE"/>
    <w:rsid w:val="00413F57"/>
    <w:rsid w:val="004142BF"/>
    <w:rsid w:val="0041436E"/>
    <w:rsid w:val="004165B4"/>
    <w:rsid w:val="00435844"/>
    <w:rsid w:val="00444A23"/>
    <w:rsid w:val="00462FA5"/>
    <w:rsid w:val="00465223"/>
    <w:rsid w:val="00470FC4"/>
    <w:rsid w:val="004751D9"/>
    <w:rsid w:val="00475F27"/>
    <w:rsid w:val="00476D58"/>
    <w:rsid w:val="00481BD5"/>
    <w:rsid w:val="00494A2A"/>
    <w:rsid w:val="0049712D"/>
    <w:rsid w:val="004C0775"/>
    <w:rsid w:val="004C4880"/>
    <w:rsid w:val="004C53DD"/>
    <w:rsid w:val="004C6399"/>
    <w:rsid w:val="004D428F"/>
    <w:rsid w:val="004D5B6D"/>
    <w:rsid w:val="004E4672"/>
    <w:rsid w:val="004E6A64"/>
    <w:rsid w:val="004F0DE2"/>
    <w:rsid w:val="004F0FA7"/>
    <w:rsid w:val="004F23CB"/>
    <w:rsid w:val="004F4372"/>
    <w:rsid w:val="004F62C1"/>
    <w:rsid w:val="00507A4B"/>
    <w:rsid w:val="005101E8"/>
    <w:rsid w:val="005144C6"/>
    <w:rsid w:val="005237DC"/>
    <w:rsid w:val="00541266"/>
    <w:rsid w:val="005414C7"/>
    <w:rsid w:val="00551118"/>
    <w:rsid w:val="005528DA"/>
    <w:rsid w:val="00556F92"/>
    <w:rsid w:val="005656D3"/>
    <w:rsid w:val="00565CBF"/>
    <w:rsid w:val="00572A21"/>
    <w:rsid w:val="005762C7"/>
    <w:rsid w:val="0059070A"/>
    <w:rsid w:val="005921DE"/>
    <w:rsid w:val="00594B5A"/>
    <w:rsid w:val="00595232"/>
    <w:rsid w:val="005A04EA"/>
    <w:rsid w:val="005A0880"/>
    <w:rsid w:val="005B60B6"/>
    <w:rsid w:val="005C4939"/>
    <w:rsid w:val="005C7229"/>
    <w:rsid w:val="005D411E"/>
    <w:rsid w:val="005E4DE9"/>
    <w:rsid w:val="005E6E23"/>
    <w:rsid w:val="005F3C1C"/>
    <w:rsid w:val="0060047D"/>
    <w:rsid w:val="00600FDA"/>
    <w:rsid w:val="00603628"/>
    <w:rsid w:val="006049CA"/>
    <w:rsid w:val="0060581A"/>
    <w:rsid w:val="0061283E"/>
    <w:rsid w:val="00622829"/>
    <w:rsid w:val="00632CB5"/>
    <w:rsid w:val="006466D2"/>
    <w:rsid w:val="00646728"/>
    <w:rsid w:val="006521F5"/>
    <w:rsid w:val="00670693"/>
    <w:rsid w:val="006745C7"/>
    <w:rsid w:val="006745EE"/>
    <w:rsid w:val="00676E95"/>
    <w:rsid w:val="006774E3"/>
    <w:rsid w:val="00682446"/>
    <w:rsid w:val="0069067F"/>
    <w:rsid w:val="006A0238"/>
    <w:rsid w:val="006A1D61"/>
    <w:rsid w:val="006C2A98"/>
    <w:rsid w:val="006C58D7"/>
    <w:rsid w:val="006C6858"/>
    <w:rsid w:val="006C6990"/>
    <w:rsid w:val="006C76CA"/>
    <w:rsid w:val="006D24B6"/>
    <w:rsid w:val="006D5A64"/>
    <w:rsid w:val="006D78FD"/>
    <w:rsid w:val="006E17B9"/>
    <w:rsid w:val="006E2339"/>
    <w:rsid w:val="006E4699"/>
    <w:rsid w:val="006E5F65"/>
    <w:rsid w:val="006E6A34"/>
    <w:rsid w:val="006F3505"/>
    <w:rsid w:val="0070150E"/>
    <w:rsid w:val="00703EDF"/>
    <w:rsid w:val="0071087B"/>
    <w:rsid w:val="00711CD2"/>
    <w:rsid w:val="00713E46"/>
    <w:rsid w:val="00717587"/>
    <w:rsid w:val="00720383"/>
    <w:rsid w:val="007226CF"/>
    <w:rsid w:val="00724909"/>
    <w:rsid w:val="007257E3"/>
    <w:rsid w:val="00726F8C"/>
    <w:rsid w:val="0073533C"/>
    <w:rsid w:val="007367F8"/>
    <w:rsid w:val="00757416"/>
    <w:rsid w:val="00761E3B"/>
    <w:rsid w:val="0076292C"/>
    <w:rsid w:val="00762F55"/>
    <w:rsid w:val="00763CF6"/>
    <w:rsid w:val="00774A96"/>
    <w:rsid w:val="00775AF2"/>
    <w:rsid w:val="007776D8"/>
    <w:rsid w:val="00777937"/>
    <w:rsid w:val="00781C3F"/>
    <w:rsid w:val="007825EE"/>
    <w:rsid w:val="0078371D"/>
    <w:rsid w:val="00785A66"/>
    <w:rsid w:val="00796ED9"/>
    <w:rsid w:val="007A0E00"/>
    <w:rsid w:val="007C1CD4"/>
    <w:rsid w:val="00802500"/>
    <w:rsid w:val="0080609A"/>
    <w:rsid w:val="00832335"/>
    <w:rsid w:val="00834FCC"/>
    <w:rsid w:val="00836A0A"/>
    <w:rsid w:val="00842747"/>
    <w:rsid w:val="00843377"/>
    <w:rsid w:val="008455F4"/>
    <w:rsid w:val="008473F6"/>
    <w:rsid w:val="0085432E"/>
    <w:rsid w:val="00854F06"/>
    <w:rsid w:val="00860B07"/>
    <w:rsid w:val="0086138A"/>
    <w:rsid w:val="00866215"/>
    <w:rsid w:val="00867384"/>
    <w:rsid w:val="008727C8"/>
    <w:rsid w:val="008732EB"/>
    <w:rsid w:val="00877883"/>
    <w:rsid w:val="00881E7C"/>
    <w:rsid w:val="00882B14"/>
    <w:rsid w:val="0088703B"/>
    <w:rsid w:val="00887A27"/>
    <w:rsid w:val="0089151D"/>
    <w:rsid w:val="00893BC8"/>
    <w:rsid w:val="00893F3C"/>
    <w:rsid w:val="008A02FC"/>
    <w:rsid w:val="008B0B2B"/>
    <w:rsid w:val="008B27AC"/>
    <w:rsid w:val="008B3F23"/>
    <w:rsid w:val="008D2487"/>
    <w:rsid w:val="008E14EC"/>
    <w:rsid w:val="008E5AF2"/>
    <w:rsid w:val="008F41D7"/>
    <w:rsid w:val="008F5328"/>
    <w:rsid w:val="00901CEB"/>
    <w:rsid w:val="00903EEB"/>
    <w:rsid w:val="00907473"/>
    <w:rsid w:val="00914831"/>
    <w:rsid w:val="00916570"/>
    <w:rsid w:val="0092590C"/>
    <w:rsid w:val="00926A4D"/>
    <w:rsid w:val="00934D90"/>
    <w:rsid w:val="00954B2B"/>
    <w:rsid w:val="00962574"/>
    <w:rsid w:val="0096415A"/>
    <w:rsid w:val="00973CD4"/>
    <w:rsid w:val="00976064"/>
    <w:rsid w:val="009811E5"/>
    <w:rsid w:val="009901F3"/>
    <w:rsid w:val="00997B0C"/>
    <w:rsid w:val="009B1293"/>
    <w:rsid w:val="009C0542"/>
    <w:rsid w:val="009C0DC2"/>
    <w:rsid w:val="009C0E5E"/>
    <w:rsid w:val="009D4C08"/>
    <w:rsid w:val="009D6444"/>
    <w:rsid w:val="009E4C0D"/>
    <w:rsid w:val="009E7C5C"/>
    <w:rsid w:val="009F09AA"/>
    <w:rsid w:val="009F0DE4"/>
    <w:rsid w:val="009F4354"/>
    <w:rsid w:val="009F65FD"/>
    <w:rsid w:val="009F7114"/>
    <w:rsid w:val="00A07C49"/>
    <w:rsid w:val="00A12ED2"/>
    <w:rsid w:val="00A2051F"/>
    <w:rsid w:val="00A253D7"/>
    <w:rsid w:val="00A304CA"/>
    <w:rsid w:val="00A304F4"/>
    <w:rsid w:val="00A31B56"/>
    <w:rsid w:val="00A3317D"/>
    <w:rsid w:val="00A35CE0"/>
    <w:rsid w:val="00A3758A"/>
    <w:rsid w:val="00A41D6A"/>
    <w:rsid w:val="00A506BE"/>
    <w:rsid w:val="00A50E24"/>
    <w:rsid w:val="00A5725E"/>
    <w:rsid w:val="00A618D6"/>
    <w:rsid w:val="00A623A1"/>
    <w:rsid w:val="00A62E69"/>
    <w:rsid w:val="00A823EF"/>
    <w:rsid w:val="00A824A2"/>
    <w:rsid w:val="00A8536F"/>
    <w:rsid w:val="00A87B66"/>
    <w:rsid w:val="00A920C4"/>
    <w:rsid w:val="00A928D6"/>
    <w:rsid w:val="00A938D4"/>
    <w:rsid w:val="00A95F03"/>
    <w:rsid w:val="00A9635B"/>
    <w:rsid w:val="00AA02B0"/>
    <w:rsid w:val="00AA37FD"/>
    <w:rsid w:val="00AB4AB6"/>
    <w:rsid w:val="00AC583A"/>
    <w:rsid w:val="00AC770C"/>
    <w:rsid w:val="00AD614F"/>
    <w:rsid w:val="00AE2AF6"/>
    <w:rsid w:val="00AE36E2"/>
    <w:rsid w:val="00AE70AE"/>
    <w:rsid w:val="00AF1D1D"/>
    <w:rsid w:val="00AF2311"/>
    <w:rsid w:val="00AF2878"/>
    <w:rsid w:val="00AF5B3C"/>
    <w:rsid w:val="00AF6B6E"/>
    <w:rsid w:val="00B019CD"/>
    <w:rsid w:val="00B10E99"/>
    <w:rsid w:val="00B12A33"/>
    <w:rsid w:val="00B146B2"/>
    <w:rsid w:val="00B15274"/>
    <w:rsid w:val="00B158A3"/>
    <w:rsid w:val="00B238E0"/>
    <w:rsid w:val="00B30C7C"/>
    <w:rsid w:val="00B37B6D"/>
    <w:rsid w:val="00B423C4"/>
    <w:rsid w:val="00B450AE"/>
    <w:rsid w:val="00B5010E"/>
    <w:rsid w:val="00B56C40"/>
    <w:rsid w:val="00B65179"/>
    <w:rsid w:val="00B66C63"/>
    <w:rsid w:val="00B71AE2"/>
    <w:rsid w:val="00B74685"/>
    <w:rsid w:val="00B93FB8"/>
    <w:rsid w:val="00BA0F2B"/>
    <w:rsid w:val="00BA1818"/>
    <w:rsid w:val="00BB08D9"/>
    <w:rsid w:val="00BB43CC"/>
    <w:rsid w:val="00BB721D"/>
    <w:rsid w:val="00BC74F0"/>
    <w:rsid w:val="00BD1FE2"/>
    <w:rsid w:val="00BD5B72"/>
    <w:rsid w:val="00BD75B2"/>
    <w:rsid w:val="00BE35B4"/>
    <w:rsid w:val="00BF2F9D"/>
    <w:rsid w:val="00C0057E"/>
    <w:rsid w:val="00C01F11"/>
    <w:rsid w:val="00C1437D"/>
    <w:rsid w:val="00C16F42"/>
    <w:rsid w:val="00C17B02"/>
    <w:rsid w:val="00C2108A"/>
    <w:rsid w:val="00C23017"/>
    <w:rsid w:val="00C23898"/>
    <w:rsid w:val="00C26E77"/>
    <w:rsid w:val="00C3119D"/>
    <w:rsid w:val="00C4172E"/>
    <w:rsid w:val="00C47B05"/>
    <w:rsid w:val="00C61FDF"/>
    <w:rsid w:val="00C63F27"/>
    <w:rsid w:val="00C6449B"/>
    <w:rsid w:val="00C778C9"/>
    <w:rsid w:val="00C91125"/>
    <w:rsid w:val="00CA7DEE"/>
    <w:rsid w:val="00CB3604"/>
    <w:rsid w:val="00CB58C8"/>
    <w:rsid w:val="00CC37E7"/>
    <w:rsid w:val="00CC4020"/>
    <w:rsid w:val="00CC67D6"/>
    <w:rsid w:val="00CC6E64"/>
    <w:rsid w:val="00CD6B57"/>
    <w:rsid w:val="00CE0023"/>
    <w:rsid w:val="00CE5446"/>
    <w:rsid w:val="00CE5C0D"/>
    <w:rsid w:val="00D04149"/>
    <w:rsid w:val="00D0449D"/>
    <w:rsid w:val="00D05248"/>
    <w:rsid w:val="00D16A89"/>
    <w:rsid w:val="00D37298"/>
    <w:rsid w:val="00D40013"/>
    <w:rsid w:val="00D4373D"/>
    <w:rsid w:val="00D447FB"/>
    <w:rsid w:val="00D513F7"/>
    <w:rsid w:val="00D52D64"/>
    <w:rsid w:val="00D572CB"/>
    <w:rsid w:val="00D63D70"/>
    <w:rsid w:val="00D842BA"/>
    <w:rsid w:val="00D85A8A"/>
    <w:rsid w:val="00D90FF9"/>
    <w:rsid w:val="00D91C21"/>
    <w:rsid w:val="00D95A83"/>
    <w:rsid w:val="00D96985"/>
    <w:rsid w:val="00DA356C"/>
    <w:rsid w:val="00DA43B1"/>
    <w:rsid w:val="00DA6481"/>
    <w:rsid w:val="00DB210C"/>
    <w:rsid w:val="00DB3154"/>
    <w:rsid w:val="00DB687D"/>
    <w:rsid w:val="00DC26C4"/>
    <w:rsid w:val="00DC74E0"/>
    <w:rsid w:val="00DD18F5"/>
    <w:rsid w:val="00DD42F2"/>
    <w:rsid w:val="00DD444E"/>
    <w:rsid w:val="00DE4A99"/>
    <w:rsid w:val="00DE638E"/>
    <w:rsid w:val="00DF2401"/>
    <w:rsid w:val="00DF406A"/>
    <w:rsid w:val="00DF5107"/>
    <w:rsid w:val="00E046F6"/>
    <w:rsid w:val="00E1052D"/>
    <w:rsid w:val="00E112B4"/>
    <w:rsid w:val="00E1583F"/>
    <w:rsid w:val="00E22641"/>
    <w:rsid w:val="00E30D06"/>
    <w:rsid w:val="00E34009"/>
    <w:rsid w:val="00E355CB"/>
    <w:rsid w:val="00E40C95"/>
    <w:rsid w:val="00E51ACD"/>
    <w:rsid w:val="00E51D7D"/>
    <w:rsid w:val="00E56596"/>
    <w:rsid w:val="00E64FA7"/>
    <w:rsid w:val="00E67739"/>
    <w:rsid w:val="00E7164D"/>
    <w:rsid w:val="00E74E20"/>
    <w:rsid w:val="00E90BEC"/>
    <w:rsid w:val="00E9526E"/>
    <w:rsid w:val="00EA10E1"/>
    <w:rsid w:val="00EA7C27"/>
    <w:rsid w:val="00EB09CE"/>
    <w:rsid w:val="00EB0BA2"/>
    <w:rsid w:val="00EB0F24"/>
    <w:rsid w:val="00EF0B34"/>
    <w:rsid w:val="00EF103A"/>
    <w:rsid w:val="00EF4AEB"/>
    <w:rsid w:val="00F0074B"/>
    <w:rsid w:val="00F110D2"/>
    <w:rsid w:val="00F30183"/>
    <w:rsid w:val="00F36A38"/>
    <w:rsid w:val="00F42A6B"/>
    <w:rsid w:val="00F43550"/>
    <w:rsid w:val="00F4556A"/>
    <w:rsid w:val="00F4713F"/>
    <w:rsid w:val="00F53CD9"/>
    <w:rsid w:val="00F71F89"/>
    <w:rsid w:val="00F83A9A"/>
    <w:rsid w:val="00F865FE"/>
    <w:rsid w:val="00FB05CA"/>
    <w:rsid w:val="00FB41D4"/>
    <w:rsid w:val="00FC4380"/>
    <w:rsid w:val="00FC706D"/>
    <w:rsid w:val="00FD2132"/>
    <w:rsid w:val="00FD56D7"/>
    <w:rsid w:val="00FD61CC"/>
    <w:rsid w:val="00FE0464"/>
    <w:rsid w:val="00FE0A28"/>
    <w:rsid w:val="00FE1823"/>
    <w:rsid w:val="00FE2846"/>
    <w:rsid w:val="00FE672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4D9B4B"/>
  <w15:docId w15:val="{841F134F-8C1F-480F-98A1-647D0CF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2AF6"/>
    <w:pPr>
      <w:spacing w:line="288" w:lineRule="exact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left="993" w:right="737" w:firstLine="28"/>
      <w:jc w:val="both"/>
      <w:outlineLvl w:val="2"/>
    </w:pPr>
    <w:rPr>
      <w:rFonts w:ascii="Albertus Medium" w:eastAsia="Times New Roman" w:hAnsi="Albertus Medium"/>
      <w:b/>
      <w:sz w:val="20"/>
    </w:rPr>
  </w:style>
  <w:style w:type="paragraph" w:styleId="Titolo4">
    <w:name w:val="heading 4"/>
    <w:basedOn w:val="Normale"/>
    <w:next w:val="Normale"/>
    <w:qFormat/>
    <w:pPr>
      <w:keepNext/>
      <w:spacing w:line="240" w:lineRule="auto"/>
      <w:ind w:left="256" w:right="737" w:firstLine="708"/>
      <w:jc w:val="both"/>
      <w:outlineLvl w:val="3"/>
    </w:pPr>
    <w:rPr>
      <w:rFonts w:ascii="Comic Sans MS" w:eastAsia="Times New Roman" w:hAnsi="Comic Sans MS"/>
      <w:b/>
      <w:sz w:val="16"/>
    </w:rPr>
  </w:style>
  <w:style w:type="paragraph" w:styleId="Titolo5">
    <w:name w:val="heading 5"/>
    <w:basedOn w:val="Normale"/>
    <w:next w:val="Normale"/>
    <w:qFormat/>
    <w:pPr>
      <w:keepNext/>
      <w:spacing w:line="240" w:lineRule="auto"/>
      <w:ind w:left="567" w:right="737"/>
      <w:jc w:val="both"/>
      <w:outlineLvl w:val="4"/>
    </w:pPr>
    <w:rPr>
      <w:rFonts w:ascii="Comic Sans MS" w:eastAsia="Times New Roman" w:hAnsi="Comic Sans MS"/>
      <w:b/>
      <w:sz w:val="1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color w:val="FF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sz w:val="16"/>
    </w:rPr>
  </w:style>
  <w:style w:type="paragraph" w:customStyle="1" w:styleId="INPS0528pt">
    <w:name w:val="INPS052_8pt"/>
    <w:basedOn w:val="Normale"/>
    <w:pPr>
      <w:spacing w:line="192" w:lineRule="exact"/>
    </w:pPr>
    <w:rPr>
      <w:sz w:val="16"/>
    </w:rPr>
  </w:style>
  <w:style w:type="paragraph" w:customStyle="1" w:styleId="INPS05210pt">
    <w:name w:val="INPS052_10pt"/>
    <w:pPr>
      <w:spacing w:line="240" w:lineRule="exact"/>
    </w:pPr>
    <w:rPr>
      <w:noProof/>
    </w:rPr>
  </w:style>
  <w:style w:type="paragraph" w:customStyle="1" w:styleId="INPS05212pt">
    <w:name w:val="INPS052_12pt"/>
    <w:rPr>
      <w:noProof/>
    </w:rPr>
  </w:style>
  <w:style w:type="paragraph" w:customStyle="1" w:styleId="INPS052footer">
    <w:name w:val="INPS052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deltesto2">
    <w:name w:val="Body Text 2"/>
    <w:basedOn w:val="Normale"/>
    <w:pPr>
      <w:jc w:val="both"/>
    </w:pPr>
    <w:rPr>
      <w:sz w:val="18"/>
    </w:rPr>
  </w:style>
  <w:style w:type="paragraph" w:styleId="Corpodeltesto3">
    <w:name w:val="Body Text 3"/>
    <w:basedOn w:val="Normale"/>
    <w:pPr>
      <w:ind w:right="737"/>
      <w:jc w:val="both"/>
    </w:pPr>
    <w:rPr>
      <w:b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tabs>
        <w:tab w:val="left" w:pos="5104"/>
      </w:tabs>
      <w:spacing w:line="240" w:lineRule="auto"/>
      <w:ind w:left="1418" w:right="993" w:hanging="1418"/>
      <w:jc w:val="both"/>
    </w:pPr>
    <w:rPr>
      <w:rFonts w:ascii="Arial" w:eastAsia="Times New Roman" w:hAnsi="Arial"/>
      <w:b/>
    </w:rPr>
  </w:style>
  <w:style w:type="paragraph" w:styleId="Rientrocorpodeltesto">
    <w:name w:val="Body Text Indent"/>
    <w:basedOn w:val="Normale"/>
    <w:pPr>
      <w:spacing w:line="240" w:lineRule="auto"/>
      <w:ind w:left="708"/>
    </w:pPr>
    <w:rPr>
      <w:rFonts w:eastAsia="Times New Roman"/>
      <w:sz w:val="20"/>
    </w:rPr>
  </w:style>
  <w:style w:type="paragraph" w:styleId="Testofumetto">
    <w:name w:val="Balloon Text"/>
    <w:basedOn w:val="Normale"/>
    <w:semiHidden/>
    <w:rsid w:val="009E7C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5934"/>
    <w:pPr>
      <w:spacing w:line="28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1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Mappadocumento">
    <w:name w:val="Document Map"/>
    <w:basedOn w:val="Normale"/>
    <w:semiHidden/>
    <w:rsid w:val="00375AAA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A3758A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A2A"/>
    <w:rPr>
      <w:rFonts w:ascii="Verdana" w:hAnsi="Verdana"/>
      <w:sz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FC4380"/>
    <w:pPr>
      <w:ind w:right="142" w:hanging="11"/>
      <w:jc w:val="both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C4380"/>
    <w:pPr>
      <w:ind w:right="142" w:hanging="11"/>
      <w:jc w:val="both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fi\IMPOST~1\Temp\notesEA312D\carta%20int%20strutt%20pag_1+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087C-A7EF-482C-9CFD-045C1CA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strutt pag_1+2.dot</Template>
  <TotalTime>45</TotalTime>
  <Pages>10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 Carta intestata con iva</dc:title>
  <dc:creator>INPS</dc:creator>
  <cp:lastModifiedBy>Morgillo Luigi</cp:lastModifiedBy>
  <cp:revision>8</cp:revision>
  <cp:lastPrinted>2010-06-17T13:09:00Z</cp:lastPrinted>
  <dcterms:created xsi:type="dcterms:W3CDTF">2022-02-11T09:47:00Z</dcterms:created>
  <dcterms:modified xsi:type="dcterms:W3CDTF">2022-06-17T09:12:00Z</dcterms:modified>
</cp:coreProperties>
</file>