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470FF">
              <w:rPr>
                <w:rFonts w:ascii="Verdana" w:hAnsi="Verdana" w:cs="Verdana"/>
                <w:b w:val="0"/>
                <w:sz w:val="20"/>
              </w:rPr>
              <w:t>Regionale Calabria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E85411" w:rsidRP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lavori</w:t>
            </w:r>
            <w:r w:rsidR="009006CB">
              <w:rPr>
                <w:rFonts w:ascii="Verdana" w:eastAsia="Calibri" w:hAnsi="Verdana"/>
                <w:bCs/>
                <w:i/>
                <w:color w:val="000000"/>
              </w:rPr>
              <w:t xml:space="preserve"> in regime di accordo quadro di manutenzione ordinaria edile ed affine presso gli stabili strumentali ad uso dell’INPS nella regione Calabria</w:t>
            </w: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56A9C" w:rsidRPr="009006CB" w:rsidRDefault="009006CB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  <w:r w:rsidRPr="009006CB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Affidamento diretto</w:t>
            </w:r>
            <w:r w:rsidR="00B53C2D" w:rsidRPr="009006CB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,</w:t>
            </w:r>
            <w:r w:rsidR="00E85411" w:rsidRPr="009006CB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ai sensi dell’art.</w:t>
            </w:r>
            <w:r w:rsidRPr="009006CB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 xml:space="preserve">1, comma 2, lettera a) della Legge 11 settembre 2020, n. </w:t>
            </w:r>
            <w:proofErr w:type="gramStart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120  da</w:t>
            </w:r>
            <w:proofErr w:type="gramEnd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 xml:space="preserve"> svolgersi mediante Richiesta di Offerta (</w:t>
            </w:r>
            <w:proofErr w:type="spellStart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RdO</w:t>
            </w:r>
            <w:proofErr w:type="spellEnd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) sul Mercato elettronico della pubblica amministrazione della Consip S.p.A.(</w:t>
            </w:r>
            <w:proofErr w:type="spellStart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MePA</w:t>
            </w:r>
            <w:proofErr w:type="spellEnd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 xml:space="preserve">), da aggiudicarsi secondo il criterio del minor prezzo ai sensi dell’articolo 36, comma 9-bis del </w:t>
            </w:r>
            <w:proofErr w:type="spellStart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D.Lgs.</w:t>
            </w:r>
            <w:proofErr w:type="spellEnd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 xml:space="preserve"> 50/2016 e </w:t>
            </w:r>
            <w:proofErr w:type="spellStart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ss.</w:t>
            </w:r>
            <w:proofErr w:type="gramStart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mm.ii</w:t>
            </w:r>
            <w:proofErr w:type="spellEnd"/>
            <w:r w:rsidRPr="009006CB">
              <w:rPr>
                <w:rFonts w:ascii="Verdana" w:hAnsi="Verdana"/>
                <w:i/>
                <w:iCs/>
                <w:sz w:val="22"/>
                <w:szCs w:val="22"/>
              </w:rPr>
              <w:t>.</w:t>
            </w:r>
            <w:proofErr w:type="gramEnd"/>
          </w:p>
          <w:p w:rsidR="00F56A9C" w:rsidRPr="009006CB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  <w:r w:rsidRPr="009006CB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F56A9C" w:rsidRPr="009006CB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CIG: </w:t>
            </w:r>
            <w:r w:rsidR="009006CB" w:rsidRPr="0001370C">
              <w:rPr>
                <w:rFonts w:ascii="Verdana" w:hAnsi="Verdana"/>
                <w:bCs/>
                <w:sz w:val="22"/>
                <w:szCs w:val="22"/>
              </w:rPr>
              <w:t>8518776C55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proofErr w:type="gramStart"/>
      <w:r w:rsidRPr="00C1464C">
        <w:rPr>
          <w:rFonts w:ascii="Verdana" w:hAnsi="Verdana"/>
        </w:rPr>
        <w:t>D.Lgs</w:t>
      </w:r>
      <w:proofErr w:type="gramEnd"/>
      <w:r w:rsidRPr="00C1464C">
        <w:rPr>
          <w:rFonts w:ascii="Verdana" w:hAnsi="Verdana"/>
        </w:rPr>
        <w:t>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</w:t>
      </w:r>
      <w:proofErr w:type="gramStart"/>
      <w:r w:rsidRPr="00A07BC4">
        <w:rPr>
          <w:rFonts w:ascii="Verdana" w:hAnsi="Verdana" w:cs="Arial"/>
        </w:rPr>
        <w:t>Codice ,</w:t>
      </w:r>
      <w:proofErr w:type="gramEnd"/>
      <w:r w:rsidRPr="00A07BC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</w:t>
      </w:r>
      <w:r w:rsidR="00A23EF1">
        <w:rPr>
          <w:rFonts w:ascii="Verdana" w:hAnsi="Verdana" w:cs="Arial"/>
        </w:rPr>
        <w:t xml:space="preserve"> per la categoria OG1</w:t>
      </w:r>
      <w:r w:rsidR="00F265C3">
        <w:rPr>
          <w:rFonts w:ascii="Verdana" w:hAnsi="Verdana" w:cs="Arial"/>
        </w:rPr>
        <w:t>, alla data di presentazione della domanda di interesse</w:t>
      </w:r>
      <w:bookmarkStart w:id="0" w:name="_GoBack"/>
      <w:bookmarkEnd w:id="0"/>
      <w:r w:rsidR="00F139EF" w:rsidRPr="0045685A">
        <w:rPr>
          <w:rFonts w:ascii="Verdana" w:hAnsi="Verdana" w:cs="Arial"/>
        </w:rPr>
        <w:t>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</w:t>
      </w:r>
      <w:r w:rsidR="00A23EF1">
        <w:rPr>
          <w:rFonts w:ascii="Verdana" w:hAnsi="Verdana" w:cs="Arial"/>
        </w:rPr>
        <w:t>, sia per la categoria prevalente OG1 che per la categoria SIOS OG11</w:t>
      </w:r>
      <w:r w:rsidRPr="00EC1BA4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13" w:rsidRDefault="00590413">
      <w:r>
        <w:separator/>
      </w:r>
    </w:p>
  </w:endnote>
  <w:endnote w:type="continuationSeparator" w:id="0">
    <w:p w:rsidR="00590413" w:rsidRDefault="005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F7">
          <w:rPr>
            <w:noProof/>
          </w:rPr>
          <w:t>3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A203F7" w:rsidRPr="00A203F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A203F7" w:rsidRPr="00A203F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13" w:rsidRDefault="00590413">
      <w:r>
        <w:separator/>
      </w:r>
    </w:p>
  </w:footnote>
  <w:footnote w:type="continuationSeparator" w:id="0">
    <w:p w:rsidR="00590413" w:rsidRDefault="0059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450C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0413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36A8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470FF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6CB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17A1B"/>
    <w:rsid w:val="00A203F7"/>
    <w:rsid w:val="00A20CD2"/>
    <w:rsid w:val="00A23EF1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0234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1CDC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265C3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6824-E3F6-4EBC-9C25-74CC96A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2020-11-16T14:15:00Z</dcterms:created>
  <dcterms:modified xsi:type="dcterms:W3CDTF">2020-11-17T10:06:00Z</dcterms:modified>
</cp:coreProperties>
</file>