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la sistemazione della copertura e del prospetto con sostituzione dei relativi infissi, lato Corso Gelone, presso lo stabile sito in Corso Gelone, n. 90 – Siracusa. 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CIG:  Z491C7AE47</w:t>
            </w:r>
          </w:p>
          <w:p w:rsidR="003D2B1F" w:rsidRPr="00CF77B8" w:rsidRDefault="00424545" w:rsidP="00424545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424545">
              <w:rPr>
                <w:rFonts w:ascii="Verdana" w:eastAsia="Calibri" w:hAnsi="Verdana"/>
                <w:b w:val="0"/>
                <w:bCs/>
                <w:i/>
                <w:sz w:val="20"/>
              </w:rPr>
              <w:t xml:space="preserve">CUP:  F34E16000990005     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7407C4" w:rsidRDefault="00176A89" w:rsidP="00EB0DDF">
      <w:pPr>
        <w:widowControl/>
        <w:adjustRightInd/>
        <w:textAlignment w:val="auto"/>
        <w:rPr>
          <w:rFonts w:ascii="Verdana" w:hAnsi="Verdana" w:cs="Verdana"/>
          <w:snapToGrid w:val="0"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424545" w:rsidRPr="00424545">
        <w:rPr>
          <w:rFonts w:ascii="Verdana" w:hAnsi="Verdana" w:cs="Verdana"/>
          <w:snapToGrid w:val="0"/>
          <w:lang w:eastAsia="en-US"/>
        </w:rPr>
        <w:t>manutenzione straordinaria per la sistemazione della copertura e del prospetto con sostituzione dei relativi infissi, lato Corso Gelone, presso lo stabile sito in Corso Gelone, n. 90 – Siracusa.</w:t>
      </w:r>
    </w:p>
    <w:p w:rsidR="00424545" w:rsidRPr="00EB0DDF" w:rsidRDefault="00424545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</w:p>
    <w:p w:rsid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424545" w:rsidRPr="00176A89" w:rsidRDefault="00424545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bookmarkStart w:id="0" w:name="_GoBack"/>
      <w:bookmarkEnd w:id="0"/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EB0DDF" w:rsidP="00424545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EB0DDF">
        <w:rPr>
          <w:rFonts w:ascii="Verdana" w:hAnsi="Verdana"/>
          <w:sz w:val="20"/>
          <w:szCs w:val="20"/>
        </w:rPr>
        <w:t xml:space="preserve">L’importo dei lavori è stabilito “corpo” ed è pari a Euro </w:t>
      </w:r>
      <w:r w:rsidR="00424545" w:rsidRPr="00424545">
        <w:rPr>
          <w:rFonts w:ascii="Verdana" w:hAnsi="Verdana"/>
          <w:sz w:val="20"/>
          <w:szCs w:val="20"/>
        </w:rPr>
        <w:t>39.840,00, IVA esclusa, di cui Euro 38.840,00 per lavori a corpo soggetti a ribasso d’asta ed Euro 1.000,00 per oneri della sicurezza non ribassabili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5" w:rsidRDefault="00191975">
      <w:r>
        <w:separator/>
      </w:r>
    </w:p>
  </w:endnote>
  <w:endnote w:type="continuationSeparator" w:id="0">
    <w:p w:rsidR="00191975" w:rsidRDefault="001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5" w:rsidRDefault="00191975">
      <w:r>
        <w:separator/>
      </w:r>
    </w:p>
  </w:footnote>
  <w:footnote w:type="continuationSeparator" w:id="0">
    <w:p w:rsidR="00191975" w:rsidRDefault="0019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1975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545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0d0e22de-9ad6-4f83-ab66-d8b1b23b9641</GuiIdItemRett2TempiEsiti>
    <PesoElemento xmlns="2ebd3e46-3bcc-4717-98a7-cf4247cc7ab4">140</PesoElemento>
    <GuiIdGara xmlns="http://schemas.microsoft.com/sharepoint/v3">03c78928-4ebb-48c8-b865-148240e8bfd2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0DB63-AB22-4F1B-BCD5-1B56967A2A81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7CFCE02B-3C55-48D7-ABBF-0FCCA3676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