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F625ED">
      <w:pPr>
        <w:jc w:val="both"/>
        <w:rPr>
          <w:rFonts w:ascii="Verdana" w:hAnsi="Verdana" w:cs="Arial"/>
          <w:sz w:val="20"/>
          <w:szCs w:val="20"/>
          <w:lang w:val="it-IT"/>
        </w:rPr>
      </w:pPr>
    </w:p>
    <w:p w:rsidR="00F625ED" w:rsidRPr="0065753A" w:rsidRDefault="00994612"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55C04">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792333"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792333">
              <w:rPr>
                <w:rFonts w:ascii="Verdana" w:hAnsi="Verdana"/>
                <w:b/>
                <w:sz w:val="20"/>
                <w:szCs w:val="20"/>
                <w:lang w:val="it-IT" w:bidi="it-IT"/>
              </w:rPr>
              <w:t>Fornitura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255C04" w:rsidRPr="00255C04" w:rsidRDefault="00255C04" w:rsidP="00255C04">
            <w:pPr>
              <w:spacing w:after="120" w:line="360" w:lineRule="auto"/>
              <w:jc w:val="center"/>
              <w:rPr>
                <w:rFonts w:ascii="Verdana" w:hAnsi="Verdana"/>
                <w:b/>
                <w:sz w:val="20"/>
                <w:lang w:val="it-IT"/>
              </w:rPr>
            </w:pPr>
            <w:r w:rsidRPr="00255C04">
              <w:rPr>
                <w:rFonts w:ascii="Verdana" w:hAnsi="Verdana"/>
                <w:b/>
                <w:sz w:val="20"/>
                <w:lang w:val="it-IT"/>
              </w:rPr>
              <w:t xml:space="preserve">Richiesta di Offerta mediante Mercato Elettronico della Pubblica Amministrazione (MEPA) per l’affidamento di una fornitura di </w:t>
            </w:r>
            <w:r w:rsidRPr="00255C04">
              <w:rPr>
                <w:rFonts w:ascii="Verdana" w:hAnsi="Verdana"/>
                <w:b/>
                <w:i/>
                <w:sz w:val="20"/>
                <w:lang w:val="it-IT"/>
              </w:rPr>
              <w:t>“prodotti hardware e  software con relativi servizi di assistenza e manutenzione per la Direzione Centrale Relazioni Esterne”</w:t>
            </w:r>
          </w:p>
          <w:p w:rsidR="00B00940" w:rsidRPr="00DB16C8" w:rsidRDefault="00B00940" w:rsidP="00255C04">
            <w:pPr>
              <w:spacing w:after="120" w:line="360" w:lineRule="auto"/>
              <w:jc w:val="center"/>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716676" w:rsidRPr="00915746" w:rsidRDefault="00716676" w:rsidP="00982CB0">
      <w:pPr>
        <w:tabs>
          <w:tab w:val="left" w:pos="7500"/>
        </w:tabs>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w:t>
      </w:r>
      <w:r w:rsidR="00994612">
        <w:rPr>
          <w:rFonts w:ascii="Verdana" w:hAnsi="Verdana" w:cs="Verdana"/>
          <w:b/>
          <w:bCs/>
          <w:sz w:val="18"/>
          <w:szCs w:val="18"/>
          <w:lang w:val="it-IT"/>
        </w:rPr>
        <w:t xml:space="preserve">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C42A43">
      <w:pPr>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255C04">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792333"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 xml:space="preserve">alle Condizioni Particolari di </w:t>
      </w:r>
      <w:r w:rsidR="00792333">
        <w:rPr>
          <w:rFonts w:ascii="Verdana" w:hAnsi="Verdana"/>
          <w:sz w:val="20"/>
          <w:szCs w:val="20"/>
          <w:lang w:val="it-IT"/>
        </w:rPr>
        <w:t>Fornitura</w:t>
      </w:r>
      <w:r w:rsidRPr="001000C9">
        <w:rPr>
          <w:rFonts w:ascii="Verdana" w:hAnsi="Verdana"/>
          <w:color w:val="00B0F0"/>
          <w:sz w:val="20"/>
          <w:szCs w:val="20"/>
          <w:lang w:val="it-IT"/>
        </w:rPr>
        <w:t xml:space="preserve"> </w:t>
      </w:r>
      <w:r w:rsidRPr="00C1464C">
        <w:rPr>
          <w:rFonts w:ascii="Verdana" w:hAnsi="Verdana"/>
          <w:sz w:val="20"/>
          <w:szCs w:val="20"/>
          <w:lang w:val="it-IT"/>
        </w:rPr>
        <w:t>per la procedura in oggetto, di partecipare alla procedura</w:t>
      </w:r>
      <w:r w:rsidR="00D6651C" w:rsidRPr="00C1464C">
        <w:rPr>
          <w:rFonts w:ascii="Verdana" w:hAnsi="Verdana"/>
          <w:sz w:val="20"/>
          <w:szCs w:val="20"/>
          <w:lang w:val="it-IT"/>
        </w:rPr>
        <w:t xml:space="preserve"> medesima</w:t>
      </w:r>
      <w:r w:rsidR="00792333">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255C04"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255C04"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Default="00E421E4" w:rsidP="00C1464C">
      <w:pPr>
        <w:spacing w:after="120"/>
        <w:jc w:val="both"/>
        <w:rPr>
          <w:rFonts w:ascii="Verdana" w:hAnsi="Verdana" w:cs="Arial"/>
          <w:b/>
          <w:sz w:val="20"/>
          <w:szCs w:val="20"/>
          <w:lang w:val="it-IT"/>
        </w:rPr>
      </w:pPr>
    </w:p>
    <w:p w:rsidR="002C60BF" w:rsidRDefault="002C60BF" w:rsidP="002C60BF">
      <w:pPr>
        <w:spacing w:after="120"/>
        <w:jc w:val="both"/>
        <w:rPr>
          <w:rFonts w:ascii="Verdana" w:hAnsi="Verdana" w:cs="Arial"/>
          <w:b/>
          <w:i/>
          <w:sz w:val="20"/>
          <w:szCs w:val="20"/>
          <w:lang w:val="it-IT"/>
        </w:rPr>
      </w:pPr>
      <w:r w:rsidRPr="005F176A">
        <w:rPr>
          <w:rFonts w:ascii="Verdana" w:hAnsi="Verdana" w:cs="Arial"/>
          <w:b/>
          <w:i/>
          <w:sz w:val="20"/>
          <w:szCs w:val="20"/>
          <w:lang w:val="it-IT"/>
        </w:rPr>
        <w:t>[clausole a selezione alternativa]</w:t>
      </w:r>
    </w:p>
    <w:p w:rsidR="002C60BF" w:rsidRPr="005F176A" w:rsidRDefault="002C60BF" w:rsidP="00997709">
      <w:pPr>
        <w:pStyle w:val="Paragrafoelenco"/>
        <w:numPr>
          <w:ilvl w:val="0"/>
          <w:numId w:val="10"/>
        </w:numPr>
        <w:spacing w:after="120"/>
        <w:jc w:val="both"/>
        <w:rPr>
          <w:rFonts w:ascii="Verdana" w:hAnsi="Verdana" w:cs="Arial"/>
          <w:b/>
          <w:i/>
          <w:sz w:val="20"/>
          <w:szCs w:val="20"/>
          <w:lang w:val="it-IT"/>
        </w:rPr>
      </w:pPr>
      <w:r w:rsidRPr="005F176A">
        <w:rPr>
          <w:rFonts w:ascii="Verdana" w:hAnsi="Verdana" w:cs="Arial"/>
          <w:sz w:val="20"/>
          <w:szCs w:val="20"/>
          <w:lang w:val="it-IT"/>
        </w:rPr>
        <w:lastRenderedPageBreak/>
        <w:t xml:space="preserve">che, ai fini di cui all’art. 80, comma 3, del </w:t>
      </w:r>
      <w:proofErr w:type="spellStart"/>
      <w:r w:rsidRPr="005F176A">
        <w:rPr>
          <w:rFonts w:ascii="Verdana" w:hAnsi="Verdana" w:cs="Arial"/>
          <w:sz w:val="20"/>
          <w:szCs w:val="20"/>
          <w:lang w:val="it-IT"/>
        </w:rPr>
        <w:t>D.Lgs.</w:t>
      </w:r>
      <w:proofErr w:type="spellEnd"/>
      <w:r w:rsidRPr="005F176A">
        <w:rPr>
          <w:rFonts w:ascii="Verdana" w:hAnsi="Verdana" w:cs="Arial"/>
          <w:sz w:val="20"/>
          <w:szCs w:val="20"/>
          <w:lang w:val="it-IT"/>
        </w:rPr>
        <w:t xml:space="preserve"> 50/16, i propri esponenti, </w:t>
      </w:r>
      <w:r w:rsidR="00997709" w:rsidRPr="00997709">
        <w:rPr>
          <w:rFonts w:ascii="Verdana" w:hAnsi="Verdana" w:cs="Arial"/>
          <w:sz w:val="20"/>
          <w:szCs w:val="20"/>
          <w:lang w:val="it-IT"/>
        </w:rPr>
        <w:t xml:space="preserve">in carica e/o cessati dalla carica nell’anno antecedente la data di invio della </w:t>
      </w:r>
      <w:proofErr w:type="spellStart"/>
      <w:r w:rsidR="00997709" w:rsidRPr="00997709">
        <w:rPr>
          <w:rFonts w:ascii="Verdana" w:hAnsi="Verdana" w:cs="Arial"/>
          <w:sz w:val="20"/>
          <w:szCs w:val="20"/>
          <w:lang w:val="it-IT"/>
        </w:rPr>
        <w:t>RdO</w:t>
      </w:r>
      <w:proofErr w:type="spellEnd"/>
      <w:r w:rsidRPr="005F176A">
        <w:rPr>
          <w:rFonts w:ascii="Verdana" w:hAnsi="Verdana" w:cs="Arial"/>
          <w:sz w:val="20"/>
          <w:szCs w:val="20"/>
          <w:lang w:val="it-IT"/>
        </w:rPr>
        <w:t>, sono:</w:t>
      </w:r>
    </w:p>
    <w:p w:rsidR="00997709" w:rsidRPr="00997709" w:rsidRDefault="002C60BF" w:rsidP="002C60BF">
      <w:pPr>
        <w:spacing w:after="120"/>
        <w:ind w:left="284"/>
        <w:jc w:val="both"/>
        <w:rPr>
          <w:rFonts w:ascii="Verdana" w:hAnsi="Verdana" w:cs="Arial"/>
          <w:i/>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sidR="00997709" w:rsidRPr="00997709">
        <w:rPr>
          <w:rFonts w:ascii="Verdana" w:hAnsi="Verdana" w:cs="Arial"/>
          <w:i/>
          <w:sz w:val="20"/>
          <w:szCs w:val="20"/>
          <w:lang w:val="it-IT"/>
        </w:rPr>
        <w:t xml:space="preserve">data di invio della </w:t>
      </w:r>
      <w:proofErr w:type="spellStart"/>
      <w:r w:rsidR="00997709" w:rsidRPr="00997709">
        <w:rPr>
          <w:rFonts w:ascii="Verdana" w:hAnsi="Verdana" w:cs="Arial"/>
          <w:i/>
          <w:sz w:val="20"/>
          <w:szCs w:val="20"/>
          <w:lang w:val="it-IT"/>
        </w:rPr>
        <w:t>RdO</w:t>
      </w:r>
      <w:proofErr w:type="spellEnd"/>
      <w:r w:rsidR="00997709" w:rsidRPr="00997709">
        <w:rPr>
          <w:rFonts w:ascii="Verdana" w:hAnsi="Verdana" w:cs="Arial"/>
          <w:i/>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2C60BF" w:rsidRPr="00255C04" w:rsidTr="00792333">
        <w:tc>
          <w:tcPr>
            <w:tcW w:w="1418"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2C60BF" w:rsidRPr="00C1464C" w:rsidRDefault="002C60BF" w:rsidP="00792333">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2C60BF" w:rsidRPr="00C1464C" w:rsidRDefault="002C60BF" w:rsidP="00792333">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2C60BF" w:rsidRPr="00255C04" w:rsidTr="00792333">
        <w:trPr>
          <w:trHeight w:val="593"/>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55C04" w:rsidTr="00792333">
        <w:trPr>
          <w:trHeight w:val="517"/>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55C04" w:rsidTr="00792333">
        <w:trPr>
          <w:trHeight w:val="525"/>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55C04" w:rsidTr="00792333">
        <w:trPr>
          <w:trHeight w:val="533"/>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r w:rsidR="002C60BF" w:rsidRPr="00255C04" w:rsidTr="00792333">
        <w:trPr>
          <w:trHeight w:val="527"/>
        </w:trPr>
        <w:tc>
          <w:tcPr>
            <w:tcW w:w="1418"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417" w:type="dxa"/>
          </w:tcPr>
          <w:p w:rsidR="002C60BF" w:rsidRPr="00C1464C" w:rsidRDefault="002C60BF" w:rsidP="00792333">
            <w:pPr>
              <w:spacing w:after="120"/>
              <w:jc w:val="both"/>
              <w:rPr>
                <w:rFonts w:ascii="Verdana" w:hAnsi="Verdana"/>
                <w:sz w:val="20"/>
                <w:szCs w:val="20"/>
                <w:lang w:val="it-IT"/>
              </w:rPr>
            </w:pPr>
          </w:p>
        </w:tc>
        <w:tc>
          <w:tcPr>
            <w:tcW w:w="1701" w:type="dxa"/>
          </w:tcPr>
          <w:p w:rsidR="002C60BF" w:rsidRPr="00C1464C" w:rsidRDefault="002C60BF" w:rsidP="00792333">
            <w:pPr>
              <w:spacing w:after="120"/>
              <w:jc w:val="both"/>
              <w:rPr>
                <w:rFonts w:ascii="Verdana" w:hAnsi="Verdana"/>
                <w:sz w:val="20"/>
                <w:szCs w:val="20"/>
                <w:lang w:val="it-IT"/>
              </w:rPr>
            </w:pPr>
          </w:p>
        </w:tc>
        <w:tc>
          <w:tcPr>
            <w:tcW w:w="1843" w:type="dxa"/>
          </w:tcPr>
          <w:p w:rsidR="002C60BF" w:rsidRPr="00C1464C" w:rsidRDefault="002C60BF" w:rsidP="00792333">
            <w:pPr>
              <w:spacing w:after="120"/>
              <w:jc w:val="both"/>
              <w:rPr>
                <w:rFonts w:ascii="Verdana" w:hAnsi="Verdana"/>
                <w:sz w:val="20"/>
                <w:szCs w:val="20"/>
                <w:lang w:val="it-IT"/>
              </w:rPr>
            </w:pPr>
          </w:p>
        </w:tc>
        <w:tc>
          <w:tcPr>
            <w:tcW w:w="1858" w:type="dxa"/>
          </w:tcPr>
          <w:p w:rsidR="002C60BF" w:rsidRPr="00C1464C" w:rsidRDefault="002C60BF" w:rsidP="00792333">
            <w:pPr>
              <w:spacing w:after="120"/>
              <w:jc w:val="both"/>
              <w:rPr>
                <w:rFonts w:ascii="Verdana" w:hAnsi="Verdana"/>
                <w:sz w:val="20"/>
                <w:szCs w:val="20"/>
                <w:lang w:val="it-IT"/>
              </w:rPr>
            </w:pPr>
          </w:p>
        </w:tc>
      </w:tr>
    </w:tbl>
    <w:p w:rsidR="002C60BF" w:rsidRPr="00C1464C" w:rsidRDefault="002C60BF" w:rsidP="002C60BF">
      <w:pPr>
        <w:spacing w:after="120"/>
        <w:jc w:val="both"/>
        <w:rPr>
          <w:rFonts w:ascii="Verdana" w:hAnsi="Verdana" w:cs="Arial"/>
          <w:b/>
          <w:sz w:val="20"/>
          <w:szCs w:val="20"/>
          <w:lang w:val="it-IT"/>
        </w:rPr>
      </w:pPr>
    </w:p>
    <w:p w:rsidR="002C60BF" w:rsidRPr="005F176A" w:rsidRDefault="002C60BF" w:rsidP="002C60BF">
      <w:pPr>
        <w:spacing w:after="120"/>
        <w:jc w:val="both"/>
        <w:rPr>
          <w:rFonts w:ascii="Verdana" w:hAnsi="Verdana" w:cs="Arial"/>
          <w:i/>
          <w:sz w:val="20"/>
          <w:szCs w:val="20"/>
          <w:lang w:val="it-IT"/>
        </w:rPr>
      </w:pPr>
      <w:r w:rsidRPr="005F176A">
        <w:rPr>
          <w:rFonts w:ascii="Verdana" w:hAnsi="Verdana" w:cs="Arial"/>
          <w:i/>
          <w:sz w:val="20"/>
          <w:szCs w:val="20"/>
          <w:lang w:val="it-IT"/>
        </w:rPr>
        <w:t>[oppure]</w:t>
      </w:r>
    </w:p>
    <w:p w:rsidR="002C60BF" w:rsidRPr="005F176A" w:rsidRDefault="002C60BF" w:rsidP="002C60BF">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r>
        <w:rPr>
          <w:rFonts w:ascii="Verdana" w:hAnsi="Verdana" w:cs="Arial"/>
          <w:sz w:val="20"/>
          <w:szCs w:val="20"/>
          <w:lang w:val="it-IT"/>
        </w:rPr>
        <w:t xml:space="preserve">che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2C60BF" w:rsidRPr="00C1464C" w:rsidRDefault="002C60BF"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 xml:space="preserve">di direzione o di vigilanza </w:t>
      </w:r>
      <w:r w:rsidR="00905368" w:rsidRPr="00C1464C">
        <w:rPr>
          <w:rFonts w:ascii="Verdana" w:hAnsi="Verdana" w:cs="Arial"/>
          <w:sz w:val="20"/>
          <w:szCs w:val="20"/>
          <w:lang w:val="it-IT"/>
        </w:rPr>
        <w:lastRenderedPageBreak/>
        <w:t>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w:t>
      </w:r>
      <w:r w:rsidR="00443228">
        <w:rPr>
          <w:rFonts w:ascii="Verdana" w:hAnsi="Verdana" w:cs="Arial"/>
          <w:b/>
          <w:sz w:val="20"/>
          <w:szCs w:val="20"/>
          <w:lang w:val="it-IT"/>
        </w:rPr>
        <w:t>.</w:t>
      </w:r>
      <w:r w:rsidR="00443228" w:rsidRPr="009A30F9">
        <w:rPr>
          <w:rFonts w:ascii="Verdana" w:hAnsi="Verdana" w:cs="Arial"/>
          <w:b/>
          <w:sz w:val="20"/>
          <w:szCs w:val="20"/>
          <w:lang w:val="it-IT"/>
        </w:rPr>
        <w:t>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w:t>
      </w:r>
      <w:r w:rsidR="000B029C">
        <w:rPr>
          <w:rFonts w:ascii="Verdana" w:hAnsi="Verdana" w:cs="Arial"/>
          <w:b/>
          <w:sz w:val="20"/>
          <w:szCs w:val="20"/>
          <w:lang w:val="it-IT"/>
        </w:rPr>
        <w:t>ell’8 novembre 2017</w:t>
      </w:r>
      <w:r w:rsidR="00443228" w:rsidRPr="009A30F9">
        <w:rPr>
          <w:rFonts w:ascii="Verdana" w:hAnsi="Verdana" w:cs="Arial"/>
          <w:b/>
          <w:sz w:val="20"/>
          <w:szCs w:val="20"/>
          <w:lang w:val="it-IT"/>
        </w:rPr>
        <w:t>,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 xml:space="preserve">invio della </w:t>
      </w:r>
      <w:proofErr w:type="spellStart"/>
      <w:r w:rsidR="001274C6">
        <w:rPr>
          <w:rFonts w:ascii="Verdana" w:hAnsi="Verdana" w:cs="Arial"/>
          <w:b/>
          <w:sz w:val="20"/>
          <w:szCs w:val="20"/>
          <w:lang w:val="it-IT"/>
        </w:rPr>
        <w:t>RdO</w:t>
      </w:r>
      <w:proofErr w:type="spellEnd"/>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AE4776">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BF5779" w:rsidRPr="00560C34">
        <w:rPr>
          <w:rFonts w:ascii="Verdana" w:hAnsi="Verdana" w:cs="Arial"/>
          <w:b/>
          <w:sz w:val="20"/>
          <w:szCs w:val="20"/>
          <w:lang w:val="it-IT"/>
        </w:rPr>
        <w:t xml:space="preserve">ivi compresi institori e procuratori generali, ai </w:t>
      </w:r>
      <w:r w:rsidR="00BF5779" w:rsidRPr="00560C34">
        <w:rPr>
          <w:rFonts w:ascii="Verdana" w:hAnsi="Verdana" w:cs="Arial"/>
          <w:b/>
          <w:sz w:val="20"/>
          <w:szCs w:val="20"/>
          <w:lang w:val="it-IT"/>
        </w:rPr>
        <w:lastRenderedPageBreak/>
        <w:t>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0B029C">
        <w:rPr>
          <w:rFonts w:ascii="Verdana" w:hAnsi="Verdana" w:cs="Arial"/>
          <w:b/>
          <w:sz w:val="20"/>
          <w:szCs w:val="20"/>
          <w:lang w:val="it-IT"/>
        </w:rPr>
        <w:t>l’8 novembre</w:t>
      </w:r>
      <w:r w:rsidR="001C0A60">
        <w:rPr>
          <w:rFonts w:ascii="Verdana" w:hAnsi="Verdana" w:cs="Arial"/>
          <w:b/>
          <w:sz w:val="20"/>
          <w:szCs w:val="20"/>
          <w:lang w:val="it-IT"/>
        </w:rPr>
        <w:t xml:space="preserve"> 2017</w:t>
      </w:r>
      <w:r w:rsidR="00BF5779" w:rsidRPr="00560C34">
        <w:rPr>
          <w:rFonts w:ascii="Verdana" w:hAnsi="Verdana" w:cs="Arial"/>
          <w:b/>
          <w:sz w:val="20"/>
          <w:szCs w:val="20"/>
          <w:lang w:val="it-IT"/>
        </w:rPr>
        <w:t xml:space="preserve">, come </w:t>
      </w:r>
      <w:r w:rsidR="00AE4776">
        <w:rPr>
          <w:rFonts w:ascii="Verdana" w:hAnsi="Verdana" w:cs="Arial"/>
          <w:b/>
          <w:sz w:val="20"/>
          <w:szCs w:val="20"/>
          <w:lang w:val="it-IT"/>
        </w:rPr>
        <w:t xml:space="preserve">specificato anche nella </w:t>
      </w:r>
      <w:r w:rsidR="00BF5779" w:rsidRPr="00560C34">
        <w:rPr>
          <w:rFonts w:ascii="Verdana" w:hAnsi="Verdana" w:cs="Arial"/>
          <w:b/>
          <w:sz w:val="20"/>
          <w:szCs w:val="20"/>
          <w:lang w:val="it-IT"/>
        </w:rPr>
        <w:t xml:space="preserve">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 xml:space="preserve">invio della </w:t>
      </w:r>
      <w:proofErr w:type="spellStart"/>
      <w:r w:rsidR="001274C6" w:rsidRPr="00560C34">
        <w:rPr>
          <w:rFonts w:ascii="Verdana" w:hAnsi="Verdana" w:cs="Arial"/>
          <w:b/>
          <w:sz w:val="20"/>
          <w:szCs w:val="20"/>
          <w:lang w:val="it-IT"/>
        </w:rPr>
        <w:t>RdO</w:t>
      </w:r>
      <w:proofErr w:type="spellEnd"/>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255C04"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255C04"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55C04"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55C04"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55C04"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55C04"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rima</w:t>
      </w:r>
      <w:r w:rsidR="000B029C">
        <w:rPr>
          <w:rFonts w:ascii="Verdana" w:hAnsi="Verdana" w:cs="Arial"/>
          <w:sz w:val="20"/>
          <w:szCs w:val="20"/>
          <w:lang w:val="it-IT"/>
        </w:rPr>
        <w:t>, ai sensi dell’art. 80, comma 10 del Codice;</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0B029C">
        <w:rPr>
          <w:rFonts w:ascii="Verdana" w:hAnsi="Verdana" w:cs="Arial"/>
          <w:sz w:val="20"/>
          <w:szCs w:val="20"/>
          <w:lang w:val="it-IT"/>
        </w:rPr>
        <w:t>, ai sensi dell’art. 80, comma 10 del Codice;</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[e]</w:t>
      </w:r>
    </w:p>
    <w:p w:rsidR="002133D7" w:rsidRPr="00C1464C" w:rsidRDefault="009604E4" w:rsidP="00E841D2">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w:t>
      </w:r>
      <w:r w:rsidR="003F71C5">
        <w:rPr>
          <w:rFonts w:ascii="Verdana" w:hAnsi="Verdana" w:cs="Arial"/>
          <w:b/>
          <w:sz w:val="20"/>
          <w:szCs w:val="20"/>
          <w:lang w:val="it-IT"/>
        </w:rPr>
        <w:t xml:space="preserve"> aggiornate dalla Deliberazione A.N.AC. n. 1008 dell’11 ottobre 2017</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255C04"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 xml:space="preserve">invio della </w:t>
      </w:r>
      <w:proofErr w:type="spellStart"/>
      <w:r w:rsidR="001274C6">
        <w:rPr>
          <w:rFonts w:ascii="Verdana" w:hAnsi="Verdana" w:cs="Arial"/>
          <w:i/>
          <w:sz w:val="20"/>
          <w:szCs w:val="20"/>
          <w:lang w:val="it-IT"/>
        </w:rPr>
        <w:t>RdO</w:t>
      </w:r>
      <w:proofErr w:type="spellEnd"/>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255C04"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al Comunicato A.N.A.C. del</w:t>
      </w:r>
      <w:r w:rsidR="000B029C">
        <w:rPr>
          <w:rFonts w:ascii="Verdana" w:hAnsi="Verdana"/>
          <w:b/>
          <w:sz w:val="20"/>
          <w:lang w:val="it-IT"/>
        </w:rPr>
        <w:t xml:space="preserve">l’8 </w:t>
      </w:r>
      <w:r w:rsidR="00CD4BD0">
        <w:rPr>
          <w:rFonts w:ascii="Verdana" w:hAnsi="Verdana"/>
          <w:b/>
          <w:sz w:val="20"/>
          <w:lang w:val="it-IT"/>
        </w:rPr>
        <w:t>novembre</w:t>
      </w:r>
      <w:r w:rsidR="000B029C">
        <w:rPr>
          <w:rFonts w:ascii="Verdana" w:hAnsi="Verdana"/>
          <w:b/>
          <w:sz w:val="20"/>
          <w:lang w:val="it-IT"/>
        </w:rPr>
        <w:t xml:space="preserve"> 2017</w:t>
      </w:r>
      <w:r w:rsidR="00BF5779" w:rsidRPr="007652BD">
        <w:rPr>
          <w:rFonts w:ascii="Verdana" w:hAnsi="Verdana"/>
          <w:b/>
          <w:sz w:val="20"/>
          <w:lang w:val="it-IT"/>
        </w:rPr>
        <w:t xml:space="preserve">, come </w:t>
      </w:r>
      <w:r w:rsidR="006B423B">
        <w:rPr>
          <w:rFonts w:ascii="Verdana" w:hAnsi="Verdana" w:cs="Arial"/>
          <w:b/>
          <w:sz w:val="20"/>
          <w:szCs w:val="20"/>
          <w:lang w:val="it-IT"/>
        </w:rPr>
        <w:t>specificato anche nella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lastRenderedPageBreak/>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Pr="00573FE3">
        <w:rPr>
          <w:rFonts w:ascii="Verdana" w:hAnsi="Verdana" w:cs="Arial"/>
          <w:sz w:val="20"/>
          <w:szCs w:val="20"/>
          <w:lang w:val="it-IT"/>
        </w:rPr>
        <w:t xml:space="preserve">ll’art. 80, </w:t>
      </w:r>
      <w:r w:rsidR="0085421F">
        <w:rPr>
          <w:rFonts w:ascii="Verdana" w:hAnsi="Verdana" w:cs="Arial"/>
          <w:sz w:val="20"/>
          <w:szCs w:val="20"/>
          <w:lang w:val="it-IT"/>
        </w:rPr>
        <w:t xml:space="preserve">comma 4, </w:t>
      </w:r>
      <w:r w:rsidR="00E841D2">
        <w:rPr>
          <w:rFonts w:ascii="Verdana" w:hAnsi="Verdana" w:cs="Arial"/>
          <w:sz w:val="20"/>
          <w:szCs w:val="20"/>
          <w:lang w:val="it-IT"/>
        </w:rPr>
        <w:t>primo</w:t>
      </w:r>
      <w:r w:rsidR="0085421F">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A20927">
        <w:rPr>
          <w:rFonts w:ascii="Verdana" w:hAnsi="Verdana" w:cs="Arial"/>
          <w:sz w:val="20"/>
          <w:szCs w:val="20"/>
          <w:lang w:val="it-IT"/>
        </w:rPr>
        <w:t>a</w:t>
      </w:r>
      <w:r w:rsidRPr="00573FE3">
        <w:rPr>
          <w:rFonts w:ascii="Verdana" w:hAnsi="Verdana" w:cs="Arial"/>
          <w:sz w:val="20"/>
          <w:szCs w:val="20"/>
          <w:lang w:val="it-IT"/>
        </w:rPr>
        <w:t xml:space="preserve">ll’art. 80, </w:t>
      </w:r>
      <w:r w:rsidR="00A20927">
        <w:rPr>
          <w:rFonts w:ascii="Verdana" w:hAnsi="Verdana" w:cs="Arial"/>
          <w:sz w:val="20"/>
          <w:szCs w:val="20"/>
          <w:lang w:val="it-IT"/>
        </w:rPr>
        <w:t xml:space="preserve">comma 4, </w:t>
      </w:r>
      <w:r w:rsidR="00E841D2">
        <w:rPr>
          <w:rFonts w:ascii="Verdana" w:hAnsi="Verdana" w:cs="Arial"/>
          <w:sz w:val="20"/>
          <w:szCs w:val="20"/>
          <w:lang w:val="it-IT"/>
        </w:rPr>
        <w:t>primo</w:t>
      </w:r>
      <w:r w:rsidR="00A20927">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B95474" w:rsidRDefault="00EE2A10" w:rsidP="00161B1D">
      <w:pPr>
        <w:numPr>
          <w:ilvl w:val="0"/>
          <w:numId w:val="23"/>
        </w:numPr>
        <w:spacing w:after="120"/>
        <w:jc w:val="both"/>
        <w:rPr>
          <w:rFonts w:ascii="Verdana" w:hAnsi="Verdana" w:cs="Arial"/>
          <w:b/>
          <w:sz w:val="20"/>
          <w:szCs w:val="20"/>
          <w:lang w:val="it-IT"/>
        </w:rPr>
      </w:pPr>
      <w:r w:rsidRPr="00C1464C">
        <w:rPr>
          <w:rFonts w:ascii="Verdana" w:hAnsi="Verdana" w:cs="Arial"/>
          <w:sz w:val="20"/>
          <w:szCs w:val="20"/>
          <w:lang w:val="it-IT"/>
        </w:rPr>
        <w:t>di non essersi reso colpevole di gravi illeciti professionali</w:t>
      </w:r>
      <w:r w:rsidR="00161B1D">
        <w:rPr>
          <w:rFonts w:ascii="Verdana" w:hAnsi="Verdana" w:cs="Arial"/>
          <w:sz w:val="20"/>
          <w:szCs w:val="20"/>
          <w:lang w:val="it-IT"/>
        </w:rPr>
        <w:t xml:space="preserve">, </w:t>
      </w:r>
      <w:r w:rsidRPr="00C1464C">
        <w:rPr>
          <w:rFonts w:ascii="Verdana" w:hAnsi="Verdana" w:cs="Arial"/>
          <w:sz w:val="20"/>
          <w:szCs w:val="20"/>
          <w:lang w:val="it-IT"/>
        </w:rPr>
        <w:t xml:space="preserve">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161B1D">
        <w:rPr>
          <w:rFonts w:ascii="Verdana" w:hAnsi="Verdana" w:cs="Arial"/>
          <w:b/>
          <w:sz w:val="20"/>
          <w:szCs w:val="20"/>
          <w:lang w:val="it-IT"/>
        </w:rPr>
        <w:t>, come aggiornate dalla Deliberazione dell’A.N.AC. n. 1008 dell’11 ottobre 2017)</w:t>
      </w:r>
      <w:r w:rsidR="00AF4440">
        <w:rPr>
          <w:rFonts w:ascii="Verdana" w:hAnsi="Verdana" w:cs="Arial"/>
          <w:sz w:val="20"/>
          <w:szCs w:val="20"/>
          <w:lang w:val="it-IT"/>
        </w:rPr>
        <w:t>;</w:t>
      </w:r>
    </w:p>
    <w:p w:rsidR="00977E5C" w:rsidRPr="00B95474" w:rsidRDefault="00977E5C" w:rsidP="00B95474">
      <w:pPr>
        <w:pStyle w:val="Paragrafoelenco"/>
        <w:numPr>
          <w:ilvl w:val="0"/>
          <w:numId w:val="5"/>
        </w:numPr>
        <w:tabs>
          <w:tab w:val="clear" w:pos="720"/>
          <w:tab w:val="num" w:pos="426"/>
        </w:tabs>
        <w:spacing w:after="120"/>
        <w:ind w:hanging="720"/>
        <w:jc w:val="both"/>
        <w:rPr>
          <w:rFonts w:ascii="Verdana" w:hAnsi="Verdana" w:cs="Arial"/>
          <w:b/>
          <w:sz w:val="20"/>
          <w:szCs w:val="20"/>
          <w:lang w:val="it-IT"/>
        </w:rPr>
      </w:pPr>
      <w:proofErr w:type="spellStart"/>
      <w:r w:rsidRPr="00B95474">
        <w:rPr>
          <w:rFonts w:ascii="Verdana" w:hAnsi="Verdana" w:cs="Arial"/>
          <w:b/>
          <w:sz w:val="20"/>
          <w:szCs w:val="20"/>
          <w:lang w:val="it-IT"/>
        </w:rPr>
        <w:t>Lett</w:t>
      </w:r>
      <w:proofErr w:type="spellEnd"/>
      <w:r w:rsidRPr="00B95474">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w:t>
      </w:r>
      <w:proofErr w:type="spellStart"/>
      <w:r w:rsidR="005370AE">
        <w:rPr>
          <w:rFonts w:ascii="Verdana" w:hAnsi="Verdana" w:cs="Arial"/>
          <w:sz w:val="20"/>
          <w:szCs w:val="20"/>
          <w:lang w:val="it-IT"/>
        </w:rPr>
        <w:t>D.Lgs.</w:t>
      </w:r>
      <w:proofErr w:type="spellEnd"/>
      <w:r w:rsidR="005370AE">
        <w:rPr>
          <w:rFonts w:ascii="Verdana" w:hAnsi="Verdana" w:cs="Arial"/>
          <w:sz w:val="20"/>
          <w:szCs w:val="20"/>
          <w:lang w:val="it-IT"/>
        </w:rPr>
        <w:t xml:space="preserve">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w:t>
      </w:r>
      <w:proofErr w:type="spellStart"/>
      <w:r w:rsidR="003133A0">
        <w:rPr>
          <w:rFonts w:ascii="Verdana" w:hAnsi="Verdana" w:cs="Arial"/>
          <w:sz w:val="20"/>
          <w:szCs w:val="20"/>
          <w:lang w:val="it-IT"/>
        </w:rPr>
        <w:t>D.Lgs.</w:t>
      </w:r>
      <w:proofErr w:type="spellEnd"/>
      <w:r w:rsidR="003133A0">
        <w:rPr>
          <w:rFonts w:ascii="Verdana" w:hAnsi="Verdana" w:cs="Arial"/>
          <w:sz w:val="20"/>
          <w:szCs w:val="20"/>
          <w:lang w:val="it-IT"/>
        </w:rPr>
        <w:t xml:space="preserve">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lastRenderedPageBreak/>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0B029C">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E841D2">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E841D2" w:rsidRPr="00E841D2">
        <w:rPr>
          <w:rFonts w:ascii="Verdana" w:hAnsi="Verdana" w:cs="Arial"/>
          <w:sz w:val="20"/>
          <w:szCs w:val="20"/>
          <w:lang w:val="it-IT"/>
        </w:rPr>
        <w:t>ivi compresi institori e procuratori generali, m</w:t>
      </w:r>
      <w:r w:rsidR="00E841D2">
        <w:rPr>
          <w:rFonts w:ascii="Verdana" w:hAnsi="Verdana" w:cs="Arial"/>
          <w:sz w:val="20"/>
          <w:szCs w:val="20"/>
          <w:lang w:val="it-IT"/>
        </w:rPr>
        <w:t xml:space="preserve">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EB4E83">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w:t>
      </w:r>
      <w:r>
        <w:rPr>
          <w:rFonts w:ascii="Verdana" w:hAnsi="Verdana" w:cs="Arial"/>
          <w:b/>
          <w:sz w:val="20"/>
          <w:szCs w:val="20"/>
          <w:lang w:val="it-IT"/>
        </w:rPr>
        <w:t>.</w:t>
      </w:r>
      <w:r w:rsidRPr="001A09B5">
        <w:rPr>
          <w:rFonts w:ascii="Verdana" w:hAnsi="Verdana" w:cs="Arial"/>
          <w:b/>
          <w:sz w:val="20"/>
          <w:szCs w:val="20"/>
          <w:lang w:val="it-IT"/>
        </w:rPr>
        <w:t>C</w:t>
      </w:r>
      <w:r>
        <w:rPr>
          <w:rFonts w:ascii="Verdana" w:hAnsi="Verdana" w:cs="Arial"/>
          <w:b/>
          <w:sz w:val="20"/>
          <w:szCs w:val="20"/>
          <w:lang w:val="it-IT"/>
        </w:rPr>
        <w:t>.</w:t>
      </w:r>
      <w:r w:rsidRPr="001A09B5">
        <w:rPr>
          <w:rFonts w:ascii="Verdana" w:hAnsi="Verdana" w:cs="Arial"/>
          <w:b/>
          <w:sz w:val="20"/>
          <w:szCs w:val="20"/>
          <w:lang w:val="it-IT"/>
        </w:rPr>
        <w:t xml:space="preserve"> del</w:t>
      </w:r>
      <w:r w:rsidR="000B029C">
        <w:rPr>
          <w:rFonts w:ascii="Verdana" w:hAnsi="Verdana" w:cs="Arial"/>
          <w:b/>
          <w:sz w:val="20"/>
          <w:szCs w:val="20"/>
          <w:lang w:val="it-IT"/>
        </w:rPr>
        <w:t xml:space="preserve">l’8 </w:t>
      </w:r>
      <w:r w:rsidR="00CD4BD0">
        <w:rPr>
          <w:rFonts w:ascii="Verdana" w:hAnsi="Verdana" w:cs="Arial"/>
          <w:b/>
          <w:sz w:val="20"/>
          <w:szCs w:val="20"/>
          <w:lang w:val="it-IT"/>
        </w:rPr>
        <w:t>novembre</w:t>
      </w:r>
      <w:r w:rsidR="000B029C">
        <w:rPr>
          <w:rFonts w:ascii="Verdana" w:hAnsi="Verdana" w:cs="Arial"/>
          <w:b/>
          <w:sz w:val="20"/>
          <w:szCs w:val="20"/>
          <w:lang w:val="it-IT"/>
        </w:rPr>
        <w:t xml:space="preserve"> 2017</w:t>
      </w:r>
      <w:r w:rsidRPr="001A09B5">
        <w:rPr>
          <w:rFonts w:ascii="Verdana" w:hAnsi="Verdana" w:cs="Arial"/>
          <w:b/>
          <w:sz w:val="20"/>
          <w:szCs w:val="20"/>
          <w:lang w:val="it-IT"/>
        </w:rPr>
        <w:t>,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w:t>
      </w:r>
      <w:r w:rsidR="001C7CFE">
        <w:rPr>
          <w:rFonts w:ascii="Verdana" w:hAnsi="Verdana" w:cs="Arial"/>
          <w:sz w:val="20"/>
          <w:szCs w:val="20"/>
          <w:lang w:val="it-IT"/>
        </w:rPr>
        <w:t xml:space="preserve">i impresa individuale; soci </w:t>
      </w:r>
      <w:r w:rsidRPr="00C1464C">
        <w:rPr>
          <w:rFonts w:ascii="Verdana" w:hAnsi="Verdana" w:cs="Arial"/>
          <w:sz w:val="20"/>
          <w:szCs w:val="20"/>
          <w:lang w:val="it-IT"/>
        </w:rPr>
        <w:t xml:space="preserve">o direttore tecnico, se si tratta di società in nome collettivo; soci accomandatari o direttore tecnico, se si tratta di società in accomandita semplice; membri </w:t>
      </w:r>
      <w:r w:rsidRPr="00C1464C">
        <w:rPr>
          <w:rFonts w:ascii="Verdana" w:hAnsi="Verdana" w:cs="Arial"/>
          <w:sz w:val="20"/>
          <w:szCs w:val="20"/>
          <w:lang w:val="it-IT"/>
        </w:rPr>
        <w:lastRenderedPageBreak/>
        <w:t xml:space="preserve">del consiglio di amministrazione cui sia stata conferita la legale rappresentanza, </w:t>
      </w:r>
      <w:r w:rsidR="001C7CFE" w:rsidRPr="001C7CFE">
        <w:rPr>
          <w:rFonts w:ascii="Verdana" w:hAnsi="Verdana" w:cs="Arial"/>
          <w:sz w:val="20"/>
          <w:szCs w:val="20"/>
          <w:lang w:val="it-IT"/>
        </w:rPr>
        <w:t xml:space="preserve">ivi compresi institori e procuratori generali, membri degli organi con poteri </w:t>
      </w:r>
      <w:r w:rsidR="001C7CFE">
        <w:rPr>
          <w:rFonts w:ascii="Verdana" w:hAnsi="Verdana" w:cs="Arial"/>
          <w:sz w:val="20"/>
          <w:szCs w:val="20"/>
          <w:lang w:val="it-IT"/>
        </w:rPr>
        <w:t>di direzione o di vigilanza o</w:t>
      </w:r>
      <w:r w:rsidRPr="00C1464C">
        <w:rPr>
          <w:rFonts w:ascii="Verdana" w:hAnsi="Verdana" w:cs="Arial"/>
          <w:sz w:val="20"/>
          <w:szCs w:val="20"/>
          <w:lang w:val="it-IT"/>
        </w:rPr>
        <w:t xml:space="preserve">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0B3D8F">
        <w:rPr>
          <w:rFonts w:ascii="Verdana" w:hAnsi="Verdana" w:cs="Arial"/>
          <w:b/>
          <w:sz w:val="20"/>
          <w:szCs w:val="20"/>
          <w:lang w:val="it-IT"/>
        </w:rPr>
        <w:t xml:space="preserve">anche </w:t>
      </w:r>
      <w:r w:rsidRPr="00FC041F">
        <w:rPr>
          <w:rFonts w:ascii="Verdana" w:hAnsi="Verdana" w:cs="Arial"/>
          <w:b/>
          <w:sz w:val="20"/>
          <w:szCs w:val="20"/>
          <w:lang w:val="it-IT"/>
        </w:rPr>
        <w:t>al Comunicato A.N.A.C. del</w:t>
      </w:r>
      <w:r w:rsidR="00D07637">
        <w:rPr>
          <w:rFonts w:ascii="Verdana" w:hAnsi="Verdana" w:cs="Arial"/>
          <w:b/>
          <w:sz w:val="20"/>
          <w:szCs w:val="20"/>
          <w:lang w:val="it-IT"/>
        </w:rPr>
        <w:t>l’8 nove</w:t>
      </w:r>
      <w:r w:rsidR="000B029C">
        <w:rPr>
          <w:rFonts w:ascii="Verdana" w:hAnsi="Verdana" w:cs="Arial"/>
          <w:b/>
          <w:sz w:val="20"/>
          <w:szCs w:val="20"/>
          <w:lang w:val="it-IT"/>
        </w:rPr>
        <w:t>mbre 2017</w:t>
      </w:r>
      <w:r w:rsidRPr="00FC041F">
        <w:rPr>
          <w:rFonts w:ascii="Verdana" w:hAnsi="Verdana" w:cs="Arial"/>
          <w:b/>
          <w:sz w:val="20"/>
          <w:szCs w:val="20"/>
          <w:lang w:val="it-IT"/>
        </w:rPr>
        <w:t>,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lastRenderedPageBreak/>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255C04"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w:t>
      </w:r>
      <w:proofErr w:type="spellStart"/>
      <w:r w:rsidRPr="003B13AB">
        <w:rPr>
          <w:rFonts w:ascii="Verdana" w:hAnsi="Verdana" w:cs="Arial"/>
          <w:i/>
          <w:sz w:val="20"/>
          <w:szCs w:val="20"/>
          <w:lang w:val="it-IT"/>
        </w:rPr>
        <w:t>D.Lgs.</w:t>
      </w:r>
      <w:proofErr w:type="spellEnd"/>
      <w:r w:rsidRPr="003B13AB">
        <w:rPr>
          <w:rFonts w:ascii="Verdana" w:hAnsi="Verdana" w:cs="Arial"/>
          <w:i/>
          <w:sz w:val="20"/>
          <w:szCs w:val="20"/>
          <w:lang w:val="it-IT"/>
        </w:rPr>
        <w:t xml:space="preserve">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lastRenderedPageBreak/>
        <w:t>che ricorre/ricorrono uno o più dei seguenti motivi di esclusione di cui all’art.80, comma 5</w:t>
      </w:r>
      <w:r w:rsidRPr="003B13AB">
        <w:rPr>
          <w:rFonts w:ascii="Verdana" w:hAnsi="Verdana" w:cs="Arial"/>
          <w:sz w:val="20"/>
          <w:szCs w:val="20"/>
          <w:lang w:val="it-IT"/>
        </w:rPr>
        <w:t xml:space="preserve">, del </w:t>
      </w:r>
      <w:proofErr w:type="spellStart"/>
      <w:r w:rsidRPr="003B13AB">
        <w:rPr>
          <w:rFonts w:ascii="Verdana" w:hAnsi="Verdana" w:cs="Arial"/>
          <w:sz w:val="20"/>
          <w:szCs w:val="20"/>
          <w:lang w:val="it-IT"/>
        </w:rPr>
        <w:t>D.Lgs.</w:t>
      </w:r>
      <w:proofErr w:type="spellEnd"/>
      <w:r w:rsidRPr="003B13AB">
        <w:rPr>
          <w:rFonts w:ascii="Verdana" w:hAnsi="Verdana" w:cs="Arial"/>
          <w:sz w:val="20"/>
          <w:szCs w:val="20"/>
          <w:lang w:val="it-IT"/>
        </w:rPr>
        <w:t xml:space="preserve">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xml:space="preserve">, fermo restando quanto previsto dall'articolo 110,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50/16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b, della presente dichiarazione);</w:t>
      </w:r>
    </w:p>
    <w:p w:rsidR="00EA4C7B" w:rsidRPr="00CC2186" w:rsidRDefault="00EA4C7B" w:rsidP="00CC2186">
      <w:pPr>
        <w:numPr>
          <w:ilvl w:val="0"/>
          <w:numId w:val="30"/>
        </w:numPr>
        <w:spacing w:after="120"/>
        <w:jc w:val="both"/>
        <w:rPr>
          <w:rFonts w:ascii="Verdana" w:hAnsi="Verdana"/>
          <w:sz w:val="20"/>
          <w:szCs w:val="20"/>
          <w:lang w:val="it-IT"/>
        </w:rPr>
      </w:pPr>
      <w:r w:rsidRPr="003B13AB">
        <w:rPr>
          <w:rFonts w:ascii="Verdana" w:hAnsi="Verdana"/>
          <w:sz w:val="20"/>
          <w:szCs w:val="20"/>
          <w:lang w:val="it-IT"/>
        </w:rPr>
        <w:t>commissione</w:t>
      </w:r>
      <w:r w:rsidR="00FC50F4">
        <w:rPr>
          <w:rFonts w:ascii="Verdana" w:hAnsi="Verdana"/>
          <w:sz w:val="20"/>
          <w:szCs w:val="20"/>
          <w:lang w:val="it-IT"/>
        </w:rPr>
        <w:t>, da parte dell’Operatore economico</w:t>
      </w:r>
      <w:r w:rsidR="00CC2186">
        <w:rPr>
          <w:rFonts w:ascii="Verdana" w:hAnsi="Verdana"/>
          <w:sz w:val="20"/>
          <w:szCs w:val="20"/>
          <w:lang w:val="it-IT"/>
        </w:rPr>
        <w:t xml:space="preserve">, </w:t>
      </w:r>
      <w:r w:rsidR="00E841D2" w:rsidRPr="00E841D2">
        <w:rPr>
          <w:rFonts w:ascii="Verdana" w:hAnsi="Verdana"/>
          <w:sz w:val="20"/>
          <w:szCs w:val="20"/>
          <w:lang w:val="it-IT"/>
        </w:rPr>
        <w:t>di gravi illeci</w:t>
      </w:r>
      <w:r w:rsidR="00CC2186">
        <w:rPr>
          <w:rFonts w:ascii="Verdana" w:hAnsi="Verdana"/>
          <w:sz w:val="20"/>
          <w:szCs w:val="20"/>
          <w:lang w:val="it-IT"/>
        </w:rPr>
        <w:t xml:space="preserve">ti, </w:t>
      </w:r>
      <w:r w:rsidRPr="003B13AB">
        <w:rPr>
          <w:rFonts w:ascii="Verdana" w:hAnsi="Verdana"/>
          <w:sz w:val="20"/>
          <w:szCs w:val="20"/>
          <w:lang w:val="it-IT"/>
        </w:rPr>
        <w:t xml:space="preserve">tali da rendere dubbia la sua integrità o affidabilità, ai sensi dell’art. 80, comma 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c) del </w:t>
      </w:r>
      <w:proofErr w:type="spellStart"/>
      <w:r w:rsidRPr="003B13AB">
        <w:rPr>
          <w:rFonts w:ascii="Verdana" w:hAnsi="Verdana"/>
          <w:sz w:val="20"/>
          <w:szCs w:val="20"/>
          <w:lang w:val="it-IT"/>
        </w:rPr>
        <w:t>D.Lgs.</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16</w:t>
      </w:r>
      <w:r w:rsidR="00CC2186">
        <w:rPr>
          <w:rFonts w:ascii="Verdana" w:hAnsi="Verdana"/>
          <w:sz w:val="20"/>
          <w:szCs w:val="20"/>
          <w:lang w:val="it-IT"/>
        </w:rPr>
        <w:t xml:space="preserve"> </w:t>
      </w:r>
      <w:r w:rsidRPr="003B13AB">
        <w:rPr>
          <w:rFonts w:ascii="Verdana" w:hAnsi="Verdana"/>
          <w:sz w:val="20"/>
          <w:szCs w:val="20"/>
          <w:lang w:val="it-IT"/>
        </w:rPr>
        <w:t xml:space="preserve">e delle Linee Guida A.N.A.C. </w:t>
      </w:r>
      <w:r w:rsidRPr="003B13AB">
        <w:rPr>
          <w:rFonts w:ascii="Verdana" w:hAnsi="Verdana" w:cs="Arial"/>
          <w:sz w:val="20"/>
          <w:szCs w:val="20"/>
          <w:lang w:val="it-IT"/>
        </w:rPr>
        <w:t>n. 6, del 16 novembre 2016</w:t>
      </w:r>
      <w:r w:rsidR="00CC2186">
        <w:rPr>
          <w:rFonts w:ascii="Verdana" w:hAnsi="Verdana"/>
          <w:sz w:val="20"/>
          <w:szCs w:val="20"/>
          <w:lang w:val="it-IT"/>
        </w:rPr>
        <w:t xml:space="preserve">, come aggiornate dalla Deliberazione A.N.AC. n. 1008 dell’11 ottobre 2017 </w:t>
      </w:r>
      <w:r w:rsidRPr="003B13AB">
        <w:rPr>
          <w:rFonts w:ascii="Verdana" w:hAnsi="Verdana"/>
          <w:sz w:val="20"/>
          <w:szCs w:val="20"/>
          <w:lang w:val="it-IT"/>
        </w:rPr>
        <w:t xml:space="preserve">(cfr.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4C7B" w:rsidRPr="00255C04" w:rsidTr="00653F1B">
        <w:tc>
          <w:tcPr>
            <w:tcW w:w="9781"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Default="00EA4C7B" w:rsidP="00653F1B">
            <w:pPr>
              <w:spacing w:after="120"/>
              <w:jc w:val="both"/>
              <w:rPr>
                <w:rFonts w:ascii="Verdana" w:hAnsi="Verdana" w:cs="Arial"/>
                <w:sz w:val="20"/>
                <w:szCs w:val="20"/>
                <w:lang w:val="it-IT"/>
              </w:rPr>
            </w:pPr>
          </w:p>
          <w:p w:rsidR="00CC2186" w:rsidRPr="003B13AB" w:rsidRDefault="00CC2186"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EA4C7B" w:rsidRPr="003B13AB" w:rsidRDefault="00EA4C7B" w:rsidP="00EA4C7B">
      <w:pPr>
        <w:spacing w:after="120"/>
        <w:ind w:left="993"/>
        <w:jc w:val="both"/>
        <w:rPr>
          <w:rFonts w:ascii="Verdana" w:hAnsi="Verdana" w:cs="Arial"/>
          <w:sz w:val="20"/>
          <w:szCs w:val="20"/>
          <w:lang w:val="it-IT"/>
        </w:rPr>
      </w:pPr>
    </w:p>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w:t>
      </w:r>
      <w:proofErr w:type="spellStart"/>
      <w:r w:rsidRPr="009832E6">
        <w:rPr>
          <w:rFonts w:ascii="Verdana" w:hAnsi="Verdana"/>
          <w:sz w:val="20"/>
          <w:szCs w:val="20"/>
          <w:lang w:val="it-IT"/>
        </w:rPr>
        <w:t>interdittiva</w:t>
      </w:r>
      <w:proofErr w:type="spellEnd"/>
      <w:r w:rsidRPr="009832E6">
        <w:rPr>
          <w:rFonts w:ascii="Verdana" w:hAnsi="Verdana"/>
          <w:sz w:val="20"/>
          <w:szCs w:val="20"/>
          <w:lang w:val="it-IT"/>
        </w:rPr>
        <w:t xml:space="preserve"> di cui all'art. </w:t>
      </w:r>
      <w:hyperlink r:id="rId9"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10"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w:t>
      </w:r>
      <w:proofErr w:type="spellStart"/>
      <w:r w:rsidRPr="009832E6">
        <w:rPr>
          <w:rFonts w:ascii="Verdana" w:hAnsi="Verdana"/>
          <w:sz w:val="20"/>
          <w:szCs w:val="20"/>
          <w:lang w:val="it-IT"/>
        </w:rPr>
        <w:t>interdittivi</w:t>
      </w:r>
      <w:proofErr w:type="spellEnd"/>
      <w:r w:rsidRPr="009832E6">
        <w:rPr>
          <w:rFonts w:ascii="Verdana" w:hAnsi="Verdana"/>
          <w:sz w:val="20"/>
          <w:szCs w:val="20"/>
          <w:lang w:val="it-IT"/>
        </w:rPr>
        <w:t xml:space="preserve"> di cui all'articolo </w:t>
      </w:r>
      <w:hyperlink r:id="rId11"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2"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 della presente dichiarazione);</w:t>
      </w:r>
    </w:p>
    <w:p w:rsidR="00EA4C7B" w:rsidRPr="007652BD"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r w:rsidR="004650D6">
        <w:rPr>
          <w:rFonts w:ascii="Verdana" w:hAnsi="Verdana"/>
          <w:sz w:val="20"/>
          <w:szCs w:val="20"/>
          <w:lang w:val="it-IT"/>
        </w:rPr>
        <w:t>f-ter</w:t>
      </w:r>
      <w:r w:rsidRPr="009832E6">
        <w:rPr>
          <w:rFonts w:ascii="Verdana" w:hAnsi="Verdana"/>
          <w:sz w:val="20"/>
          <w:szCs w:val="20"/>
          <w:lang w:val="it-IT"/>
        </w:rPr>
        <w:t>, della presente dichiarazione);</w:t>
      </w:r>
    </w:p>
    <w:p w:rsidR="004650D6" w:rsidRPr="004650D6" w:rsidRDefault="004650D6">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g, della presente dichiarazione)</w:t>
      </w:r>
      <w:r w:rsidRPr="007652BD">
        <w:rPr>
          <w:rFonts w:ascii="Verdana" w:hAnsi="Verdana"/>
          <w:sz w:val="20"/>
          <w:szCs w:val="20"/>
          <w:u w:val="single"/>
          <w:lang w:val="it-IT"/>
        </w:rPr>
        <w:t>;</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w:t>
      </w:r>
      <w:r w:rsidR="00C82645">
        <w:rPr>
          <w:rFonts w:ascii="Verdana" w:hAnsi="Verdana" w:cs="Arial"/>
          <w:sz w:val="20"/>
          <w:szCs w:val="20"/>
          <w:lang w:val="it-IT"/>
        </w:rPr>
        <w:t>precedente</w:t>
      </w:r>
      <w:r w:rsidRPr="009832E6">
        <w:rPr>
          <w:rFonts w:ascii="Verdana" w:hAnsi="Verdana" w:cs="Arial"/>
          <w:sz w:val="20"/>
          <w:szCs w:val="20"/>
          <w:lang w:val="it-IT"/>
        </w:rPr>
        <w:t xml:space="preserve">, </w:t>
      </w:r>
      <w:r w:rsidRPr="009832E6">
        <w:rPr>
          <w:rFonts w:ascii="Verdana" w:hAnsi="Verdana"/>
          <w:sz w:val="20"/>
          <w:szCs w:val="20"/>
          <w:lang w:val="it-IT"/>
        </w:rPr>
        <w:t xml:space="preserve">del divieto di intestazione fiduciaria di cui all'art. </w:t>
      </w:r>
      <w:hyperlink r:id="rId13"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4"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xml:space="preserve">, ove la violazione non sia stata rimossa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6"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7"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8"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9"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w:t>
      </w:r>
      <w:r w:rsidRPr="009832E6">
        <w:rPr>
          <w:rFonts w:ascii="Verdana" w:hAnsi="Verdana"/>
          <w:sz w:val="20"/>
          <w:szCs w:val="20"/>
          <w:lang w:val="it-IT"/>
        </w:rPr>
        <w:lastRenderedPageBreak/>
        <w:t xml:space="preserve">richiesta di rinvio a giudizio formulata nei confronti  dell’operatore </w:t>
      </w:r>
      <w:r w:rsidRPr="009832E6">
        <w:rPr>
          <w:rFonts w:ascii="Verdana" w:hAnsi="Verdana" w:cs="Arial"/>
          <w:sz w:val="20"/>
          <w:szCs w:val="20"/>
          <w:lang w:val="it-IT"/>
        </w:rPr>
        <w:t xml:space="preserve">nell’anno antecedente la data di invio </w:t>
      </w:r>
      <w:r w:rsidR="00C62089">
        <w:rPr>
          <w:rFonts w:ascii="Verdana" w:hAnsi="Verdana" w:cs="Arial"/>
          <w:sz w:val="20"/>
          <w:szCs w:val="20"/>
          <w:lang w:val="it-IT"/>
        </w:rPr>
        <w:t>della RDO</w:t>
      </w:r>
      <w:r w:rsidRPr="009832E6">
        <w:rPr>
          <w:rFonts w:ascii="Verdana" w:hAnsi="Verdana" w:cs="Arial"/>
          <w:sz w:val="20"/>
          <w:szCs w:val="20"/>
          <w:lang w:val="it-IT"/>
        </w:rPr>
        <w:t xml:space="preserve">, comunicata dal procuratore della Repubblica all’ANAC, ai sensi dell’art. 80, comma 5, </w:t>
      </w:r>
      <w:proofErr w:type="spellStart"/>
      <w:r w:rsidRPr="009832E6">
        <w:rPr>
          <w:rFonts w:ascii="Verdana" w:hAnsi="Verdana" w:cs="Arial"/>
          <w:sz w:val="20"/>
          <w:szCs w:val="20"/>
          <w:lang w:val="it-IT"/>
        </w:rPr>
        <w:t>lett</w:t>
      </w:r>
      <w:proofErr w:type="spellEnd"/>
      <w:r w:rsidRPr="009832E6">
        <w:rPr>
          <w:rFonts w:ascii="Verdana" w:hAnsi="Verdana" w:cs="Arial"/>
          <w:sz w:val="20"/>
          <w:szCs w:val="20"/>
          <w:lang w:val="it-IT"/>
        </w:rPr>
        <w:t xml:space="preserve">. l) del </w:t>
      </w:r>
      <w:proofErr w:type="spellStart"/>
      <w:r w:rsidRPr="009832E6">
        <w:rPr>
          <w:rFonts w:ascii="Verdana" w:hAnsi="Verdana" w:cs="Arial"/>
          <w:sz w:val="20"/>
          <w:szCs w:val="20"/>
          <w:lang w:val="it-IT"/>
        </w:rPr>
        <w:t>D.Lgs.</w:t>
      </w:r>
      <w:proofErr w:type="spellEnd"/>
      <w:r w:rsidRPr="009832E6">
        <w:rPr>
          <w:rFonts w:ascii="Verdana" w:hAnsi="Verdana" w:cs="Arial"/>
          <w:sz w:val="20"/>
          <w:szCs w:val="20"/>
          <w:lang w:val="it-IT"/>
        </w:rPr>
        <w:t xml:space="preserve">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142B23" w:rsidRPr="00CC2186" w:rsidRDefault="00142B23" w:rsidP="00CC2186">
      <w:pPr>
        <w:spacing w:after="120"/>
        <w:jc w:val="both"/>
        <w:rPr>
          <w:rFonts w:ascii="Verdana" w:hAnsi="Verdana" w:cs="Arial"/>
          <w:b/>
          <w:sz w:val="20"/>
          <w:szCs w:val="20"/>
          <w:lang w:val="it-IT"/>
        </w:rPr>
      </w:pPr>
      <w:r w:rsidRPr="00142B23">
        <w:rPr>
          <w:rFonts w:ascii="Verdana" w:hAnsi="Verdana" w:cs="Arial"/>
          <w:b/>
          <w:sz w:val="20"/>
          <w:szCs w:val="20"/>
          <w:lang w:val="it-IT"/>
        </w:rPr>
        <w:t>[</w:t>
      </w:r>
      <w:r w:rsidRPr="00142B23">
        <w:rPr>
          <w:rFonts w:ascii="Verdana" w:hAnsi="Verdana" w:cs="Arial"/>
          <w:b/>
          <w:i/>
          <w:sz w:val="20"/>
          <w:szCs w:val="20"/>
          <w:lang w:val="it-IT"/>
        </w:rPr>
        <w:t>clausole a selezione alternativa</w:t>
      </w:r>
      <w:r w:rsidRPr="00142B23">
        <w:rPr>
          <w:rFonts w:ascii="Verdana" w:hAnsi="Verdana" w:cs="Arial"/>
          <w:b/>
          <w:sz w:val="20"/>
          <w:szCs w:val="20"/>
          <w:lang w:val="it-IT"/>
        </w:rPr>
        <w:t>]</w:t>
      </w:r>
    </w:p>
    <w:p w:rsidR="00EA4C7B" w:rsidRPr="009832E6" w:rsidRDefault="00EA4C7B" w:rsidP="00EA4C7B">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C2186">
        <w:rPr>
          <w:rFonts w:ascii="Verdana" w:hAnsi="Verdana" w:cs="Arial"/>
          <w:b/>
          <w:sz w:val="20"/>
          <w:szCs w:val="20"/>
          <w:lang w:val="it-IT"/>
        </w:rPr>
        <w:t xml:space="preserve">come aggiornate dalla Deliberazione A.N.AC. n. 1008 dell’11 ottobre 2017) </w:t>
      </w:r>
      <w:r w:rsidR="00CC2186" w:rsidRPr="00CC2186">
        <w:rPr>
          <w:rFonts w:ascii="Verdana" w:hAnsi="Verdana" w:cs="Arial"/>
          <w:sz w:val="20"/>
          <w:szCs w:val="20"/>
          <w:lang w:val="it-IT"/>
        </w:rPr>
        <w:t>e in particolare:</w:t>
      </w:r>
      <w:r w:rsidR="00CC2186">
        <w:rPr>
          <w:rFonts w:ascii="Verdana" w:hAnsi="Verdana" w:cs="Arial"/>
          <w:b/>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EA4C7B" w:rsidRPr="00255C04"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CC2186">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C82645">
        <w:rPr>
          <w:rFonts w:ascii="Verdana" w:hAnsi="Verdana" w:cs="Arial"/>
          <w:sz w:val="20"/>
          <w:szCs w:val="20"/>
          <w:lang w:val="it-IT"/>
        </w:rPr>
        <w:t>, ai sensi dell’art. 80, comma 10 del Codice medesimo</w:t>
      </w:r>
      <w:r w:rsidR="001C0A60">
        <w:rPr>
          <w:rFonts w:ascii="Verdana" w:hAnsi="Verdana" w:cs="Arial"/>
          <w:sz w:val="20"/>
          <w:szCs w:val="20"/>
          <w:lang w:val="it-IT"/>
        </w:rPr>
        <w:t>.</w:t>
      </w:r>
      <w:r w:rsidRPr="00F6203A">
        <w:rPr>
          <w:rFonts w:ascii="Verdana" w:hAnsi="Verdana" w:cs="Arial"/>
          <w:sz w:val="20"/>
          <w:szCs w:val="20"/>
          <w:lang w:val="it-IT"/>
        </w:rPr>
        <w:t xml:space="preserve"> </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DD6B1E">
        <w:rPr>
          <w:rFonts w:ascii="Verdana" w:hAnsi="Verdana" w:cs="Arial"/>
          <w:i/>
          <w:sz w:val="20"/>
          <w:szCs w:val="20"/>
          <w:lang w:val="it-IT"/>
        </w:rPr>
        <w:t>ter</w:t>
      </w:r>
      <w:r w:rsidRPr="00C138A0">
        <w:rPr>
          <w:rFonts w:ascii="Verdana" w:hAnsi="Verdana" w:cs="Arial"/>
          <w:sz w:val="20"/>
          <w:szCs w:val="20"/>
          <w:lang w:val="it-IT"/>
        </w:rPr>
        <w:t xml:space="preserve">,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C138A0">
        <w:rPr>
          <w:rFonts w:ascii="Verdana" w:hAnsi="Verdana" w:cs="Arial"/>
          <w:sz w:val="20"/>
          <w:szCs w:val="20"/>
          <w:lang w:val="it-IT"/>
        </w:rPr>
        <w:t>D.Lgs.</w:t>
      </w:r>
      <w:proofErr w:type="spellEnd"/>
      <w:r w:rsidRPr="00C138A0">
        <w:rPr>
          <w:rFonts w:ascii="Verdana" w:hAnsi="Verdana" w:cs="Arial"/>
          <w:sz w:val="20"/>
          <w:szCs w:val="20"/>
          <w:lang w:val="it-IT"/>
        </w:rPr>
        <w:t xml:space="preserve"> n. 39/13 medesimo, ivi compresi i soggetti esterni con i quali le pubbliche amministrazioni, gli </w:t>
      </w:r>
      <w:r w:rsidRPr="00C138A0">
        <w:rPr>
          <w:rFonts w:ascii="Verdana" w:hAnsi="Verdana" w:cs="Arial"/>
          <w:sz w:val="20"/>
          <w:szCs w:val="20"/>
          <w:lang w:val="it-IT"/>
        </w:rPr>
        <w:lastRenderedPageBreak/>
        <w:t>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255C04" w:rsidRPr="00255C04" w:rsidRDefault="00255C04" w:rsidP="00255C04">
      <w:pPr>
        <w:spacing w:after="120"/>
        <w:ind w:left="-567"/>
        <w:jc w:val="both"/>
        <w:rPr>
          <w:rFonts w:ascii="Verdana" w:hAnsi="Verdana" w:cs="Arial"/>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255C04" w:rsidP="00255C04">
      <w:pPr>
        <w:spacing w:after="120"/>
        <w:ind w:left="-426"/>
        <w:jc w:val="both"/>
        <w:rPr>
          <w:rFonts w:ascii="Verdana" w:hAnsi="Verdana" w:cs="Arial"/>
          <w:b/>
          <w:sz w:val="20"/>
          <w:szCs w:val="20"/>
          <w:lang w:val="it-IT"/>
        </w:rPr>
      </w:pPr>
      <w:r>
        <w:rPr>
          <w:rFonts w:ascii="Verdana" w:hAnsi="Verdana" w:cs="Arial"/>
          <w:b/>
          <w:sz w:val="20"/>
          <w:szCs w:val="20"/>
          <w:lang w:val="it-IT"/>
        </w:rPr>
        <w:t>C.1)</w:t>
      </w:r>
      <w:r>
        <w:rPr>
          <w:rFonts w:ascii="Verdana" w:hAnsi="Verdana" w:cs="Arial"/>
          <w:b/>
          <w:sz w:val="20"/>
          <w:szCs w:val="20"/>
          <w:lang w:val="it-IT"/>
        </w:rPr>
        <w:tab/>
      </w:r>
      <w:r w:rsidR="00DC7446"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00D00949">
        <w:rPr>
          <w:rFonts w:ascii="Verdana" w:hAnsi="Verdana"/>
          <w:color w:val="000000"/>
          <w:sz w:val="20"/>
          <w:szCs w:val="20"/>
          <w:lang w:val="it-IT"/>
        </w:rPr>
        <w:t xml:space="preserve">to, tra i documenti di carattere amministrativo,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48481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F65811">
        <w:rPr>
          <w:rFonts w:ascii="Verdana" w:hAnsi="Verdana"/>
          <w:color w:val="000000"/>
          <w:sz w:val="20"/>
          <w:szCs w:val="20"/>
          <w:lang w:val="it-IT"/>
        </w:rPr>
        <w:t xml:space="preserve">Fornitura </w:t>
      </w:r>
      <w:r w:rsidRPr="00C1464C">
        <w:rPr>
          <w:rFonts w:ascii="Verdana" w:hAnsi="Verdana"/>
          <w:color w:val="000000"/>
          <w:sz w:val="20"/>
          <w:szCs w:val="20"/>
          <w:lang w:val="it-IT"/>
        </w:rPr>
        <w:t>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proofErr w:type="spellStart"/>
      <w:r w:rsidR="00D00949" w:rsidRPr="00D00949">
        <w:rPr>
          <w:rFonts w:ascii="Verdana" w:hAnsi="Verdana"/>
          <w:i/>
          <w:sz w:val="20"/>
          <w:szCs w:val="20"/>
          <w:lang w:val="it-IT"/>
        </w:rPr>
        <w:t>lex</w:t>
      </w:r>
      <w:proofErr w:type="spellEnd"/>
      <w:r w:rsidR="00D00949" w:rsidRPr="00D00949">
        <w:rPr>
          <w:rFonts w:ascii="Verdana" w:hAnsi="Verdana"/>
          <w:i/>
          <w:sz w:val="20"/>
          <w:szCs w:val="20"/>
          <w:lang w:val="it-IT"/>
        </w:rPr>
        <w:t xml:space="preserve"> </w:t>
      </w:r>
      <w:proofErr w:type="spellStart"/>
      <w:r w:rsidR="00D00949" w:rsidRPr="00D00949">
        <w:rPr>
          <w:rFonts w:ascii="Verdana" w:hAnsi="Verdana"/>
          <w:i/>
          <w:sz w:val="20"/>
          <w:szCs w:val="20"/>
          <w:lang w:val="it-IT"/>
        </w:rPr>
        <w:t>specialis</w:t>
      </w:r>
      <w:proofErr w:type="spellEnd"/>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280BA2"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 xml:space="preserve"> </w:t>
      </w:r>
      <w:r w:rsidR="00A621A0" w:rsidRPr="00C1464C">
        <w:rPr>
          <w:rFonts w:ascii="Verdana" w:hAnsi="Verdana"/>
          <w:b/>
          <w:color w:val="000000"/>
          <w:sz w:val="20"/>
          <w:szCs w:val="20"/>
          <w:lang w:val="it-IT"/>
        </w:rPr>
        <w:t>[</w:t>
      </w:r>
      <w:r w:rsidR="00A621A0" w:rsidRPr="00C1464C">
        <w:rPr>
          <w:rFonts w:ascii="Verdana" w:hAnsi="Verdana"/>
          <w:b/>
          <w:i/>
          <w:color w:val="000000"/>
          <w:sz w:val="20"/>
          <w:szCs w:val="20"/>
          <w:lang w:val="it-IT"/>
        </w:rPr>
        <w:t>clausole a selezione alternativa</w:t>
      </w:r>
      <w:r w:rsidR="00A621A0"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 xml:space="preserve">che,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w:t>
      </w:r>
      <w:r w:rsidR="00D00949">
        <w:rPr>
          <w:rFonts w:ascii="Verdana" w:hAnsi="Verdana"/>
          <w:color w:val="000000"/>
          <w:sz w:val="20"/>
          <w:szCs w:val="20"/>
          <w:lang w:val="it-IT"/>
        </w:rPr>
        <w:t xml:space="preserve"> nelle Condizioni Particolari di </w:t>
      </w:r>
      <w:r w:rsidR="00280BA2">
        <w:rPr>
          <w:rFonts w:ascii="Verdana" w:hAnsi="Verdana"/>
          <w:color w:val="000000"/>
          <w:sz w:val="20"/>
          <w:szCs w:val="20"/>
          <w:lang w:val="it-IT"/>
        </w:rPr>
        <w:t>Fornitura</w:t>
      </w:r>
      <w:r w:rsidRPr="00C1464C">
        <w:rPr>
          <w:rFonts w:ascii="Verdana" w:hAnsi="Verdana"/>
          <w:color w:val="000000"/>
          <w:sz w:val="20"/>
          <w:szCs w:val="20"/>
          <w:lang w:val="it-IT"/>
        </w:rPr>
        <w:t>,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w:t>
      </w:r>
      <w:r w:rsidR="00D00949">
        <w:rPr>
          <w:rFonts w:ascii="Verdana" w:hAnsi="Verdana"/>
          <w:color w:val="000000"/>
          <w:sz w:val="20"/>
          <w:szCs w:val="20"/>
          <w:lang w:val="it-IT"/>
        </w:rPr>
        <w:t>dei Documenti di carattere amministrativo</w:t>
      </w:r>
      <w:r w:rsidRPr="00C1464C">
        <w:rPr>
          <w:rFonts w:ascii="Verdana" w:hAnsi="Verdana"/>
          <w:color w:val="000000"/>
          <w:sz w:val="20"/>
          <w:szCs w:val="20"/>
          <w:lang w:val="it-IT"/>
        </w:rPr>
        <w:t xml:space="preserve">,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w:t>
      </w:r>
      <w:r w:rsidR="009604E4">
        <w:rPr>
          <w:rFonts w:ascii="Verdana" w:hAnsi="Verdana"/>
          <w:color w:val="000000"/>
          <w:sz w:val="20"/>
          <w:szCs w:val="20"/>
          <w:lang w:val="it-IT"/>
        </w:rPr>
        <w:t xml:space="preserve"> termine assegnato, qualora la stazione a</w:t>
      </w:r>
      <w:r w:rsidRPr="00C1464C">
        <w:rPr>
          <w:rFonts w:ascii="Verdana" w:hAnsi="Verdana"/>
          <w:color w:val="000000"/>
          <w:sz w:val="20"/>
          <w:szCs w:val="20"/>
          <w:lang w:val="it-IT"/>
        </w:rPr>
        <w:t xml:space="preserve">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00C56FAC">
        <w:rPr>
          <w:rFonts w:ascii="Verdana" w:hAnsi="Verdana" w:cs="Arial"/>
          <w:color w:val="000000"/>
          <w:sz w:val="20"/>
          <w:szCs w:val="20"/>
          <w:lang w:val="it-IT"/>
        </w:rPr>
        <w:t xml:space="preserve"> del contenuto delle Condizioni Generali di Contratto, del Capitolato Tecnico, delle Condizioni Particolari di </w:t>
      </w:r>
      <w:r w:rsidR="00280BA2">
        <w:rPr>
          <w:rFonts w:ascii="Verdana" w:hAnsi="Verdana" w:cs="Arial"/>
          <w:color w:val="000000"/>
          <w:sz w:val="20"/>
          <w:szCs w:val="20"/>
          <w:lang w:val="it-IT"/>
        </w:rPr>
        <w:t xml:space="preserve">Fornitura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255C04" w:rsidRPr="00C1464C" w:rsidRDefault="00255C04" w:rsidP="00255C04">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lastRenderedPageBreak/>
        <w:t>di essere consapevole che l’Istituto procederà alla verifica del possesso dei requisiti di carattere generale</w:t>
      </w:r>
      <w:r>
        <w:rPr>
          <w:rFonts w:ascii="Verdana" w:hAnsi="Verdana" w:cs="Arial"/>
          <w:sz w:val="20"/>
          <w:szCs w:val="20"/>
          <w:lang w:val="it-IT"/>
        </w:rPr>
        <w:t>,</w:t>
      </w:r>
      <w:r w:rsidRPr="00B53E4B">
        <w:rPr>
          <w:rFonts w:ascii="Verdana" w:hAnsi="Verdana" w:cs="Arial"/>
          <w:sz w:val="20"/>
          <w:szCs w:val="20"/>
          <w:lang w:val="it-IT"/>
        </w:rPr>
        <w:t xml:space="preserve"> </w:t>
      </w:r>
      <w:r w:rsidRPr="00C1464C">
        <w:rPr>
          <w:rFonts w:ascii="Verdana" w:hAnsi="Verdana" w:cs="Arial"/>
          <w:sz w:val="20"/>
          <w:szCs w:val="20"/>
          <w:lang w:val="it-IT"/>
        </w:rPr>
        <w:t xml:space="preserve">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255C04" w:rsidP="00255C04">
      <w:pPr>
        <w:spacing w:after="120"/>
        <w:ind w:left="-426"/>
        <w:jc w:val="both"/>
        <w:rPr>
          <w:rFonts w:ascii="Verdana" w:hAnsi="Verdana" w:cs="Arial"/>
          <w:b/>
          <w:sz w:val="20"/>
          <w:szCs w:val="20"/>
          <w:lang w:val="it-IT"/>
        </w:rPr>
      </w:pPr>
      <w:r>
        <w:rPr>
          <w:rFonts w:ascii="Verdana" w:hAnsi="Verdana" w:cs="Arial"/>
          <w:b/>
          <w:sz w:val="20"/>
          <w:szCs w:val="20"/>
          <w:lang w:val="it-IT"/>
        </w:rPr>
        <w:t xml:space="preserve">C.2)  </w:t>
      </w:r>
      <w:r w:rsidR="00DC7446"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t xml:space="preserve">di essere consapevole </w:t>
      </w:r>
      <w:r w:rsidR="00C27A04" w:rsidRPr="00314799">
        <w:rPr>
          <w:rFonts w:ascii="Verdana" w:hAnsi="Verdana"/>
          <w:sz w:val="20"/>
          <w:szCs w:val="20"/>
          <w:lang w:val="it-IT"/>
        </w:rPr>
        <w:t>che il subappaltatore non dovrà aver partecipato alla procedura per l</w:t>
      </w:r>
      <w:r w:rsidR="00255C04">
        <w:rPr>
          <w:rFonts w:ascii="Verdana" w:hAnsi="Verdana"/>
          <w:sz w:val="20"/>
          <w:szCs w:val="20"/>
          <w:lang w:val="it-IT"/>
        </w:rPr>
        <w:t>’</w:t>
      </w:r>
      <w:r w:rsidR="00C27A04" w:rsidRPr="00314799">
        <w:rPr>
          <w:rFonts w:ascii="Verdana" w:hAnsi="Verdana"/>
          <w:sz w:val="20"/>
          <w:szCs w:val="20"/>
          <w:lang w:val="it-IT"/>
        </w:rPr>
        <w:t>affidamento dell</w:t>
      </w:r>
      <w:r w:rsidR="00255C04">
        <w:rPr>
          <w:rFonts w:ascii="Verdana" w:hAnsi="Verdana"/>
          <w:sz w:val="20"/>
          <w:szCs w:val="20"/>
          <w:lang w:val="it-IT"/>
        </w:rPr>
        <w:t>’</w:t>
      </w:r>
      <w:r w:rsidR="00C27A04" w:rsidRPr="00314799">
        <w:rPr>
          <w:rFonts w:ascii="Verdana" w:hAnsi="Verdana"/>
          <w:sz w:val="20"/>
          <w:szCs w:val="20"/>
          <w:lang w:val="it-IT"/>
        </w:rPr>
        <w:t>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r w:rsidRPr="00C1464C">
        <w:rPr>
          <w:rFonts w:ascii="Verdana" w:hAnsi="Verdana" w:cs="Verdana"/>
          <w:sz w:val="20"/>
          <w:szCs w:val="20"/>
          <w:lang w:val="it-IT"/>
        </w:rPr>
        <w:t>D</w:t>
      </w:r>
      <w:r w:rsidR="009604E4">
        <w:rPr>
          <w:rFonts w:ascii="Verdana" w:hAnsi="Verdana" w:cs="Verdana"/>
          <w:sz w:val="20"/>
          <w:szCs w:val="20"/>
          <w:lang w:val="it-IT"/>
        </w:rPr>
        <w:t>.</w:t>
      </w:r>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w:t>
      </w:r>
      <w:r w:rsidR="00484819">
        <w:rPr>
          <w:rFonts w:ascii="Verdana" w:hAnsi="Verdana" w:cs="Verdana"/>
          <w:sz w:val="20"/>
          <w:szCs w:val="20"/>
          <w:lang w:val="it-IT"/>
        </w:rPr>
        <w:t xml:space="preserve">n. </w:t>
      </w:r>
      <w:r w:rsidR="00FF76B5" w:rsidRPr="00C1464C">
        <w:rPr>
          <w:rFonts w:ascii="Verdana" w:hAnsi="Verdana" w:cs="Verdana"/>
          <w:sz w:val="20"/>
          <w:szCs w:val="20"/>
          <w:lang w:val="it-IT"/>
        </w:rPr>
        <w:t>50/13</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 xml:space="preserve">che, per le prestazioni affidate in subappalto, praticherà gli stessi prezzi unitari risultanti dall’affidamento dell’appalto, con ribasso non superiore al 20% (venti per cento), fatta </w:t>
      </w:r>
      <w:r w:rsidRPr="00C1464C">
        <w:rPr>
          <w:rFonts w:ascii="Verdana" w:hAnsi="Verdana" w:cs="Verdana"/>
          <w:sz w:val="20"/>
          <w:szCs w:val="20"/>
          <w:lang w:val="it-IT"/>
        </w:rPr>
        <w:lastRenderedPageBreak/>
        <w:t>eccezione per gli oneri della sicurezza, che verranno corrisposti alle imprese subappaltatrici senza alcun ribasso;</w:t>
      </w:r>
    </w:p>
    <w:p w:rsidR="00BB2A36" w:rsidRPr="00C1464C" w:rsidRDefault="00255C04" w:rsidP="00255C04">
      <w:pPr>
        <w:spacing w:after="120"/>
        <w:ind w:left="-426"/>
        <w:jc w:val="both"/>
        <w:rPr>
          <w:rFonts w:ascii="Verdana" w:hAnsi="Verdana" w:cs="Arial"/>
          <w:b/>
          <w:sz w:val="20"/>
          <w:szCs w:val="20"/>
          <w:lang w:val="it-IT"/>
        </w:rPr>
      </w:pPr>
      <w:r>
        <w:rPr>
          <w:rFonts w:ascii="Verdana" w:hAnsi="Verdana" w:cs="Arial"/>
          <w:b/>
          <w:sz w:val="20"/>
          <w:szCs w:val="20"/>
          <w:lang w:val="it-IT"/>
        </w:rPr>
        <w:t xml:space="preserve">C.3) </w:t>
      </w:r>
      <w:r w:rsidR="00BB2A36"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00BB2A36"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255C04" w:rsidP="00255C04">
      <w:pPr>
        <w:spacing w:after="120"/>
        <w:ind w:left="-426"/>
        <w:jc w:val="both"/>
        <w:rPr>
          <w:rFonts w:ascii="Verdana" w:hAnsi="Verdana" w:cs="Arial"/>
          <w:b/>
          <w:sz w:val="20"/>
          <w:szCs w:val="20"/>
          <w:lang w:val="it-IT"/>
        </w:rPr>
      </w:pPr>
      <w:r>
        <w:rPr>
          <w:rFonts w:ascii="Verdana" w:hAnsi="Verdana" w:cs="Arial"/>
          <w:b/>
          <w:sz w:val="20"/>
          <w:szCs w:val="20"/>
          <w:lang w:val="it-IT"/>
        </w:rPr>
        <w:t xml:space="preserve">C.4) </w:t>
      </w:r>
      <w:bookmarkStart w:id="0" w:name="_GoBack"/>
      <w:bookmarkEnd w:id="0"/>
      <w:r w:rsidR="00BB2A36"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00BB2A36" w:rsidRPr="00C1464C">
        <w:rPr>
          <w:rFonts w:ascii="Verdana" w:hAnsi="Verdana" w:cs="Arial"/>
          <w:b/>
          <w:sz w:val="20"/>
          <w:szCs w:val="20"/>
          <w:lang w:val="it-IT"/>
        </w:rPr>
        <w:t xml:space="preserve">, </w:t>
      </w:r>
      <w:proofErr w:type="spellStart"/>
      <w:r w:rsidR="00BB2A36" w:rsidRPr="00C1464C">
        <w:rPr>
          <w:rFonts w:ascii="Verdana" w:hAnsi="Verdana" w:cs="Arial"/>
          <w:b/>
          <w:sz w:val="20"/>
          <w:szCs w:val="20"/>
          <w:lang w:val="it-IT"/>
        </w:rPr>
        <w:t>lett</w:t>
      </w:r>
      <w:proofErr w:type="spellEnd"/>
      <w:r w:rsidR="00BB2A36"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00BB2A36" w:rsidRPr="00C1464C">
        <w:rPr>
          <w:rFonts w:ascii="Verdana" w:hAnsi="Verdana" w:cs="Arial"/>
          <w:b/>
          <w:sz w:val="20"/>
          <w:szCs w:val="20"/>
          <w:lang w:val="it-IT"/>
        </w:rPr>
        <w:t xml:space="preserve"> c) del </w:t>
      </w:r>
      <w:proofErr w:type="spellStart"/>
      <w:r w:rsidR="00BB2A36" w:rsidRPr="00C1464C">
        <w:rPr>
          <w:rFonts w:ascii="Verdana" w:hAnsi="Verdana" w:cs="Arial"/>
          <w:b/>
          <w:sz w:val="20"/>
          <w:szCs w:val="20"/>
          <w:lang w:val="it-IT"/>
        </w:rPr>
        <w:t>D.Lgs.</w:t>
      </w:r>
      <w:proofErr w:type="spellEnd"/>
      <w:r w:rsidR="00BB2A36"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lastRenderedPageBreak/>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il Comunicato del Presidente dell’A.N.A.C.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gestione e ai membri del consiglio di sorveglianza,  nelle società con sistema di amministrazione dualistico;</w:t>
      </w:r>
    </w:p>
    <w:p w:rsidR="004E55C9" w:rsidRDefault="004E55C9" w:rsidP="004E55C9">
      <w:pPr>
        <w:numPr>
          <w:ilvl w:val="0"/>
          <w:numId w:val="32"/>
        </w:numPr>
        <w:spacing w:after="120"/>
        <w:jc w:val="both"/>
        <w:rPr>
          <w:rFonts w:ascii="Verdana" w:hAnsi="Verdana" w:cs="Arial"/>
          <w:i/>
          <w:sz w:val="20"/>
          <w:szCs w:val="20"/>
          <w:lang w:val="it-IT"/>
        </w:rPr>
      </w:pPr>
      <w:r w:rsidRPr="001A640E">
        <w:rPr>
          <w:rFonts w:ascii="Verdana" w:hAnsi="Verdana"/>
          <w:i/>
          <w:spacing w:val="-1"/>
          <w:sz w:val="20"/>
          <w:szCs w:val="20"/>
          <w:lang w:val="it-IT"/>
        </w:rPr>
        <w:t xml:space="preserve">i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1A640E">
        <w:rPr>
          <w:rFonts w:ascii="Verdana" w:hAnsi="Verdana"/>
          <w:i/>
          <w:spacing w:val="-1"/>
          <w:sz w:val="20"/>
          <w:szCs w:val="20"/>
          <w:lang w:val="it-IT"/>
        </w:rPr>
        <w:t>Lgs</w:t>
      </w:r>
      <w:proofErr w:type="spellEnd"/>
      <w:r w:rsidRPr="001A640E">
        <w:rPr>
          <w:rFonts w:ascii="Verdana" w:hAnsi="Verdana"/>
          <w:i/>
          <w:spacing w:val="-1"/>
          <w:sz w:val="20"/>
          <w:szCs w:val="20"/>
          <w:lang w:val="it-IT"/>
        </w:rPr>
        <w:t>.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7B7E42">
        <w:rPr>
          <w:rFonts w:ascii="Verdana" w:hAnsi="Verdana" w:cs="Arial"/>
          <w:i/>
          <w:sz w:val="20"/>
          <w:szCs w:val="20"/>
          <w:lang w:val="it-IT"/>
        </w:rPr>
        <w:t>le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28" w:rsidRDefault="00514628">
      <w:r>
        <w:separator/>
      </w:r>
    </w:p>
  </w:endnote>
  <w:endnote w:type="continuationSeparator" w:id="0">
    <w:p w:rsidR="00514628" w:rsidRDefault="005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A2" w:rsidRDefault="00280BA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280BA2" w:rsidRDefault="00280B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A2" w:rsidRPr="001058CD" w:rsidRDefault="00280BA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55C04">
      <w:rPr>
        <w:rStyle w:val="Numeropagina"/>
        <w:rFonts w:ascii="Verdana" w:hAnsi="Verdana"/>
        <w:noProof/>
        <w:sz w:val="16"/>
        <w:szCs w:val="16"/>
      </w:rPr>
      <w:t>22</w:t>
    </w:r>
    <w:r w:rsidRPr="001058CD">
      <w:rPr>
        <w:rStyle w:val="Numeropagina"/>
        <w:rFonts w:ascii="Verdana" w:hAnsi="Verdana"/>
        <w:sz w:val="16"/>
        <w:szCs w:val="16"/>
      </w:rPr>
      <w:fldChar w:fldCharType="end"/>
    </w:r>
  </w:p>
  <w:p w:rsidR="00280BA2" w:rsidRPr="00675E40" w:rsidRDefault="00280BA2" w:rsidP="00F625ED">
    <w:pPr>
      <w:pStyle w:val="Pidipagina"/>
      <w:ind w:right="360"/>
      <w:rPr>
        <w:smallCaps/>
        <w:sz w:val="8"/>
        <w:szCs w:val="16"/>
        <w:lang w:val="it-IT"/>
      </w:rPr>
    </w:pPr>
  </w:p>
  <w:p w:rsidR="00280BA2" w:rsidRPr="00242DE7" w:rsidRDefault="00280BA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28" w:rsidRDefault="00514628">
      <w:r>
        <w:separator/>
      </w:r>
    </w:p>
  </w:footnote>
  <w:footnote w:type="continuationSeparator" w:id="0">
    <w:p w:rsidR="00514628" w:rsidRDefault="0051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A2" w:rsidRPr="00255C04" w:rsidRDefault="00280BA2" w:rsidP="00255C04">
    <w:pPr>
      <w:pStyle w:val="Intestazione"/>
      <w:rPr>
        <w:rFonts w:ascii="Verdana" w:hAnsi="Verdana"/>
        <w:i/>
        <w:sz w:val="16"/>
        <w:szCs w:val="16"/>
        <w:lang w:val="it-IT" w:bidi="it-IT"/>
      </w:rPr>
    </w:pPr>
  </w:p>
  <w:p w:rsidR="00255C04" w:rsidRPr="00255C04" w:rsidRDefault="00255C04" w:rsidP="00255C04">
    <w:pPr>
      <w:spacing w:after="120"/>
      <w:rPr>
        <w:rFonts w:ascii="Verdana" w:hAnsi="Verdana"/>
        <w:i/>
        <w:sz w:val="16"/>
        <w:szCs w:val="16"/>
        <w:lang w:val="it-IT"/>
      </w:rPr>
    </w:pPr>
    <w:r w:rsidRPr="00255C04">
      <w:rPr>
        <w:rFonts w:ascii="Verdana" w:hAnsi="Verdana"/>
        <w:i/>
        <w:sz w:val="16"/>
        <w:szCs w:val="16"/>
        <w:lang w:val="it-IT"/>
      </w:rPr>
      <w:t>Richiesta di Offerta mediante Mercato Elettronico della Pubblica Amministrazione (MEPA) per l’affidamento di una fornitura di “prodotti hardware e  software con relativi servizi di assistenza e manutenzione per la Direzione Centrale Relazioni Esterne”</w:t>
    </w:r>
  </w:p>
  <w:p w:rsidR="00280BA2" w:rsidRPr="001A4F4B" w:rsidRDefault="00280BA2" w:rsidP="00B431B7">
    <w:pPr>
      <w:pStyle w:val="Intestazione"/>
      <w:jc w:val="cent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72CA114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1"/>
  </w:num>
  <w:num w:numId="4">
    <w:abstractNumId w:val="18"/>
  </w:num>
  <w:num w:numId="5">
    <w:abstractNumId w:val="8"/>
  </w:num>
  <w:num w:numId="6">
    <w:abstractNumId w:val="22"/>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13"/>
  </w:num>
  <w:num w:numId="31">
    <w:abstractNumId w:val="16"/>
  </w:num>
  <w:num w:numId="32">
    <w:abstractNumId w:val="2"/>
  </w:num>
  <w:num w:numId="33">
    <w:abstractNumId w:val="32"/>
  </w:num>
  <w:num w:numId="34">
    <w:abstractNumId w:val="11"/>
  </w:num>
  <w:num w:numId="35">
    <w:abstractNumId w:val="3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8"/>
  </w:num>
  <w:num w:numId="41">
    <w:abstractNumId w:val="19"/>
  </w:num>
  <w:num w:numId="42">
    <w:abstractNumId w:val="4"/>
  </w:num>
  <w:num w:numId="43">
    <w:abstractNumId w:val="9"/>
  </w:num>
  <w:num w:numId="44">
    <w:abstractNumId w:val="20"/>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3CF5"/>
    <w:rsid w:val="00004052"/>
    <w:rsid w:val="00006EB0"/>
    <w:rsid w:val="00007C79"/>
    <w:rsid w:val="00011017"/>
    <w:rsid w:val="00015B26"/>
    <w:rsid w:val="00015C9B"/>
    <w:rsid w:val="00016108"/>
    <w:rsid w:val="00016263"/>
    <w:rsid w:val="00017126"/>
    <w:rsid w:val="0002067B"/>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0C9"/>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21000"/>
    <w:rsid w:val="00122D1E"/>
    <w:rsid w:val="00123DD2"/>
    <w:rsid w:val="00124A5F"/>
    <w:rsid w:val="0012619A"/>
    <w:rsid w:val="001263AF"/>
    <w:rsid w:val="001274C6"/>
    <w:rsid w:val="00127B32"/>
    <w:rsid w:val="00130831"/>
    <w:rsid w:val="0013246F"/>
    <w:rsid w:val="00133314"/>
    <w:rsid w:val="001369B8"/>
    <w:rsid w:val="00142B23"/>
    <w:rsid w:val="00142D78"/>
    <w:rsid w:val="00143B23"/>
    <w:rsid w:val="0014598F"/>
    <w:rsid w:val="00147FA2"/>
    <w:rsid w:val="00150593"/>
    <w:rsid w:val="00150C28"/>
    <w:rsid w:val="00153136"/>
    <w:rsid w:val="00153DFF"/>
    <w:rsid w:val="00154B2D"/>
    <w:rsid w:val="00154BA9"/>
    <w:rsid w:val="001552B3"/>
    <w:rsid w:val="001553AB"/>
    <w:rsid w:val="00160EC1"/>
    <w:rsid w:val="00160F9E"/>
    <w:rsid w:val="00160FB2"/>
    <w:rsid w:val="00161B1D"/>
    <w:rsid w:val="001625A1"/>
    <w:rsid w:val="00163D76"/>
    <w:rsid w:val="0016510D"/>
    <w:rsid w:val="0016512A"/>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4F4B"/>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0A60"/>
    <w:rsid w:val="001C3232"/>
    <w:rsid w:val="001C3E36"/>
    <w:rsid w:val="001C617F"/>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1669"/>
    <w:rsid w:val="00221AAA"/>
    <w:rsid w:val="00224101"/>
    <w:rsid w:val="002243FF"/>
    <w:rsid w:val="0022649C"/>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55C04"/>
    <w:rsid w:val="002610ED"/>
    <w:rsid w:val="002615F7"/>
    <w:rsid w:val="00265265"/>
    <w:rsid w:val="00271C06"/>
    <w:rsid w:val="002723FB"/>
    <w:rsid w:val="002745DB"/>
    <w:rsid w:val="0027502E"/>
    <w:rsid w:val="0027552A"/>
    <w:rsid w:val="002761E5"/>
    <w:rsid w:val="00276EBE"/>
    <w:rsid w:val="00280BA2"/>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0BF"/>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2D1D"/>
    <w:rsid w:val="00356705"/>
    <w:rsid w:val="00356F5A"/>
    <w:rsid w:val="00357A61"/>
    <w:rsid w:val="0036172C"/>
    <w:rsid w:val="0036647B"/>
    <w:rsid w:val="00366DD9"/>
    <w:rsid w:val="0036786B"/>
    <w:rsid w:val="00370E12"/>
    <w:rsid w:val="0037109F"/>
    <w:rsid w:val="00371205"/>
    <w:rsid w:val="00371E19"/>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1CEA"/>
    <w:rsid w:val="00476C3D"/>
    <w:rsid w:val="00480688"/>
    <w:rsid w:val="004812A9"/>
    <w:rsid w:val="00482AEB"/>
    <w:rsid w:val="00483A7C"/>
    <w:rsid w:val="00484819"/>
    <w:rsid w:val="00484B8F"/>
    <w:rsid w:val="00487E59"/>
    <w:rsid w:val="004915AD"/>
    <w:rsid w:val="004916F7"/>
    <w:rsid w:val="00491875"/>
    <w:rsid w:val="004927B5"/>
    <w:rsid w:val="00492BCE"/>
    <w:rsid w:val="00492CC3"/>
    <w:rsid w:val="004940EA"/>
    <w:rsid w:val="004A27B7"/>
    <w:rsid w:val="004A65A0"/>
    <w:rsid w:val="004A73A7"/>
    <w:rsid w:val="004B5CA8"/>
    <w:rsid w:val="004B5DE2"/>
    <w:rsid w:val="004B758A"/>
    <w:rsid w:val="004C225F"/>
    <w:rsid w:val="004C285E"/>
    <w:rsid w:val="004C3559"/>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4628"/>
    <w:rsid w:val="00515E96"/>
    <w:rsid w:val="005163E5"/>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7D3A"/>
    <w:rsid w:val="006B20B9"/>
    <w:rsid w:val="006B22DB"/>
    <w:rsid w:val="006B2679"/>
    <w:rsid w:val="006B2815"/>
    <w:rsid w:val="006B423B"/>
    <w:rsid w:val="006B6D9B"/>
    <w:rsid w:val="006C2DDA"/>
    <w:rsid w:val="006C35EC"/>
    <w:rsid w:val="006C69A8"/>
    <w:rsid w:val="006D437D"/>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2333"/>
    <w:rsid w:val="00793497"/>
    <w:rsid w:val="00794C0C"/>
    <w:rsid w:val="00795A5B"/>
    <w:rsid w:val="007A1735"/>
    <w:rsid w:val="007A3A82"/>
    <w:rsid w:val="007A7ADF"/>
    <w:rsid w:val="007B0840"/>
    <w:rsid w:val="007B21B5"/>
    <w:rsid w:val="007B4D4B"/>
    <w:rsid w:val="007B68C2"/>
    <w:rsid w:val="007B6A69"/>
    <w:rsid w:val="007B712C"/>
    <w:rsid w:val="007B7E42"/>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61F0"/>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A7DAE"/>
    <w:rsid w:val="008B24F1"/>
    <w:rsid w:val="008B2545"/>
    <w:rsid w:val="008B4AC8"/>
    <w:rsid w:val="008B5654"/>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23D7"/>
    <w:rsid w:val="00932D59"/>
    <w:rsid w:val="00934B99"/>
    <w:rsid w:val="00935EA0"/>
    <w:rsid w:val="0093678A"/>
    <w:rsid w:val="00936F32"/>
    <w:rsid w:val="00940059"/>
    <w:rsid w:val="0094485A"/>
    <w:rsid w:val="00945F96"/>
    <w:rsid w:val="00950A34"/>
    <w:rsid w:val="0095122A"/>
    <w:rsid w:val="00951C72"/>
    <w:rsid w:val="009539DD"/>
    <w:rsid w:val="00954E37"/>
    <w:rsid w:val="00955F64"/>
    <w:rsid w:val="009566AF"/>
    <w:rsid w:val="0095721E"/>
    <w:rsid w:val="009604E4"/>
    <w:rsid w:val="009622F6"/>
    <w:rsid w:val="00963808"/>
    <w:rsid w:val="00964686"/>
    <w:rsid w:val="00965395"/>
    <w:rsid w:val="00965FBB"/>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6E2C"/>
    <w:rsid w:val="009971F3"/>
    <w:rsid w:val="00997709"/>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8F6"/>
    <w:rsid w:val="00B00124"/>
    <w:rsid w:val="00B003FE"/>
    <w:rsid w:val="00B00940"/>
    <w:rsid w:val="00B0309D"/>
    <w:rsid w:val="00B11138"/>
    <w:rsid w:val="00B1122D"/>
    <w:rsid w:val="00B1333D"/>
    <w:rsid w:val="00B15234"/>
    <w:rsid w:val="00B20238"/>
    <w:rsid w:val="00B20FB0"/>
    <w:rsid w:val="00B21B1F"/>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3E4B"/>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F0407"/>
    <w:rsid w:val="00BF0C49"/>
    <w:rsid w:val="00BF353F"/>
    <w:rsid w:val="00BF50F8"/>
    <w:rsid w:val="00BF5779"/>
    <w:rsid w:val="00C022BF"/>
    <w:rsid w:val="00C02878"/>
    <w:rsid w:val="00C032DA"/>
    <w:rsid w:val="00C0355C"/>
    <w:rsid w:val="00C038F4"/>
    <w:rsid w:val="00C04529"/>
    <w:rsid w:val="00C046A0"/>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B6FC4"/>
    <w:rsid w:val="00CC0F0D"/>
    <w:rsid w:val="00CC2186"/>
    <w:rsid w:val="00CC4C4C"/>
    <w:rsid w:val="00CC67C8"/>
    <w:rsid w:val="00CC7B44"/>
    <w:rsid w:val="00CC7C9A"/>
    <w:rsid w:val="00CD16B0"/>
    <w:rsid w:val="00CD337A"/>
    <w:rsid w:val="00CD3F4B"/>
    <w:rsid w:val="00CD477D"/>
    <w:rsid w:val="00CD4BD0"/>
    <w:rsid w:val="00CD4BEB"/>
    <w:rsid w:val="00CD69A9"/>
    <w:rsid w:val="00CD727A"/>
    <w:rsid w:val="00CD734B"/>
    <w:rsid w:val="00CE5CF0"/>
    <w:rsid w:val="00CE6929"/>
    <w:rsid w:val="00CF13CB"/>
    <w:rsid w:val="00CF62B7"/>
    <w:rsid w:val="00D003C1"/>
    <w:rsid w:val="00D008A4"/>
    <w:rsid w:val="00D00949"/>
    <w:rsid w:val="00D03A69"/>
    <w:rsid w:val="00D04483"/>
    <w:rsid w:val="00D05159"/>
    <w:rsid w:val="00D07637"/>
    <w:rsid w:val="00D10B54"/>
    <w:rsid w:val="00D1124A"/>
    <w:rsid w:val="00D121EF"/>
    <w:rsid w:val="00D13BED"/>
    <w:rsid w:val="00D13F35"/>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6732"/>
    <w:rsid w:val="00E507A6"/>
    <w:rsid w:val="00E5107B"/>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49F2"/>
    <w:rsid w:val="00EA4C7B"/>
    <w:rsid w:val="00EA797A"/>
    <w:rsid w:val="00EB4E83"/>
    <w:rsid w:val="00EB5D43"/>
    <w:rsid w:val="00EB5F7B"/>
    <w:rsid w:val="00EC0B06"/>
    <w:rsid w:val="00EC3706"/>
    <w:rsid w:val="00EC4AA1"/>
    <w:rsid w:val="00EC5178"/>
    <w:rsid w:val="00EC5458"/>
    <w:rsid w:val="00ED1E1D"/>
    <w:rsid w:val="00ED489C"/>
    <w:rsid w:val="00ED522A"/>
    <w:rsid w:val="00ED6A4B"/>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811"/>
    <w:rsid w:val="00F65FA5"/>
    <w:rsid w:val="00F66689"/>
    <w:rsid w:val="00F745E0"/>
    <w:rsid w:val="00F75AB8"/>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63B2"/>
    <w:rsid w:val="00F9648D"/>
    <w:rsid w:val="00F9750A"/>
    <w:rsid w:val="00F97AEF"/>
    <w:rsid w:val="00FA011F"/>
    <w:rsid w:val="00FA03AB"/>
    <w:rsid w:val="00FA15EF"/>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8294</Words>
  <Characters>47281</Characters>
  <Application>Microsoft Office Word</Application>
  <DocSecurity>0</DocSecurity>
  <Lines>394</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55465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2018-03-30T08:20:00Z</dcterms:created>
  <dcterms:modified xsi:type="dcterms:W3CDTF">2018-05-16T13:39:00Z</dcterms:modified>
</cp:coreProperties>
</file>