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FCDD" w14:textId="77777777" w:rsidR="004A433A" w:rsidRPr="004A433A" w:rsidRDefault="004A433A" w:rsidP="004A433A">
      <w:pPr>
        <w:pStyle w:val="Default"/>
        <w:rPr>
          <w:rFonts w:ascii="Verdana" w:hAnsi="Verdana"/>
          <w:b/>
          <w:sz w:val="28"/>
          <w:szCs w:val="28"/>
        </w:rPr>
      </w:pPr>
      <w:r w:rsidRPr="004A433A">
        <w:rPr>
          <w:rFonts w:ascii="Verdana" w:hAnsi="Verdana"/>
          <w:b/>
          <w:sz w:val="28"/>
          <w:szCs w:val="28"/>
        </w:rPr>
        <w:t>COMPUTO METRICO IMPIANTO VIDEOSORVEGLIANZA DIREZIONE PROVINCIALE INPS DI ROVIGO</w:t>
      </w:r>
    </w:p>
    <w:p w14:paraId="4EF8FCDE" w14:textId="77777777" w:rsidR="001A56DA" w:rsidRDefault="001A56DA" w:rsidP="004A433A">
      <w:pPr>
        <w:rPr>
          <w:sz w:val="32"/>
          <w:szCs w:val="32"/>
        </w:rPr>
      </w:pPr>
    </w:p>
    <w:p w14:paraId="4EF8FCDF" w14:textId="77777777" w:rsidR="00D26926" w:rsidRDefault="004A433A" w:rsidP="00E45A6D">
      <w:pPr>
        <w:pStyle w:val="Paragrafoelenco"/>
        <w:numPr>
          <w:ilvl w:val="0"/>
          <w:numId w:val="1"/>
        </w:numPr>
        <w:ind w:left="0"/>
        <w:rPr>
          <w:b/>
          <w:sz w:val="32"/>
          <w:szCs w:val="32"/>
        </w:rPr>
      </w:pPr>
      <w:r w:rsidRPr="00F343FC">
        <w:rPr>
          <w:b/>
          <w:sz w:val="32"/>
          <w:szCs w:val="32"/>
        </w:rPr>
        <w:t>NVR 4K REAL TIME 16 CANALI HDMI VGA SWITCH POE INTEGRATO A 16 CANALI CON POTENZA MASSIMA 200W MOD. TIPO “VM50016XP16W200”.</w:t>
      </w:r>
    </w:p>
    <w:p w14:paraId="4EF8FCE0" w14:textId="77777777" w:rsidR="001A56DA" w:rsidRPr="00F343FC" w:rsidRDefault="001A56DA" w:rsidP="001A56DA">
      <w:pPr>
        <w:pStyle w:val="Paragrafoelenco"/>
        <w:ind w:left="0" w:right="-568"/>
        <w:rPr>
          <w:b/>
          <w:sz w:val="32"/>
          <w:szCs w:val="32"/>
        </w:rPr>
      </w:pPr>
    </w:p>
    <w:tbl>
      <w:tblPr>
        <w:tblW w:w="12240" w:type="dxa"/>
        <w:tblBorders>
          <w:top w:val="nil"/>
          <w:left w:val="nil"/>
          <w:bottom w:val="nil"/>
          <w:right w:val="nil"/>
        </w:tblBorders>
        <w:tblLayout w:type="fixed"/>
        <w:tblLook w:val="0000" w:firstRow="0" w:lastRow="0" w:firstColumn="0" w:lastColumn="0" w:noHBand="0" w:noVBand="0"/>
      </w:tblPr>
      <w:tblGrid>
        <w:gridCol w:w="10043"/>
        <w:gridCol w:w="2197"/>
      </w:tblGrid>
      <w:tr w:rsidR="004A433A" w14:paraId="4EF8FCE2" w14:textId="77777777" w:rsidTr="004A433A">
        <w:trPr>
          <w:gridAfter w:val="1"/>
          <w:wAfter w:w="2197" w:type="dxa"/>
          <w:trHeight w:val="3342"/>
        </w:trPr>
        <w:tc>
          <w:tcPr>
            <w:tcW w:w="10043" w:type="dxa"/>
          </w:tcPr>
          <w:p w14:paraId="4EF8FCE1" w14:textId="77777777" w:rsidR="004A433A" w:rsidRDefault="004A433A" w:rsidP="004A433A">
            <w:pPr>
              <w:pStyle w:val="Default"/>
              <w:ind w:right="-1"/>
              <w:jc w:val="both"/>
              <w:rPr>
                <w:sz w:val="20"/>
                <w:szCs w:val="20"/>
              </w:rPr>
            </w:pPr>
            <w:r w:rsidRPr="004A433A">
              <w:rPr>
                <w:rFonts w:ascii="Verdana" w:hAnsi="Verdana"/>
                <w:sz w:val="20"/>
                <w:szCs w:val="20"/>
              </w:rPr>
              <w:t xml:space="preserve">NVR 4K Real Time 16 canali HDMI VGA switch PoE integrato a 16 canali con potenza massima 200W </w:t>
            </w:r>
            <w:r>
              <w:rPr>
                <w:rFonts w:ascii="Verdana" w:hAnsi="Verdana"/>
                <w:sz w:val="20"/>
                <w:szCs w:val="20"/>
              </w:rPr>
              <w:t>TIPO “</w:t>
            </w:r>
            <w:r w:rsidRPr="004A433A">
              <w:rPr>
                <w:rFonts w:ascii="Verdana" w:hAnsi="Verdana"/>
                <w:sz w:val="20"/>
                <w:szCs w:val="20"/>
              </w:rPr>
              <w:t>marca e-Vision® mod. VM50016XP16W200</w:t>
            </w:r>
            <w:r>
              <w:rPr>
                <w:rFonts w:ascii="Verdana" w:hAnsi="Verdana"/>
                <w:sz w:val="20"/>
                <w:szCs w:val="20"/>
              </w:rPr>
              <w:t>”</w:t>
            </w:r>
            <w:r w:rsidRPr="004A433A">
              <w:rPr>
                <w:rFonts w:ascii="Verdana" w:hAnsi="Verdana"/>
                <w:sz w:val="20"/>
                <w:szCs w:val="20"/>
              </w:rPr>
              <w:t xml:space="preserve"> rappresenta l’ultimo step evolutivo nel campo di Network Video Recorder. Garantisce immagini dettagliate ed estremamente fluide grazie al supporto dello standard 4K (il più elevato presente oggi sul mercato) e al frame rate di 25fps Real Time per ciascuno dei 16 canali. VM50016XP16W200 si caratterizza per la flessibilità e la semplicità di dispiegamento grazie alla capacità di connettere telecamere e-Vision® PREMIUM in modalità diretta Plug&amp;Play senza complicate configurazioni. VM50016XP16W200 integra uno switch PoE a 16 porte con potenza complessiva 200W, 1 porta LAN RJ-45 di Uplink e 1 porta WAN RJ-45 per la creazione di una sottorete dedicata di telecamere. VM50016XP16W200 è aperto al mondo dei più moderni sistemi di comunicazione e permette il monitoraggio da remoto, anche da smartphone. La visione e la gestione può essere effettuata sia da postazione PC Client locale via LAN tramite l’applicazione CMS (per Windows, in dotazione) o XGUARD (per MAC, non in dotazione), sia da remoto tramite PC e il browser Internet Explorer. Inoltre da iPhone e iPad o da smartphone e tablet Android, attraverso le applicazioni scaricabiIi da Google Play (serie DROIDGUARD) ed Apple Store (serie </w:t>
            </w:r>
            <w:r>
              <w:rPr>
                <w:rFonts w:ascii="Verdana" w:hAnsi="Verdana"/>
                <w:sz w:val="20"/>
                <w:szCs w:val="20"/>
              </w:rPr>
              <w:t>TIPO “</w:t>
            </w:r>
            <w:r w:rsidRPr="004A433A">
              <w:rPr>
                <w:rFonts w:ascii="Verdana" w:hAnsi="Verdana"/>
                <w:sz w:val="20"/>
                <w:szCs w:val="20"/>
              </w:rPr>
              <w:t>NETGUARD</w:t>
            </w:r>
            <w:r>
              <w:rPr>
                <w:rFonts w:ascii="Verdana" w:hAnsi="Verdana"/>
                <w:sz w:val="20"/>
                <w:szCs w:val="20"/>
              </w:rPr>
              <w:t>”</w:t>
            </w:r>
            <w:r w:rsidRPr="004A433A">
              <w:rPr>
                <w:rFonts w:ascii="Verdana" w:hAnsi="Verdana"/>
                <w:sz w:val="20"/>
                <w:szCs w:val="20"/>
              </w:rPr>
              <w:t>) è possibile accedere alle immagini, garantendo così la possibilità di visualizzare eventuali allarmi da remoto. Il livello tecnologico di VM50016XP16W200 offre un considerevole numero di funzionalità che agevolano l’utente nelle normali attività di gestione dell’impianto e, al contempo, ne assicurano i più elevati standard di sicurezza. Grazie alla presenza di un nuovo menù utente estremamente intuitivo, vengono semplificate notevolmente le operazioni di settaggio e programmazione. Forte dell’utilizzo di funzioni innovative come l’Easy DDNS, l’Easy Burn, l’Easy Record e il data life time, utilizzare un NVR non è mai stato così facile. Inoltre, la ricerca delle immagini archiviate è immediata e semplice grazie a potenti strumenti di ricerca che permettono di individuare in pochi secondi i fotogrammi da rivedere.</w:t>
            </w:r>
          </w:p>
        </w:tc>
      </w:tr>
      <w:tr w:rsidR="004A433A" w:rsidRPr="004A433A" w14:paraId="4EF8FD0A" w14:textId="77777777" w:rsidTr="004A433A">
        <w:trPr>
          <w:trHeight w:val="3359"/>
        </w:trPr>
        <w:tc>
          <w:tcPr>
            <w:tcW w:w="12240" w:type="dxa"/>
            <w:gridSpan w:val="2"/>
          </w:tcPr>
          <w:p w14:paraId="4EF8FCE3"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Speci</w:t>
            </w:r>
            <w:r>
              <w:rPr>
                <w:rFonts w:ascii="Verdana" w:hAnsi="Verdana"/>
                <w:sz w:val="20"/>
                <w:szCs w:val="20"/>
              </w:rPr>
              <w:t>fiche tecniche TIPO “VM50016XP16W200”:</w:t>
            </w:r>
          </w:p>
          <w:p w14:paraId="4EF8FCE4"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Sistema operativo: Embedded (Linux) </w:t>
            </w:r>
          </w:p>
          <w:p w14:paraId="4EF8FCE5" w14:textId="77777777" w:rsidR="004A433A" w:rsidRPr="00EE627B" w:rsidRDefault="004A433A" w:rsidP="004A433A">
            <w:pPr>
              <w:pStyle w:val="Default"/>
              <w:ind w:right="2101"/>
              <w:jc w:val="both"/>
              <w:rPr>
                <w:rFonts w:ascii="Verdana" w:hAnsi="Verdana"/>
                <w:sz w:val="20"/>
                <w:szCs w:val="20"/>
                <w:lang w:val="en-US"/>
              </w:rPr>
            </w:pPr>
            <w:r w:rsidRPr="00EE627B">
              <w:rPr>
                <w:rFonts w:ascii="Verdana" w:hAnsi="Verdana"/>
                <w:sz w:val="20"/>
                <w:szCs w:val="20"/>
                <w:lang w:val="en-US"/>
              </w:rPr>
              <w:t xml:space="preserve">- Standard Video: 8Mpx, 5Mpx, 3Mpx, Full-HD e HD </w:t>
            </w:r>
          </w:p>
          <w:p w14:paraId="4EF8FCE6"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Canali video IP: 16 </w:t>
            </w:r>
          </w:p>
          <w:p w14:paraId="4EF8FCE7"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Uscite video: 1 x VGA e 1 x HDMI </w:t>
            </w:r>
          </w:p>
          <w:p w14:paraId="4EF8FCE8"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Algoritmo di compressione: H.264 </w:t>
            </w:r>
          </w:p>
          <w:p w14:paraId="4EF8FCE9"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Throughput max: 80Mbps </w:t>
            </w:r>
          </w:p>
          <w:p w14:paraId="4EF8FCEA"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Visualizzazione: 1 / 4 / 9 / 16 </w:t>
            </w:r>
          </w:p>
          <w:p w14:paraId="4EF8FCEB"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Risoluzione di registrazione: 25 fps 8Mpx, 5Mpx, 3Mpx, Full-HD, HD per canale </w:t>
            </w:r>
          </w:p>
          <w:p w14:paraId="4EF8FCEC"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Risoluzione playback: 25 fps 4Mpx, 3Mpx, Full-HD e HD per canale </w:t>
            </w:r>
          </w:p>
          <w:p w14:paraId="4EF8FCED"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-Modalità di registrazione: Continuo, Programmato, Su evento (Motion Detection, Allarme e Video Loos) </w:t>
            </w:r>
          </w:p>
          <w:p w14:paraId="4EF8FCEE"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Pre-allarme: Sì </w:t>
            </w:r>
          </w:p>
          <w:p w14:paraId="4EF8FCEF"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-Modalità di ricerca playback: Avanti, Indietro, Step by Step, Velocità di riproduzione differenti, Calendario,Eventi, Preview (fino a 16 telecamere), Panorama </w:t>
            </w:r>
          </w:p>
          <w:p w14:paraId="4EF8FCF0"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Canali audio: In base al numero delle telecamere </w:t>
            </w:r>
          </w:p>
          <w:p w14:paraId="4EF8FCF1"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Uscita: 1 x Jack 3.5mm </w:t>
            </w:r>
          </w:p>
          <w:p w14:paraId="4EF8FCF2"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Formati supportati: PCM, G.711 </w:t>
            </w:r>
          </w:p>
          <w:p w14:paraId="4EF8FCF3"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Audio data/rate: 64 Kbps per canale </w:t>
            </w:r>
          </w:p>
          <w:p w14:paraId="4EF8FCF4"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HDD non in dotazione </w:t>
            </w:r>
          </w:p>
          <w:p w14:paraId="4EF8FCF5"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Max HDD installabili: Max 4 HDD da 6 TB </w:t>
            </w:r>
          </w:p>
          <w:p w14:paraId="4EF8FCF6"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Switch PoE integrato: Switch PoE integrato a 16 porte con potenza massima complessiva 200W </w:t>
            </w:r>
            <w:r w:rsidRPr="004A433A">
              <w:rPr>
                <w:rFonts w:ascii="Verdana" w:hAnsi="Verdana"/>
                <w:sz w:val="20"/>
                <w:szCs w:val="20"/>
              </w:rPr>
              <w:lastRenderedPageBreak/>
              <w:t xml:space="preserve">(IEEE 802.3at, 10/100 Mbps) </w:t>
            </w:r>
          </w:p>
          <w:p w14:paraId="4EF8FCF7"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Compatibilità: Telecamere e-Vision® PREMIUM in configurazione diretta e telecamere ONVIF Profilo S in configurazione manuale </w:t>
            </w:r>
          </w:p>
          <w:p w14:paraId="4EF8FCF8"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Browser Internet Explorer: Sì </w:t>
            </w:r>
          </w:p>
          <w:p w14:paraId="4EF8FCF9"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Smartphone: Android e Apple (tramite applicazioni serie NETGUARD e DROIDGUARD) </w:t>
            </w:r>
          </w:p>
          <w:p w14:paraId="4EF8FCFA"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Software di gestione locale (incluso): CMS </w:t>
            </w:r>
          </w:p>
          <w:p w14:paraId="4EF8FCFB"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USB: 2 x USB 2.0 e 2 x USB 3.0 </w:t>
            </w:r>
          </w:p>
          <w:p w14:paraId="4EF8FCFC"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Interfacce Network: 1 x WAN RJ-45 10/100/1000Mbps per creare una sottorete di telecamere e 1</w:t>
            </w:r>
            <w:r>
              <w:rPr>
                <w:rFonts w:ascii="Verdana" w:hAnsi="Verdana"/>
                <w:sz w:val="20"/>
                <w:szCs w:val="20"/>
              </w:rPr>
              <w:t xml:space="preserve"> x UPLINK RJ-45 10/100/1000Mbps</w:t>
            </w:r>
          </w:p>
          <w:p w14:paraId="4EF8FCFD"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Ingressi allarme: 16 </w:t>
            </w:r>
          </w:p>
          <w:p w14:paraId="4EF8FCFE"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Uscite allarme: 4 </w:t>
            </w:r>
          </w:p>
          <w:p w14:paraId="4EF8FCFF" w14:textId="77777777" w:rsidR="004A433A" w:rsidRPr="004A433A" w:rsidRDefault="004A433A" w:rsidP="004A433A">
            <w:pPr>
              <w:pStyle w:val="Default"/>
              <w:ind w:right="2101"/>
              <w:jc w:val="both"/>
              <w:rPr>
                <w:rFonts w:ascii="Verdana" w:hAnsi="Verdana"/>
                <w:sz w:val="20"/>
                <w:szCs w:val="20"/>
              </w:rPr>
            </w:pPr>
            <w:r w:rsidRPr="004A433A">
              <w:rPr>
                <w:rFonts w:ascii="Verdana" w:hAnsi="Verdana"/>
                <w:sz w:val="20"/>
                <w:szCs w:val="20"/>
              </w:rPr>
              <w:t xml:space="preserve">- Interfaccia seriale: 1 x RS485 per interfacciamento a centrali </w:t>
            </w:r>
            <w:r>
              <w:rPr>
                <w:rFonts w:ascii="Verdana" w:hAnsi="Verdana"/>
                <w:sz w:val="20"/>
                <w:szCs w:val="20"/>
              </w:rPr>
              <w:t>TIPO “</w:t>
            </w:r>
            <w:r w:rsidRPr="004A433A">
              <w:rPr>
                <w:rFonts w:ascii="Verdana" w:hAnsi="Verdana"/>
                <w:sz w:val="20"/>
                <w:szCs w:val="20"/>
              </w:rPr>
              <w:t>antintrusione EL.MO</w:t>
            </w:r>
            <w:r>
              <w:rPr>
                <w:rFonts w:ascii="Verdana" w:hAnsi="Verdana"/>
                <w:sz w:val="20"/>
                <w:szCs w:val="20"/>
              </w:rPr>
              <w:t xml:space="preserve"> </w:t>
            </w:r>
            <w:r w:rsidRPr="004A433A">
              <w:rPr>
                <w:rFonts w:ascii="Verdana" w:hAnsi="Verdana"/>
                <w:sz w:val="20"/>
                <w:szCs w:val="20"/>
              </w:rPr>
              <w:t>. (con modulo opzionale MDDVR485) e tastier</w:t>
            </w:r>
            <w:r>
              <w:rPr>
                <w:rFonts w:ascii="Verdana" w:hAnsi="Verdana"/>
                <w:sz w:val="20"/>
                <w:szCs w:val="20"/>
              </w:rPr>
              <w:t>e per controllo NVR mod. D73232”</w:t>
            </w:r>
          </w:p>
          <w:p w14:paraId="4EF8FD00"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Interfacce di controllo in dotazione: Mouse </w:t>
            </w:r>
          </w:p>
          <w:p w14:paraId="4EF8FD01"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Interfacce di controllo opzionali: Tastiera e telecomando DGTC </w:t>
            </w:r>
          </w:p>
          <w:p w14:paraId="4EF8FD02"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Dimensioni e peso: L 440 x H 44 x P 450mm, 6,5Kg </w:t>
            </w:r>
          </w:p>
          <w:p w14:paraId="4EF8FD03"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Temperatura di funzionamento: 0°C~40°C, 10%~90% umidità non condensante </w:t>
            </w:r>
          </w:p>
          <w:p w14:paraId="4EF8FD04"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Assorbimento NVR: 100W </w:t>
            </w:r>
          </w:p>
          <w:p w14:paraId="4EF8FD05" w14:textId="77777777" w:rsidR="004A433A" w:rsidRPr="004A433A" w:rsidRDefault="004A433A" w:rsidP="00F343FC">
            <w:pPr>
              <w:pStyle w:val="Default"/>
              <w:ind w:right="2101"/>
              <w:jc w:val="both"/>
              <w:rPr>
                <w:rFonts w:ascii="Verdana" w:hAnsi="Verdana"/>
                <w:sz w:val="20"/>
                <w:szCs w:val="20"/>
              </w:rPr>
            </w:pPr>
            <w:r w:rsidRPr="004A433A">
              <w:rPr>
                <w:rFonts w:ascii="Verdana" w:hAnsi="Verdana"/>
                <w:sz w:val="20"/>
                <w:szCs w:val="20"/>
              </w:rPr>
              <w:t xml:space="preserve">- Assorbimento Switch PoE: 200W </w:t>
            </w:r>
          </w:p>
          <w:p w14:paraId="4EF8FD06" w14:textId="77777777" w:rsidR="004A433A" w:rsidRDefault="004A433A" w:rsidP="004A433A">
            <w:pPr>
              <w:pStyle w:val="Default"/>
              <w:ind w:right="2101"/>
              <w:jc w:val="both"/>
              <w:rPr>
                <w:rFonts w:ascii="Verdana" w:hAnsi="Verdana"/>
                <w:sz w:val="20"/>
                <w:szCs w:val="20"/>
              </w:rPr>
            </w:pPr>
            <w:r w:rsidRPr="004A433A">
              <w:rPr>
                <w:rFonts w:ascii="Verdana" w:hAnsi="Verdana"/>
                <w:sz w:val="20"/>
                <w:szCs w:val="20"/>
              </w:rPr>
              <w:t>- Alimentazione: 100Vcc ~ 240Vcc</w:t>
            </w:r>
          </w:p>
          <w:p w14:paraId="4EF8FD07" w14:textId="77777777" w:rsidR="00F343FC" w:rsidRPr="00F343FC" w:rsidRDefault="00F343FC" w:rsidP="00F343FC">
            <w:pPr>
              <w:pStyle w:val="Default"/>
              <w:ind w:right="2101"/>
              <w:jc w:val="both"/>
              <w:rPr>
                <w:rFonts w:ascii="Verdana" w:hAnsi="Verdana"/>
                <w:sz w:val="20"/>
                <w:szCs w:val="20"/>
              </w:rPr>
            </w:pPr>
            <w:r w:rsidRPr="00F343FC">
              <w:rPr>
                <w:rFonts w:ascii="Verdana" w:hAnsi="Verdana"/>
                <w:sz w:val="20"/>
                <w:szCs w:val="20"/>
              </w:rPr>
              <w:t xml:space="preserve">Completo di </w:t>
            </w:r>
            <w:r w:rsidRPr="00EE627B">
              <w:rPr>
                <w:rFonts w:ascii="Verdana" w:hAnsi="Verdana"/>
                <w:b/>
                <w:sz w:val="20"/>
                <w:szCs w:val="20"/>
              </w:rPr>
              <w:t>n°1 Hard Disk 4TB</w:t>
            </w:r>
            <w:r w:rsidRPr="00F343FC">
              <w:rPr>
                <w:rFonts w:ascii="Verdana" w:hAnsi="Verdana"/>
                <w:sz w:val="20"/>
                <w:szCs w:val="20"/>
              </w:rPr>
              <w:t xml:space="preserve"> per videosorveglianza per sistemi di registrazione-videosorveglianza.</w:t>
            </w:r>
          </w:p>
          <w:p w14:paraId="4EF8FD08" w14:textId="77777777" w:rsidR="00F343FC" w:rsidRDefault="00F343FC" w:rsidP="00F343FC">
            <w:pPr>
              <w:pStyle w:val="Default"/>
              <w:ind w:right="2101"/>
              <w:jc w:val="both"/>
              <w:rPr>
                <w:rFonts w:ascii="Verdana" w:hAnsi="Verdana"/>
                <w:sz w:val="20"/>
                <w:szCs w:val="20"/>
              </w:rPr>
            </w:pPr>
            <w:r w:rsidRPr="00F343FC">
              <w:rPr>
                <w:rFonts w:ascii="Verdana" w:hAnsi="Verdana"/>
                <w:sz w:val="20"/>
                <w:szCs w:val="20"/>
              </w:rPr>
              <w:t>Piano Terra</w:t>
            </w:r>
          </w:p>
          <w:p w14:paraId="4EF8FD09" w14:textId="77777777" w:rsidR="001A56DA" w:rsidRPr="004A433A" w:rsidRDefault="001A56DA" w:rsidP="00F343FC">
            <w:pPr>
              <w:pStyle w:val="Default"/>
              <w:ind w:right="2101"/>
              <w:jc w:val="both"/>
              <w:rPr>
                <w:rFonts w:ascii="Verdana" w:hAnsi="Verdana"/>
                <w:sz w:val="20"/>
                <w:szCs w:val="20"/>
              </w:rPr>
            </w:pPr>
          </w:p>
        </w:tc>
      </w:tr>
    </w:tbl>
    <w:p w14:paraId="4EF8FD0B" w14:textId="77777777" w:rsidR="004A433A" w:rsidRPr="00F343FC" w:rsidRDefault="004A433A" w:rsidP="00F343FC">
      <w:pPr>
        <w:pStyle w:val="Default"/>
        <w:ind w:right="-427"/>
        <w:jc w:val="both"/>
        <w:rPr>
          <w:rFonts w:ascii="Verdana" w:hAnsi="Verdana"/>
        </w:rPr>
      </w:pPr>
      <w:r w:rsidRPr="00F343FC">
        <w:rPr>
          <w:rFonts w:ascii="Verdana" w:hAnsi="Verdana"/>
          <w:highlight w:val="lightGray"/>
        </w:rPr>
        <w:lastRenderedPageBreak/>
        <w:t>Quantità n°</w:t>
      </w:r>
      <w:r w:rsidR="00F343FC" w:rsidRPr="00F343FC">
        <w:rPr>
          <w:rFonts w:ascii="Verdana" w:hAnsi="Verdana"/>
          <w:b/>
          <w:highlight w:val="lightGray"/>
        </w:rPr>
        <w:t>1</w:t>
      </w:r>
      <w:r w:rsidRPr="00F343FC">
        <w:rPr>
          <w:rFonts w:ascii="Verdana" w:hAnsi="Verdana"/>
          <w:b/>
          <w:highlight w:val="lightGray"/>
        </w:rPr>
        <w:tab/>
      </w:r>
      <w:r w:rsidRPr="00F343FC">
        <w:rPr>
          <w:rFonts w:ascii="Verdana" w:hAnsi="Verdana"/>
          <w:b/>
          <w:highlight w:val="lightGray"/>
        </w:rPr>
        <w:tab/>
      </w:r>
      <w:r w:rsidRPr="00F343FC">
        <w:rPr>
          <w:rFonts w:ascii="Verdana" w:hAnsi="Verdana"/>
          <w:highlight w:val="lightGray"/>
        </w:rPr>
        <w:t xml:space="preserve">Prezzo unitario </w:t>
      </w:r>
      <w:r w:rsidR="00F343FC" w:rsidRPr="00F343FC">
        <w:rPr>
          <w:rFonts w:ascii="Verdana" w:hAnsi="Verdana"/>
          <w:b/>
          <w:highlight w:val="lightGray"/>
        </w:rPr>
        <w:t>1.</w:t>
      </w:r>
      <w:r w:rsidR="001A56DA">
        <w:rPr>
          <w:rFonts w:ascii="Verdana" w:hAnsi="Verdana"/>
          <w:b/>
          <w:highlight w:val="lightGray"/>
        </w:rPr>
        <w:t>6</w:t>
      </w:r>
      <w:r w:rsidR="00F343FC" w:rsidRPr="00F343FC">
        <w:rPr>
          <w:rFonts w:ascii="Verdana" w:hAnsi="Verdana"/>
          <w:b/>
          <w:highlight w:val="lightGray"/>
        </w:rPr>
        <w:t>00,00€</w:t>
      </w:r>
      <w:r w:rsidR="00F343FC" w:rsidRPr="00F343FC">
        <w:rPr>
          <w:rFonts w:ascii="Verdana" w:hAnsi="Verdana"/>
          <w:highlight w:val="lightGray"/>
        </w:rPr>
        <w:tab/>
        <w:t xml:space="preserve">Complessive </w:t>
      </w:r>
      <w:r w:rsidR="00F343FC" w:rsidRPr="00F343FC">
        <w:rPr>
          <w:rFonts w:ascii="Verdana" w:hAnsi="Verdana"/>
          <w:b/>
          <w:highlight w:val="lightGray"/>
        </w:rPr>
        <w:t>1.</w:t>
      </w:r>
      <w:r w:rsidR="001A56DA">
        <w:rPr>
          <w:rFonts w:ascii="Verdana" w:hAnsi="Verdana"/>
          <w:b/>
          <w:highlight w:val="lightGray"/>
        </w:rPr>
        <w:t>6</w:t>
      </w:r>
      <w:r w:rsidR="00F343FC" w:rsidRPr="00F343FC">
        <w:rPr>
          <w:rFonts w:ascii="Verdana" w:hAnsi="Verdana"/>
          <w:b/>
          <w:highlight w:val="lightGray"/>
        </w:rPr>
        <w:t>00,00</w:t>
      </w:r>
      <w:r w:rsidR="00F343FC" w:rsidRPr="00F343FC">
        <w:rPr>
          <w:rFonts w:ascii="Verdana" w:hAnsi="Verdana"/>
          <w:highlight w:val="lightGray"/>
        </w:rPr>
        <w:t xml:space="preserve"> € </w:t>
      </w:r>
    </w:p>
    <w:p w14:paraId="4EF8FD0C" w14:textId="77777777" w:rsidR="00F343FC" w:rsidRDefault="00F343FC" w:rsidP="00F343FC">
      <w:pPr>
        <w:autoSpaceDE w:val="0"/>
        <w:autoSpaceDN w:val="0"/>
        <w:adjustRightInd w:val="0"/>
        <w:spacing w:after="0" w:line="240" w:lineRule="auto"/>
        <w:rPr>
          <w:rFonts w:ascii="Swis721 Lt BT" w:hAnsi="Swis721 Lt BT" w:cs="Swis721 Lt BT"/>
          <w:color w:val="000000"/>
          <w:sz w:val="24"/>
          <w:szCs w:val="24"/>
        </w:rPr>
      </w:pPr>
    </w:p>
    <w:p w14:paraId="4EF8FD0D" w14:textId="77777777" w:rsidR="001A56DA" w:rsidRPr="00F343FC" w:rsidRDefault="001A56DA" w:rsidP="00F343FC">
      <w:pPr>
        <w:autoSpaceDE w:val="0"/>
        <w:autoSpaceDN w:val="0"/>
        <w:adjustRightInd w:val="0"/>
        <w:spacing w:after="0" w:line="240" w:lineRule="auto"/>
        <w:rPr>
          <w:rFonts w:ascii="Swis721 Lt BT" w:hAnsi="Swis721 Lt BT" w:cs="Swis721 Lt BT"/>
          <w:color w:val="000000"/>
          <w:sz w:val="24"/>
          <w:szCs w:val="24"/>
        </w:rPr>
      </w:pPr>
    </w:p>
    <w:p w14:paraId="4EF8FD0E" w14:textId="77777777" w:rsidR="00F343FC" w:rsidRDefault="00F343FC" w:rsidP="00F343FC">
      <w:pPr>
        <w:pStyle w:val="Paragrafoelenco"/>
        <w:numPr>
          <w:ilvl w:val="0"/>
          <w:numId w:val="1"/>
        </w:numPr>
        <w:ind w:left="0" w:right="-568"/>
        <w:rPr>
          <w:b/>
          <w:sz w:val="32"/>
          <w:szCs w:val="32"/>
        </w:rPr>
      </w:pPr>
      <w:r w:rsidRPr="00F343FC">
        <w:rPr>
          <w:b/>
          <w:sz w:val="32"/>
          <w:szCs w:val="32"/>
        </w:rPr>
        <w:t xml:space="preserve"> BULLET CAMERA 4K CON ILLUMINATORE IR OTTICA 3,5-8mm ZOOM MOTORIZZATO AUTOFOCUS P-IRIS AUTOIRIS QUAD STREAMING 12VCC/24VCA/POE </w:t>
      </w:r>
      <w:r w:rsidR="005F6316">
        <w:rPr>
          <w:b/>
          <w:sz w:val="32"/>
          <w:szCs w:val="32"/>
        </w:rPr>
        <w:t>Tipo “</w:t>
      </w:r>
      <w:r w:rsidRPr="00F343FC">
        <w:rPr>
          <w:b/>
          <w:sz w:val="32"/>
          <w:szCs w:val="32"/>
        </w:rPr>
        <w:t>MOD. TBMX8430</w:t>
      </w:r>
      <w:r w:rsidR="005F6316">
        <w:rPr>
          <w:b/>
          <w:sz w:val="32"/>
          <w:szCs w:val="32"/>
        </w:rPr>
        <w:t>”</w:t>
      </w:r>
      <w:r>
        <w:rPr>
          <w:b/>
          <w:sz w:val="32"/>
          <w:szCs w:val="32"/>
        </w:rPr>
        <w:t>.</w:t>
      </w:r>
    </w:p>
    <w:p w14:paraId="4EF8FD0F" w14:textId="77777777" w:rsidR="001A56DA" w:rsidRDefault="001A56DA" w:rsidP="001A56DA">
      <w:pPr>
        <w:pStyle w:val="Paragrafoelenco"/>
        <w:ind w:left="0" w:right="-568"/>
        <w:rPr>
          <w:b/>
          <w:sz w:val="32"/>
          <w:szCs w:val="32"/>
        </w:rPr>
      </w:pP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F343FC" w:rsidRPr="00F343FC" w14:paraId="4EF8FD38" w14:textId="77777777" w:rsidTr="00F343FC">
        <w:trPr>
          <w:trHeight w:val="3065"/>
        </w:trPr>
        <w:tc>
          <w:tcPr>
            <w:tcW w:w="10031" w:type="dxa"/>
          </w:tcPr>
          <w:p w14:paraId="4EF8FD10"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Bullet camera 4K con illuminatore IR ottica 3,5-8mm zoom motorizzato Autofocus P-IRIS Autoiris QUAD STREAM 12Vcc/24Vca/PoE </w:t>
            </w:r>
            <w:r w:rsidR="005F6316">
              <w:rPr>
                <w:rFonts w:ascii="Verdana" w:hAnsi="Verdana" w:cs="Swis721 Lt BT"/>
                <w:color w:val="000000"/>
                <w:sz w:val="20"/>
                <w:szCs w:val="20"/>
              </w:rPr>
              <w:t>tipo “</w:t>
            </w:r>
            <w:r w:rsidRPr="00F343FC">
              <w:rPr>
                <w:rFonts w:ascii="Verdana" w:hAnsi="Verdana" w:cs="Swis721 Lt BT"/>
                <w:color w:val="000000"/>
                <w:sz w:val="20"/>
                <w:szCs w:val="20"/>
              </w:rPr>
              <w:t>marca e-Vision® mod. TBMX8430 La TBMX8430</w:t>
            </w:r>
            <w:r w:rsidR="005F6316">
              <w:rPr>
                <w:rFonts w:ascii="Verdana" w:hAnsi="Verdana" w:cs="Swis721 Lt BT"/>
                <w:color w:val="000000"/>
                <w:sz w:val="20"/>
                <w:szCs w:val="20"/>
              </w:rPr>
              <w:t>”</w:t>
            </w:r>
            <w:r w:rsidRPr="00F343FC">
              <w:rPr>
                <w:rFonts w:ascii="Verdana" w:hAnsi="Verdana" w:cs="Swis721 Lt BT"/>
                <w:color w:val="000000"/>
                <w:sz w:val="20"/>
                <w:szCs w:val="20"/>
              </w:rPr>
              <w:t xml:space="preserve"> è una bullet camera ad elevate prestazioni con risoluzione 4K. Il sensore CMOS 1/1,7” SONY Progressive, in abbinamento ad un potente DSP, permette di conseguire risultati eccellenti in termini di risoluzione, sensibilità e qualità delle immagini. TBMX8430 si avvale dei metodi di compressione H.264 Baseline, Main, High Profile e MJPEG, gestisce 4 flussi IP contemporanei (Quad Streaming) e garantisce un frame rate fino a 25fps in risoluzione 4K. Ulteriore punto di forza di TBMX8430 risiede nell’ottica motorizzata 3,5-8mm Autofocus P-IRIS che permette mantenere il fuoco su tutta la profondità di campo. </w:t>
            </w:r>
          </w:p>
          <w:p w14:paraId="4EF8FD11"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La TBMX8430 è dotata della funzione True Day&amp;Night che, in abbinamento a 6 potenti illuminatori IR con portata fino a 50m, garantisce una copertura operativa sulle 24 ore con prestazioni perfette anche in condizioni di assenza totale di luce. </w:t>
            </w:r>
          </w:p>
          <w:p w14:paraId="4EF8FD12"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Presenta una vasta gamma di funzioni atte al miglioramento delle immagini: è dotata infatti di BLC che amplifica selettivamente parti dell’immagine per compensare variazioni di contrasto eccessive, 3D DNR per la riduzione digitale del rumore nell’immagine e WDR per l’ottimizzazione delle riprese caratterizzate da forte contrasto. Grazie alla tecnologia PoE, TBMX8430 permette di </w:t>
            </w:r>
            <w:r w:rsidRPr="00F343FC">
              <w:rPr>
                <w:rFonts w:ascii="Verdana" w:hAnsi="Verdana" w:cs="Swis721 Lt BT"/>
                <w:color w:val="000000"/>
                <w:sz w:val="20"/>
                <w:szCs w:val="20"/>
              </w:rPr>
              <w:lastRenderedPageBreak/>
              <w:t xml:space="preserve">utilizzare lo stesso cavo di rete per la trasmissione dei dati video e per l’alimentazione, riducendo pertanto i cablaggi necessari e i relativi costi. Infine, presenta un innovativo sistema anti-condensa che elimina totalmente l’utilizzo di bustine di silica gel. </w:t>
            </w:r>
          </w:p>
          <w:tbl>
            <w:tblPr>
              <w:tblW w:w="9923" w:type="dxa"/>
              <w:tblBorders>
                <w:top w:val="nil"/>
                <w:left w:val="nil"/>
                <w:bottom w:val="nil"/>
                <w:right w:val="nil"/>
              </w:tblBorders>
              <w:tblLayout w:type="fixed"/>
              <w:tblLook w:val="0000" w:firstRow="0" w:lastRow="0" w:firstColumn="0" w:lastColumn="0" w:noHBand="0" w:noVBand="0"/>
            </w:tblPr>
            <w:tblGrid>
              <w:gridCol w:w="9923"/>
            </w:tblGrid>
            <w:tr w:rsidR="00F343FC" w:rsidRPr="00F343FC" w14:paraId="4EF8FD36" w14:textId="77777777" w:rsidTr="005F6316">
              <w:trPr>
                <w:trHeight w:val="3432"/>
              </w:trPr>
              <w:tc>
                <w:tcPr>
                  <w:tcW w:w="9923" w:type="dxa"/>
                </w:tcPr>
                <w:p w14:paraId="4EF8FD13" w14:textId="77777777" w:rsidR="00F343FC" w:rsidRPr="00F343FC" w:rsidRDefault="00F343FC" w:rsidP="005F6316">
                  <w:pPr>
                    <w:ind w:right="2209"/>
                    <w:jc w:val="both"/>
                    <w:rPr>
                      <w:rFonts w:ascii="Verdana" w:hAnsi="Verdana" w:cs="Swis721 Lt BT"/>
                      <w:color w:val="000000"/>
                      <w:sz w:val="20"/>
                      <w:szCs w:val="20"/>
                    </w:rPr>
                  </w:pPr>
                  <w:r w:rsidRPr="00F343FC">
                    <w:rPr>
                      <w:rFonts w:ascii="Verdana" w:hAnsi="Verdana" w:cs="Swis721 Lt BT"/>
                      <w:color w:val="000000"/>
                      <w:sz w:val="20"/>
                      <w:szCs w:val="20"/>
                    </w:rPr>
                    <w:t xml:space="preserve"> Specifiche tecniche Telecamera TBMX8430: </w:t>
                  </w:r>
                </w:p>
                <w:p w14:paraId="4EF8FD14" w14:textId="77777777" w:rsidR="00F343FC" w:rsidRPr="00F343FC" w:rsidRDefault="00F343FC" w:rsidP="005F6316">
                  <w:pPr>
                    <w:ind w:right="2209"/>
                    <w:jc w:val="both"/>
                    <w:rPr>
                      <w:rFonts w:ascii="Verdana" w:hAnsi="Verdana" w:cs="Swis721 Lt BT"/>
                      <w:color w:val="000000"/>
                      <w:sz w:val="20"/>
                      <w:szCs w:val="20"/>
                    </w:rPr>
                  </w:pPr>
                  <w:r w:rsidRPr="00F343FC">
                    <w:rPr>
                      <w:rFonts w:ascii="Verdana" w:hAnsi="Verdana" w:cs="Swis721 Lt BT"/>
                      <w:color w:val="000000"/>
                      <w:sz w:val="20"/>
                      <w:szCs w:val="20"/>
                    </w:rPr>
                    <w:t xml:space="preserve">- Sensore: 1/1,7” Sony Progresive CMOS </w:t>
                  </w:r>
                </w:p>
                <w:p w14:paraId="4EF8FD15" w14:textId="77777777" w:rsidR="00F343FC" w:rsidRPr="00F343FC" w:rsidRDefault="00F343FC" w:rsidP="005F6316">
                  <w:pPr>
                    <w:ind w:right="2209"/>
                    <w:jc w:val="both"/>
                    <w:rPr>
                      <w:rFonts w:ascii="Verdana" w:hAnsi="Verdana" w:cs="Swis721 Lt BT"/>
                      <w:color w:val="000000"/>
                      <w:sz w:val="20"/>
                      <w:szCs w:val="20"/>
                    </w:rPr>
                  </w:pPr>
                  <w:r w:rsidRPr="00F343FC">
                    <w:rPr>
                      <w:rFonts w:ascii="Verdana" w:hAnsi="Verdana" w:cs="Swis721 Lt BT"/>
                      <w:color w:val="000000"/>
                      <w:sz w:val="20"/>
                      <w:szCs w:val="20"/>
                    </w:rPr>
                    <w:t xml:space="preserve">- Risoluzione: 4K (3840x2160) </w:t>
                  </w:r>
                </w:p>
                <w:p w14:paraId="4EF8FD16" w14:textId="77777777" w:rsidR="00F343FC" w:rsidRPr="00F343FC" w:rsidRDefault="00F343FC" w:rsidP="005F6316">
                  <w:pPr>
                    <w:ind w:right="2209"/>
                    <w:jc w:val="both"/>
                    <w:rPr>
                      <w:rFonts w:ascii="Verdana" w:hAnsi="Verdana" w:cs="Swis721 Lt BT"/>
                      <w:color w:val="000000"/>
                      <w:sz w:val="20"/>
                      <w:szCs w:val="20"/>
                    </w:rPr>
                  </w:pPr>
                  <w:r w:rsidRPr="00F343FC">
                    <w:rPr>
                      <w:rFonts w:ascii="Verdana" w:hAnsi="Verdana" w:cs="Swis721 Lt BT"/>
                      <w:color w:val="000000"/>
                      <w:sz w:val="20"/>
                      <w:szCs w:val="20"/>
                    </w:rPr>
                    <w:t xml:space="preserve">- Frame rate: Fino a 25 fps in 4K oppure 50 fps in Full-HD 1080p </w:t>
                  </w:r>
                </w:p>
                <w:p w14:paraId="4EF8FD17" w14:textId="77777777" w:rsidR="00F343FC" w:rsidRPr="00F343FC" w:rsidRDefault="00F343FC" w:rsidP="005F6316">
                  <w:pPr>
                    <w:ind w:right="-108"/>
                    <w:jc w:val="both"/>
                    <w:rPr>
                      <w:rFonts w:ascii="Verdana" w:hAnsi="Verdana" w:cs="Swis721 Lt BT"/>
                      <w:color w:val="000000"/>
                      <w:sz w:val="20"/>
                      <w:szCs w:val="20"/>
                    </w:rPr>
                  </w:pPr>
                  <w:r w:rsidRPr="00F343FC">
                    <w:rPr>
                      <w:rFonts w:ascii="Verdana" w:hAnsi="Verdana" w:cs="Swis721 Lt BT"/>
                      <w:color w:val="000000"/>
                      <w:sz w:val="20"/>
                      <w:szCs w:val="20"/>
                    </w:rPr>
                    <w:t xml:space="preserve">- Metodo di compressione: H.264 Baseline/Main/High Profile &amp; MJPEG </w:t>
                  </w:r>
                </w:p>
                <w:p w14:paraId="4EF8FD18" w14:textId="77777777" w:rsidR="00F343FC" w:rsidRPr="00F343FC" w:rsidRDefault="00F343FC" w:rsidP="005F6316">
                  <w:pPr>
                    <w:ind w:right="34"/>
                    <w:jc w:val="both"/>
                    <w:rPr>
                      <w:rFonts w:ascii="Verdana" w:hAnsi="Verdana" w:cs="Swis721 Lt BT"/>
                      <w:color w:val="000000"/>
                      <w:sz w:val="20"/>
                      <w:szCs w:val="20"/>
                    </w:rPr>
                  </w:pPr>
                  <w:r w:rsidRPr="00F343FC">
                    <w:rPr>
                      <w:rFonts w:ascii="Verdana" w:hAnsi="Verdana" w:cs="Swis721 Lt BT"/>
                      <w:color w:val="000000"/>
                      <w:sz w:val="20"/>
                      <w:szCs w:val="20"/>
                    </w:rPr>
                    <w:t xml:space="preserve">- Quad Streaming: Si </w:t>
                  </w:r>
                </w:p>
                <w:p w14:paraId="4EF8FD19" w14:textId="77777777" w:rsidR="00F343FC" w:rsidRPr="00F343FC" w:rsidRDefault="00F343FC" w:rsidP="005F6316">
                  <w:pPr>
                    <w:ind w:right="34"/>
                    <w:jc w:val="both"/>
                    <w:rPr>
                      <w:rFonts w:ascii="Verdana" w:hAnsi="Verdana" w:cs="Swis721 Lt BT"/>
                      <w:color w:val="000000"/>
                      <w:sz w:val="20"/>
                      <w:szCs w:val="20"/>
                    </w:rPr>
                  </w:pPr>
                  <w:r w:rsidRPr="00F343FC">
                    <w:rPr>
                      <w:rFonts w:ascii="Verdana" w:hAnsi="Verdana" w:cs="Swis721 Lt BT"/>
                      <w:color w:val="000000"/>
                      <w:sz w:val="20"/>
                      <w:szCs w:val="20"/>
                    </w:rPr>
                    <w:t xml:space="preserve">- Ottica: 3,5-8mm F1.45 zoom motorizzato autofocus P-IRIS Autoiris </w:t>
                  </w:r>
                </w:p>
                <w:p w14:paraId="4EF8FD1A" w14:textId="77777777" w:rsidR="00F343FC" w:rsidRPr="00F343FC" w:rsidRDefault="00F343FC" w:rsidP="005F6316">
                  <w:pPr>
                    <w:ind w:right="34"/>
                    <w:jc w:val="both"/>
                    <w:rPr>
                      <w:rFonts w:ascii="Verdana" w:hAnsi="Verdana" w:cs="Swis721 Lt BT"/>
                      <w:color w:val="000000"/>
                      <w:sz w:val="20"/>
                      <w:szCs w:val="20"/>
                    </w:rPr>
                  </w:pPr>
                  <w:r w:rsidRPr="00F343FC">
                    <w:rPr>
                      <w:rFonts w:ascii="Verdana" w:hAnsi="Verdana" w:cs="Swis721 Lt BT"/>
                      <w:color w:val="000000"/>
                      <w:sz w:val="20"/>
                      <w:szCs w:val="20"/>
                    </w:rPr>
                    <w:t xml:space="preserve">- Zoom: Ottico con controllo totale della messa a fuoco durante lo zoom su tutta la gamma della profondità di campo </w:t>
                  </w:r>
                </w:p>
                <w:p w14:paraId="4EF8FD1B" w14:textId="77777777" w:rsidR="00F343FC" w:rsidRPr="00F343FC" w:rsidRDefault="00F343FC" w:rsidP="005F6316">
                  <w:pPr>
                    <w:ind w:right="-108"/>
                    <w:jc w:val="both"/>
                    <w:rPr>
                      <w:rFonts w:ascii="Verdana" w:hAnsi="Verdana" w:cs="Swis721 Lt BT"/>
                      <w:color w:val="000000"/>
                      <w:sz w:val="20"/>
                      <w:szCs w:val="20"/>
                    </w:rPr>
                  </w:pPr>
                  <w:r w:rsidRPr="00F343FC">
                    <w:rPr>
                      <w:rFonts w:ascii="Verdana" w:hAnsi="Verdana" w:cs="Swis721 Lt BT"/>
                      <w:color w:val="000000"/>
                      <w:sz w:val="20"/>
                      <w:szCs w:val="20"/>
                    </w:rPr>
                    <w:t xml:space="preserve">- Compatibilità NVR: Compatibile con NVR e-Vision® PREMIUM in configurazione diretta e conforme ONVIF Profilo S </w:t>
                  </w:r>
                </w:p>
                <w:p w14:paraId="4EF8FD1C" w14:textId="77777777" w:rsidR="00F343FC" w:rsidRPr="00F343FC" w:rsidRDefault="00F343FC" w:rsidP="005F6316">
                  <w:pPr>
                    <w:ind w:right="-108"/>
                    <w:jc w:val="both"/>
                    <w:rPr>
                      <w:rFonts w:ascii="Verdana" w:hAnsi="Verdana" w:cs="Swis721 Lt BT"/>
                      <w:color w:val="000000"/>
                      <w:sz w:val="20"/>
                      <w:szCs w:val="20"/>
                    </w:rPr>
                  </w:pPr>
                  <w:r w:rsidRPr="00F343FC">
                    <w:rPr>
                      <w:rFonts w:ascii="Verdana" w:hAnsi="Verdana" w:cs="Swis721 Lt BT"/>
                      <w:color w:val="000000"/>
                      <w:sz w:val="20"/>
                      <w:szCs w:val="20"/>
                    </w:rPr>
                    <w:t xml:space="preserve">- Compatibilità software controllo remoto: e-Vision CMS, Mirasys, Milestone, SW compatibili ONVIF, Browser I.E. applicativi Smartphone Apple - Android </w:t>
                  </w:r>
                </w:p>
                <w:p w14:paraId="4EF8FD1D" w14:textId="77777777" w:rsidR="00F343FC" w:rsidRPr="00EE627B" w:rsidRDefault="00F343FC" w:rsidP="005F6316">
                  <w:pPr>
                    <w:jc w:val="both"/>
                    <w:rPr>
                      <w:rFonts w:ascii="Verdana" w:hAnsi="Verdana" w:cs="Swis721 Lt BT"/>
                      <w:color w:val="000000"/>
                      <w:sz w:val="20"/>
                      <w:szCs w:val="20"/>
                      <w:lang w:val="en-US"/>
                    </w:rPr>
                  </w:pPr>
                  <w:r w:rsidRPr="00EE627B">
                    <w:rPr>
                      <w:rFonts w:ascii="Verdana" w:hAnsi="Verdana" w:cs="Swis721 Lt BT"/>
                      <w:color w:val="000000"/>
                      <w:sz w:val="20"/>
                      <w:szCs w:val="20"/>
                      <w:lang w:val="en-US"/>
                    </w:rPr>
                    <w:t xml:space="preserve">- Funzione Day&amp;Night: Si (True Day&amp;Night) </w:t>
                  </w:r>
                </w:p>
                <w:p w14:paraId="4EF8FD1E"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Illuminatore IR: 6 LED con portata 50m </w:t>
                  </w:r>
                </w:p>
                <w:p w14:paraId="4EF8FD1F"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Illuminazione minima (Lux): 0.05 lux (colori) - 0.005 lux (b/n) con LED IR OFF. </w:t>
                  </w:r>
                </w:p>
                <w:p w14:paraId="4EF8FD20"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0 lux con 6 LED IR accesi </w:t>
                  </w:r>
                </w:p>
                <w:p w14:paraId="4EF8FD21"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Bilanciamento bianco auto: Sì </w:t>
                  </w:r>
                </w:p>
                <w:p w14:paraId="4EF8FD22"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Funzione WDR: Sì </w:t>
                  </w:r>
                </w:p>
                <w:p w14:paraId="4EF8FD23"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Riduzione digitale disturbi: 3D DNR / 2D DNR / Color NR </w:t>
                  </w:r>
                </w:p>
                <w:p w14:paraId="4EF8FD24"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Privacy Zones: Sì </w:t>
                  </w:r>
                </w:p>
                <w:p w14:paraId="4EF8FD25"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Motion Detection: Sì </w:t>
                  </w:r>
                </w:p>
                <w:p w14:paraId="4EF8FD26" w14:textId="77777777" w:rsidR="00F343FC" w:rsidRPr="00F343FC" w:rsidRDefault="00F343FC" w:rsidP="005F6316">
                  <w:pPr>
                    <w:jc w:val="both"/>
                    <w:rPr>
                      <w:rFonts w:ascii="Verdana" w:hAnsi="Verdana" w:cs="Swis721 Lt BT"/>
                      <w:color w:val="000000"/>
                      <w:sz w:val="20"/>
                      <w:szCs w:val="20"/>
                    </w:rPr>
                  </w:pPr>
                  <w:r w:rsidRPr="00F343FC">
                    <w:rPr>
                      <w:rFonts w:ascii="Verdana" w:hAnsi="Verdana" w:cs="Swis721 Lt BT"/>
                      <w:color w:val="000000"/>
                      <w:sz w:val="20"/>
                      <w:szCs w:val="20"/>
                    </w:rPr>
                    <w:t xml:space="preserve">- Analitici: Per audio e tamper </w:t>
                  </w:r>
                </w:p>
                <w:p w14:paraId="4EF8FD27" w14:textId="77777777" w:rsidR="001A56DA" w:rsidRPr="005F6316" w:rsidRDefault="00F343FC" w:rsidP="001A56DA">
                  <w:pPr>
                    <w:jc w:val="both"/>
                    <w:rPr>
                      <w:rFonts w:ascii="Verdana" w:hAnsi="Verdana" w:cs="Swis721 Lt BT"/>
                      <w:color w:val="000000"/>
                      <w:sz w:val="20"/>
                      <w:szCs w:val="20"/>
                    </w:rPr>
                  </w:pPr>
                  <w:r w:rsidRPr="00F343FC">
                    <w:rPr>
                      <w:rFonts w:ascii="Verdana" w:hAnsi="Verdana" w:cs="Swis721 Lt BT"/>
                      <w:color w:val="000000"/>
                      <w:sz w:val="20"/>
                      <w:szCs w:val="20"/>
                    </w:rPr>
                    <w:t xml:space="preserve">- MicroSD: Supporto Micro SD (fino a 64Gb, non in dotazione) per archiviazione di </w:t>
                  </w:r>
                  <w:r w:rsidR="001A56DA" w:rsidRPr="005F6316">
                    <w:rPr>
                      <w:rFonts w:ascii="Verdana" w:hAnsi="Verdana" w:cs="Swis721 Lt BT"/>
                      <w:color w:val="000000"/>
                      <w:sz w:val="20"/>
                      <w:szCs w:val="20"/>
                    </w:rPr>
                    <w:t xml:space="preserve">immagini, video e per Network failure </w:t>
                  </w:r>
                </w:p>
                <w:p w14:paraId="4EF8FD28"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Interfaccia: 1Gbps Ethernet RJ-45 </w:t>
                  </w:r>
                </w:p>
                <w:p w14:paraId="4EF8FD29"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Interfaccia Allarmi: 1 ingresso / 1 uscita Allarme </w:t>
                  </w:r>
                </w:p>
                <w:p w14:paraId="4EF8FD2A"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Interfaccia Audio: 1 ingresso Line IN / 1 uscita Line OUT </w:t>
                  </w:r>
                </w:p>
                <w:p w14:paraId="4EF8FD2B"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Uscita video BNC: 1 uscita video BNC 1.0 Vp-p / 75 Ω </w:t>
                  </w:r>
                </w:p>
                <w:p w14:paraId="4EF8FD2C"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Custodia: Lega di alluminio con passaggio cavi interno </w:t>
                  </w:r>
                </w:p>
                <w:p w14:paraId="4EF8FD2D"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Sistema anti-condensa: Sì </w:t>
                  </w:r>
                </w:p>
                <w:p w14:paraId="4EF8FD2E"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Grado di protezione: IP66 </w:t>
                  </w:r>
                </w:p>
                <w:p w14:paraId="4EF8FD2F"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Temperatura funzionamento: -40°C / +50°C (con riscaldatore) </w:t>
                  </w:r>
                </w:p>
                <w:p w14:paraId="4EF8FD30"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Dimensioni e peso: Ø90 x P 270mm, 940 g </w:t>
                  </w:r>
                </w:p>
                <w:p w14:paraId="4EF8FD31" w14:textId="77777777" w:rsidR="001A56DA" w:rsidRPr="005F6316"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Alimentazione: 12Vcc/24Vca/PoE </w:t>
                  </w:r>
                </w:p>
                <w:p w14:paraId="4EF8FD32" w14:textId="77777777" w:rsidR="001A56DA" w:rsidRDefault="001A56DA" w:rsidP="001A56DA">
                  <w:pPr>
                    <w:jc w:val="both"/>
                    <w:rPr>
                      <w:rFonts w:ascii="Verdana" w:hAnsi="Verdana" w:cs="Swis721 Lt BT"/>
                      <w:color w:val="000000"/>
                      <w:sz w:val="20"/>
                      <w:szCs w:val="20"/>
                    </w:rPr>
                  </w:pPr>
                  <w:r w:rsidRPr="005F6316">
                    <w:rPr>
                      <w:rFonts w:ascii="Verdana" w:hAnsi="Verdana" w:cs="Swis721 Lt BT"/>
                      <w:color w:val="000000"/>
                      <w:sz w:val="20"/>
                      <w:szCs w:val="20"/>
                    </w:rPr>
                    <w:t xml:space="preserve">- Assorbimento: max 15W </w:t>
                  </w:r>
                </w:p>
                <w:p w14:paraId="4EF8FD33" w14:textId="77777777" w:rsidR="001A56DA" w:rsidRPr="00EE627B" w:rsidRDefault="001A56DA" w:rsidP="001A56DA">
                  <w:pPr>
                    <w:jc w:val="both"/>
                    <w:rPr>
                      <w:rFonts w:ascii="Verdana" w:hAnsi="Verdana" w:cs="Swis721 Lt BT"/>
                      <w:b/>
                      <w:color w:val="000000"/>
                      <w:sz w:val="20"/>
                      <w:szCs w:val="20"/>
                    </w:rPr>
                  </w:pPr>
                  <w:r w:rsidRPr="00EE627B">
                    <w:rPr>
                      <w:rFonts w:ascii="Verdana" w:hAnsi="Verdana" w:cs="Swis721 Lt BT"/>
                      <w:b/>
                      <w:color w:val="000000"/>
                      <w:sz w:val="20"/>
                      <w:szCs w:val="20"/>
                    </w:rPr>
                    <w:t>Completa di base in metallo per alloggiamento cavi.</w:t>
                  </w:r>
                </w:p>
                <w:p w14:paraId="4EF8FD34" w14:textId="77777777" w:rsidR="001A56DA" w:rsidRDefault="001A56DA" w:rsidP="001A56DA">
                  <w:pPr>
                    <w:jc w:val="both"/>
                    <w:rPr>
                      <w:rFonts w:ascii="Verdana" w:hAnsi="Verdana" w:cs="Swis721 Lt BT"/>
                      <w:color w:val="000000"/>
                      <w:sz w:val="20"/>
                      <w:szCs w:val="20"/>
                    </w:rPr>
                  </w:pPr>
                  <w:r>
                    <w:rPr>
                      <w:rFonts w:ascii="Verdana" w:hAnsi="Verdana" w:cs="Swis721 Lt BT"/>
                      <w:color w:val="000000"/>
                      <w:sz w:val="20"/>
                      <w:szCs w:val="20"/>
                    </w:rPr>
                    <w:t>Piano terra</w:t>
                  </w:r>
                </w:p>
                <w:p w14:paraId="4EF8FD35" w14:textId="77777777" w:rsidR="00F343FC" w:rsidRPr="00F343FC" w:rsidRDefault="00F343FC" w:rsidP="005F6316">
                  <w:pPr>
                    <w:jc w:val="both"/>
                    <w:rPr>
                      <w:rFonts w:ascii="Verdana" w:hAnsi="Verdana" w:cs="Swis721 Lt BT"/>
                      <w:color w:val="000000"/>
                      <w:sz w:val="20"/>
                      <w:szCs w:val="20"/>
                    </w:rPr>
                  </w:pPr>
                </w:p>
              </w:tc>
            </w:tr>
          </w:tbl>
          <w:p w14:paraId="4EF8FD37" w14:textId="77777777" w:rsidR="00F343FC" w:rsidRPr="00F343FC" w:rsidRDefault="00F343FC" w:rsidP="005F6316">
            <w:pPr>
              <w:jc w:val="both"/>
              <w:rPr>
                <w:rFonts w:ascii="Verdana" w:hAnsi="Verdana" w:cs="Swis721 Lt BT"/>
                <w:color w:val="000000"/>
                <w:sz w:val="20"/>
                <w:szCs w:val="20"/>
              </w:rPr>
            </w:pPr>
          </w:p>
        </w:tc>
      </w:tr>
      <w:tr w:rsidR="005F6316" w:rsidRPr="005F6316" w14:paraId="4EF8FD42" w14:textId="77777777" w:rsidTr="005F6316">
        <w:trPr>
          <w:trHeight w:val="3065"/>
        </w:trPr>
        <w:tc>
          <w:tcPr>
            <w:tcW w:w="10031" w:type="dxa"/>
            <w:tcBorders>
              <w:left w:val="nil"/>
              <w:bottom w:val="nil"/>
              <w:right w:val="nil"/>
            </w:tcBorders>
          </w:tcPr>
          <w:p w14:paraId="4EF8FD39" w14:textId="655D9E00" w:rsidR="005F6316" w:rsidRDefault="005F6316" w:rsidP="005F6316">
            <w:pPr>
              <w:pStyle w:val="Default"/>
              <w:ind w:right="-427"/>
              <w:jc w:val="both"/>
              <w:rPr>
                <w:rFonts w:ascii="Verdana" w:hAnsi="Verdana"/>
              </w:rPr>
            </w:pPr>
            <w:r w:rsidRPr="00F343FC">
              <w:rPr>
                <w:rFonts w:ascii="Verdana" w:hAnsi="Verdana"/>
                <w:highlight w:val="lightGray"/>
              </w:rPr>
              <w:lastRenderedPageBreak/>
              <w:t>Quantità n°</w:t>
            </w:r>
            <w:r>
              <w:rPr>
                <w:rFonts w:ascii="Verdana" w:hAnsi="Verdana"/>
                <w:b/>
                <w:highlight w:val="lightGray"/>
              </w:rPr>
              <w:t>6</w:t>
            </w:r>
            <w:r w:rsidRPr="00F343FC">
              <w:rPr>
                <w:rFonts w:ascii="Verdana" w:hAnsi="Verdana"/>
                <w:b/>
                <w:highlight w:val="lightGray"/>
              </w:rPr>
              <w:tab/>
            </w:r>
            <w:r w:rsidRPr="00F343FC">
              <w:rPr>
                <w:rFonts w:ascii="Verdana" w:hAnsi="Verdana"/>
                <w:b/>
                <w:highlight w:val="lightGray"/>
              </w:rPr>
              <w:tab/>
            </w:r>
            <w:r w:rsidRPr="00F343FC">
              <w:rPr>
                <w:rFonts w:ascii="Verdana" w:hAnsi="Verdana"/>
                <w:highlight w:val="lightGray"/>
              </w:rPr>
              <w:t xml:space="preserve">Prezzo unitario </w:t>
            </w:r>
            <w:r>
              <w:rPr>
                <w:rFonts w:ascii="Verdana" w:hAnsi="Verdana"/>
                <w:b/>
                <w:highlight w:val="lightGray"/>
              </w:rPr>
              <w:t>890</w:t>
            </w:r>
            <w:r w:rsidRPr="00F343FC">
              <w:rPr>
                <w:rFonts w:ascii="Verdana" w:hAnsi="Verdana"/>
                <w:b/>
                <w:highlight w:val="lightGray"/>
              </w:rPr>
              <w:t>,00€</w:t>
            </w:r>
            <w:r w:rsidRPr="00F343FC">
              <w:rPr>
                <w:rFonts w:ascii="Verdana" w:hAnsi="Verdana"/>
                <w:highlight w:val="lightGray"/>
              </w:rPr>
              <w:tab/>
              <w:t xml:space="preserve">Complessive </w:t>
            </w:r>
            <w:r>
              <w:rPr>
                <w:rFonts w:ascii="Verdana" w:hAnsi="Verdana"/>
                <w:b/>
                <w:highlight w:val="lightGray"/>
              </w:rPr>
              <w:t>5.3</w:t>
            </w:r>
            <w:r w:rsidR="00D96686">
              <w:rPr>
                <w:rFonts w:ascii="Verdana" w:hAnsi="Verdana"/>
                <w:b/>
                <w:highlight w:val="lightGray"/>
              </w:rPr>
              <w:t>4</w:t>
            </w:r>
            <w:r w:rsidRPr="00F343FC">
              <w:rPr>
                <w:rFonts w:ascii="Verdana" w:hAnsi="Verdana"/>
                <w:b/>
                <w:highlight w:val="lightGray"/>
              </w:rPr>
              <w:t>0,00</w:t>
            </w:r>
            <w:r w:rsidRPr="00F343FC">
              <w:rPr>
                <w:rFonts w:ascii="Verdana" w:hAnsi="Verdana"/>
                <w:highlight w:val="lightGray"/>
              </w:rPr>
              <w:t xml:space="preserve"> € </w:t>
            </w:r>
          </w:p>
          <w:p w14:paraId="4EF8FD3A" w14:textId="77777777" w:rsidR="001A56DA" w:rsidRDefault="001A56DA" w:rsidP="005F6316">
            <w:pPr>
              <w:pStyle w:val="Default"/>
              <w:ind w:right="-427"/>
              <w:jc w:val="both"/>
              <w:rPr>
                <w:rFonts w:ascii="Verdana" w:hAnsi="Verdana"/>
              </w:rPr>
            </w:pPr>
          </w:p>
          <w:p w14:paraId="4EF8FD3B" w14:textId="77777777" w:rsidR="001A56DA" w:rsidRPr="00F343FC" w:rsidRDefault="001A56DA" w:rsidP="005F6316">
            <w:pPr>
              <w:pStyle w:val="Default"/>
              <w:ind w:right="-427"/>
              <w:jc w:val="both"/>
              <w:rPr>
                <w:rFonts w:ascii="Verdana" w:hAnsi="Verdana"/>
              </w:rPr>
            </w:pPr>
          </w:p>
          <w:p w14:paraId="4EF8FD3C" w14:textId="77777777" w:rsidR="001A56DA" w:rsidRPr="00AB7077" w:rsidRDefault="001A56DA" w:rsidP="001A56DA">
            <w:pPr>
              <w:pStyle w:val="Paragrafoelenco"/>
              <w:numPr>
                <w:ilvl w:val="0"/>
                <w:numId w:val="1"/>
              </w:numPr>
              <w:ind w:left="0" w:right="-568"/>
              <w:rPr>
                <w:b/>
                <w:sz w:val="32"/>
                <w:szCs w:val="32"/>
              </w:rPr>
            </w:pPr>
            <w:r w:rsidRPr="00AB7077">
              <w:rPr>
                <w:b/>
                <w:sz w:val="32"/>
                <w:szCs w:val="32"/>
              </w:rPr>
              <w:t>Linea Dati PoE</w:t>
            </w:r>
          </w:p>
          <w:p w14:paraId="4EF8FD3D" w14:textId="77777777" w:rsidR="001A56DA" w:rsidRPr="00AB7077" w:rsidRDefault="001A56DA" w:rsidP="001A56DA">
            <w:pPr>
              <w:jc w:val="both"/>
              <w:rPr>
                <w:rFonts w:ascii="Verdana" w:hAnsi="Verdana" w:cs="Swis721 Lt BT"/>
                <w:color w:val="000000"/>
                <w:sz w:val="20"/>
                <w:szCs w:val="20"/>
              </w:rPr>
            </w:pPr>
            <w:r w:rsidRPr="00AB7077">
              <w:rPr>
                <w:rFonts w:ascii="Verdana" w:hAnsi="Verdana" w:cs="Swis721 Lt BT"/>
                <w:color w:val="000000"/>
                <w:sz w:val="20"/>
                <w:szCs w:val="20"/>
              </w:rPr>
              <w:t xml:space="preserve">Linea dati con cavo tipo “UTP-FTP 4x2x23 AWG CAT. 6 BLU marca TIPO </w:t>
            </w:r>
            <w:r w:rsidR="00EE627B">
              <w:rPr>
                <w:rFonts w:ascii="Verdana" w:hAnsi="Verdana" w:cs="Swis721 Lt BT"/>
                <w:color w:val="000000"/>
                <w:sz w:val="20"/>
                <w:szCs w:val="20"/>
              </w:rPr>
              <w:t>“</w:t>
            </w:r>
            <w:r w:rsidRPr="00AB7077">
              <w:rPr>
                <w:rFonts w:ascii="Verdana" w:hAnsi="Verdana" w:cs="Swis721 Lt BT"/>
                <w:color w:val="000000"/>
                <w:sz w:val="20"/>
                <w:szCs w:val="20"/>
              </w:rPr>
              <w:t>BericaCavi PER ESTERNO” Fornitura e posa in opera di punto dati per le telecamere comprensiva di:</w:t>
            </w:r>
          </w:p>
          <w:p w14:paraId="4EF8FD3E" w14:textId="77777777" w:rsidR="001A56DA" w:rsidRPr="00AB7077" w:rsidRDefault="001A56DA" w:rsidP="001A56DA">
            <w:pPr>
              <w:jc w:val="both"/>
              <w:rPr>
                <w:rFonts w:ascii="Verdana" w:hAnsi="Verdana" w:cs="Swis721 Lt BT"/>
                <w:color w:val="000000"/>
                <w:sz w:val="20"/>
                <w:szCs w:val="20"/>
              </w:rPr>
            </w:pPr>
            <w:r w:rsidRPr="00AB7077">
              <w:rPr>
                <w:rFonts w:ascii="Verdana" w:hAnsi="Verdana" w:cs="Swis721 Lt BT"/>
                <w:color w:val="000000"/>
                <w:sz w:val="20"/>
                <w:szCs w:val="20"/>
              </w:rPr>
              <w:t>Eventuali raccordi su condutture esistenti di dorsale al piano terra entro controsoffitti o condutture a vista, fori su marmi esterni per posizionamento comprensivo di condutture di raccordo;</w:t>
            </w:r>
          </w:p>
          <w:p w14:paraId="4EF8FD3F" w14:textId="77777777" w:rsidR="001A56DA" w:rsidRPr="00AB7077" w:rsidRDefault="001A56DA" w:rsidP="001A56DA">
            <w:pPr>
              <w:jc w:val="both"/>
              <w:rPr>
                <w:rFonts w:ascii="Verdana" w:hAnsi="Verdana" w:cs="Swis721 Lt BT"/>
                <w:color w:val="000000"/>
                <w:sz w:val="20"/>
                <w:szCs w:val="20"/>
              </w:rPr>
            </w:pPr>
            <w:r w:rsidRPr="00AB7077">
              <w:rPr>
                <w:rFonts w:ascii="Verdana" w:hAnsi="Verdana" w:cs="Swis721 Lt BT"/>
                <w:color w:val="000000"/>
                <w:sz w:val="20"/>
                <w:szCs w:val="20"/>
              </w:rPr>
              <w:t>Accessori vari.</w:t>
            </w:r>
          </w:p>
          <w:p w14:paraId="4EF8FD40" w14:textId="77777777" w:rsidR="005F6316" w:rsidRDefault="001A56DA" w:rsidP="005F6316">
            <w:pPr>
              <w:jc w:val="both"/>
              <w:rPr>
                <w:rFonts w:ascii="Verdana" w:hAnsi="Verdana" w:cs="Swis721 Lt BT"/>
                <w:color w:val="000000"/>
                <w:sz w:val="20"/>
                <w:szCs w:val="20"/>
              </w:rPr>
            </w:pPr>
            <w:r w:rsidRPr="00AB7077">
              <w:rPr>
                <w:rFonts w:ascii="Verdana" w:hAnsi="Verdana" w:cs="Swis721 Lt BT"/>
                <w:color w:val="000000"/>
                <w:sz w:val="20"/>
                <w:szCs w:val="20"/>
              </w:rPr>
              <w:t>Piano Terra</w:t>
            </w:r>
          </w:p>
          <w:p w14:paraId="4EF8FD41" w14:textId="77777777" w:rsidR="001A56DA" w:rsidRPr="005F6316" w:rsidRDefault="001A56DA" w:rsidP="005F6316">
            <w:pPr>
              <w:jc w:val="both"/>
              <w:rPr>
                <w:rFonts w:ascii="Verdana" w:hAnsi="Verdana" w:cs="Swis721 Lt BT"/>
                <w:color w:val="000000"/>
                <w:sz w:val="20"/>
                <w:szCs w:val="20"/>
              </w:rPr>
            </w:pPr>
          </w:p>
        </w:tc>
      </w:tr>
    </w:tbl>
    <w:p w14:paraId="4EF8FD43" w14:textId="77777777" w:rsidR="00AB7077" w:rsidRDefault="00AB7077" w:rsidP="00AB7077">
      <w:pPr>
        <w:pStyle w:val="Default"/>
        <w:ind w:right="-427"/>
        <w:jc w:val="both"/>
        <w:rPr>
          <w:rFonts w:ascii="Verdana" w:hAnsi="Verdana"/>
        </w:rPr>
      </w:pPr>
      <w:r w:rsidRPr="00F343FC">
        <w:rPr>
          <w:rFonts w:ascii="Verdana" w:hAnsi="Verdana"/>
          <w:highlight w:val="lightGray"/>
        </w:rPr>
        <w:t>Quantità n°</w:t>
      </w:r>
      <w:r>
        <w:rPr>
          <w:rFonts w:ascii="Verdana" w:hAnsi="Verdana"/>
          <w:b/>
          <w:highlight w:val="lightGray"/>
        </w:rPr>
        <w:t>6</w:t>
      </w:r>
      <w:r w:rsidRPr="00F343FC">
        <w:rPr>
          <w:rFonts w:ascii="Verdana" w:hAnsi="Verdana"/>
          <w:b/>
          <w:highlight w:val="lightGray"/>
        </w:rPr>
        <w:tab/>
      </w:r>
      <w:r w:rsidRPr="00F343FC">
        <w:rPr>
          <w:rFonts w:ascii="Verdana" w:hAnsi="Verdana"/>
          <w:b/>
          <w:highlight w:val="lightGray"/>
        </w:rPr>
        <w:tab/>
      </w:r>
      <w:r w:rsidRPr="00F343FC">
        <w:rPr>
          <w:rFonts w:ascii="Verdana" w:hAnsi="Verdana"/>
          <w:highlight w:val="lightGray"/>
        </w:rPr>
        <w:t xml:space="preserve">Prezzo unitario </w:t>
      </w:r>
      <w:r>
        <w:rPr>
          <w:rFonts w:ascii="Verdana" w:hAnsi="Verdana"/>
          <w:b/>
          <w:highlight w:val="lightGray"/>
        </w:rPr>
        <w:t>350</w:t>
      </w:r>
      <w:r w:rsidRPr="00F343FC">
        <w:rPr>
          <w:rFonts w:ascii="Verdana" w:hAnsi="Verdana"/>
          <w:b/>
          <w:highlight w:val="lightGray"/>
        </w:rPr>
        <w:t>,00€</w:t>
      </w:r>
      <w:r w:rsidRPr="00F343FC">
        <w:rPr>
          <w:rFonts w:ascii="Verdana" w:hAnsi="Verdana"/>
          <w:highlight w:val="lightGray"/>
        </w:rPr>
        <w:tab/>
        <w:t xml:space="preserve">Complessive </w:t>
      </w:r>
      <w:r>
        <w:rPr>
          <w:rFonts w:ascii="Verdana" w:hAnsi="Verdana"/>
          <w:b/>
          <w:highlight w:val="lightGray"/>
        </w:rPr>
        <w:t>2.100</w:t>
      </w:r>
      <w:r w:rsidRPr="00F343FC">
        <w:rPr>
          <w:rFonts w:ascii="Verdana" w:hAnsi="Verdana"/>
          <w:b/>
          <w:highlight w:val="lightGray"/>
        </w:rPr>
        <w:t>,00</w:t>
      </w:r>
      <w:r w:rsidRPr="00F343FC">
        <w:rPr>
          <w:rFonts w:ascii="Verdana" w:hAnsi="Verdana"/>
          <w:highlight w:val="lightGray"/>
        </w:rPr>
        <w:t xml:space="preserve"> € </w:t>
      </w:r>
    </w:p>
    <w:p w14:paraId="4EF8FD44" w14:textId="77777777" w:rsidR="00AB7077" w:rsidRDefault="00AB7077" w:rsidP="00AB7077">
      <w:pPr>
        <w:pStyle w:val="Default"/>
        <w:ind w:right="-427"/>
        <w:jc w:val="both"/>
        <w:rPr>
          <w:rFonts w:ascii="Verdana" w:hAnsi="Verdana"/>
        </w:rPr>
      </w:pPr>
    </w:p>
    <w:p w14:paraId="4EF8FD45" w14:textId="77777777" w:rsidR="001A56DA" w:rsidRPr="00F343FC" w:rsidRDefault="001A56DA" w:rsidP="00AB7077">
      <w:pPr>
        <w:pStyle w:val="Default"/>
        <w:ind w:right="-427"/>
        <w:jc w:val="both"/>
        <w:rPr>
          <w:rFonts w:ascii="Verdana" w:hAnsi="Verdana"/>
        </w:rPr>
      </w:pPr>
    </w:p>
    <w:p w14:paraId="4EF8FD46" w14:textId="77777777" w:rsidR="005F6316" w:rsidRPr="00AB7077" w:rsidRDefault="005F6316" w:rsidP="00AB7077">
      <w:pPr>
        <w:pStyle w:val="Paragrafoelenco"/>
        <w:numPr>
          <w:ilvl w:val="0"/>
          <w:numId w:val="1"/>
        </w:numPr>
        <w:ind w:left="0" w:right="-568"/>
        <w:rPr>
          <w:b/>
          <w:sz w:val="32"/>
          <w:szCs w:val="32"/>
        </w:rPr>
      </w:pPr>
      <w:r w:rsidRPr="00AB7077">
        <w:rPr>
          <w:b/>
          <w:sz w:val="32"/>
          <w:szCs w:val="32"/>
        </w:rPr>
        <w:t>Monitor</w:t>
      </w:r>
    </w:p>
    <w:p w14:paraId="4EF8FD47" w14:textId="77777777" w:rsidR="005F6316" w:rsidRPr="00AB7077" w:rsidRDefault="005F6316" w:rsidP="00AB7077">
      <w:pPr>
        <w:jc w:val="both"/>
        <w:rPr>
          <w:rFonts w:ascii="Verdana" w:hAnsi="Verdana" w:cs="Swis721 Lt BT"/>
          <w:color w:val="000000"/>
          <w:sz w:val="20"/>
          <w:szCs w:val="20"/>
        </w:rPr>
      </w:pPr>
      <w:r w:rsidRPr="00AB7077">
        <w:rPr>
          <w:rFonts w:ascii="Verdana" w:hAnsi="Verdana" w:cs="Swis721 Lt BT"/>
          <w:color w:val="000000"/>
          <w:sz w:val="20"/>
          <w:szCs w:val="20"/>
        </w:rPr>
        <w:t xml:space="preserve">Fornitura in opera di </w:t>
      </w:r>
      <w:r w:rsidRPr="00EE627B">
        <w:rPr>
          <w:rFonts w:ascii="Verdana" w:hAnsi="Verdana" w:cs="Swis721 Lt BT"/>
          <w:b/>
          <w:color w:val="000000"/>
          <w:sz w:val="20"/>
          <w:szCs w:val="20"/>
        </w:rPr>
        <w:t>Monitor da 2</w:t>
      </w:r>
      <w:r w:rsidR="001A56DA" w:rsidRPr="00EE627B">
        <w:rPr>
          <w:rFonts w:ascii="Verdana" w:hAnsi="Verdana" w:cs="Swis721 Lt BT"/>
          <w:b/>
          <w:color w:val="000000"/>
          <w:sz w:val="20"/>
          <w:szCs w:val="20"/>
        </w:rPr>
        <w:t>3</w:t>
      </w:r>
      <w:r w:rsidRPr="00AB7077">
        <w:rPr>
          <w:rFonts w:ascii="Verdana" w:hAnsi="Verdana" w:cs="Swis721 Lt BT"/>
          <w:color w:val="000000"/>
          <w:sz w:val="20"/>
          <w:szCs w:val="20"/>
        </w:rPr>
        <w:t>” con ingesso hdmi per visualizzare le riprese delle telecamere da DVR.</w:t>
      </w:r>
      <w:r w:rsidR="00AB7077">
        <w:rPr>
          <w:rFonts w:ascii="Verdana" w:hAnsi="Verdana" w:cs="Swis721 Lt BT"/>
          <w:color w:val="000000"/>
          <w:sz w:val="20"/>
          <w:szCs w:val="20"/>
        </w:rPr>
        <w:t xml:space="preserve"> Comprensivo di cavo hdmi di collegamento di </w:t>
      </w:r>
      <w:r w:rsidR="00AB7077" w:rsidRPr="001A56DA">
        <w:rPr>
          <w:rFonts w:ascii="Verdana" w:hAnsi="Verdana" w:cs="Swis721 Lt BT"/>
          <w:b/>
          <w:color w:val="000000"/>
          <w:sz w:val="20"/>
          <w:szCs w:val="20"/>
        </w:rPr>
        <w:t>5m</w:t>
      </w:r>
      <w:r w:rsidR="00AB7077">
        <w:rPr>
          <w:rFonts w:ascii="Verdana" w:hAnsi="Verdana" w:cs="Swis721 Lt BT"/>
          <w:color w:val="000000"/>
          <w:sz w:val="20"/>
          <w:szCs w:val="20"/>
        </w:rPr>
        <w:t xml:space="preserve"> e </w:t>
      </w:r>
      <w:r w:rsidR="00AB7077" w:rsidRPr="001A56DA">
        <w:rPr>
          <w:rFonts w:ascii="Verdana" w:hAnsi="Verdana" w:cs="Swis721 Lt BT"/>
          <w:b/>
          <w:color w:val="000000"/>
          <w:sz w:val="20"/>
          <w:szCs w:val="20"/>
        </w:rPr>
        <w:t>tastiera con mouse wireless</w:t>
      </w:r>
      <w:r w:rsidR="001A56DA">
        <w:rPr>
          <w:rFonts w:ascii="Verdana" w:hAnsi="Verdana" w:cs="Swis721 Lt BT"/>
          <w:b/>
          <w:color w:val="000000"/>
          <w:sz w:val="20"/>
          <w:szCs w:val="20"/>
        </w:rPr>
        <w:t>.</w:t>
      </w:r>
    </w:p>
    <w:p w14:paraId="4EF8FD48" w14:textId="77777777" w:rsidR="005F6316" w:rsidRPr="00AB7077" w:rsidRDefault="005F6316" w:rsidP="00AB7077">
      <w:pPr>
        <w:jc w:val="both"/>
        <w:rPr>
          <w:rFonts w:ascii="Verdana" w:hAnsi="Verdana" w:cs="Swis721 Lt BT"/>
          <w:color w:val="000000"/>
          <w:sz w:val="20"/>
          <w:szCs w:val="20"/>
        </w:rPr>
      </w:pPr>
      <w:r w:rsidRPr="00AB7077">
        <w:rPr>
          <w:rFonts w:ascii="Verdana" w:hAnsi="Verdana" w:cs="Swis721 Lt BT"/>
          <w:color w:val="000000"/>
          <w:sz w:val="20"/>
          <w:szCs w:val="20"/>
        </w:rPr>
        <w:t>Piano Terra</w:t>
      </w:r>
    </w:p>
    <w:p w14:paraId="4EF8FD49" w14:textId="77777777" w:rsidR="005F6316" w:rsidRDefault="005F6316" w:rsidP="00AB7077">
      <w:pPr>
        <w:pStyle w:val="Default"/>
        <w:ind w:right="-427"/>
        <w:jc w:val="both"/>
        <w:rPr>
          <w:rFonts w:ascii="Verdana" w:hAnsi="Verdana"/>
          <w:b/>
          <w:highlight w:val="lightGray"/>
        </w:rPr>
      </w:pPr>
      <w:r w:rsidRPr="00AB7077">
        <w:rPr>
          <w:rFonts w:ascii="Verdana" w:hAnsi="Verdana"/>
          <w:highlight w:val="lightGray"/>
        </w:rPr>
        <w:t>SOMMANO a corpo</w:t>
      </w:r>
      <w:r w:rsidR="00AB7077">
        <w:rPr>
          <w:rFonts w:ascii="Verdana" w:hAnsi="Verdana"/>
          <w:highlight w:val="lightGray"/>
        </w:rPr>
        <w:t xml:space="preserve"> </w:t>
      </w:r>
      <w:r w:rsidR="001A56DA">
        <w:rPr>
          <w:rFonts w:ascii="Verdana" w:hAnsi="Verdana"/>
          <w:b/>
          <w:highlight w:val="lightGray"/>
        </w:rPr>
        <w:t>35</w:t>
      </w:r>
      <w:r w:rsidR="00AB7077" w:rsidRPr="00AB7077">
        <w:rPr>
          <w:rFonts w:ascii="Verdana" w:hAnsi="Verdana"/>
          <w:b/>
          <w:highlight w:val="lightGray"/>
        </w:rPr>
        <w:t>0€</w:t>
      </w:r>
    </w:p>
    <w:p w14:paraId="4EF8FD4A" w14:textId="77777777" w:rsidR="00AB7077" w:rsidRDefault="00AB7077" w:rsidP="00AB7077">
      <w:pPr>
        <w:pStyle w:val="Default"/>
        <w:ind w:right="-427"/>
        <w:jc w:val="both"/>
        <w:rPr>
          <w:rFonts w:ascii="Verdana" w:hAnsi="Verdana"/>
          <w:b/>
          <w:highlight w:val="lightGray"/>
        </w:rPr>
      </w:pPr>
    </w:p>
    <w:p w14:paraId="4EF8FD4B" w14:textId="77777777" w:rsidR="001A56DA" w:rsidRDefault="001A56DA" w:rsidP="00AB7077">
      <w:pPr>
        <w:pStyle w:val="Default"/>
        <w:ind w:right="-427"/>
        <w:jc w:val="both"/>
        <w:rPr>
          <w:rFonts w:ascii="Verdana" w:hAnsi="Verdana"/>
          <w:b/>
          <w:highlight w:val="lightGray"/>
        </w:rPr>
      </w:pPr>
    </w:p>
    <w:p w14:paraId="4EF8FD4C" w14:textId="77777777" w:rsidR="00EE627B" w:rsidRDefault="00EE627B" w:rsidP="00AB7077">
      <w:pPr>
        <w:pStyle w:val="Default"/>
        <w:ind w:right="-427"/>
        <w:jc w:val="both"/>
        <w:rPr>
          <w:rFonts w:ascii="Verdana" w:hAnsi="Verdana"/>
          <w:b/>
          <w:highlight w:val="lightGray"/>
        </w:rPr>
      </w:pPr>
    </w:p>
    <w:p w14:paraId="4EF8FD4D" w14:textId="77777777" w:rsidR="001A56DA" w:rsidRPr="00AB7077" w:rsidRDefault="001A56DA" w:rsidP="00AB7077">
      <w:pPr>
        <w:pStyle w:val="Default"/>
        <w:ind w:right="-427"/>
        <w:jc w:val="both"/>
        <w:rPr>
          <w:rFonts w:ascii="Verdana" w:hAnsi="Verdana"/>
          <w:b/>
          <w:highlight w:val="lightGray"/>
        </w:rPr>
      </w:pPr>
    </w:p>
    <w:p w14:paraId="4EF8FD4E" w14:textId="77777777" w:rsidR="005F6316" w:rsidRPr="00AB7077" w:rsidRDefault="005F6316" w:rsidP="00AB7077">
      <w:pPr>
        <w:pStyle w:val="Paragrafoelenco"/>
        <w:numPr>
          <w:ilvl w:val="0"/>
          <w:numId w:val="1"/>
        </w:numPr>
        <w:ind w:left="0" w:right="-568"/>
        <w:rPr>
          <w:b/>
          <w:sz w:val="32"/>
          <w:szCs w:val="32"/>
        </w:rPr>
      </w:pPr>
      <w:r w:rsidRPr="00AB7077">
        <w:rPr>
          <w:b/>
          <w:sz w:val="32"/>
          <w:szCs w:val="32"/>
        </w:rPr>
        <w:t>Progetto e istruzioni d’uso</w:t>
      </w:r>
      <w:r w:rsidR="00EE627B">
        <w:rPr>
          <w:b/>
          <w:sz w:val="32"/>
          <w:szCs w:val="32"/>
        </w:rPr>
        <w:t xml:space="preserve"> con addestramento personale</w:t>
      </w:r>
    </w:p>
    <w:p w14:paraId="4EF8FD4F" w14:textId="77777777" w:rsidR="005F6316" w:rsidRPr="00AB7077" w:rsidRDefault="005F6316" w:rsidP="00AB7077">
      <w:pPr>
        <w:jc w:val="both"/>
        <w:rPr>
          <w:rFonts w:ascii="Verdana" w:hAnsi="Verdana" w:cs="Swis721 Lt BT"/>
          <w:color w:val="000000"/>
          <w:sz w:val="20"/>
          <w:szCs w:val="20"/>
        </w:rPr>
      </w:pPr>
      <w:r w:rsidRPr="00AB7077">
        <w:rPr>
          <w:rFonts w:ascii="Verdana" w:hAnsi="Verdana" w:cs="Swis721 Lt BT"/>
          <w:color w:val="000000"/>
          <w:sz w:val="20"/>
          <w:szCs w:val="20"/>
        </w:rPr>
        <w:t>Progetto firmato da professionista abilitato e consegna impianto con istruzione sull’utilizzo dello stesso al personale di gestione dello stesso, consegna documentazione tecnica con fornitura di n°10 cartelli di avviso area di avviso.</w:t>
      </w:r>
    </w:p>
    <w:p w14:paraId="4EF8FD50" w14:textId="77777777" w:rsidR="005F6316" w:rsidRDefault="005F6316" w:rsidP="00AB7077">
      <w:pPr>
        <w:jc w:val="both"/>
        <w:rPr>
          <w:rFonts w:ascii="Verdana" w:hAnsi="Verdana" w:cs="Swis721 Lt BT"/>
          <w:color w:val="000000"/>
          <w:sz w:val="20"/>
          <w:szCs w:val="20"/>
        </w:rPr>
      </w:pPr>
      <w:r w:rsidRPr="00AB7077">
        <w:rPr>
          <w:rFonts w:ascii="Verdana" w:hAnsi="Verdana" w:cs="Swis721 Lt BT"/>
          <w:color w:val="000000"/>
          <w:sz w:val="20"/>
          <w:szCs w:val="20"/>
        </w:rPr>
        <w:t>Piano Terra</w:t>
      </w:r>
    </w:p>
    <w:p w14:paraId="4EF8FD51" w14:textId="77777777" w:rsidR="001A56DA" w:rsidRPr="00AB7077" w:rsidRDefault="001A56DA" w:rsidP="00AB7077">
      <w:pPr>
        <w:jc w:val="both"/>
        <w:rPr>
          <w:rFonts w:ascii="Verdana" w:hAnsi="Verdana" w:cs="Swis721 Lt BT"/>
          <w:color w:val="000000"/>
          <w:sz w:val="20"/>
          <w:szCs w:val="20"/>
        </w:rPr>
      </w:pPr>
    </w:p>
    <w:p w14:paraId="4EF8FD52" w14:textId="77777777" w:rsidR="005F6316" w:rsidRDefault="005F6316" w:rsidP="00AB7077">
      <w:pPr>
        <w:pStyle w:val="Default"/>
        <w:ind w:right="-427"/>
        <w:jc w:val="both"/>
        <w:rPr>
          <w:rFonts w:ascii="Verdana" w:hAnsi="Verdana"/>
          <w:b/>
          <w:highlight w:val="lightGray"/>
        </w:rPr>
      </w:pPr>
      <w:r w:rsidRPr="00AB7077">
        <w:rPr>
          <w:rFonts w:ascii="Verdana" w:hAnsi="Verdana"/>
          <w:highlight w:val="lightGray"/>
        </w:rPr>
        <w:t>SOMMANO a corpo</w:t>
      </w:r>
      <w:r w:rsidR="00AB7077">
        <w:rPr>
          <w:rFonts w:ascii="Verdana" w:hAnsi="Verdana"/>
          <w:highlight w:val="lightGray"/>
        </w:rPr>
        <w:t xml:space="preserve"> </w:t>
      </w:r>
      <w:r w:rsidR="00AB7077" w:rsidRPr="00AB7077">
        <w:rPr>
          <w:rFonts w:ascii="Verdana" w:hAnsi="Verdana"/>
          <w:b/>
          <w:highlight w:val="lightGray"/>
        </w:rPr>
        <w:t>800€</w:t>
      </w:r>
    </w:p>
    <w:p w14:paraId="4EF8FD53" w14:textId="77777777" w:rsidR="00AB7077" w:rsidRDefault="00AB7077" w:rsidP="00AB7077">
      <w:pPr>
        <w:pStyle w:val="Default"/>
        <w:ind w:right="-427"/>
        <w:jc w:val="both"/>
        <w:rPr>
          <w:rFonts w:ascii="Verdana" w:hAnsi="Verdana"/>
          <w:highlight w:val="lightGray"/>
        </w:rPr>
      </w:pPr>
    </w:p>
    <w:p w14:paraId="4EF8FD54" w14:textId="77777777" w:rsidR="00E45A6D" w:rsidRPr="00AB7077" w:rsidRDefault="00E45A6D" w:rsidP="00AB7077">
      <w:pPr>
        <w:pStyle w:val="Default"/>
        <w:ind w:right="-427"/>
        <w:jc w:val="both"/>
        <w:rPr>
          <w:rFonts w:ascii="Verdana" w:hAnsi="Verdana"/>
          <w:highlight w:val="lightGray"/>
        </w:rPr>
      </w:pPr>
    </w:p>
    <w:p w14:paraId="4EF8FD55" w14:textId="77777777" w:rsidR="00F343FC" w:rsidRPr="00F0049D" w:rsidRDefault="00AB7077" w:rsidP="00F0049D">
      <w:pPr>
        <w:pStyle w:val="Default"/>
        <w:ind w:right="-427"/>
        <w:jc w:val="both"/>
        <w:rPr>
          <w:rFonts w:ascii="Verdana" w:hAnsi="Verdana"/>
          <w:b/>
          <w:highlight w:val="lightGray"/>
        </w:rPr>
      </w:pPr>
      <w:r w:rsidRPr="00F0049D">
        <w:rPr>
          <w:rFonts w:ascii="Verdana" w:hAnsi="Verdana"/>
          <w:b/>
          <w:highlight w:val="lightGray"/>
        </w:rPr>
        <w:t xml:space="preserve">SOMMA complessiva </w:t>
      </w:r>
      <w:r w:rsidRPr="00F0049D">
        <w:rPr>
          <w:rFonts w:ascii="Verdana" w:hAnsi="Verdana"/>
          <w:b/>
          <w:highlight w:val="lightGray"/>
        </w:rPr>
        <w:tab/>
      </w:r>
      <w:r w:rsidRPr="00F0049D">
        <w:rPr>
          <w:rFonts w:ascii="Verdana" w:hAnsi="Verdana"/>
          <w:b/>
          <w:highlight w:val="lightGray"/>
        </w:rPr>
        <w:tab/>
      </w:r>
      <w:r w:rsidRPr="00F0049D">
        <w:rPr>
          <w:rFonts w:ascii="Verdana" w:hAnsi="Verdana"/>
          <w:b/>
          <w:highlight w:val="lightGray"/>
        </w:rPr>
        <w:tab/>
      </w:r>
      <w:r w:rsidR="001A56DA">
        <w:rPr>
          <w:rFonts w:ascii="Verdana" w:hAnsi="Verdana"/>
          <w:b/>
          <w:highlight w:val="lightGray"/>
        </w:rPr>
        <w:t>10.190,00€</w:t>
      </w:r>
    </w:p>
    <w:p w14:paraId="4EF8FD56" w14:textId="77777777" w:rsidR="00F0049D" w:rsidRDefault="00F0049D" w:rsidP="00F0049D">
      <w:pPr>
        <w:pStyle w:val="Default"/>
        <w:ind w:right="-427"/>
        <w:jc w:val="both"/>
        <w:rPr>
          <w:rFonts w:ascii="Verdana" w:hAnsi="Verdana"/>
          <w:b/>
          <w:highlight w:val="lightGray"/>
        </w:rPr>
      </w:pPr>
      <w:r w:rsidRPr="00F0049D">
        <w:rPr>
          <w:rFonts w:ascii="Verdana" w:hAnsi="Verdana"/>
          <w:b/>
          <w:highlight w:val="lightGray"/>
        </w:rPr>
        <w:t>Oneri per la sicurezza</w:t>
      </w:r>
      <w:r w:rsidRPr="00F0049D">
        <w:rPr>
          <w:rFonts w:ascii="Verdana" w:hAnsi="Verdana"/>
          <w:b/>
          <w:highlight w:val="lightGray"/>
        </w:rPr>
        <w:tab/>
      </w:r>
      <w:r w:rsidRPr="00F0049D">
        <w:rPr>
          <w:rFonts w:ascii="Verdana" w:hAnsi="Verdana"/>
          <w:b/>
          <w:highlight w:val="lightGray"/>
        </w:rPr>
        <w:tab/>
      </w:r>
      <w:r w:rsidR="001A56DA">
        <w:rPr>
          <w:rFonts w:ascii="Verdana" w:hAnsi="Verdana"/>
          <w:b/>
          <w:highlight w:val="lightGray"/>
        </w:rPr>
        <w:tab/>
        <w:t xml:space="preserve">     </w:t>
      </w:r>
      <w:r w:rsidRPr="00F0049D">
        <w:rPr>
          <w:rFonts w:ascii="Verdana" w:hAnsi="Verdana"/>
          <w:b/>
          <w:highlight w:val="lightGray"/>
        </w:rPr>
        <w:t>350</w:t>
      </w:r>
      <w:r w:rsidR="001A56DA">
        <w:rPr>
          <w:rFonts w:ascii="Verdana" w:hAnsi="Verdana"/>
          <w:b/>
          <w:highlight w:val="lightGray"/>
        </w:rPr>
        <w:t>,00</w:t>
      </w:r>
      <w:r w:rsidRPr="00F0049D">
        <w:rPr>
          <w:rFonts w:ascii="Verdana" w:hAnsi="Verdana"/>
          <w:b/>
          <w:highlight w:val="lightGray"/>
        </w:rPr>
        <w:t>€</w:t>
      </w:r>
    </w:p>
    <w:p w14:paraId="4EF8FD57" w14:textId="77777777" w:rsidR="001A56DA" w:rsidRDefault="001A56DA" w:rsidP="00F0049D">
      <w:pPr>
        <w:pStyle w:val="Default"/>
        <w:ind w:right="-427"/>
        <w:jc w:val="both"/>
        <w:rPr>
          <w:rFonts w:ascii="Verdana" w:hAnsi="Verdana"/>
          <w:b/>
        </w:rPr>
      </w:pPr>
      <w:r>
        <w:rPr>
          <w:rFonts w:ascii="Verdana" w:hAnsi="Verdana"/>
          <w:b/>
          <w:noProof/>
          <w:lang w:eastAsia="it-IT"/>
        </w:rPr>
        <mc:AlternateContent>
          <mc:Choice Requires="wps">
            <w:drawing>
              <wp:anchor distT="0" distB="0" distL="114300" distR="114300" simplePos="0" relativeHeight="251659264" behindDoc="0" locked="0" layoutInCell="1" allowOverlap="1" wp14:anchorId="4EF8FD5F" wp14:editId="4EF8FD60">
                <wp:simplePos x="0" y="0"/>
                <wp:positionH relativeFrom="column">
                  <wp:posOffset>22860</wp:posOffset>
                </wp:positionH>
                <wp:positionV relativeFrom="paragraph">
                  <wp:posOffset>25400</wp:posOffset>
                </wp:positionV>
                <wp:extent cx="6096000" cy="19050"/>
                <wp:effectExtent l="0" t="0" r="19050" b="19050"/>
                <wp:wrapNone/>
                <wp:docPr id="1" name="Connettore 1 1"/>
                <wp:cNvGraphicFramePr/>
                <a:graphic xmlns:a="http://schemas.openxmlformats.org/drawingml/2006/main">
                  <a:graphicData uri="http://schemas.microsoft.com/office/word/2010/wordprocessingShape">
                    <wps:wsp>
                      <wps:cNvCnPr/>
                      <wps:spPr>
                        <a:xfrm flipV="1">
                          <a:off x="0" y="0"/>
                          <a:ext cx="6096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176DD" id="Connettore 1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2pt" to="48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" strokecolor="#4579b8 [3044]"/>
            </w:pict>
          </mc:Fallback>
        </mc:AlternateContent>
      </w:r>
    </w:p>
    <w:p w14:paraId="4EF8FD58" w14:textId="43B1139E" w:rsidR="001A56DA" w:rsidRDefault="001A56DA" w:rsidP="00F0049D">
      <w:pPr>
        <w:pStyle w:val="Default"/>
        <w:ind w:right="-427"/>
        <w:jc w:val="both"/>
        <w:rPr>
          <w:rFonts w:ascii="Verdana" w:hAnsi="Verdana"/>
          <w:b/>
          <w:highlight w:val="lightGray"/>
        </w:rPr>
      </w:pPr>
      <w:r>
        <w:rPr>
          <w:rFonts w:ascii="Verdana" w:hAnsi="Verdana"/>
          <w:b/>
          <w:highlight w:val="lightGray"/>
        </w:rPr>
        <w:t>Somma</w:t>
      </w:r>
      <w:r>
        <w:rPr>
          <w:rFonts w:ascii="Verdana" w:hAnsi="Verdana"/>
          <w:b/>
          <w:highlight w:val="lightGray"/>
        </w:rPr>
        <w:tab/>
      </w:r>
      <w:r>
        <w:rPr>
          <w:rFonts w:ascii="Verdana" w:hAnsi="Verdana"/>
          <w:b/>
          <w:highlight w:val="lightGray"/>
        </w:rPr>
        <w:tab/>
      </w:r>
      <w:r>
        <w:rPr>
          <w:rFonts w:ascii="Verdana" w:hAnsi="Verdana"/>
          <w:b/>
          <w:highlight w:val="lightGray"/>
        </w:rPr>
        <w:tab/>
      </w:r>
      <w:r>
        <w:rPr>
          <w:rFonts w:ascii="Verdana" w:hAnsi="Verdana"/>
          <w:b/>
          <w:highlight w:val="lightGray"/>
        </w:rPr>
        <w:tab/>
      </w:r>
      <w:r>
        <w:rPr>
          <w:rFonts w:ascii="Verdana" w:hAnsi="Verdana"/>
          <w:b/>
          <w:highlight w:val="lightGray"/>
        </w:rPr>
        <w:tab/>
      </w:r>
      <w:r>
        <w:rPr>
          <w:rFonts w:ascii="Verdana" w:hAnsi="Verdana"/>
          <w:b/>
          <w:highlight w:val="lightGray"/>
        </w:rPr>
        <w:tab/>
        <w:t>10.</w:t>
      </w:r>
      <w:r w:rsidR="00C30413">
        <w:rPr>
          <w:rFonts w:ascii="Verdana" w:hAnsi="Verdana"/>
          <w:b/>
          <w:highlight w:val="lightGray"/>
        </w:rPr>
        <w:t>5</w:t>
      </w:r>
      <w:r>
        <w:rPr>
          <w:rFonts w:ascii="Verdana" w:hAnsi="Verdana"/>
          <w:b/>
          <w:highlight w:val="lightGray"/>
        </w:rPr>
        <w:t>40,00</w:t>
      </w:r>
    </w:p>
    <w:p w14:paraId="4EF8FD59" w14:textId="129E131B" w:rsidR="001A56DA" w:rsidRDefault="001A56DA" w:rsidP="00F0049D">
      <w:pPr>
        <w:pStyle w:val="Default"/>
        <w:ind w:right="-427"/>
        <w:jc w:val="both"/>
        <w:rPr>
          <w:rFonts w:ascii="Verdana" w:hAnsi="Verdana"/>
          <w:b/>
          <w:highlight w:val="lightGray"/>
        </w:rPr>
      </w:pPr>
      <w:r>
        <w:rPr>
          <w:rFonts w:ascii="Verdana" w:hAnsi="Verdana"/>
          <w:b/>
          <w:highlight w:val="lightGray"/>
        </w:rPr>
        <w:t>Oneri fiscali 22%</w:t>
      </w:r>
      <w:r>
        <w:rPr>
          <w:rFonts w:ascii="Verdana" w:hAnsi="Verdana"/>
          <w:b/>
          <w:highlight w:val="lightGray"/>
        </w:rPr>
        <w:tab/>
      </w:r>
      <w:r>
        <w:rPr>
          <w:rFonts w:ascii="Verdana" w:hAnsi="Verdana"/>
          <w:b/>
          <w:highlight w:val="lightGray"/>
        </w:rPr>
        <w:tab/>
      </w:r>
      <w:r>
        <w:rPr>
          <w:rFonts w:ascii="Verdana" w:hAnsi="Verdana"/>
          <w:b/>
          <w:highlight w:val="lightGray"/>
        </w:rPr>
        <w:tab/>
      </w:r>
      <w:r>
        <w:rPr>
          <w:rFonts w:ascii="Verdana" w:hAnsi="Verdana"/>
          <w:b/>
          <w:highlight w:val="lightGray"/>
        </w:rPr>
        <w:tab/>
        <w:t xml:space="preserve">  2.3</w:t>
      </w:r>
      <w:r w:rsidR="00C30413">
        <w:rPr>
          <w:rFonts w:ascii="Verdana" w:hAnsi="Verdana"/>
          <w:b/>
          <w:highlight w:val="lightGray"/>
        </w:rPr>
        <w:t>18</w:t>
      </w:r>
      <w:r>
        <w:rPr>
          <w:rFonts w:ascii="Verdana" w:hAnsi="Verdana"/>
          <w:b/>
          <w:highlight w:val="lightGray"/>
        </w:rPr>
        <w:t>,80</w:t>
      </w:r>
    </w:p>
    <w:p w14:paraId="4EF8FD5A" w14:textId="77777777" w:rsidR="001A56DA" w:rsidRPr="00F0049D" w:rsidRDefault="001A56DA" w:rsidP="00F0049D">
      <w:pPr>
        <w:pStyle w:val="Default"/>
        <w:ind w:right="-427"/>
        <w:jc w:val="both"/>
        <w:rPr>
          <w:rFonts w:ascii="Verdana" w:hAnsi="Verdana"/>
          <w:b/>
          <w:highlight w:val="lightGray"/>
        </w:rPr>
      </w:pPr>
      <w:r>
        <w:rPr>
          <w:rFonts w:ascii="Verdana" w:hAnsi="Verdana"/>
          <w:b/>
          <w:noProof/>
          <w:lang w:eastAsia="it-IT"/>
        </w:rPr>
        <mc:AlternateContent>
          <mc:Choice Requires="wps">
            <w:drawing>
              <wp:anchor distT="0" distB="0" distL="114300" distR="114300" simplePos="0" relativeHeight="251661312" behindDoc="0" locked="0" layoutInCell="1" allowOverlap="1" wp14:anchorId="4EF8FD61" wp14:editId="4EF8FD62">
                <wp:simplePos x="0" y="0"/>
                <wp:positionH relativeFrom="column">
                  <wp:posOffset>-34290</wp:posOffset>
                </wp:positionH>
                <wp:positionV relativeFrom="paragraph">
                  <wp:posOffset>60325</wp:posOffset>
                </wp:positionV>
                <wp:extent cx="6096000" cy="19050"/>
                <wp:effectExtent l="0" t="0" r="19050" b="19050"/>
                <wp:wrapNone/>
                <wp:docPr id="2" name="Connettore 1 2"/>
                <wp:cNvGraphicFramePr/>
                <a:graphic xmlns:a="http://schemas.openxmlformats.org/drawingml/2006/main">
                  <a:graphicData uri="http://schemas.microsoft.com/office/word/2010/wordprocessingShape">
                    <wps:wsp>
                      <wps:cNvCnPr/>
                      <wps:spPr>
                        <a:xfrm flipV="1">
                          <a:off x="0" y="0"/>
                          <a:ext cx="6096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9A4DD" id="Connettore 1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4.75pt" to="47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" strokecolor="#4579b8 [3044]"/>
            </w:pict>
          </mc:Fallback>
        </mc:AlternateContent>
      </w:r>
    </w:p>
    <w:p w14:paraId="4EF8FD5B" w14:textId="089C665A" w:rsidR="00F0049D" w:rsidRDefault="003D6620" w:rsidP="00F0049D">
      <w:pPr>
        <w:pStyle w:val="Default"/>
        <w:ind w:right="-427"/>
        <w:jc w:val="both"/>
        <w:rPr>
          <w:rFonts w:ascii="Verdana" w:hAnsi="Verdana"/>
          <w:b/>
          <w:sz w:val="28"/>
          <w:szCs w:val="28"/>
          <w:highlight w:val="lightGray"/>
        </w:rPr>
      </w:pPr>
      <w:r>
        <w:rPr>
          <w:rFonts w:ascii="Verdana" w:hAnsi="Verdana"/>
          <w:b/>
          <w:noProof/>
          <w:lang w:eastAsia="it-IT"/>
        </w:rPr>
        <mc:AlternateContent>
          <mc:Choice Requires="wps">
            <w:drawing>
              <wp:anchor distT="0" distB="0" distL="114300" distR="114300" simplePos="0" relativeHeight="251665408" behindDoc="0" locked="0" layoutInCell="1" allowOverlap="1" wp14:anchorId="4EF8FD63" wp14:editId="4EF8FD64">
                <wp:simplePos x="0" y="0"/>
                <wp:positionH relativeFrom="column">
                  <wp:posOffset>-5715</wp:posOffset>
                </wp:positionH>
                <wp:positionV relativeFrom="paragraph">
                  <wp:posOffset>466090</wp:posOffset>
                </wp:positionV>
                <wp:extent cx="6096000" cy="19050"/>
                <wp:effectExtent l="0" t="0" r="19050" b="19050"/>
                <wp:wrapNone/>
                <wp:docPr id="4" name="Connettore 1 4"/>
                <wp:cNvGraphicFramePr/>
                <a:graphic xmlns:a="http://schemas.openxmlformats.org/drawingml/2006/main">
                  <a:graphicData uri="http://schemas.microsoft.com/office/word/2010/wordprocessingShape">
                    <wps:wsp>
                      <wps:cNvCnPr/>
                      <wps:spPr>
                        <a:xfrm flipV="1">
                          <a:off x="0" y="0"/>
                          <a:ext cx="6096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2C116" id="Connettore 1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pt,36.7pt" to="479.5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" strokecolor="#4579b8 [3044]"/>
            </w:pict>
          </mc:Fallback>
        </mc:AlternateContent>
      </w:r>
      <w:r>
        <w:rPr>
          <w:rFonts w:ascii="Verdana" w:hAnsi="Verdana"/>
          <w:b/>
          <w:noProof/>
          <w:lang w:eastAsia="it-IT"/>
        </w:rPr>
        <mc:AlternateContent>
          <mc:Choice Requires="wps">
            <w:drawing>
              <wp:anchor distT="0" distB="0" distL="114300" distR="114300" simplePos="0" relativeHeight="251663360" behindDoc="0" locked="0" layoutInCell="1" allowOverlap="1" wp14:anchorId="4EF8FD65" wp14:editId="4EF8FD66">
                <wp:simplePos x="0" y="0"/>
                <wp:positionH relativeFrom="column">
                  <wp:posOffset>-5715</wp:posOffset>
                </wp:positionH>
                <wp:positionV relativeFrom="paragraph">
                  <wp:posOffset>370840</wp:posOffset>
                </wp:positionV>
                <wp:extent cx="6096000" cy="19050"/>
                <wp:effectExtent l="0" t="0" r="19050" b="19050"/>
                <wp:wrapNone/>
                <wp:docPr id="3" name="Connettore 1 3"/>
                <wp:cNvGraphicFramePr/>
                <a:graphic xmlns:a="http://schemas.openxmlformats.org/drawingml/2006/main">
                  <a:graphicData uri="http://schemas.microsoft.com/office/word/2010/wordprocessingShape">
                    <wps:wsp>
                      <wps:cNvCnPr/>
                      <wps:spPr>
                        <a:xfrm flipV="1">
                          <a:off x="0" y="0"/>
                          <a:ext cx="6096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A5D7A" id="Connettore 1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5pt,29.2pt" to="479.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" strokecolor="#4579b8 [3044]"/>
            </w:pict>
          </mc:Fallback>
        </mc:AlternateContent>
      </w:r>
      <w:r w:rsidRPr="003D6620">
        <w:rPr>
          <w:rFonts w:ascii="Verdana" w:hAnsi="Verdana"/>
          <w:b/>
          <w:sz w:val="28"/>
          <w:szCs w:val="28"/>
          <w:highlight w:val="lightGray"/>
        </w:rPr>
        <w:t xml:space="preserve">TOTALE </w:t>
      </w:r>
      <w:r w:rsidRPr="003D6620">
        <w:rPr>
          <w:rFonts w:ascii="Verdana" w:hAnsi="Verdana"/>
          <w:b/>
          <w:sz w:val="28"/>
          <w:szCs w:val="28"/>
          <w:highlight w:val="lightGray"/>
        </w:rPr>
        <w:tab/>
      </w:r>
      <w:r w:rsidRPr="003D6620">
        <w:rPr>
          <w:rFonts w:ascii="Verdana" w:hAnsi="Verdana"/>
          <w:b/>
          <w:sz w:val="28"/>
          <w:szCs w:val="28"/>
          <w:highlight w:val="lightGray"/>
        </w:rPr>
        <w:tab/>
      </w:r>
      <w:r w:rsidRPr="003D6620">
        <w:rPr>
          <w:rFonts w:ascii="Verdana" w:hAnsi="Verdana"/>
          <w:b/>
          <w:sz w:val="28"/>
          <w:szCs w:val="28"/>
          <w:highlight w:val="lightGray"/>
        </w:rPr>
        <w:tab/>
      </w:r>
      <w:r w:rsidRPr="003D6620">
        <w:rPr>
          <w:rFonts w:ascii="Verdana" w:hAnsi="Verdana"/>
          <w:b/>
          <w:sz w:val="28"/>
          <w:szCs w:val="28"/>
          <w:highlight w:val="lightGray"/>
        </w:rPr>
        <w:tab/>
      </w:r>
      <w:r w:rsidRPr="003D6620">
        <w:rPr>
          <w:rFonts w:ascii="Verdana" w:hAnsi="Verdana"/>
          <w:b/>
          <w:sz w:val="28"/>
          <w:szCs w:val="28"/>
          <w:highlight w:val="lightGray"/>
        </w:rPr>
        <w:tab/>
      </w:r>
      <w:r w:rsidRPr="003D6620">
        <w:rPr>
          <w:rFonts w:ascii="Verdana" w:hAnsi="Verdana"/>
          <w:b/>
          <w:sz w:val="28"/>
          <w:szCs w:val="28"/>
          <w:highlight w:val="lightGray"/>
        </w:rPr>
        <w:tab/>
        <w:t>12.</w:t>
      </w:r>
      <w:r w:rsidR="00C30413">
        <w:rPr>
          <w:rFonts w:ascii="Verdana" w:hAnsi="Verdana"/>
          <w:b/>
          <w:sz w:val="28"/>
          <w:szCs w:val="28"/>
          <w:highlight w:val="lightGray"/>
        </w:rPr>
        <w:t>858</w:t>
      </w:r>
      <w:r w:rsidRPr="003D6620">
        <w:rPr>
          <w:rFonts w:ascii="Verdana" w:hAnsi="Verdana"/>
          <w:b/>
          <w:sz w:val="28"/>
          <w:szCs w:val="28"/>
          <w:highlight w:val="lightGray"/>
        </w:rPr>
        <w:t>,80</w:t>
      </w:r>
    </w:p>
    <w:p w14:paraId="4EF8FD5C" w14:textId="77777777" w:rsidR="00A260C1" w:rsidRDefault="00A260C1" w:rsidP="00F0049D">
      <w:pPr>
        <w:pStyle w:val="Default"/>
        <w:ind w:right="-427"/>
        <w:jc w:val="both"/>
        <w:rPr>
          <w:rFonts w:ascii="Verdana" w:hAnsi="Verdana"/>
          <w:b/>
          <w:sz w:val="28"/>
          <w:szCs w:val="28"/>
          <w:highlight w:val="lightGray"/>
        </w:rPr>
      </w:pPr>
    </w:p>
    <w:p w14:paraId="4EF8FD5D" w14:textId="77777777" w:rsidR="00A260C1" w:rsidRDefault="00A260C1" w:rsidP="00F0049D">
      <w:pPr>
        <w:pStyle w:val="Default"/>
        <w:ind w:right="-427"/>
        <w:jc w:val="both"/>
        <w:rPr>
          <w:rFonts w:ascii="Verdana" w:hAnsi="Verdana"/>
          <w:b/>
          <w:sz w:val="28"/>
          <w:szCs w:val="28"/>
          <w:highlight w:val="lightGray"/>
        </w:rPr>
      </w:pPr>
    </w:p>
    <w:p w14:paraId="4EF8FD5E" w14:textId="2542FACB" w:rsidR="00A260C1" w:rsidRPr="003D6620" w:rsidRDefault="00C30413" w:rsidP="00F0049D">
      <w:pPr>
        <w:pStyle w:val="Default"/>
        <w:ind w:right="-427"/>
        <w:jc w:val="both"/>
        <w:rPr>
          <w:rFonts w:ascii="Verdana" w:hAnsi="Verdana"/>
          <w:b/>
          <w:sz w:val="28"/>
          <w:szCs w:val="28"/>
          <w:highlight w:val="lightGray"/>
        </w:rPr>
      </w:pPr>
      <w:r>
        <w:rPr>
          <w:rFonts w:ascii="Verdana" w:hAnsi="Verdana"/>
          <w:b/>
          <w:sz w:val="28"/>
          <w:szCs w:val="28"/>
          <w:highlight w:val="lightGray"/>
        </w:rPr>
        <w:t xml:space="preserve">   </w:t>
      </w:r>
      <w:r>
        <w:rPr>
          <w:rFonts w:ascii="Verdana" w:hAnsi="Verdana"/>
          <w:b/>
          <w:sz w:val="28"/>
          <w:szCs w:val="28"/>
          <w:highlight w:val="lightGray"/>
        </w:rPr>
        <w:tab/>
      </w:r>
      <w:r>
        <w:rPr>
          <w:rFonts w:ascii="Verdana" w:hAnsi="Verdana"/>
          <w:b/>
          <w:sz w:val="28"/>
          <w:szCs w:val="28"/>
          <w:highlight w:val="lightGray"/>
        </w:rPr>
        <w:tab/>
      </w:r>
      <w:r>
        <w:rPr>
          <w:rFonts w:ascii="Verdana" w:hAnsi="Verdana"/>
          <w:b/>
          <w:sz w:val="28"/>
          <w:szCs w:val="28"/>
          <w:highlight w:val="lightGray"/>
        </w:rPr>
        <w:tab/>
      </w:r>
      <w:r>
        <w:rPr>
          <w:rFonts w:ascii="Verdana" w:hAnsi="Verdana"/>
          <w:b/>
          <w:sz w:val="28"/>
          <w:szCs w:val="28"/>
          <w:highlight w:val="lightGray"/>
        </w:rPr>
        <w:tab/>
      </w:r>
      <w:r>
        <w:rPr>
          <w:rFonts w:ascii="Verdana" w:hAnsi="Verdana"/>
          <w:b/>
          <w:sz w:val="28"/>
          <w:szCs w:val="28"/>
          <w:highlight w:val="lightGray"/>
        </w:rPr>
        <w:tab/>
      </w:r>
      <w:bookmarkStart w:id="0" w:name="_GoBack"/>
      <w:bookmarkEnd w:id="0"/>
      <w:r w:rsidR="00A260C1">
        <w:rPr>
          <w:rFonts w:ascii="Verdana" w:hAnsi="Verdana"/>
          <w:b/>
          <w:sz w:val="28"/>
          <w:szCs w:val="28"/>
          <w:highlight w:val="lightGray"/>
        </w:rPr>
        <w:tab/>
      </w:r>
      <w:r w:rsidR="00A260C1">
        <w:rPr>
          <w:rFonts w:ascii="Verdana" w:hAnsi="Verdana"/>
          <w:b/>
          <w:sz w:val="28"/>
          <w:szCs w:val="28"/>
          <w:highlight w:val="lightGray"/>
        </w:rPr>
        <w:tab/>
      </w:r>
      <w:r w:rsidR="00A260C1">
        <w:rPr>
          <w:rFonts w:ascii="Verdana" w:hAnsi="Verdana"/>
          <w:b/>
          <w:sz w:val="28"/>
          <w:szCs w:val="28"/>
          <w:highlight w:val="lightGray"/>
        </w:rPr>
        <w:tab/>
      </w:r>
      <w:r w:rsidR="00A260C1">
        <w:rPr>
          <w:rFonts w:ascii="Verdana" w:hAnsi="Verdana"/>
          <w:b/>
          <w:sz w:val="28"/>
          <w:szCs w:val="28"/>
          <w:highlight w:val="lightGray"/>
        </w:rPr>
        <w:tab/>
        <w:t>p.i. Guido Cavallaro</w:t>
      </w:r>
    </w:p>
    <w:sectPr w:rsidR="00A260C1" w:rsidRPr="003D6620" w:rsidSect="00F343FC">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FD69" w14:textId="77777777" w:rsidR="00EA1AD3" w:rsidRDefault="00EA1AD3" w:rsidP="00E45A6D">
      <w:pPr>
        <w:spacing w:after="0" w:line="240" w:lineRule="auto"/>
      </w:pPr>
      <w:r>
        <w:separator/>
      </w:r>
    </w:p>
  </w:endnote>
  <w:endnote w:type="continuationSeparator" w:id="0">
    <w:p w14:paraId="4EF8FD6A" w14:textId="77777777" w:rsidR="00EA1AD3" w:rsidRDefault="00EA1AD3" w:rsidP="00E4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6D" w14:textId="77777777" w:rsidR="00E45A6D" w:rsidRDefault="00E45A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6E" w14:textId="77777777" w:rsidR="00E45A6D" w:rsidRDefault="00E45A6D">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Impianto Videosorveglianza Direzione Provinciale INPS di Rovigo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C30413" w:rsidRPr="00C30413">
      <w:rPr>
        <w:rFonts w:asciiTheme="majorHAnsi" w:eastAsiaTheme="majorEastAsia" w:hAnsiTheme="majorHAnsi" w:cstheme="majorBidi"/>
        <w:noProof/>
      </w:rPr>
      <w:t>4</w:t>
    </w:r>
    <w:r>
      <w:rPr>
        <w:rFonts w:asciiTheme="majorHAnsi" w:eastAsiaTheme="majorEastAsia" w:hAnsiTheme="majorHAnsi" w:cstheme="majorBidi"/>
      </w:rPr>
      <w:fldChar w:fldCharType="end"/>
    </w:r>
    <w:r>
      <w:rPr>
        <w:rFonts w:asciiTheme="majorHAnsi" w:eastAsiaTheme="majorEastAsia" w:hAnsiTheme="majorHAnsi" w:cstheme="majorBidi"/>
      </w:rPr>
      <w:t>/5</w:t>
    </w:r>
  </w:p>
  <w:p w14:paraId="4EF8FD6F" w14:textId="77777777" w:rsidR="00E45A6D" w:rsidRDefault="00E45A6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71" w14:textId="77777777" w:rsidR="00E45A6D" w:rsidRDefault="00E45A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FD67" w14:textId="77777777" w:rsidR="00EA1AD3" w:rsidRDefault="00EA1AD3" w:rsidP="00E45A6D">
      <w:pPr>
        <w:spacing w:after="0" w:line="240" w:lineRule="auto"/>
      </w:pPr>
      <w:r>
        <w:separator/>
      </w:r>
    </w:p>
  </w:footnote>
  <w:footnote w:type="continuationSeparator" w:id="0">
    <w:p w14:paraId="4EF8FD68" w14:textId="77777777" w:rsidR="00EA1AD3" w:rsidRDefault="00EA1AD3" w:rsidP="00E45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6B" w14:textId="77777777" w:rsidR="00E45A6D" w:rsidRDefault="00E45A6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6C" w14:textId="77777777" w:rsidR="00E45A6D" w:rsidRDefault="004A13E1">
    <w:pPr>
      <w:pStyle w:val="Intestazione"/>
    </w:pPr>
    <w:r w:rsidRPr="004A13E1">
      <w:rPr>
        <w:rFonts w:eastAsiaTheme="minorEastAsia"/>
        <w:noProof/>
        <w:color w:val="1F497D"/>
        <w:lang w:eastAsia="it-IT"/>
      </w:rPr>
      <w:t xml:space="preserve">Direzione Regionale INPS di VENEZIA  - </w:t>
    </w:r>
    <w:r>
      <w:rPr>
        <w:rFonts w:eastAsiaTheme="minorEastAsia"/>
        <w:noProof/>
        <w:color w:val="1F497D"/>
        <w:lang w:eastAsia="it-IT"/>
      </w:rPr>
      <w:t>Coordinamento Attività Tecnico Edilizia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FD70" w14:textId="77777777" w:rsidR="00E45A6D" w:rsidRDefault="00E45A6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87075"/>
    <w:multiLevelType w:val="hybridMultilevel"/>
    <w:tmpl w:val="A5682C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EA3143"/>
    <w:multiLevelType w:val="multilevel"/>
    <w:tmpl w:val="36A25CA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15:restartNumberingAfterBreak="0">
    <w:nsid w:val="69B509F5"/>
    <w:multiLevelType w:val="hybridMultilevel"/>
    <w:tmpl w:val="A5682C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483185"/>
    <w:multiLevelType w:val="hybridMultilevel"/>
    <w:tmpl w:val="461C1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3A"/>
    <w:rsid w:val="001A56DA"/>
    <w:rsid w:val="003D6620"/>
    <w:rsid w:val="004A13E1"/>
    <w:rsid w:val="004A433A"/>
    <w:rsid w:val="005F6316"/>
    <w:rsid w:val="007076D0"/>
    <w:rsid w:val="00A260C1"/>
    <w:rsid w:val="00AB7077"/>
    <w:rsid w:val="00C30413"/>
    <w:rsid w:val="00D26926"/>
    <w:rsid w:val="00D96686"/>
    <w:rsid w:val="00E45A6D"/>
    <w:rsid w:val="00EA1AD3"/>
    <w:rsid w:val="00EE627B"/>
    <w:rsid w:val="00F0049D"/>
    <w:rsid w:val="00F34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FCDD"/>
  <w15:docId w15:val="{2CC04252-0C0B-4B6B-8608-B78BD8A8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343FC"/>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olo2">
    <w:name w:val="heading 2"/>
    <w:basedOn w:val="Normale"/>
    <w:next w:val="Normale"/>
    <w:link w:val="Titolo2Carattere"/>
    <w:uiPriority w:val="9"/>
    <w:semiHidden/>
    <w:unhideWhenUsed/>
    <w:qFormat/>
    <w:rsid w:val="00F343FC"/>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olo3">
    <w:name w:val="heading 3"/>
    <w:basedOn w:val="Normale"/>
    <w:next w:val="Normale"/>
    <w:link w:val="Titolo3Carattere"/>
    <w:uiPriority w:val="9"/>
    <w:semiHidden/>
    <w:unhideWhenUsed/>
    <w:qFormat/>
    <w:rsid w:val="00F343FC"/>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Titolo4">
    <w:name w:val="heading 4"/>
    <w:basedOn w:val="Normale"/>
    <w:next w:val="Normale"/>
    <w:link w:val="Titolo4Carattere"/>
    <w:uiPriority w:val="9"/>
    <w:semiHidden/>
    <w:unhideWhenUsed/>
    <w:qFormat/>
    <w:rsid w:val="00F343FC"/>
    <w:pPr>
      <w:keepNext/>
      <w:numPr>
        <w:ilvl w:val="3"/>
        <w:numId w:val="2"/>
      </w:numPr>
      <w:spacing w:before="240" w:after="60" w:line="240" w:lineRule="auto"/>
      <w:outlineLvl w:val="3"/>
    </w:pPr>
    <w:rPr>
      <w:rFonts w:eastAsiaTheme="minorEastAsia"/>
      <w:b/>
      <w:bCs/>
      <w:sz w:val="28"/>
      <w:szCs w:val="28"/>
      <w:lang w:val="en-US"/>
    </w:rPr>
  </w:style>
  <w:style w:type="paragraph" w:styleId="Titolo5">
    <w:name w:val="heading 5"/>
    <w:basedOn w:val="Normale"/>
    <w:next w:val="Normale"/>
    <w:link w:val="Titolo5Carattere"/>
    <w:uiPriority w:val="9"/>
    <w:semiHidden/>
    <w:unhideWhenUsed/>
    <w:qFormat/>
    <w:rsid w:val="00F343FC"/>
    <w:pPr>
      <w:numPr>
        <w:ilvl w:val="4"/>
        <w:numId w:val="2"/>
      </w:numPr>
      <w:spacing w:before="240" w:after="60" w:line="240" w:lineRule="auto"/>
      <w:outlineLvl w:val="4"/>
    </w:pPr>
    <w:rPr>
      <w:rFonts w:eastAsiaTheme="minorEastAsia"/>
      <w:b/>
      <w:bCs/>
      <w:i/>
      <w:iCs/>
      <w:sz w:val="26"/>
      <w:szCs w:val="26"/>
      <w:lang w:val="en-US"/>
    </w:rPr>
  </w:style>
  <w:style w:type="paragraph" w:styleId="Titolo6">
    <w:name w:val="heading 6"/>
    <w:basedOn w:val="Normale"/>
    <w:next w:val="Normale"/>
    <w:link w:val="Titolo6Carattere"/>
    <w:qFormat/>
    <w:rsid w:val="00F343FC"/>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next w:val="Normale"/>
    <w:link w:val="Titolo7Carattere"/>
    <w:uiPriority w:val="9"/>
    <w:semiHidden/>
    <w:unhideWhenUsed/>
    <w:qFormat/>
    <w:rsid w:val="00F343FC"/>
    <w:pPr>
      <w:numPr>
        <w:ilvl w:val="6"/>
        <w:numId w:val="2"/>
      </w:numPr>
      <w:spacing w:before="240" w:after="60" w:line="240" w:lineRule="auto"/>
      <w:outlineLvl w:val="6"/>
    </w:pPr>
    <w:rPr>
      <w:rFonts w:eastAsiaTheme="minorEastAsia"/>
      <w:sz w:val="24"/>
      <w:szCs w:val="24"/>
      <w:lang w:val="en-US"/>
    </w:rPr>
  </w:style>
  <w:style w:type="paragraph" w:styleId="Titolo8">
    <w:name w:val="heading 8"/>
    <w:basedOn w:val="Normale"/>
    <w:next w:val="Normale"/>
    <w:link w:val="Titolo8Carattere"/>
    <w:uiPriority w:val="9"/>
    <w:semiHidden/>
    <w:unhideWhenUsed/>
    <w:qFormat/>
    <w:rsid w:val="00F343FC"/>
    <w:pPr>
      <w:numPr>
        <w:ilvl w:val="7"/>
        <w:numId w:val="2"/>
      </w:numPr>
      <w:spacing w:before="240" w:after="60" w:line="240" w:lineRule="auto"/>
      <w:outlineLvl w:val="7"/>
    </w:pPr>
    <w:rPr>
      <w:rFonts w:eastAsiaTheme="minorEastAsia"/>
      <w:i/>
      <w:iCs/>
      <w:sz w:val="24"/>
      <w:szCs w:val="24"/>
      <w:lang w:val="en-US"/>
    </w:rPr>
  </w:style>
  <w:style w:type="paragraph" w:styleId="Titolo9">
    <w:name w:val="heading 9"/>
    <w:basedOn w:val="Normale"/>
    <w:next w:val="Normale"/>
    <w:link w:val="Titolo9Carattere"/>
    <w:uiPriority w:val="9"/>
    <w:semiHidden/>
    <w:unhideWhenUsed/>
    <w:qFormat/>
    <w:rsid w:val="00F343FC"/>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A433A"/>
    <w:pPr>
      <w:autoSpaceDE w:val="0"/>
      <w:autoSpaceDN w:val="0"/>
      <w:adjustRightInd w:val="0"/>
      <w:spacing w:after="0" w:line="240" w:lineRule="auto"/>
    </w:pPr>
    <w:rPr>
      <w:rFonts w:ascii="Swis721 Lt BT" w:hAnsi="Swis721 Lt BT" w:cs="Swis721 Lt BT"/>
      <w:color w:val="000000"/>
      <w:sz w:val="24"/>
      <w:szCs w:val="24"/>
    </w:rPr>
  </w:style>
  <w:style w:type="paragraph" w:styleId="Paragrafoelenco">
    <w:name w:val="List Paragraph"/>
    <w:basedOn w:val="Normale"/>
    <w:uiPriority w:val="34"/>
    <w:qFormat/>
    <w:rsid w:val="004A433A"/>
    <w:pPr>
      <w:ind w:left="720"/>
      <w:contextualSpacing/>
    </w:pPr>
  </w:style>
  <w:style w:type="character" w:customStyle="1" w:styleId="Titolo1Carattere">
    <w:name w:val="Titolo 1 Carattere"/>
    <w:basedOn w:val="Carpredefinitoparagrafo"/>
    <w:link w:val="Titolo1"/>
    <w:uiPriority w:val="9"/>
    <w:rsid w:val="00F343FC"/>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F343FC"/>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F343FC"/>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F343FC"/>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F343FC"/>
    <w:rPr>
      <w:rFonts w:eastAsiaTheme="minorEastAsia"/>
      <w:b/>
      <w:bCs/>
      <w:i/>
      <w:iCs/>
      <w:sz w:val="26"/>
      <w:szCs w:val="26"/>
      <w:lang w:val="en-US"/>
    </w:rPr>
  </w:style>
  <w:style w:type="character" w:customStyle="1" w:styleId="Titolo6Carattere">
    <w:name w:val="Titolo 6 Carattere"/>
    <w:basedOn w:val="Carpredefinitoparagrafo"/>
    <w:link w:val="Titolo6"/>
    <w:rsid w:val="00F343FC"/>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F343FC"/>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F343FC"/>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F343FC"/>
    <w:rPr>
      <w:rFonts w:asciiTheme="majorHAnsi" w:eastAsiaTheme="majorEastAsia" w:hAnsiTheme="majorHAnsi" w:cstheme="majorBidi"/>
      <w:lang w:val="en-US"/>
    </w:rPr>
  </w:style>
  <w:style w:type="paragraph" w:styleId="Testofumetto">
    <w:name w:val="Balloon Text"/>
    <w:basedOn w:val="Normale"/>
    <w:link w:val="TestofumettoCarattere"/>
    <w:uiPriority w:val="99"/>
    <w:semiHidden/>
    <w:unhideWhenUsed/>
    <w:rsid w:val="001A56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6DA"/>
    <w:rPr>
      <w:rFonts w:ascii="Tahoma" w:hAnsi="Tahoma" w:cs="Tahoma"/>
      <w:sz w:val="16"/>
      <w:szCs w:val="16"/>
    </w:rPr>
  </w:style>
  <w:style w:type="paragraph" w:styleId="Intestazione">
    <w:name w:val="header"/>
    <w:basedOn w:val="Normale"/>
    <w:link w:val="IntestazioneCarattere"/>
    <w:uiPriority w:val="99"/>
    <w:unhideWhenUsed/>
    <w:rsid w:val="00E4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A6D"/>
  </w:style>
  <w:style w:type="paragraph" w:styleId="Pidipagina">
    <w:name w:val="footer"/>
    <w:basedOn w:val="Normale"/>
    <w:link w:val="PidipaginaCarattere"/>
    <w:uiPriority w:val="99"/>
    <w:unhideWhenUsed/>
    <w:rsid w:val="00E4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D19E6-29F6-4FD3-B13F-6C5B44EB8D95}">
  <ds:schemaRef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2A4E2DC-BF94-48E8-93D1-7788AC299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4EF98E-0CAC-416C-9D88-149DCC0B3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1417</Words>
  <Characters>8078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Favaro Paola</cp:lastModifiedBy>
  <cp:revision>8</cp:revision>
  <cp:lastPrinted>2018-07-03T10:55:00Z</cp:lastPrinted>
  <dcterms:created xsi:type="dcterms:W3CDTF">2018-07-03T10:00:00Z</dcterms:created>
  <dcterms:modified xsi:type="dcterms:W3CDTF">2018-08-07T10:26:00Z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