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6D" w:rsidRDefault="00CA75C1" w:rsidP="008777A0">
      <w:pPr>
        <w:rPr>
          <w:sz w:val="18"/>
          <w:szCs w:val="22"/>
        </w:rPr>
      </w:pPr>
      <w:r>
        <w:t>CONTRATTO PER L’</w:t>
      </w:r>
      <w:r w:rsidR="00927A7C">
        <w:t xml:space="preserve">ESECUZIONE </w:t>
      </w:r>
      <w:r w:rsidR="00A76317">
        <w:t>DEI</w:t>
      </w:r>
      <w:r w:rsidR="00C67D33">
        <w:t xml:space="preserve"> </w:t>
      </w:r>
      <w:r w:rsidRPr="00CA75C1">
        <w:t>LAVORI DI REALIZZAZIONE IMPIA</w:t>
      </w:r>
      <w:r w:rsidRPr="00CA75C1">
        <w:t>N</w:t>
      </w:r>
      <w:r w:rsidRPr="00CA75C1">
        <w:t>TI ANTINTRUSIONE E VIDEOSORVEGLIANZA PRESSO LE SEDI E AGENZIE INPS DELL’EMILIA ROMAGNA</w:t>
      </w:r>
      <w:r w:rsidR="00C3756D" w:rsidRPr="00C3756D">
        <w:t xml:space="preserve"> </w:t>
      </w:r>
      <w:r w:rsidR="008777A0">
        <w:t xml:space="preserve">- </w:t>
      </w:r>
      <w:r w:rsidR="00C3756D" w:rsidRPr="00C3756D">
        <w:rPr>
          <w:sz w:val="18"/>
          <w:szCs w:val="22"/>
        </w:rPr>
        <w:t>CIG:</w:t>
      </w:r>
      <w:r>
        <w:rPr>
          <w:sz w:val="18"/>
          <w:szCs w:val="22"/>
        </w:rPr>
        <w:t xml:space="preserve"> (numero CIG)</w:t>
      </w:r>
      <w:r w:rsidR="00C3756D" w:rsidRPr="00C3756D">
        <w:rPr>
          <w:sz w:val="18"/>
          <w:szCs w:val="22"/>
        </w:rPr>
        <w:t xml:space="preserve"> – CUP: </w:t>
      </w:r>
      <w:r>
        <w:rPr>
          <w:sz w:val="18"/>
          <w:szCs w:val="22"/>
        </w:rPr>
        <w:t>(numero CUP)</w:t>
      </w:r>
      <w:r w:rsidR="00C3756D" w:rsidRPr="00C3756D">
        <w:rPr>
          <w:sz w:val="18"/>
          <w:szCs w:val="22"/>
        </w:rPr>
        <w:t xml:space="preserve"> </w:t>
      </w:r>
    </w:p>
    <w:p w:rsidR="00927A7C" w:rsidRDefault="00927A7C" w:rsidP="00C3756D">
      <w:pPr>
        <w:jc w:val="center"/>
      </w:pPr>
      <w:r>
        <w:t>*****</w:t>
      </w:r>
    </w:p>
    <w:p w:rsidR="00927A7C" w:rsidRDefault="00927A7C" w:rsidP="00190538">
      <w:r>
        <w:t>In relazione all’appalto delle opere di cui trattasi, descri</w:t>
      </w:r>
      <w:r>
        <w:t>t</w:t>
      </w:r>
      <w:r>
        <w:t>te in epigrafe, convenuti:</w:t>
      </w:r>
    </w:p>
    <w:p w:rsidR="00927A7C" w:rsidRDefault="00927A7C" w:rsidP="00190538">
      <w:r>
        <w:t>l’Istituto Nazionale della Previdenza Sociale – Direzione R</w:t>
      </w:r>
      <w:r>
        <w:t>e</w:t>
      </w:r>
      <w:r>
        <w:t xml:space="preserve">gionale Emilia Romagna (C.F.80078750587), rappresentato per la specie dal Direttore Regionale </w:t>
      </w:r>
      <w:r w:rsidR="005F668A">
        <w:t>Michele Salomone</w:t>
      </w:r>
      <w:r>
        <w:t xml:space="preserve">, nato a </w:t>
      </w:r>
      <w:r w:rsidR="005F668A">
        <w:t>Bari</w:t>
      </w:r>
      <w:r>
        <w:t xml:space="preserve"> il </w:t>
      </w:r>
      <w:r w:rsidR="005F668A">
        <w:t>10/02/1960</w:t>
      </w:r>
      <w:r>
        <w:t>, domiciliato per la carica in Bologna, Via M</w:t>
      </w:r>
      <w:r>
        <w:t>i</w:t>
      </w:r>
      <w:r>
        <w:t>lazzo</w:t>
      </w:r>
      <w:r w:rsidR="000F649E">
        <w:t xml:space="preserve"> </w:t>
      </w:r>
      <w:r>
        <w:t>4/2,</w:t>
      </w:r>
    </w:p>
    <w:p w:rsidR="00927A7C" w:rsidRDefault="00927A7C" w:rsidP="00190538">
      <w:pPr>
        <w:jc w:val="center"/>
      </w:pPr>
      <w:r>
        <w:t>E</w:t>
      </w:r>
    </w:p>
    <w:p w:rsidR="00927A7C" w:rsidRDefault="00927A7C" w:rsidP="00190538">
      <w:r>
        <w:t xml:space="preserve">l’Impresa </w:t>
      </w:r>
      <w:r w:rsidR="00CA75C1">
        <w:rPr>
          <w:b/>
          <w:sz w:val="18"/>
          <w:szCs w:val="22"/>
        </w:rPr>
        <w:t>(</w:t>
      </w:r>
      <w:proofErr w:type="spellStart"/>
      <w:r w:rsidR="00CA75C1">
        <w:rPr>
          <w:b/>
          <w:sz w:val="18"/>
          <w:szCs w:val="22"/>
        </w:rPr>
        <w:t>denominazone</w:t>
      </w:r>
      <w:proofErr w:type="spellEnd"/>
      <w:r w:rsidR="00CA75C1">
        <w:rPr>
          <w:b/>
          <w:sz w:val="18"/>
          <w:szCs w:val="22"/>
        </w:rPr>
        <w:t>), (indirizzo),</w:t>
      </w:r>
      <w:r w:rsidR="00C3756D" w:rsidRPr="00C3756D">
        <w:rPr>
          <w:sz w:val="18"/>
          <w:szCs w:val="22"/>
        </w:rPr>
        <w:t xml:space="preserve"> </w:t>
      </w:r>
      <w:r w:rsidRPr="00DC4883">
        <w:t>(</w:t>
      </w:r>
      <w:proofErr w:type="spellStart"/>
      <w:r w:rsidR="00C3756D" w:rsidRPr="00C3756D">
        <w:t>p.iva</w:t>
      </w:r>
      <w:proofErr w:type="spellEnd"/>
      <w:r w:rsidR="00CA75C1">
        <w:t>), (</w:t>
      </w:r>
      <w:proofErr w:type="spellStart"/>
      <w:r w:rsidR="00C3756D" w:rsidRPr="00C3756D">
        <w:t>c.f.</w:t>
      </w:r>
      <w:proofErr w:type="spellEnd"/>
      <w:r w:rsidR="00CA75C1">
        <w:t>)</w:t>
      </w:r>
      <w:r w:rsidRPr="00DC4883">
        <w:t>, rappr</w:t>
      </w:r>
      <w:r w:rsidRPr="00DC4883">
        <w:t>e</w:t>
      </w:r>
      <w:r w:rsidRPr="00DC4883">
        <w:t xml:space="preserve">sentata per </w:t>
      </w:r>
      <w:r w:rsidRPr="00F804AE">
        <w:t xml:space="preserve">il presente atto dal Sig. </w:t>
      </w:r>
      <w:r w:rsidR="00C3756D" w:rsidRPr="00C3756D">
        <w:rPr>
          <w:color w:val="FF0000"/>
        </w:rPr>
        <w:t xml:space="preserve">Nome e cognome </w:t>
      </w:r>
      <w:r w:rsidR="005F668A" w:rsidRPr="00C3756D">
        <w:rPr>
          <w:color w:val="FF0000"/>
        </w:rPr>
        <w:t xml:space="preserve"> </w:t>
      </w:r>
      <w:r w:rsidR="005F668A" w:rsidRPr="00F804AE">
        <w:t xml:space="preserve">nato a </w:t>
      </w:r>
      <w:r w:rsidR="00C3756D" w:rsidRPr="00C3756D">
        <w:rPr>
          <w:color w:val="FF0000"/>
        </w:rPr>
        <w:t>ci</w:t>
      </w:r>
      <w:r w:rsidR="00C3756D" w:rsidRPr="00C3756D">
        <w:rPr>
          <w:color w:val="FF0000"/>
        </w:rPr>
        <w:t>t</w:t>
      </w:r>
      <w:r w:rsidR="00C3756D" w:rsidRPr="00C3756D">
        <w:rPr>
          <w:color w:val="FF0000"/>
        </w:rPr>
        <w:t>tà</w:t>
      </w:r>
      <w:r w:rsidR="00BA20ED" w:rsidRPr="00F804AE">
        <w:t xml:space="preserve"> </w:t>
      </w:r>
      <w:r w:rsidRPr="00F804AE">
        <w:t xml:space="preserve">il giorno </w:t>
      </w:r>
      <w:r w:rsidR="00C3756D" w:rsidRPr="00C3756D">
        <w:rPr>
          <w:color w:val="FF0000"/>
        </w:rPr>
        <w:t>00/00/0000</w:t>
      </w:r>
      <w:r w:rsidRPr="00F804AE">
        <w:t>, C.F</w:t>
      </w:r>
      <w:r w:rsidR="006D6918" w:rsidRPr="00F804AE">
        <w:t xml:space="preserve">. </w:t>
      </w:r>
      <w:proofErr w:type="spellStart"/>
      <w:r w:rsidR="00C3756D" w:rsidRPr="00C3756D">
        <w:rPr>
          <w:color w:val="FF0000"/>
        </w:rPr>
        <w:t>xxxxxxxxxxxxxxxx</w:t>
      </w:r>
      <w:proofErr w:type="spellEnd"/>
      <w:r w:rsidRPr="00F804AE">
        <w:t>,</w:t>
      </w:r>
      <w:r w:rsidRPr="00DC4883">
        <w:rPr>
          <w:color w:val="FF0000"/>
        </w:rPr>
        <w:t xml:space="preserve"> </w:t>
      </w:r>
      <w:r w:rsidRPr="00DC4883">
        <w:t xml:space="preserve">in qualità di </w:t>
      </w:r>
      <w:r w:rsidR="00C3756D">
        <w:rPr>
          <w:color w:val="FF0000"/>
        </w:rPr>
        <w:t>titolarità</w:t>
      </w:r>
      <w:r w:rsidRPr="00E529E2">
        <w:t>, parti indicate nel contesto del presente co</w:t>
      </w:r>
      <w:r w:rsidRPr="00E529E2">
        <w:t>n</w:t>
      </w:r>
      <w:r w:rsidRPr="00E529E2">
        <w:t xml:space="preserve">tratto più </w:t>
      </w:r>
      <w:r>
        <w:t>brev</w:t>
      </w:r>
      <w:r>
        <w:t>e</w:t>
      </w:r>
      <w:r>
        <w:t>mente con le parole INPS e APPALTATORE,</w:t>
      </w:r>
    </w:p>
    <w:p w:rsidR="00927A7C" w:rsidRDefault="00927A7C" w:rsidP="00190538">
      <w:pPr>
        <w:jc w:val="center"/>
      </w:pPr>
      <w:r>
        <w:t>PREMESSO</w:t>
      </w:r>
    </w:p>
    <w:p w:rsidR="00927A7C" w:rsidRDefault="00927A7C" w:rsidP="00190538">
      <w:r>
        <w:t>che,</w:t>
      </w:r>
      <w:r w:rsidR="000F649E">
        <w:t xml:space="preserve"> </w:t>
      </w:r>
      <w:r w:rsidR="00F47C71">
        <w:t>mediante</w:t>
      </w:r>
      <w:r>
        <w:t xml:space="preserve"> </w:t>
      </w:r>
      <w:proofErr w:type="spellStart"/>
      <w:r w:rsidR="005F668A">
        <w:t>R.d.O</w:t>
      </w:r>
      <w:proofErr w:type="spellEnd"/>
      <w:r w:rsidR="005F668A">
        <w:t xml:space="preserve">. </w:t>
      </w:r>
      <w:r>
        <w:t xml:space="preserve"> </w:t>
      </w:r>
      <w:r w:rsidR="00F47C71">
        <w:t>in</w:t>
      </w:r>
      <w:r w:rsidR="000F649E">
        <w:t xml:space="preserve"> </w:t>
      </w:r>
      <w:proofErr w:type="spellStart"/>
      <w:r w:rsidR="00F47C71">
        <w:t>MePA</w:t>
      </w:r>
      <w:proofErr w:type="spellEnd"/>
      <w:r w:rsidR="00F47C71">
        <w:t xml:space="preserve"> </w:t>
      </w:r>
      <w:r w:rsidR="00C3756D">
        <w:t>n.</w:t>
      </w:r>
      <w:r w:rsidR="00CA75C1">
        <w:t>(numero)</w:t>
      </w:r>
      <w:r w:rsidR="00C3756D">
        <w:t xml:space="preserve"> </w:t>
      </w:r>
      <w:r w:rsidR="00275B9B">
        <w:t>sono stati</w:t>
      </w:r>
      <w:r w:rsidR="00F47C71" w:rsidRPr="00275B9B">
        <w:t xml:space="preserve"> invitati a presentare offerta </w:t>
      </w:r>
      <w:r w:rsidR="00C3756D" w:rsidRPr="00C3756D">
        <w:t xml:space="preserve">n. </w:t>
      </w:r>
      <w:r w:rsidR="00CA75C1">
        <w:t>(numero)</w:t>
      </w:r>
      <w:r w:rsidR="00C3756D" w:rsidRPr="00C3756D">
        <w:t xml:space="preserve"> ditte </w:t>
      </w:r>
      <w:r w:rsidR="00CA75C1">
        <w:t>in procedura</w:t>
      </w:r>
      <w:r w:rsidR="00C3756D" w:rsidRPr="00C3756D">
        <w:t xml:space="preserve"> </w:t>
      </w:r>
      <w:proofErr w:type="spellStart"/>
      <w:r w:rsidR="00C3756D" w:rsidRPr="00C3756D">
        <w:t>MePA</w:t>
      </w:r>
      <w:proofErr w:type="spellEnd"/>
      <w:r w:rsidR="00CA75C1">
        <w:t xml:space="preserve"> </w:t>
      </w:r>
      <w:r w:rsidR="005F668A">
        <w:t xml:space="preserve">per </w:t>
      </w:r>
      <w:r>
        <w:t xml:space="preserve">  l’affidamento </w:t>
      </w:r>
      <w:r w:rsidR="00CA75C1" w:rsidRPr="00CA75C1">
        <w:t>LAVORI DI REALIZZAZIONE IMPIANTI ANTINTRUSIONE E VIDEOSORVEGLIANZA PRESSO LE SEDI E AGENZIE INPS DELL’EMILIA ROMAGNA</w:t>
      </w:r>
      <w:r w:rsidR="00C3756D">
        <w:rPr>
          <w:b/>
          <w:sz w:val="18"/>
          <w:szCs w:val="22"/>
        </w:rPr>
        <w:t>;</w:t>
      </w:r>
    </w:p>
    <w:p w:rsidR="00927A7C" w:rsidRDefault="00927A7C" w:rsidP="00190538">
      <w:r>
        <w:t>che</w:t>
      </w:r>
      <w:r w:rsidR="00C3756D">
        <w:t>,</w:t>
      </w:r>
      <w:r>
        <w:t xml:space="preserve"> in esito all’espletamento delle operazi</w:t>
      </w:r>
      <w:r w:rsidR="00C3756D">
        <w:t xml:space="preserve">oni relative alla gara, è risultato migliore offerente </w:t>
      </w:r>
      <w:r>
        <w:t xml:space="preserve">L’APPALTATORE, il quale </w:t>
      </w:r>
      <w:r>
        <w:lastRenderedPageBreak/>
        <w:t xml:space="preserve">ha offerto il ribasso percentuale pari </w:t>
      </w:r>
      <w:r w:rsidRPr="00371355">
        <w:rPr>
          <w:b/>
        </w:rPr>
        <w:t xml:space="preserve">a </w:t>
      </w:r>
      <w:r w:rsidR="00CA75C1">
        <w:rPr>
          <w:b/>
        </w:rPr>
        <w:t>(xxx %)</w:t>
      </w:r>
      <w:r w:rsidRPr="001A6C59">
        <w:t xml:space="preserve"> </w:t>
      </w:r>
      <w:r>
        <w:t>sull’importo a corpo dei lavori posto a base di gara;</w:t>
      </w:r>
    </w:p>
    <w:p w:rsidR="00927A7C" w:rsidRDefault="00927A7C" w:rsidP="00190538">
      <w:r>
        <w:t xml:space="preserve">che </w:t>
      </w:r>
      <w:r w:rsidR="00C3756D">
        <w:t xml:space="preserve">con </w:t>
      </w:r>
      <w:r w:rsidR="00C3756D" w:rsidRPr="00C3756D">
        <w:t xml:space="preserve">DETERMINAZIONE n. </w:t>
      </w:r>
      <w:r w:rsidR="00CA75C1">
        <w:t>XXX</w:t>
      </w:r>
      <w:r w:rsidR="00C3756D" w:rsidRPr="00C3756D">
        <w:t xml:space="preserve"> del </w:t>
      </w:r>
      <w:r w:rsidR="00CA75C1">
        <w:t>xx/xx/2018</w:t>
      </w:r>
      <w:r w:rsidR="00C3756D">
        <w:t xml:space="preserve"> del Direttore r</w:t>
      </w:r>
      <w:r w:rsidR="00C3756D">
        <w:t>e</w:t>
      </w:r>
      <w:r w:rsidR="00C3756D">
        <w:t xml:space="preserve">gionale </w:t>
      </w:r>
      <w:r>
        <w:t xml:space="preserve">le opere in oggetto sono state </w:t>
      </w:r>
      <w:r w:rsidR="00C3756D">
        <w:t xml:space="preserve">pertanto </w:t>
      </w:r>
      <w:r>
        <w:t>aggiudicate all’APPALTATORE in via definitiva.</w:t>
      </w:r>
    </w:p>
    <w:p w:rsidR="00927A7C" w:rsidRDefault="00927A7C" w:rsidP="00190538">
      <w:r>
        <w:t>Quanto sopra premesso, tra le parti come sopra costituite si conviene e si stipula il seguente</w:t>
      </w:r>
    </w:p>
    <w:p w:rsidR="00927A7C" w:rsidRDefault="00927A7C" w:rsidP="00190538">
      <w:pPr>
        <w:jc w:val="center"/>
      </w:pPr>
      <w:r>
        <w:t>CONTRATTO DI APPALTO</w:t>
      </w:r>
    </w:p>
    <w:p w:rsidR="00927A7C" w:rsidRDefault="00927A7C" w:rsidP="00190538">
      <w:r>
        <w:t xml:space="preserve">ART.1 - OGGETTO DEL CONTRATTO – </w:t>
      </w:r>
    </w:p>
    <w:p w:rsidR="00927A7C" w:rsidRDefault="00927A7C" w:rsidP="00190538">
      <w:r>
        <w:t>L’INPS concede all’APPALTATORE, che accetta senza riserva a</w:t>
      </w:r>
      <w:r>
        <w:t>l</w:t>
      </w:r>
      <w:r>
        <w:t>cuna, l’appalto</w:t>
      </w:r>
      <w:r w:rsidR="00DE2AC3">
        <w:t xml:space="preserve"> dei lavori citati in premessa</w:t>
      </w:r>
      <w:r w:rsidR="00CA75C1">
        <w:t>, di cui al Lo</w:t>
      </w:r>
      <w:r w:rsidR="00CA75C1">
        <w:t>t</w:t>
      </w:r>
      <w:r w:rsidR="00CA75C1">
        <w:t>to n. (X)</w:t>
      </w:r>
      <w:r w:rsidR="00DE2AC3">
        <w:t xml:space="preserve">. </w:t>
      </w:r>
      <w:r w:rsidR="00CA75C1">
        <w:t>L’</w:t>
      </w:r>
      <w:r>
        <w:t>APPALTATORE si impegna alla loro esecuzione alle condizioni di cui al pr</w:t>
      </w:r>
      <w:r>
        <w:t>e</w:t>
      </w:r>
      <w:r>
        <w:t>sente contratto</w:t>
      </w:r>
      <w:r w:rsidRPr="00715663">
        <w:t>.</w:t>
      </w:r>
    </w:p>
    <w:p w:rsidR="00927A7C" w:rsidRDefault="00927A7C" w:rsidP="00190538">
      <w:r>
        <w:t>ART.2 - NORME REGOLATRICI E DOCUMENTI FACENTI PARTE DEL CO</w:t>
      </w:r>
      <w:r>
        <w:t>N</w:t>
      </w:r>
      <w:r>
        <w:t>TRATTO</w:t>
      </w:r>
    </w:p>
    <w:p w:rsidR="00927A7C" w:rsidRDefault="00927A7C" w:rsidP="00190538">
      <w:r>
        <w:t>L'appalto viene concesso ed accettato sotto l'osservanza pi</w:t>
      </w:r>
      <w:r>
        <w:t>e</w:t>
      </w:r>
      <w:r>
        <w:t>na, assoluta, inderogabile e inscindibile delle norme, cond</w:t>
      </w:r>
      <w:r>
        <w:t>i</w:t>
      </w:r>
      <w:r>
        <w:t>zioni, patti, obblighi, oneri e modalità dedotti e risultanti dai seguenti documenti, che costituiscono parte integrante del contratto e che qui di seguito vengono richiamati:</w:t>
      </w:r>
    </w:p>
    <w:p w:rsidR="00D842CF" w:rsidRPr="00495C8E" w:rsidRDefault="00CA75C1" w:rsidP="00D842CF">
      <w:pPr>
        <w:numPr>
          <w:ilvl w:val="0"/>
          <w:numId w:val="1"/>
        </w:numPr>
      </w:pPr>
      <w:r>
        <w:t>Relazione tecnica</w:t>
      </w:r>
    </w:p>
    <w:p w:rsidR="00CA75C1" w:rsidRPr="00495C8E" w:rsidRDefault="00CA75C1" w:rsidP="00CA75C1">
      <w:pPr>
        <w:numPr>
          <w:ilvl w:val="0"/>
          <w:numId w:val="1"/>
        </w:numPr>
      </w:pPr>
      <w:r w:rsidRPr="00495C8E">
        <w:t>Elenco Prezzi Unitari</w:t>
      </w:r>
    </w:p>
    <w:p w:rsidR="00A76317" w:rsidRDefault="00B74141" w:rsidP="00495C8E">
      <w:pPr>
        <w:numPr>
          <w:ilvl w:val="0"/>
          <w:numId w:val="1"/>
        </w:numPr>
      </w:pPr>
      <w:r>
        <w:t xml:space="preserve">Elaborato grafico </w:t>
      </w:r>
      <w:r w:rsidR="00CA75C1">
        <w:t>– Schema a blocchi</w:t>
      </w:r>
    </w:p>
    <w:p w:rsidR="00C3756D" w:rsidRDefault="00CA75C1" w:rsidP="00495C8E">
      <w:pPr>
        <w:numPr>
          <w:ilvl w:val="0"/>
          <w:numId w:val="1"/>
        </w:numPr>
      </w:pPr>
      <w:r>
        <w:t>Capitolato speciale di appalto</w:t>
      </w:r>
    </w:p>
    <w:p w:rsidR="00EB7241" w:rsidRPr="00495C8E" w:rsidRDefault="00EB7241" w:rsidP="00495C8E">
      <w:pPr>
        <w:numPr>
          <w:ilvl w:val="0"/>
          <w:numId w:val="1"/>
        </w:numPr>
      </w:pPr>
      <w:r>
        <w:t>Computo metrico estimativo</w:t>
      </w:r>
    </w:p>
    <w:p w:rsidR="00A76317" w:rsidRDefault="00A76317" w:rsidP="00495C8E">
      <w:pPr>
        <w:numPr>
          <w:ilvl w:val="0"/>
          <w:numId w:val="1"/>
        </w:numPr>
      </w:pPr>
      <w:r w:rsidRPr="00495C8E">
        <w:lastRenderedPageBreak/>
        <w:t>Piano di Sicurezza e Coordinamento</w:t>
      </w:r>
    </w:p>
    <w:p w:rsidR="00CA75C1" w:rsidRDefault="00CA75C1" w:rsidP="00495C8E">
      <w:pPr>
        <w:numPr>
          <w:ilvl w:val="0"/>
          <w:numId w:val="1"/>
        </w:numPr>
      </w:pPr>
      <w:r>
        <w:t>Piano di manutenzione</w:t>
      </w:r>
    </w:p>
    <w:p w:rsidR="00CA75C1" w:rsidRPr="00495C8E" w:rsidRDefault="00CA75C1" w:rsidP="00495C8E">
      <w:pPr>
        <w:numPr>
          <w:ilvl w:val="0"/>
          <w:numId w:val="1"/>
        </w:numPr>
      </w:pPr>
      <w:r>
        <w:t>Schema di contratto</w:t>
      </w:r>
    </w:p>
    <w:p w:rsidR="00927A7C" w:rsidRDefault="00927A7C" w:rsidP="00D003D8">
      <w:r w:rsidRPr="00D842CF">
        <w:t>L’appalto è inoltre regolato dalla</w:t>
      </w:r>
      <w:r>
        <w:t xml:space="preserve"> Legge in materia di Lavori Pubblici.</w:t>
      </w:r>
    </w:p>
    <w:p w:rsidR="00927A7C" w:rsidRDefault="00927A7C" w:rsidP="00190538">
      <w:r>
        <w:t xml:space="preserve">ART.3. - AMMONTARE DEL CONTRATTO </w:t>
      </w:r>
    </w:p>
    <w:p w:rsidR="00927A7C" w:rsidRDefault="00927A7C" w:rsidP="00190538">
      <w:r>
        <w:t>L'</w:t>
      </w:r>
      <w:r w:rsidR="00433CF2">
        <w:t>importo contrattuale ammonta a</w:t>
      </w:r>
      <w:r>
        <w:t xml:space="preserve"> </w:t>
      </w:r>
      <w:r w:rsidR="00CB6B6A" w:rsidRPr="00D003D8">
        <w:rPr>
          <w:rFonts w:ascii="Verdana" w:hAnsi="Verdana"/>
          <w:b/>
        </w:rPr>
        <w:t xml:space="preserve">€ </w:t>
      </w:r>
      <w:proofErr w:type="spellStart"/>
      <w:r w:rsidR="00CA75C1">
        <w:rPr>
          <w:rFonts w:ascii="Verdana" w:hAnsi="Verdana"/>
          <w:b/>
        </w:rPr>
        <w:t>xxx.xxx,xx</w:t>
      </w:r>
      <w:proofErr w:type="spellEnd"/>
      <w:r w:rsidR="00EB7241" w:rsidRPr="00EB7241">
        <w:rPr>
          <w:rFonts w:ascii="Verdana" w:hAnsi="Verdana"/>
          <w:b/>
        </w:rPr>
        <w:t xml:space="preserve"> </w:t>
      </w:r>
      <w:r w:rsidRPr="00D003D8">
        <w:rPr>
          <w:b/>
        </w:rPr>
        <w:t xml:space="preserve">(euro </w:t>
      </w:r>
      <w:r w:rsidR="00CA75C1">
        <w:rPr>
          <w:b/>
        </w:rPr>
        <w:t>euro</w:t>
      </w:r>
      <w:r w:rsidR="00EB7241">
        <w:rPr>
          <w:b/>
        </w:rPr>
        <w:t>/</w:t>
      </w:r>
      <w:r w:rsidR="00CA75C1">
        <w:rPr>
          <w:b/>
        </w:rPr>
        <w:t>XX</w:t>
      </w:r>
      <w:r w:rsidRPr="00D003D8">
        <w:rPr>
          <w:b/>
        </w:rPr>
        <w:t>)</w:t>
      </w:r>
      <w:r w:rsidRPr="00D003D8">
        <w:t xml:space="preserve"> </w:t>
      </w:r>
      <w:r>
        <w:t>al netto dell'I.V.A., tenuto conto dell'offerta presentata, degli on</w:t>
      </w:r>
      <w:r w:rsidR="002D0F62">
        <w:t xml:space="preserve">eri per la sicurezza pari ad € </w:t>
      </w:r>
      <w:r w:rsidR="00CA75C1">
        <w:rPr>
          <w:b/>
        </w:rPr>
        <w:t>XX.XXX,XX</w:t>
      </w:r>
      <w:r w:rsidR="00EB7241" w:rsidRPr="00EB7241">
        <w:rPr>
          <w:b/>
        </w:rPr>
        <w:t xml:space="preserve"> </w:t>
      </w:r>
      <w:r w:rsidRPr="00D003D8">
        <w:rPr>
          <w:b/>
        </w:rPr>
        <w:t xml:space="preserve">(euro </w:t>
      </w:r>
      <w:r w:rsidR="00CA75C1">
        <w:rPr>
          <w:b/>
        </w:rPr>
        <w:t>euro</w:t>
      </w:r>
      <w:r w:rsidR="00B74141" w:rsidRPr="00D003D8">
        <w:rPr>
          <w:b/>
        </w:rPr>
        <w:t>/</w:t>
      </w:r>
      <w:r w:rsidR="00CA75C1">
        <w:rPr>
          <w:b/>
        </w:rPr>
        <w:t>XX</w:t>
      </w:r>
      <w:r>
        <w:t>) non soggetti a ribasso e fatta salva la l</w:t>
      </w:r>
      <w:r>
        <w:t>i</w:t>
      </w:r>
      <w:r>
        <w:t>quidazione finale.</w:t>
      </w:r>
    </w:p>
    <w:p w:rsidR="00927A7C" w:rsidRPr="00C003A8" w:rsidRDefault="00927A7C" w:rsidP="00190538">
      <w:pPr>
        <w:rPr>
          <w:strike/>
        </w:rPr>
      </w:pPr>
      <w:r>
        <w:t xml:space="preserve">Il contratto è stipulato "a </w:t>
      </w:r>
      <w:r w:rsidR="00CA75C1">
        <w:t>misura" ai sensi dell’articolo 3 c.</w:t>
      </w:r>
      <w:r w:rsidR="00CA75C1" w:rsidRPr="00CA75C1">
        <w:t xml:space="preserve">1 </w:t>
      </w:r>
      <w:proofErr w:type="spellStart"/>
      <w:r w:rsidR="00CA75C1" w:rsidRPr="00CA75C1">
        <w:t>eeeee</w:t>
      </w:r>
      <w:proofErr w:type="spellEnd"/>
      <w:r w:rsidR="00CA75C1" w:rsidRPr="00CA75C1">
        <w:t xml:space="preserve">) </w:t>
      </w:r>
      <w:r w:rsidR="00DE2AC3">
        <w:t xml:space="preserve"> </w:t>
      </w:r>
      <w:r>
        <w:t xml:space="preserve">del D. </w:t>
      </w:r>
      <w:proofErr w:type="spellStart"/>
      <w:r>
        <w:t>Lgs</w:t>
      </w:r>
      <w:proofErr w:type="spellEnd"/>
      <w:r>
        <w:t xml:space="preserve">. n. </w:t>
      </w:r>
      <w:r w:rsidR="002D0F62">
        <w:t>50</w:t>
      </w:r>
      <w:r w:rsidR="00CB6B6A">
        <w:t xml:space="preserve"> del 18/04</w:t>
      </w:r>
      <w:r w:rsidR="002D0F62">
        <w:t>/2016</w:t>
      </w:r>
      <w:r>
        <w:t xml:space="preserve"> e </w:t>
      </w:r>
      <w:proofErr w:type="spellStart"/>
      <w:r>
        <w:t>s.m.i.</w:t>
      </w:r>
      <w:proofErr w:type="spellEnd"/>
      <w:r>
        <w:t>; l'i</w:t>
      </w:r>
      <w:r>
        <w:t>m</w:t>
      </w:r>
      <w:r>
        <w:t xml:space="preserve">porto complessivo dei relativi lavori </w:t>
      </w:r>
      <w:r w:rsidR="00CA75C1">
        <w:t>sarà quello risultante dalla contabilità dei lavori</w:t>
      </w:r>
      <w:r>
        <w:t xml:space="preserve"> misura; </w:t>
      </w:r>
      <w:r w:rsidRPr="00C003A8">
        <w:t>non è prevista alcuna r</w:t>
      </w:r>
      <w:r w:rsidRPr="00C003A8">
        <w:t>e</w:t>
      </w:r>
      <w:r w:rsidRPr="00C003A8">
        <w:t>visione dei prezzi e non trova applicazione l'artic</w:t>
      </w:r>
      <w:r w:rsidRPr="00C003A8">
        <w:t>o</w:t>
      </w:r>
      <w:r w:rsidRPr="00C003A8">
        <w:t>lo 1664, primo comma, del c</w:t>
      </w:r>
      <w:r w:rsidRPr="00C003A8">
        <w:t>o</w:t>
      </w:r>
      <w:r w:rsidRPr="00C003A8">
        <w:t>dice civile.</w:t>
      </w:r>
      <w:r>
        <w:t xml:space="preserve"> </w:t>
      </w:r>
    </w:p>
    <w:p w:rsidR="00927A7C" w:rsidRDefault="00927A7C" w:rsidP="00190538">
      <w:r>
        <w:t xml:space="preserve">ART.4 . - DEPOSITO CAUZIONALE </w:t>
      </w:r>
    </w:p>
    <w:p w:rsidR="00927A7C" w:rsidRDefault="00927A7C" w:rsidP="00190538">
      <w:r>
        <w:t>A garanzia del puntuale e corretto adempimento di tutte le o</w:t>
      </w:r>
      <w:r>
        <w:t>b</w:t>
      </w:r>
      <w:r>
        <w:t xml:space="preserve">bligazioni contrattuali l’APPALTATORE costituisce – ai sensi dell’art. </w:t>
      </w:r>
      <w:r w:rsidR="007C24FE">
        <w:t>103</w:t>
      </w:r>
      <w:r>
        <w:t xml:space="preserve"> del D.Lgs.</w:t>
      </w:r>
      <w:r w:rsidR="007C24FE">
        <w:t>50</w:t>
      </w:r>
      <w:r>
        <w:t>/20</w:t>
      </w:r>
      <w:r w:rsidR="007C24FE">
        <w:t>1</w:t>
      </w:r>
      <w:r>
        <w:t xml:space="preserve">6 </w:t>
      </w:r>
      <w:r w:rsidR="002047A3">
        <w:t>e dell’art</w:t>
      </w:r>
      <w:r w:rsidR="002047A3" w:rsidRPr="00ED3316">
        <w:t xml:space="preserve">. </w:t>
      </w:r>
      <w:r w:rsidR="00C02C7A">
        <w:t>11.6.1</w:t>
      </w:r>
      <w:r w:rsidR="00CB6B6A" w:rsidRPr="00ED3316">
        <w:t xml:space="preserve"> </w:t>
      </w:r>
      <w:r w:rsidR="002047A3" w:rsidRPr="00ED3316">
        <w:t xml:space="preserve"> </w:t>
      </w:r>
      <w:r w:rsidR="002047A3">
        <w:t>del Disc</w:t>
      </w:r>
      <w:r w:rsidR="002047A3">
        <w:t>i</w:t>
      </w:r>
      <w:r w:rsidR="002047A3">
        <w:t>plinare di gara</w:t>
      </w:r>
      <w:r w:rsidR="00EB7241">
        <w:t xml:space="preserve"> </w:t>
      </w:r>
      <w:r>
        <w:t>– cauzione definitiva mediante garanzia f</w:t>
      </w:r>
      <w:r>
        <w:t>i</w:t>
      </w:r>
      <w:r>
        <w:t xml:space="preserve">deiussoria </w:t>
      </w:r>
      <w:r w:rsidRPr="00F804AE">
        <w:t xml:space="preserve">n. </w:t>
      </w:r>
      <w:proofErr w:type="spellStart"/>
      <w:r w:rsidR="00EB7241">
        <w:rPr>
          <w:color w:val="FF0000"/>
        </w:rPr>
        <w:t>xxxxxxxxx</w:t>
      </w:r>
      <w:proofErr w:type="spellEnd"/>
      <w:r w:rsidRPr="00F804AE">
        <w:t xml:space="preserve"> rilasciata da </w:t>
      </w:r>
      <w:r w:rsidR="00EB7241">
        <w:t xml:space="preserve">nome </w:t>
      </w:r>
      <w:r w:rsidR="00EB7241">
        <w:rPr>
          <w:color w:val="FF0000"/>
        </w:rPr>
        <w:t>società garante</w:t>
      </w:r>
      <w:r w:rsidR="006D6918" w:rsidRPr="00EB7241">
        <w:rPr>
          <w:color w:val="FF0000"/>
        </w:rPr>
        <w:t xml:space="preserve"> </w:t>
      </w:r>
      <w:r w:rsidRPr="00F804AE">
        <w:t xml:space="preserve">in data </w:t>
      </w:r>
      <w:r w:rsidR="00EB7241">
        <w:rPr>
          <w:color w:val="FF0000"/>
        </w:rPr>
        <w:t>00/00/2018</w:t>
      </w:r>
      <w:r w:rsidRPr="00F804AE">
        <w:t>,</w:t>
      </w:r>
      <w:r w:rsidRPr="006D6918">
        <w:t xml:space="preserve"> per un importo garantito pari a € </w:t>
      </w:r>
      <w:proofErr w:type="spellStart"/>
      <w:r w:rsidR="00C02C7A">
        <w:rPr>
          <w:b/>
        </w:rPr>
        <w:t>xx.xxx,xx</w:t>
      </w:r>
      <w:proofErr w:type="spellEnd"/>
      <w:r w:rsidR="00BD41F1">
        <w:rPr>
          <w:b/>
        </w:rPr>
        <w:t xml:space="preserve"> </w:t>
      </w:r>
      <w:r w:rsidR="00BD41F1">
        <w:rPr>
          <w:b/>
          <w:color w:val="FF0000"/>
        </w:rPr>
        <w:t>(salvo riduzioni alle quali l’appaltatore abbia diritto in b</w:t>
      </w:r>
      <w:r w:rsidR="00BD41F1">
        <w:rPr>
          <w:b/>
          <w:color w:val="FF0000"/>
        </w:rPr>
        <w:t>a</w:t>
      </w:r>
      <w:r w:rsidR="00BD41F1">
        <w:rPr>
          <w:b/>
          <w:color w:val="FF0000"/>
        </w:rPr>
        <w:t>se alle vigenti norme di Legge)</w:t>
      </w:r>
      <w:r w:rsidR="00F07071" w:rsidRPr="00937C08">
        <w:rPr>
          <w:b/>
        </w:rPr>
        <w:t>.</w:t>
      </w:r>
      <w:r w:rsidRPr="00937C08">
        <w:t xml:space="preserve">  </w:t>
      </w:r>
      <w:r w:rsidRPr="006D6918">
        <w:t>Detta ca</w:t>
      </w:r>
      <w:r>
        <w:t>uzione sarà svinc</w:t>
      </w:r>
      <w:r>
        <w:t>o</w:t>
      </w:r>
      <w:r>
        <w:lastRenderedPageBreak/>
        <w:t>lata, secondo la normativa vigente, dopo la data di emissione del certificato di regolare esecuzione</w:t>
      </w:r>
      <w:r w:rsidR="000F649E">
        <w:t xml:space="preserve">. </w:t>
      </w:r>
      <w:r>
        <w:t>In caso di inadempie</w:t>
      </w:r>
      <w:r>
        <w:t>n</w:t>
      </w:r>
      <w:r>
        <w:t>ze contrattuali dell’APPALTATORE, l’INPS avrà diritto di riv</w:t>
      </w:r>
      <w:r>
        <w:t>a</w:t>
      </w:r>
      <w:r>
        <w:t>le</w:t>
      </w:r>
      <w:r>
        <w:t>r</w:t>
      </w:r>
      <w:r>
        <w:t>si del deposito cauzionale sopra citato.</w:t>
      </w:r>
    </w:p>
    <w:p w:rsidR="00927A7C" w:rsidRDefault="00927A7C" w:rsidP="00190538">
      <w:r>
        <w:t xml:space="preserve">ART.5 – PAGAMENTI IN ACCONTO - ANTICIPAZIONI </w:t>
      </w:r>
    </w:p>
    <w:p w:rsidR="001E094F" w:rsidRPr="00937C08" w:rsidRDefault="00927A7C" w:rsidP="00C02C7A">
      <w:pPr>
        <w:rPr>
          <w:b/>
        </w:rPr>
      </w:pPr>
      <w:r w:rsidRPr="00666E1D">
        <w:t>All’APPALTATORE v</w:t>
      </w:r>
      <w:r w:rsidR="00EB7241">
        <w:t>errà corrisposto</w:t>
      </w:r>
      <w:r w:rsidRPr="00666E1D">
        <w:t xml:space="preserve"> i</w:t>
      </w:r>
      <w:r w:rsidR="00EB7241">
        <w:t>l pagamento del corrispe</w:t>
      </w:r>
      <w:r w:rsidR="00EB7241">
        <w:t>t</w:t>
      </w:r>
      <w:r w:rsidR="00EB7241">
        <w:t>tivo dei lavori</w:t>
      </w:r>
      <w:r w:rsidR="00C02C7A">
        <w:t xml:space="preserve">, ai sensi dell’art.17 del Capitolato Speciale di Appalto, </w:t>
      </w:r>
      <w:r w:rsidR="00C02C7A" w:rsidRPr="00C02C7A">
        <w:t>in due stati di avanzamento – riferiti ad ogni singolo lotto – il primo dei quali al raggiung</w:t>
      </w:r>
      <w:r w:rsidR="00C02C7A" w:rsidRPr="00C02C7A">
        <w:t>i</w:t>
      </w:r>
      <w:r w:rsidR="00C02C7A" w:rsidRPr="00C02C7A">
        <w:t>mento del 50% del relativo importo contrattuale, come certificato del dire</w:t>
      </w:r>
      <w:r w:rsidR="00C02C7A" w:rsidRPr="00C02C7A">
        <w:t>t</w:t>
      </w:r>
      <w:r w:rsidR="00C02C7A" w:rsidRPr="00C02C7A">
        <w:t>tore dei Lavori, ed il secondo a completamento delle opere di contratto.</w:t>
      </w:r>
    </w:p>
    <w:p w:rsidR="008877A6" w:rsidRPr="00F777E9" w:rsidRDefault="008877A6" w:rsidP="008877A6">
      <w:r w:rsidRPr="00F777E9">
        <w:t>Gli acconti saranno al n</w:t>
      </w:r>
      <w:r w:rsidR="002E0744" w:rsidRPr="00F777E9">
        <w:t>etto dell</w:t>
      </w:r>
      <w:r w:rsidR="00F777E9" w:rsidRPr="00F777E9">
        <w:t>a trattenuta dello 0,50%</w:t>
      </w:r>
      <w:r w:rsidRPr="00F777E9">
        <w:t xml:space="preserve"> per infortuni, che sarà liquidata in sede di conto finale.</w:t>
      </w:r>
    </w:p>
    <w:p w:rsidR="00927A7C" w:rsidRPr="006240D2" w:rsidRDefault="008877A6" w:rsidP="000F649E">
      <w:pPr>
        <w:rPr>
          <w:strike/>
          <w:color w:val="FF0000"/>
        </w:rPr>
      </w:pPr>
      <w:r w:rsidRPr="000F649E">
        <w:t>E’ inoltre prevista l’erogazione di un’anticipazione pari al 20% del valore stimato dell’appalto</w:t>
      </w:r>
      <w:r w:rsidRPr="008877A6">
        <w:rPr>
          <w:color w:val="0070C0"/>
        </w:rPr>
        <w:t xml:space="preserve"> </w:t>
      </w:r>
      <w:r w:rsidR="006240D2" w:rsidRPr="008877A6">
        <w:t>alle condizioni e con le modalità indicate all’art. 35 com</w:t>
      </w:r>
      <w:r>
        <w:t xml:space="preserve">ma 18 del D. </w:t>
      </w:r>
      <w:proofErr w:type="spellStart"/>
      <w:r>
        <w:t>Lgs</w:t>
      </w:r>
      <w:proofErr w:type="spellEnd"/>
      <w:r>
        <w:t>. 50</w:t>
      </w:r>
      <w:r w:rsidR="00974F5F">
        <w:t xml:space="preserve"> del 18/04</w:t>
      </w:r>
      <w:r>
        <w:t>/2016.</w:t>
      </w:r>
      <w:r w:rsidR="006240D2" w:rsidRPr="006240D2">
        <w:rPr>
          <w:color w:val="FF0000"/>
        </w:rPr>
        <w:t xml:space="preserve"> </w:t>
      </w:r>
    </w:p>
    <w:p w:rsidR="00927A7C" w:rsidRDefault="00927A7C" w:rsidP="00190538">
      <w:r>
        <w:t>L’APPALTATORE si impegna a fornire, su richiesta dell’INPS, prima della liquidazione del corrispettivo, idonea document</w:t>
      </w:r>
      <w:r>
        <w:t>a</w:t>
      </w:r>
      <w:r>
        <w:t>zione comprovante l’avvenuto e regolare pagamento degli st</w:t>
      </w:r>
      <w:r>
        <w:t>i</w:t>
      </w:r>
      <w:r>
        <w:t>pendi ai propri dipendenti, nonché del corrispettivo alle Di</w:t>
      </w:r>
      <w:r>
        <w:t>t</w:t>
      </w:r>
      <w:r>
        <w:t xml:space="preserve">te subappaltatrici, ove presenti. </w:t>
      </w:r>
    </w:p>
    <w:p w:rsidR="00927A7C" w:rsidRPr="00666E1D" w:rsidRDefault="00927A7C" w:rsidP="00190538">
      <w:r w:rsidRPr="00666E1D">
        <w:t>ART. 6 PAGAMENTI A SALDO</w:t>
      </w:r>
    </w:p>
    <w:p w:rsidR="00937C08" w:rsidRDefault="00927A7C" w:rsidP="00190538">
      <w:r w:rsidRPr="00666E1D">
        <w:t>Il pagamento del saldo, qualunque sia l’ammontare, verrà e</w:t>
      </w:r>
      <w:r w:rsidRPr="00666E1D">
        <w:t>f</w:t>
      </w:r>
      <w:r w:rsidRPr="00666E1D">
        <w:lastRenderedPageBreak/>
        <w:t xml:space="preserve">fettuato dopo l'ultimazione dei lavori, la redazione del conto finale e l’emissione del </w:t>
      </w:r>
      <w:r w:rsidRPr="008877A6">
        <w:t>certificato di regolare esecuzione</w:t>
      </w:r>
      <w:r w:rsidR="000F649E" w:rsidRPr="000F649E">
        <w:t>.</w:t>
      </w:r>
      <w:r>
        <w:t xml:space="preserve"> </w:t>
      </w:r>
    </w:p>
    <w:p w:rsidR="00927A7C" w:rsidRDefault="00927A7C" w:rsidP="00190538">
      <w:r w:rsidRPr="00666E1D">
        <w:t>I pagamenti saranno eseguiti entro 30 giorni dalla data del numero di   protocollo di ricezione di regolare fattura ele</w:t>
      </w:r>
      <w:r w:rsidRPr="00666E1D">
        <w:t>t</w:t>
      </w:r>
      <w:r w:rsidRPr="00666E1D">
        <w:t>tronica e certificato di regolare esecuzione dello stato di avanzamento</w:t>
      </w:r>
      <w:r w:rsidR="002047A3">
        <w:t xml:space="preserve"> –</w:t>
      </w:r>
      <w:r w:rsidRPr="00666E1D">
        <w:t xml:space="preserve"> Il pagamento non costituisce presunzione di </w:t>
      </w:r>
      <w:r>
        <w:t>a</w:t>
      </w:r>
      <w:r>
        <w:t>c</w:t>
      </w:r>
      <w:r>
        <w:t>cettazione dell'opera, ai sensi dell'articolo 1666, 2° comma, del codice civile.</w:t>
      </w:r>
    </w:p>
    <w:p w:rsidR="00927A7C" w:rsidRDefault="00927A7C" w:rsidP="00190538">
      <w:r>
        <w:t>ART.7 - TERMINE PER L'INIZIO E L'ULTIMAZIONE DEI LAVORI, A</w:t>
      </w:r>
      <w:r>
        <w:t>M</w:t>
      </w:r>
      <w:r>
        <w:t xml:space="preserve">MONTARE DELLE PENALI </w:t>
      </w:r>
    </w:p>
    <w:p w:rsidR="00927A7C" w:rsidRPr="00371355" w:rsidRDefault="00927A7C" w:rsidP="00190538">
      <w:r>
        <w:t xml:space="preserve">I lavori, salvo il caso di consegna anticipata rispetto alla stipulazione del contratto, devono essere iniziati entro </w:t>
      </w:r>
      <w:r w:rsidR="00DF0E95" w:rsidRPr="00937C08">
        <w:rPr>
          <w:b/>
        </w:rPr>
        <w:t>45</w:t>
      </w:r>
      <w:r>
        <w:t xml:space="preserve"> giorni dalla predetta stipula </w:t>
      </w:r>
      <w:r w:rsidRPr="00371355">
        <w:t>e, comunque, su convocazione del Direttore dei lavori.</w:t>
      </w:r>
    </w:p>
    <w:p w:rsidR="00927A7C" w:rsidRPr="00F777E9" w:rsidRDefault="00927A7C" w:rsidP="00190538">
      <w:pPr>
        <w:rPr>
          <w:color w:val="FF0000"/>
        </w:rPr>
      </w:pPr>
      <w:r>
        <w:t>Il tempo utile per ultimare tutti i lavori in appalto è fiss</w:t>
      </w:r>
      <w:r>
        <w:t>a</w:t>
      </w:r>
      <w:r>
        <w:t xml:space="preserve">to in </w:t>
      </w:r>
      <w:r w:rsidR="00C02C7A" w:rsidRPr="00C02C7A">
        <w:t>giorni 94 (novantaquattro) naturali consecutivi per il LOTTO 1, in giorni 103 (</w:t>
      </w:r>
      <w:proofErr w:type="spellStart"/>
      <w:r w:rsidR="00C02C7A" w:rsidRPr="00C02C7A">
        <w:t>centotre</w:t>
      </w:r>
      <w:proofErr w:type="spellEnd"/>
      <w:r w:rsidR="00C02C7A" w:rsidRPr="00C02C7A">
        <w:t>) naturali consecutivi per il LOTTO 2</w:t>
      </w:r>
      <w:r>
        <w:t xml:space="preserve"> decorrenti dal verbale di consegna dei lavori. Nel c</w:t>
      </w:r>
      <w:r>
        <w:t>a</w:t>
      </w:r>
      <w:r>
        <w:t>so di mancato rispetto del termine indicato per l'esecuzione delle opere, per ogni giorno naturale consecutivo di ritardo nell'ultimazione dei lavori o per le scadenze fissate nel pr</w:t>
      </w:r>
      <w:r>
        <w:t>o</w:t>
      </w:r>
      <w:r>
        <w:t>gramma temporale dei lavori viene applicata una penale da a</w:t>
      </w:r>
      <w:r>
        <w:t>p</w:t>
      </w:r>
      <w:r>
        <w:t xml:space="preserve">plicare per ogni giorno di ritardo imputabile </w:t>
      </w:r>
      <w:r w:rsidRPr="00F413F1">
        <w:t xml:space="preserve">all’appaltatore/esecutore sull’ammontare netto contrattuale pari allo </w:t>
      </w:r>
      <w:r w:rsidR="00C02C7A">
        <w:t>0,5</w:t>
      </w:r>
      <w:r w:rsidRPr="00DC4883">
        <w:t xml:space="preserve"> per mille </w:t>
      </w:r>
      <w:r w:rsidRPr="00F413F1">
        <w:t>dell’importo net</w:t>
      </w:r>
      <w:r w:rsidR="00C02C7A">
        <w:t>to contrattuale</w:t>
      </w:r>
      <w:r w:rsidRPr="00C02C7A">
        <w:t>.</w:t>
      </w:r>
    </w:p>
    <w:p w:rsidR="00927A7C" w:rsidRPr="00C02C7A" w:rsidRDefault="00927A7C" w:rsidP="00190538">
      <w:r w:rsidRPr="00666E1D">
        <w:lastRenderedPageBreak/>
        <w:t>ART.8 – CERTIFICATO DI REGOLARE ESECUZIONE</w:t>
      </w:r>
      <w:r w:rsidR="00C02C7A">
        <w:t>/COLLAUDO</w:t>
      </w:r>
    </w:p>
    <w:p w:rsidR="00927A7C" w:rsidRDefault="00927A7C" w:rsidP="00190538">
      <w:r w:rsidRPr="00012B59">
        <w:t>Il certificato di regolare esecuzione</w:t>
      </w:r>
      <w:r w:rsidR="00C02C7A">
        <w:t xml:space="preserve"> / collaudo</w:t>
      </w:r>
      <w:r w:rsidR="008F3443">
        <w:t xml:space="preserve"> </w:t>
      </w:r>
      <w:r w:rsidRPr="00666E1D">
        <w:t>delle opere di cui al presente contratto</w:t>
      </w:r>
      <w:r w:rsidRPr="000F649E">
        <w:t xml:space="preserve">, </w:t>
      </w:r>
      <w:r w:rsidR="00012B59" w:rsidRPr="000F649E">
        <w:t xml:space="preserve">è emesso </w:t>
      </w:r>
      <w:r w:rsidRPr="000F649E">
        <w:t xml:space="preserve">conformemente </w:t>
      </w:r>
      <w:r w:rsidR="00012B59" w:rsidRPr="00937C08">
        <w:t>a</w:t>
      </w:r>
      <w:r w:rsidR="00F777E9" w:rsidRPr="00937C08">
        <w:t>ll’a</w:t>
      </w:r>
      <w:r w:rsidR="00012B59" w:rsidRPr="00937C08">
        <w:t>rt</w:t>
      </w:r>
      <w:r w:rsidRPr="00937C08">
        <w:t>.</w:t>
      </w:r>
      <w:r w:rsidR="00DC4883" w:rsidRPr="00937C08">
        <w:t xml:space="preserve"> </w:t>
      </w:r>
      <w:r w:rsidR="00C02C7A">
        <w:t>34</w:t>
      </w:r>
      <w:r w:rsidR="00F777E9" w:rsidRPr="00937C08">
        <w:t xml:space="preserve"> </w:t>
      </w:r>
      <w:r w:rsidRPr="00666E1D">
        <w:t>del C</w:t>
      </w:r>
      <w:r w:rsidRPr="00666E1D">
        <w:t>a</w:t>
      </w:r>
      <w:r w:rsidRPr="00666E1D">
        <w:t xml:space="preserve">pitolato Speciale di Appalto, </w:t>
      </w:r>
      <w:r w:rsidR="00012B59" w:rsidRPr="000F649E">
        <w:t>nonché secondo le norme di cui all’art.102 del Codice.</w:t>
      </w:r>
      <w:r w:rsidR="00012B59">
        <w:t xml:space="preserve"> </w:t>
      </w:r>
      <w:r w:rsidRPr="00666E1D">
        <w:t>L'accettazione dei lavori di cui al presente contratto avviene con approvazione del prede</w:t>
      </w:r>
      <w:r w:rsidRPr="00666E1D">
        <w:t>t</w:t>
      </w:r>
      <w:r w:rsidRPr="00666E1D">
        <w:t>to cer</w:t>
      </w:r>
      <w:r w:rsidR="00593C97">
        <w:t xml:space="preserve">tificato, </w:t>
      </w:r>
      <w:r w:rsidR="00593C97" w:rsidRPr="000F649E">
        <w:t>che ha carattere provvisorio e assume caratt</w:t>
      </w:r>
      <w:r w:rsidR="00593C97" w:rsidRPr="000F649E">
        <w:t>e</w:t>
      </w:r>
      <w:r w:rsidR="00593C97" w:rsidRPr="000F649E">
        <w:t>re definitivo decorsi due anni dalla sua emissione. Decorso tale termine, il collaudo si intende tacitamente approvato a</w:t>
      </w:r>
      <w:r w:rsidR="00593C97" w:rsidRPr="000F649E">
        <w:t>n</w:t>
      </w:r>
      <w:r w:rsidR="00593C97" w:rsidRPr="000F649E">
        <w:t>corché l'atto formale di approvazione non sia stato emesso e</w:t>
      </w:r>
      <w:r w:rsidR="00593C97" w:rsidRPr="000F649E">
        <w:t>n</w:t>
      </w:r>
      <w:r w:rsidR="00593C97" w:rsidRPr="000F649E">
        <w:t>tro due mesi dalla scadenza del medesimo termine</w:t>
      </w:r>
      <w:r w:rsidR="00593C97" w:rsidRPr="00593C97">
        <w:t xml:space="preserve">. </w:t>
      </w:r>
      <w:r>
        <w:t>Salvo quanto disposto dall'articolo 1669 del codice civile, l'APPALTATORE risponde per la difformità ed i vizi dell'opera, ancorché r</w:t>
      </w:r>
      <w:r>
        <w:t>i</w:t>
      </w:r>
      <w:r>
        <w:t>conoscibili, purché denunciati prima che il certificato di r</w:t>
      </w:r>
      <w:r>
        <w:t>e</w:t>
      </w:r>
      <w:r>
        <w:t>golare esecuzione, assuma carattere definitivo. L'APPALTATORE deve provvedere alla custodia, alla buona conservazione e alla gratuita manutenzione di tutte le opere e impianti oggetto dell'appalto fino all'approvazione, esplicita o tacita, della regolare esecuzione; resta nella facoltà dell’INPS richiedere la consegna   anticipata di parte o di tutte le opere ultim</w:t>
      </w:r>
      <w:r>
        <w:t>a</w:t>
      </w:r>
      <w:r>
        <w:t>te.</w:t>
      </w:r>
      <w:r w:rsidR="00BD41F1">
        <w:t xml:space="preserve"> Si intendono comunque applicate, </w:t>
      </w:r>
      <w:proofErr w:type="spellStart"/>
      <w:r w:rsidR="00BD41F1">
        <w:t>ancorchè</w:t>
      </w:r>
      <w:proofErr w:type="spellEnd"/>
      <w:r w:rsidR="00BD41F1">
        <w:t xml:space="preserve"> non espressame</w:t>
      </w:r>
      <w:r w:rsidR="00BD41F1">
        <w:t>n</w:t>
      </w:r>
      <w:r w:rsidR="00BD41F1">
        <w:t>te qui richiamate, tutte le norme del Codice dei Contratti.</w:t>
      </w:r>
    </w:p>
    <w:p w:rsidR="00927A7C" w:rsidRDefault="00927A7C" w:rsidP="00190538">
      <w:r>
        <w:t>ART.9 - RISOLUZIONE DEL CONTRATTO</w:t>
      </w:r>
    </w:p>
    <w:p w:rsidR="00927A7C" w:rsidRDefault="00927A7C" w:rsidP="00190538">
      <w:r>
        <w:t xml:space="preserve">E’ prevista la risoluzione del contratto nei casi contemplati </w:t>
      </w:r>
      <w:r w:rsidRPr="000F649E">
        <w:t xml:space="preserve">dal </w:t>
      </w:r>
      <w:r w:rsidR="00593C97" w:rsidRPr="000F649E">
        <w:t>Codice</w:t>
      </w:r>
      <w:r w:rsidR="00593C97">
        <w:t>,</w:t>
      </w:r>
      <w:r>
        <w:t xml:space="preserve"> dal Regolamento DPR 207/2010 e dal D. </w:t>
      </w:r>
      <w:proofErr w:type="spellStart"/>
      <w:r>
        <w:t>Lgs</w:t>
      </w:r>
      <w:proofErr w:type="spellEnd"/>
      <w:r>
        <w:t xml:space="preserve">. </w:t>
      </w:r>
      <w:r>
        <w:lastRenderedPageBreak/>
        <w:t>81/2008, con le modalità previste nei relativi articoli che si intendono qui richiamati.</w:t>
      </w:r>
    </w:p>
    <w:p w:rsidR="00927A7C" w:rsidRDefault="00927A7C" w:rsidP="00190538">
      <w:r>
        <w:t>ART.10 - RESPONSABILITA' VERSO TERZI</w:t>
      </w:r>
    </w:p>
    <w:p w:rsidR="00F07071" w:rsidRDefault="00927A7C" w:rsidP="00190538">
      <w:r>
        <w:t>L’APPALTATORE assume la responsabilità di danni a persone e cose, sia per quanto riguarda i dipendenti e i materiali di sua proprietà, sia quelli che essa dovesse arrecare a terzi in conseguenza dell'esecuzione dei lavori e delle attività co</w:t>
      </w:r>
      <w:r>
        <w:t>n</w:t>
      </w:r>
      <w:r>
        <w:t>nesse, l’INPS da ogni responsabilità al riguardo. A tal prop</w:t>
      </w:r>
      <w:r>
        <w:t>o</w:t>
      </w:r>
      <w:r w:rsidR="00593C97">
        <w:t>sito</w:t>
      </w:r>
      <w:r>
        <w:t xml:space="preserve">, ai sensi </w:t>
      </w:r>
      <w:r w:rsidRPr="00CD5D48">
        <w:t xml:space="preserve">dell’art. </w:t>
      </w:r>
      <w:r w:rsidR="00CD5D48" w:rsidRPr="00CD5D48">
        <w:t xml:space="preserve">103 comma 7 </w:t>
      </w:r>
      <w:r w:rsidRPr="00F07071">
        <w:t>del D.Lgs.</w:t>
      </w:r>
      <w:r w:rsidR="00CD5D48" w:rsidRPr="00F07071">
        <w:t>50/2016</w:t>
      </w:r>
      <w:r>
        <w:t xml:space="preserve">, </w:t>
      </w:r>
      <w:r w:rsidR="00593C97" w:rsidRPr="00F07071">
        <w:t>l'es</w:t>
      </w:r>
      <w:r w:rsidR="00593C97" w:rsidRPr="00F07071">
        <w:t>e</w:t>
      </w:r>
      <w:r w:rsidR="00593C97" w:rsidRPr="00F07071">
        <w:t>cutore dei lavori</w:t>
      </w:r>
      <w:r w:rsidR="00BD41F1">
        <w:t>, a</w:t>
      </w:r>
      <w:r w:rsidR="00BD41F1" w:rsidRPr="00BD41F1">
        <w:t>lmeno dieci giorni prima della consegna dei lavori l'esecutore dei lavori</w:t>
      </w:r>
      <w:r w:rsidR="00BD41F1">
        <w:t>,</w:t>
      </w:r>
      <w:r w:rsidR="00BD41F1" w:rsidRPr="00BD41F1">
        <w:t xml:space="preserve"> è obbligato a costituire e consegnare alla stazione appaltante anche una polizza di ass</w:t>
      </w:r>
      <w:r w:rsidR="00BD41F1" w:rsidRPr="00BD41F1">
        <w:t>i</w:t>
      </w:r>
      <w:r w:rsidR="00BD41F1" w:rsidRPr="00BD41F1">
        <w:t>curazione che copra i danni subiti dalla stazione appaltante a causa del danneggiamento o della distruzione totale o parziale di impianti ed opere, anche preesistenti, verificatisi nel corso dell'esecuzione dei lavori con importo della somma da assicurare pari all'importo del contratto. Tale polizza deve assicurare anche la stazione appaltante contro la responsab</w:t>
      </w:r>
      <w:r w:rsidR="00BD41F1" w:rsidRPr="00BD41F1">
        <w:t>i</w:t>
      </w:r>
      <w:r w:rsidR="00BD41F1" w:rsidRPr="00BD41F1">
        <w:t>lità civile per danni causati a terzi nel corso dell'esecuzi</w:t>
      </w:r>
      <w:r w:rsidR="00BD41F1" w:rsidRPr="00BD41F1">
        <w:t>o</w:t>
      </w:r>
      <w:r w:rsidR="00BD41F1" w:rsidRPr="00BD41F1">
        <w:t xml:space="preserve">ne dei lavori con massimale di 1.000.000 di euro. 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 Qualora sia previsto un periodo di </w:t>
      </w:r>
      <w:r w:rsidR="00BD41F1" w:rsidRPr="00BD41F1">
        <w:lastRenderedPageBreak/>
        <w:t>garanzia, la polizza assicurativa è sostituita da una polizza che tenga indenne la stazione appaltante da tutti i rischi connessi all'utilizzo delle lavorazioni in garanzia o agli i</w:t>
      </w:r>
      <w:r w:rsidR="00BD41F1" w:rsidRPr="00BD41F1">
        <w:t>n</w:t>
      </w:r>
      <w:r w:rsidR="00BD41F1" w:rsidRPr="00BD41F1">
        <w:t>terventi per la loro eventuale sostituzione o rifacimento. L'omesso o il ritardato pagamento delle somme dovute a titolo di premio o di commissione da parte dell'esecutore non compo</w:t>
      </w:r>
      <w:r w:rsidR="00BD41F1" w:rsidRPr="00BD41F1">
        <w:t>r</w:t>
      </w:r>
      <w:r w:rsidR="00BD41F1" w:rsidRPr="00BD41F1">
        <w:t>ta l'inefficacia della garanzia nei confronti della stazione appaltante</w:t>
      </w:r>
    </w:p>
    <w:p w:rsidR="00927A7C" w:rsidRDefault="00927A7C" w:rsidP="00190538">
      <w:r>
        <w:t>ART.11 - ADEMPIMENTI IN MATERIA DI LAVORO DIPENDENTE, PREV</w:t>
      </w:r>
      <w:r>
        <w:t>I</w:t>
      </w:r>
      <w:r>
        <w:t xml:space="preserve">DENZA E ASSISTENZA, </w:t>
      </w:r>
      <w:r w:rsidRPr="00666E1D">
        <w:t>SICUREZZA</w:t>
      </w:r>
      <w:r w:rsidR="00CA75C1">
        <w:t xml:space="preserve"> – ULTERIORI CLAUSOLE</w:t>
      </w:r>
    </w:p>
    <w:p w:rsidR="00927A7C" w:rsidRDefault="00927A7C" w:rsidP="00190538">
      <w:r>
        <w:t>L’APPALTATORE è obbligato ad applicare integralmente tutte le norme contenute nel contratto nazionale di lavoro e negli a</w:t>
      </w:r>
      <w:r>
        <w:t>c</w:t>
      </w:r>
      <w:r>
        <w:t>cordi integrativi, territoriali ed aziendali, per il settore di attività e per la località dove sono eseguiti i lavori. L’APPALTATORE è altresì obbligato a rispettare tutte le norme in materia retributiva, contributiva, previdenziale, assiste</w:t>
      </w:r>
      <w:r>
        <w:t>n</w:t>
      </w:r>
      <w:r>
        <w:t>ziale, assicurativa, sanitaria, di solidarietà paritetica, previste per i dipendenti dalla vigente normativa, con part</w:t>
      </w:r>
      <w:r>
        <w:t>i</w:t>
      </w:r>
      <w:r>
        <w:t xml:space="preserve">colare riguardo a quanto previsto dall'articolo 18, comma 7, della legge 19 marzo 1990, n. 55 e dall'articolo 9, comma 1, del </w:t>
      </w:r>
      <w:proofErr w:type="spellStart"/>
      <w:r>
        <w:t>d.p.c.m</w:t>
      </w:r>
      <w:proofErr w:type="spellEnd"/>
      <w:r>
        <w:t>. 10 gennaio 1991, n. 55. Per ogni inadempimento rispetto agli obblighi di cui al presente articolo l’INPS e</w:t>
      </w:r>
      <w:r>
        <w:t>f</w:t>
      </w:r>
      <w:r>
        <w:t>fettua trattenute su qualsiasi credito maturato a favore dell’APPALTATORE per l'esecuzione dei lavori e procede, in c</w:t>
      </w:r>
      <w:r>
        <w:t>a</w:t>
      </w:r>
      <w:r>
        <w:t xml:space="preserve">so di crediti insufficienti allo scopo, all'escussione della </w:t>
      </w:r>
      <w:r>
        <w:lastRenderedPageBreak/>
        <w:t xml:space="preserve">garanzia fideiussoria. </w:t>
      </w:r>
    </w:p>
    <w:p w:rsidR="008F3443" w:rsidRPr="0005122A" w:rsidRDefault="0005122A" w:rsidP="008F3443">
      <w:pPr>
        <w:rPr>
          <w:i/>
          <w:iCs/>
          <w:sz w:val="23"/>
          <w:szCs w:val="23"/>
        </w:rPr>
      </w:pPr>
      <w:r w:rsidRPr="0005122A">
        <w:t xml:space="preserve">Con la firma del presente contratto </w:t>
      </w:r>
      <w:r>
        <w:t>l</w:t>
      </w:r>
      <w:r w:rsidR="008F3443" w:rsidRPr="0005122A">
        <w:t>’</w:t>
      </w:r>
      <w:r w:rsidRPr="0005122A">
        <w:t>APPALTATORE</w:t>
      </w:r>
      <w:r w:rsidR="008F3443" w:rsidRPr="0005122A">
        <w:t xml:space="preserve"> dichiara di conoscere e di accettare la clausola espressa che prevede la risoluzione immediata ed automatica del contratto ovvero la revoca dell’auto</w:t>
      </w:r>
      <w:r w:rsidR="00DF0E95" w:rsidRPr="0005122A">
        <w:t>rizzazione al subappalto o sub</w:t>
      </w:r>
      <w:r w:rsidR="008F3443" w:rsidRPr="0005122A">
        <w:t>contratto, qu</w:t>
      </w:r>
      <w:r w:rsidR="008F3443" w:rsidRPr="0005122A">
        <w:t>a</w:t>
      </w:r>
      <w:r w:rsidR="008F3443" w:rsidRPr="0005122A">
        <w:t>lora dovessero essere comunicate dalla Pre</w:t>
      </w:r>
      <w:r w:rsidR="00DF0E95" w:rsidRPr="0005122A">
        <w:t>f</w:t>
      </w:r>
      <w:r w:rsidR="008F3443" w:rsidRPr="0005122A">
        <w:t xml:space="preserve">ettura – Ufficio territoriale competente le informazioni </w:t>
      </w:r>
      <w:proofErr w:type="spellStart"/>
      <w:r w:rsidR="008F3443" w:rsidRPr="0005122A">
        <w:t>interdittive</w:t>
      </w:r>
      <w:proofErr w:type="spellEnd"/>
      <w:r w:rsidR="008F3443" w:rsidRPr="0005122A">
        <w:t xml:space="preserve"> di cui all’art. 91 decreto legislativo 6 settembre 2011, n. 159. </w:t>
      </w:r>
    </w:p>
    <w:p w:rsidR="008F3443" w:rsidRPr="0005122A" w:rsidRDefault="008F3443" w:rsidP="008F3443">
      <w:r w:rsidRPr="0005122A">
        <w:rPr>
          <w:iCs/>
        </w:rPr>
        <w:t>L</w:t>
      </w:r>
      <w:r w:rsidR="0005122A">
        <w:rPr>
          <w:iCs/>
        </w:rPr>
        <w:t>’APPALTATORE</w:t>
      </w:r>
      <w:r w:rsidRPr="0005122A">
        <w:rPr>
          <w:iCs/>
        </w:rPr>
        <w:t xml:space="preserve"> dichiara </w:t>
      </w:r>
      <w:r w:rsidR="0005122A">
        <w:rPr>
          <w:iCs/>
        </w:rPr>
        <w:t xml:space="preserve">altresì </w:t>
      </w:r>
      <w:r w:rsidRPr="0005122A">
        <w:rPr>
          <w:iCs/>
        </w:rPr>
        <w:t>di conoscere e di accettare la clausola risolutiva espressa che prevede la risoluzione imm</w:t>
      </w:r>
      <w:r w:rsidRPr="0005122A">
        <w:rPr>
          <w:iCs/>
        </w:rPr>
        <w:t>e</w:t>
      </w:r>
      <w:r w:rsidRPr="0005122A">
        <w:rPr>
          <w:iCs/>
        </w:rPr>
        <w:t>diata ed automatica del contratto ovvero la revoca dell'aut</w:t>
      </w:r>
      <w:r w:rsidRPr="0005122A">
        <w:rPr>
          <w:iCs/>
        </w:rPr>
        <w:t>o</w:t>
      </w:r>
      <w:r w:rsidRPr="0005122A">
        <w:rPr>
          <w:iCs/>
        </w:rPr>
        <w:t xml:space="preserve">rizzazione al subappalto o subcontratto, in caso di grave </w:t>
      </w:r>
      <w:r w:rsidR="00F91E3E">
        <w:rPr>
          <w:iCs/>
        </w:rPr>
        <w:t xml:space="preserve">e reiterato </w:t>
      </w:r>
      <w:r w:rsidRPr="0005122A">
        <w:rPr>
          <w:iCs/>
        </w:rPr>
        <w:t>inadempimento delle disposizioni in materia di co</w:t>
      </w:r>
      <w:r w:rsidRPr="0005122A">
        <w:rPr>
          <w:iCs/>
        </w:rPr>
        <w:t>l</w:t>
      </w:r>
      <w:r w:rsidRPr="0005122A">
        <w:rPr>
          <w:iCs/>
        </w:rPr>
        <w:t>locamento, igiene e sicurezza sul lavoro anche con riguardo</w:t>
      </w:r>
      <w:r w:rsidRPr="0005122A">
        <w:rPr>
          <w:i/>
          <w:iCs/>
          <w:sz w:val="23"/>
          <w:szCs w:val="23"/>
        </w:rPr>
        <w:t xml:space="preserve"> </w:t>
      </w:r>
      <w:r w:rsidRPr="0005122A">
        <w:rPr>
          <w:iCs/>
        </w:rPr>
        <w:t>alla nomina del responsabile</w:t>
      </w:r>
      <w:r w:rsidRPr="0005122A">
        <w:rPr>
          <w:i/>
          <w:iCs/>
        </w:rPr>
        <w:t xml:space="preserve"> </w:t>
      </w:r>
      <w:r w:rsidRPr="0005122A">
        <w:rPr>
          <w:iCs/>
        </w:rPr>
        <w:t>della sicurezza e di tutela dei lavoratori in materia contrattuale”.</w:t>
      </w:r>
    </w:p>
    <w:p w:rsidR="00927A7C" w:rsidRPr="00666E1D" w:rsidRDefault="00927A7C" w:rsidP="00190538">
      <w:r w:rsidRPr="00666E1D">
        <w:t xml:space="preserve">Con la stipula del presente contratto l’APPALTATORE assume il ruolo e le funzioni di Ditta affidataria dei lavori, ai sensi e per gli effetti del D </w:t>
      </w:r>
      <w:proofErr w:type="spellStart"/>
      <w:r w:rsidRPr="00666E1D">
        <w:t>Lgs</w:t>
      </w:r>
      <w:proofErr w:type="spellEnd"/>
      <w:r w:rsidRPr="00666E1D">
        <w:t xml:space="preserve">. 81/2008. </w:t>
      </w:r>
    </w:p>
    <w:p w:rsidR="00927A7C" w:rsidRPr="00E529E2" w:rsidRDefault="00927A7C" w:rsidP="00190538">
      <w:r w:rsidRPr="00666E1D">
        <w:t>A tal fine il soggetto dell’impresa affidataria deputato a svol</w:t>
      </w:r>
      <w:r w:rsidRPr="00E529E2">
        <w:t xml:space="preserve">gere le funzioni di cui all’art.97 del D. Lgs.81/2008 è il </w:t>
      </w:r>
      <w:r w:rsidRPr="00F804AE">
        <w:t xml:space="preserve">Sig. </w:t>
      </w:r>
      <w:r w:rsidR="00BD41F1">
        <w:rPr>
          <w:color w:val="FF0000"/>
        </w:rPr>
        <w:t>Nome e cognome</w:t>
      </w:r>
      <w:r w:rsidR="00701153" w:rsidRPr="00F804AE">
        <w:t>.</w:t>
      </w:r>
    </w:p>
    <w:p w:rsidR="00927A7C" w:rsidRDefault="00927A7C" w:rsidP="00190538">
      <w:r>
        <w:t xml:space="preserve">ART.12. - CESSIONE DEL CONTRATTO E SUBAPPALTO </w:t>
      </w:r>
    </w:p>
    <w:p w:rsidR="00927A7C" w:rsidRDefault="00927A7C" w:rsidP="00190538">
      <w:r>
        <w:t>Il contratto non può essere ceduto, a pena di nullità. P</w:t>
      </w:r>
      <w:r w:rsidR="00F413F1">
        <w:t>revia autorizzazione dell’INPS,</w:t>
      </w:r>
      <w:r>
        <w:t xml:space="preserve"> i lavori che l’APPALTATORE ha ind</w:t>
      </w:r>
      <w:r>
        <w:t>i</w:t>
      </w:r>
      <w:r>
        <w:lastRenderedPageBreak/>
        <w:t>cato a tale scopo in sede di offe</w:t>
      </w:r>
      <w:r w:rsidR="00225DD2">
        <w:t>rta possono essere subappa</w:t>
      </w:r>
      <w:r w:rsidR="00225DD2">
        <w:t>l</w:t>
      </w:r>
      <w:r w:rsidR="00225DD2">
        <w:t>tati</w:t>
      </w:r>
      <w:r>
        <w:t xml:space="preserve"> nella misura, alle condizioni e con i limiti e le modal</w:t>
      </w:r>
      <w:r>
        <w:t>i</w:t>
      </w:r>
      <w:r>
        <w:t>tà previste</w:t>
      </w:r>
      <w:r w:rsidR="00974F5F">
        <w:t xml:space="preserve"> dalla Legge.</w:t>
      </w:r>
      <w:r>
        <w:t xml:space="preserve"> L’INPS provvede al pagamento di tali prestazioni come previsto nella lettera di invito. </w:t>
      </w:r>
    </w:p>
    <w:p w:rsidR="00927A7C" w:rsidRDefault="00927A7C" w:rsidP="00190538">
      <w:r>
        <w:t xml:space="preserve">ART.13. – CONTROVERSIE </w:t>
      </w:r>
    </w:p>
    <w:p w:rsidR="00927A7C" w:rsidRDefault="00927A7C" w:rsidP="00190538">
      <w:r>
        <w:t>Nessuna controversia che dovesse insorgere tra le parti abil</w:t>
      </w:r>
      <w:r>
        <w:t>i</w:t>
      </w:r>
      <w:r>
        <w:t xml:space="preserve">ta l’APPALTATORE a sospendere o rallentare i lavori. Qualora dovessero insorgere controversie, si </w:t>
      </w:r>
      <w:r w:rsidR="00DF0E95">
        <w:t>d</w:t>
      </w:r>
      <w:r>
        <w:t xml:space="preserve">arà luogo alle procedure </w:t>
      </w:r>
      <w:r w:rsidR="0005122A" w:rsidRPr="00F07071">
        <w:t xml:space="preserve">previste dalla parte VI, titolo 1° del Codice del D. </w:t>
      </w:r>
      <w:proofErr w:type="spellStart"/>
      <w:r w:rsidR="0005122A" w:rsidRPr="00F07071">
        <w:t>Lgs</w:t>
      </w:r>
      <w:proofErr w:type="spellEnd"/>
      <w:r w:rsidR="0005122A" w:rsidRPr="00F07071">
        <w:t>. 50/2016</w:t>
      </w:r>
      <w:r w:rsidR="0005122A">
        <w:t>.</w:t>
      </w:r>
      <w:r>
        <w:t xml:space="preserve"> Tutte le controversie derivanti dall'esecuzione del contratto, comprese quelle conseguenti al mancato raggiung</w:t>
      </w:r>
      <w:r>
        <w:t>i</w:t>
      </w:r>
      <w:r>
        <w:t>mento dell'accordo bonario di cui al comma 1, saranno attr</w:t>
      </w:r>
      <w:r>
        <w:t>i</w:t>
      </w:r>
      <w:r>
        <w:t xml:space="preserve">buite alla competenza del Foro di Bologna. </w:t>
      </w:r>
    </w:p>
    <w:p w:rsidR="00927A7C" w:rsidRDefault="00927A7C" w:rsidP="00190538">
      <w:r>
        <w:t xml:space="preserve">ART.14. - RICHIAMO ALLE NORME LEGISLATIVE E REGOLAMENTARI </w:t>
      </w:r>
    </w:p>
    <w:p w:rsidR="00927A7C" w:rsidRDefault="00927A7C" w:rsidP="00190538">
      <w:r>
        <w:t>Per quanto non espressamente previsto nel contratto e nel C</w:t>
      </w:r>
      <w:r>
        <w:t>a</w:t>
      </w:r>
      <w:r>
        <w:t>pitolato speciale d'appalto si intendono espressamente richi</w:t>
      </w:r>
      <w:r>
        <w:t>a</w:t>
      </w:r>
      <w:r>
        <w:t>mate e sottoscritte le norme legislative e le altre dispos</w:t>
      </w:r>
      <w:r>
        <w:t>i</w:t>
      </w:r>
      <w:r>
        <w:t xml:space="preserve">zioni vigenti in materia e in particolare le norme contenute nel </w:t>
      </w:r>
      <w:r w:rsidRPr="00DF0E95">
        <w:t xml:space="preserve">Decreto </w:t>
      </w:r>
      <w:proofErr w:type="spellStart"/>
      <w:r w:rsidRPr="00DF0E95">
        <w:t>Leg.vo</w:t>
      </w:r>
      <w:proofErr w:type="spellEnd"/>
      <w:r w:rsidRPr="00DF0E95">
        <w:t xml:space="preserve"> </w:t>
      </w:r>
      <w:r w:rsidR="00DF0E95">
        <w:t>50/2016</w:t>
      </w:r>
      <w:r>
        <w:t xml:space="preserve"> e </w:t>
      </w:r>
      <w:r w:rsidRPr="0005122A">
        <w:t>successive modificazioni, nel R</w:t>
      </w:r>
      <w:r w:rsidRPr="0005122A">
        <w:t>e</w:t>
      </w:r>
      <w:r w:rsidRPr="0005122A">
        <w:t xml:space="preserve">golamento generale approvato con D.P.R. 05 ottobre 2010, n. 207 e nel Capitolato generale di appalto approvato con decreto del Ministero dei </w:t>
      </w:r>
      <w:proofErr w:type="spellStart"/>
      <w:r w:rsidRPr="0005122A">
        <w:t>ll.</w:t>
      </w:r>
      <w:proofErr w:type="spellEnd"/>
      <w:r w:rsidRPr="0005122A">
        <w:t xml:space="preserve"> pp. 19 aprile 200, n. 145</w:t>
      </w:r>
      <w:r>
        <w:t>.</w:t>
      </w:r>
    </w:p>
    <w:p w:rsidR="00927A7C" w:rsidRDefault="00927A7C" w:rsidP="00190538">
      <w:r>
        <w:t xml:space="preserve">ART.15. - SPESE DI CONTRATTO E TRATTAMENTO FISCALE </w:t>
      </w:r>
    </w:p>
    <w:p w:rsidR="00927A7C" w:rsidRPr="00051F16" w:rsidRDefault="00927A7C" w:rsidP="00190538">
      <w:r>
        <w:t xml:space="preserve">Tutte le spese del presente contratto, inerenti e conseguenti (imposte, tasse, ecc.) sono a totale carico dell'APPALTATORE. </w:t>
      </w:r>
      <w:r>
        <w:lastRenderedPageBreak/>
        <w:t xml:space="preserve">Ai fini fiscali si dichiara che i lavori di cui al presente contratto sono soggetti all'imposta sul valore aggiunto, </w:t>
      </w:r>
      <w:r w:rsidR="0005122A" w:rsidRPr="00F07071">
        <w:t xml:space="preserve">quest’ultima </w:t>
      </w:r>
      <w:r w:rsidRPr="00051F16">
        <w:t xml:space="preserve">a carico dell’INPS. </w:t>
      </w:r>
    </w:p>
    <w:p w:rsidR="00927A7C" w:rsidRDefault="00927A7C" w:rsidP="00190538">
      <w:r>
        <w:t>ART.16. – ULTERIORI OBBLIGHI DELL’APPALTATORE DI CUI ALLA LE</w:t>
      </w:r>
      <w:r>
        <w:t>G</w:t>
      </w:r>
      <w:r>
        <w:t xml:space="preserve">GE N. 136 DEL 13 AGOSTO 2010 </w:t>
      </w:r>
    </w:p>
    <w:p w:rsidR="00927A7C" w:rsidRDefault="00927A7C" w:rsidP="00190538">
      <w:r>
        <w:t xml:space="preserve">L’APPALTATORE si assume tutti gli obblighi, a pena di nullità assoluta del contratto, di tracciabilità dei flussi finanziari di cui all’articolo 3 della legge 13 agosto 2010, n. 136 e </w:t>
      </w:r>
      <w:proofErr w:type="spellStart"/>
      <w:r>
        <w:t>s.m.i.</w:t>
      </w:r>
      <w:proofErr w:type="spellEnd"/>
      <w:r>
        <w:t xml:space="preserve"> e si impegna a dare immediata comunicazione all’INPS ed alla Prefettura – Ufficio Territoriale del Governo della pr</w:t>
      </w:r>
      <w:r>
        <w:t>o</w:t>
      </w:r>
      <w:r>
        <w:t>vincia di Bologna –della notizia dell’inadempimento della pr</w:t>
      </w:r>
      <w:r>
        <w:t>o</w:t>
      </w:r>
      <w:r>
        <w:t>pria controparte (subappaltatore/subcontraente) agli obblighi di tracciabilità finanziaria. Analogamente i subappaltatori e i subcontraenti della filiera delle imprese a qualsiasi titolo interessate ai lavori si assumono l’obbligo di tracciabilità dei flussi finanziari di cui alla citata legge 136/2010 e l’APPALTATORE sarà tenuto pertanto a prevedere e inserire, n</w:t>
      </w:r>
      <w:r>
        <w:t>e</w:t>
      </w:r>
      <w:r>
        <w:t>gli eventuali contratti di subappalto o subcontratto, un’apposita clausola che obblighi i propri contraenti ad o</w:t>
      </w:r>
      <w:r>
        <w:t>s</w:t>
      </w:r>
      <w:r>
        <w:t>servare il predetto principio di tracciabilità dei flussi f</w:t>
      </w:r>
      <w:r>
        <w:t>i</w:t>
      </w:r>
      <w:r>
        <w:t xml:space="preserve">nanziari. </w:t>
      </w:r>
    </w:p>
    <w:p w:rsidR="00C02C7A" w:rsidRDefault="00C02C7A" w:rsidP="00190538">
      <w:r>
        <w:t>ART. 17 – CLAUSOLE ACCESSORIE</w:t>
      </w:r>
    </w:p>
    <w:p w:rsidR="00C02C7A" w:rsidRDefault="00C02C7A" w:rsidP="00C02C7A">
      <w:r>
        <w:t xml:space="preserve">Clausola n.1: </w:t>
      </w:r>
      <w:r>
        <w:t>l’impresa dichiara di conoscere e di accettare la clausola espressa che prevede la risoluzione immediata ed autom</w:t>
      </w:r>
      <w:r>
        <w:t>a</w:t>
      </w:r>
      <w:r>
        <w:t xml:space="preserve">tica del contratto ovvero la revoca dell'autorizzazione </w:t>
      </w:r>
      <w:r>
        <w:lastRenderedPageBreak/>
        <w:t>al subappalto o subcontratto, qualora dovessero essere comun</w:t>
      </w:r>
      <w:r>
        <w:t>i</w:t>
      </w:r>
      <w:r>
        <w:t>cate dalla Prefettura - Ufficio territoriale competente le i</w:t>
      </w:r>
      <w:r>
        <w:t>n</w:t>
      </w:r>
      <w:r>
        <w:t>form</w:t>
      </w:r>
      <w:r>
        <w:t>a</w:t>
      </w:r>
      <w:r>
        <w:t xml:space="preserve">zioni </w:t>
      </w:r>
      <w:proofErr w:type="spellStart"/>
      <w:r>
        <w:t>interdittive</w:t>
      </w:r>
      <w:proofErr w:type="spellEnd"/>
      <w:r>
        <w:t xml:space="preserve"> di cui all'art. 91 decreto legislativo 6 settembre 2011, n. 159 . Qualora il contratto sia stato st</w:t>
      </w:r>
      <w:r>
        <w:t>i</w:t>
      </w:r>
      <w:r>
        <w:t xml:space="preserve">pulato nelle more dell'acquisizione delle informazioni del Prefetto, sarà applicata, a carico dell'impresa oggetto dell’informativa </w:t>
      </w:r>
      <w:proofErr w:type="spellStart"/>
      <w:r>
        <w:t>interdittiva</w:t>
      </w:r>
      <w:proofErr w:type="spellEnd"/>
      <w:r>
        <w:t xml:space="preserve"> successiva, anche una penale nella misura del 15% del valore del contratto ovvero, quando lo stesso non sia d</w:t>
      </w:r>
      <w:r>
        <w:t>e</w:t>
      </w:r>
      <w:r>
        <w:t>terminato o determinabile, una penale pari al valore delle prestazioni al momento eseguite; la stazione appaltante potrà detrarre automaticamente l'importo delle pr</w:t>
      </w:r>
      <w:r>
        <w:t>e</w:t>
      </w:r>
      <w:r>
        <w:t xml:space="preserve">dette penali dalle somme dovute, ai sensi dell’art. 94, comma 2, del </w:t>
      </w:r>
      <w:proofErr w:type="spellStart"/>
      <w:r>
        <w:t>D.lgs</w:t>
      </w:r>
      <w:proofErr w:type="spellEnd"/>
      <w:r>
        <w:t xml:space="preserve"> n. 159/2011, in occasion</w:t>
      </w:r>
      <w:r>
        <w:t>e della prima erogazione utile.</w:t>
      </w:r>
    </w:p>
    <w:p w:rsidR="00C02C7A" w:rsidRDefault="00C02C7A" w:rsidP="00C02C7A">
      <w:r>
        <w:t>Clausola n. 2: l’impresa dichiara di conoscere e di accett</w:t>
      </w:r>
      <w:r>
        <w:t>a</w:t>
      </w:r>
      <w:r>
        <w:t>re la clausola risolutiva espressa che prevede la risoluzione i</w:t>
      </w:r>
      <w:r>
        <w:t>m</w:t>
      </w:r>
      <w:r>
        <w:t>mediata ed automatica del contratto ovvero la revoca dell'a</w:t>
      </w:r>
      <w:r>
        <w:t>u</w:t>
      </w:r>
      <w:r>
        <w:t>torizzazione al subappalto o subcontratto, in caso di grave e reiterato inadempimento delle disposizioni in materia di co</w:t>
      </w:r>
      <w:r>
        <w:t>l</w:t>
      </w:r>
      <w:r>
        <w:t>locamento, igiene e sicurezza sul lavoro anche con riguardo alla nomina del responsabile della sicurezza e di tut</w:t>
      </w:r>
      <w:r>
        <w:t>e</w:t>
      </w:r>
      <w:r>
        <w:t>la dei lav</w:t>
      </w:r>
      <w:r>
        <w:t>oratori in materia contrattuale</w:t>
      </w:r>
      <w:r>
        <w:t>.</w:t>
      </w:r>
    </w:p>
    <w:p w:rsidR="00C02C7A" w:rsidRDefault="00C02C7A" w:rsidP="00C02C7A">
      <w:r>
        <w:t xml:space="preserve">Clausola n.3: l’impresa partecipante alla procedura, o sue collegate o associate, </w:t>
      </w:r>
      <w:r w:rsidR="00B13769">
        <w:t>dichiara – e</w:t>
      </w:r>
      <w:bookmarkStart w:id="0" w:name="_GoBack"/>
      <w:bookmarkEnd w:id="0"/>
      <w:r w:rsidR="00B13769">
        <w:t xml:space="preserve"> si impegna in tal senso - di non</w:t>
      </w:r>
      <w:r>
        <w:t xml:space="preserve"> trovarsi nelle condizioni previste dall’art. 53 comma </w:t>
      </w:r>
      <w:r>
        <w:lastRenderedPageBreak/>
        <w:t xml:space="preserve">16-ter del </w:t>
      </w:r>
      <w:proofErr w:type="spellStart"/>
      <w:r>
        <w:t>D.Lgs.</w:t>
      </w:r>
      <w:proofErr w:type="spellEnd"/>
      <w:r>
        <w:t xml:space="preserve"> 165/2001 (</w:t>
      </w:r>
      <w:proofErr w:type="spellStart"/>
      <w:r>
        <w:t>pantouflage</w:t>
      </w:r>
      <w:proofErr w:type="spellEnd"/>
      <w:r>
        <w:t xml:space="preserve"> o revolving door), avendo concluso contratti di lavoro subordinato o autonomo e, comu</w:t>
      </w:r>
      <w:r>
        <w:t>n</w:t>
      </w:r>
      <w:r>
        <w:t>que, avendo attribuito incarichi ad ex dipendenti della stazione appaltante che hanno cessato il loro rapporto di l</w:t>
      </w:r>
      <w:r>
        <w:t>a</w:t>
      </w:r>
      <w:r>
        <w:t>voro da meno di tre anni e che negli ultimi tre anni di serv</w:t>
      </w:r>
      <w:r>
        <w:t>i</w:t>
      </w:r>
      <w:r>
        <w:t>zio hanno esercitato poteri autoritativi o negoziali per conto della stessa stazione appaltante nei confronti de</w:t>
      </w:r>
      <w:r>
        <w:t>l medesimo operat</w:t>
      </w:r>
      <w:r>
        <w:t>o</w:t>
      </w:r>
      <w:r>
        <w:t>re economico.</w:t>
      </w:r>
    </w:p>
    <w:p w:rsidR="00C02C7A" w:rsidRDefault="00C02C7A" w:rsidP="00C02C7A">
      <w:r>
        <w:t>Clausola n.4: in caso di successivo accertamento – rispetto al contratto - del difetto del possesso dei requisiti pr</w:t>
      </w:r>
      <w:r>
        <w:t>e</w:t>
      </w:r>
      <w:r>
        <w:t>scritti, si procederà con la risoluzione dello stesso ed il pagamento, in tal caso, del corrispettivo pattuito solo con riferimento alle prestazioni già eseguite e nei limiti dell’utilità ric</w:t>
      </w:r>
      <w:r>
        <w:t>e</w:t>
      </w:r>
      <w:r>
        <w:t>vuta; l’incameramento della cauzione defin</w:t>
      </w:r>
      <w:r>
        <w:t>i</w:t>
      </w:r>
      <w:r>
        <w:t>tiva ove richiesta o, in alternativa, l’applicazione di una penale in misura non inferiore al 10 per cento del valore del contratto</w:t>
      </w:r>
      <w:r>
        <w:t>.</w:t>
      </w:r>
    </w:p>
    <w:p w:rsidR="00927A7C" w:rsidRDefault="00927A7C" w:rsidP="00190538">
      <w:r>
        <w:t>Redatto, letto, confermato e sottoscritto digitalmente dalle parti.</w:t>
      </w:r>
      <w:r w:rsidRPr="00EE403C">
        <w:rPr>
          <w:color w:val="1F497D"/>
        </w:rPr>
        <w:t xml:space="preserve"> </w:t>
      </w:r>
      <w:r w:rsidRPr="00EE403C">
        <w:t xml:space="preserve">Il presente contratto ha decorrenza dalla data dell’ultima firma digitale </w:t>
      </w:r>
    </w:p>
    <w:p w:rsidR="00927A7C" w:rsidRDefault="00927A7C" w:rsidP="00190538">
      <w:r>
        <w:t>L’APPALTATORE                                 L’INPS</w:t>
      </w:r>
    </w:p>
    <w:p w:rsidR="00927A7C" w:rsidRPr="00F804AE" w:rsidRDefault="00BD41F1" w:rsidP="00190538">
      <w:r>
        <w:rPr>
          <w:color w:val="FF0000"/>
        </w:rPr>
        <w:t>Nome e cognome</w:t>
      </w:r>
      <w:r w:rsidR="00927A7C" w:rsidRPr="00F804AE">
        <w:tab/>
      </w:r>
      <w:r w:rsidR="00927A7C" w:rsidRPr="00F804AE">
        <w:tab/>
      </w:r>
      <w:r w:rsidR="00927A7C" w:rsidRPr="00F804AE">
        <w:tab/>
      </w:r>
      <w:r w:rsidR="00927A7C" w:rsidRPr="00F804AE">
        <w:tab/>
      </w:r>
      <w:r>
        <w:t xml:space="preserve">      </w:t>
      </w:r>
      <w:r w:rsidR="002D0F62" w:rsidRPr="00F804AE">
        <w:t>Michele Salomone</w:t>
      </w:r>
    </w:p>
    <w:p w:rsidR="00927A7C" w:rsidRPr="00B02A71" w:rsidRDefault="00927A7C" w:rsidP="00190538">
      <w:r w:rsidRPr="00F804AE">
        <w:t>C.F.</w:t>
      </w:r>
      <w:r w:rsidR="002D0F62" w:rsidRPr="00F804AE">
        <w:t>(firmatario)</w:t>
      </w:r>
      <w:r w:rsidRPr="00F804AE">
        <w:rPr>
          <w:rFonts w:ascii="Times New Roman" w:hAnsi="Times New Roman"/>
          <w:sz w:val="22"/>
          <w:szCs w:val="22"/>
        </w:rPr>
        <w:t xml:space="preserve"> </w:t>
      </w:r>
      <w:r w:rsidR="002D0F62" w:rsidRPr="00F804AE">
        <w:t>:</w:t>
      </w:r>
      <w:proofErr w:type="spellStart"/>
      <w:r w:rsidR="00BD41F1">
        <w:rPr>
          <w:color w:val="FF0000"/>
        </w:rPr>
        <w:t>xxxxxxxxxxxxxxxxx</w:t>
      </w:r>
      <w:proofErr w:type="spellEnd"/>
      <w:r w:rsidRPr="00844A16">
        <w:rPr>
          <w:color w:val="FF0000"/>
        </w:rPr>
        <w:tab/>
      </w:r>
      <w:r>
        <w:tab/>
        <w:t>Direttore Regionale</w:t>
      </w:r>
    </w:p>
    <w:p w:rsidR="00927A7C" w:rsidRPr="00B02A71" w:rsidRDefault="00927A7C" w:rsidP="00B02A71"/>
    <w:sectPr w:rsidR="00927A7C" w:rsidRPr="00B02A71" w:rsidSect="00D75BD4">
      <w:headerReference w:type="default" r:id="rId8"/>
      <w:pgSz w:w="11907" w:h="16840" w:code="9"/>
      <w:pgMar w:top="1417" w:right="2891" w:bottom="1134" w:left="147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C5" w:rsidRDefault="007D43C5">
      <w:pPr>
        <w:spacing w:line="240" w:lineRule="auto"/>
      </w:pPr>
      <w:r>
        <w:separator/>
      </w:r>
    </w:p>
  </w:endnote>
  <w:endnote w:type="continuationSeparator" w:id="0">
    <w:p w:rsidR="007D43C5" w:rsidRDefault="007D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C5" w:rsidRDefault="007D43C5">
      <w:pPr>
        <w:spacing w:line="240" w:lineRule="auto"/>
      </w:pPr>
      <w:r>
        <w:separator/>
      </w:r>
    </w:p>
  </w:footnote>
  <w:footnote w:type="continuationSeparator" w:id="0">
    <w:p w:rsidR="007D43C5" w:rsidRDefault="007D43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7C" w:rsidRDefault="00F804AE">
    <w:pPr>
      <w:pStyle w:val="Intestazione"/>
    </w:pPr>
    <w:r>
      <w:rPr>
        <w:noProof/>
      </w:rPr>
      <mc:AlternateContent>
        <mc:Choice Requires="wpg">
          <w:drawing>
            <wp:anchor distT="0" distB="0" distL="114300" distR="114300" simplePos="0" relativeHeight="251656704" behindDoc="0" locked="0" layoutInCell="0" allowOverlap="1">
              <wp:simplePos x="0" y="0"/>
              <wp:positionH relativeFrom="margin">
                <wp:posOffset>-900430</wp:posOffset>
              </wp:positionH>
              <wp:positionV relativeFrom="margin">
                <wp:posOffset>360045</wp:posOffset>
              </wp:positionV>
              <wp:extent cx="7538720" cy="8628380"/>
              <wp:effectExtent l="0" t="0" r="24130" b="3937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628380"/>
                        <a:chOff x="0" y="0"/>
                        <a:chExt cx="20000" cy="13588"/>
                      </a:xfrm>
                    </wpg:grpSpPr>
                    <wps:wsp>
                      <wps:cNvPr id="4" name="Line 2"/>
                      <wps:cNvCnPr/>
                      <wps:spPr bwMode="auto">
                        <a:xfrm>
                          <a:off x="3" y="0"/>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3"/>
                      <wps:cNvCnPr/>
                      <wps:spPr bwMode="auto">
                        <a:xfrm>
                          <a:off x="3" y="567"/>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4"/>
                      <wps:cNvCnPr/>
                      <wps:spPr bwMode="auto">
                        <a:xfrm>
                          <a:off x="3" y="1134"/>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5"/>
                      <wps:cNvCnPr/>
                      <wps:spPr bwMode="auto">
                        <a:xfrm>
                          <a:off x="3" y="1701"/>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6"/>
                      <wps:cNvCnPr/>
                      <wps:spPr bwMode="auto">
                        <a:xfrm>
                          <a:off x="3" y="2268"/>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7"/>
                      <wps:cNvCnPr/>
                      <wps:spPr bwMode="auto">
                        <a:xfrm>
                          <a:off x="3" y="2835"/>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8"/>
                      <wps:cNvCnPr/>
                      <wps:spPr bwMode="auto">
                        <a:xfrm>
                          <a:off x="3" y="3402"/>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9"/>
                      <wps:cNvCnPr/>
                      <wps:spPr bwMode="auto">
                        <a:xfrm>
                          <a:off x="3" y="3969"/>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0"/>
                      <wps:cNvCnPr/>
                      <wps:spPr bwMode="auto">
                        <a:xfrm>
                          <a:off x="3" y="4536"/>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
                      <wps:cNvCnPr/>
                      <wps:spPr bwMode="auto">
                        <a:xfrm>
                          <a:off x="3" y="5103"/>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2"/>
                      <wps:cNvCnPr/>
                      <wps:spPr bwMode="auto">
                        <a:xfrm>
                          <a:off x="3" y="5670"/>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3"/>
                      <wps:cNvCnPr/>
                      <wps:spPr bwMode="auto">
                        <a:xfrm>
                          <a:off x="3" y="6237"/>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4"/>
                      <wps:cNvCnPr/>
                      <wps:spPr bwMode="auto">
                        <a:xfrm>
                          <a:off x="3" y="6804"/>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5"/>
                      <wps:cNvCnPr/>
                      <wps:spPr bwMode="auto">
                        <a:xfrm>
                          <a:off x="0" y="7350"/>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6"/>
                      <wps:cNvCnPr/>
                      <wps:spPr bwMode="auto">
                        <a:xfrm>
                          <a:off x="0" y="7917"/>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7"/>
                      <wps:cNvCnPr/>
                      <wps:spPr bwMode="auto">
                        <a:xfrm>
                          <a:off x="0" y="8484"/>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8"/>
                      <wps:cNvCnPr/>
                      <wps:spPr bwMode="auto">
                        <a:xfrm>
                          <a:off x="0" y="9051"/>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9"/>
                      <wps:cNvCnPr/>
                      <wps:spPr bwMode="auto">
                        <a:xfrm>
                          <a:off x="0" y="9618"/>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0"/>
                      <wps:cNvCnPr/>
                      <wps:spPr bwMode="auto">
                        <a:xfrm>
                          <a:off x="0" y="10185"/>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1"/>
                      <wps:cNvCnPr/>
                      <wps:spPr bwMode="auto">
                        <a:xfrm>
                          <a:off x="0" y="10752"/>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2"/>
                      <wps:cNvCnPr/>
                      <wps:spPr bwMode="auto">
                        <a:xfrm>
                          <a:off x="0" y="11319"/>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3"/>
                      <wps:cNvCnPr/>
                      <wps:spPr bwMode="auto">
                        <a:xfrm>
                          <a:off x="0" y="11886"/>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4"/>
                      <wps:cNvCnPr/>
                      <wps:spPr bwMode="auto">
                        <a:xfrm>
                          <a:off x="0" y="12453"/>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5"/>
                      <wps:cNvCnPr/>
                      <wps:spPr bwMode="auto">
                        <a:xfrm>
                          <a:off x="0" y="13020"/>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6"/>
                      <wps:cNvCnPr/>
                      <wps:spPr bwMode="auto">
                        <a:xfrm>
                          <a:off x="0" y="13587"/>
                          <a:ext cx="19997" cy="1"/>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2CEB46" id="Group 1" o:spid="_x0000_s1026" style="position:absolute;margin-left:-70.9pt;margin-top:28.35pt;width:593.6pt;height:679.4pt;z-index:251656704;mso-position-horizontal-relative:margin;mso-position-vertical-relative:margin" coordsize="20000,1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" o:allowincell="f">
              <v:line id="Line 2" o:spid="_x0000_s1027" style="position:absolute;visibility:visible;mso-wrap-style:square" from="3,0" to="20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2MFMUAAADaAAAADwAAAGRycy9kb3ducmV2LnhtbESPQWvCQBSE70L/w/IKvUjdtFSJqavY&#10;Qqv0ENCKeHzNPpNg9m3YXTX+e1cQehxm5htmMutMI07kfG1ZwcsgAUFcWF1zqWDz+/WcgvABWWNj&#10;mRRcyMNs+tCbYKbtmVd0WodSRAj7DBVUIbSZlL6oyKAf2JY4envrDIYoXSm1w3OEm0a+JslIGqw5&#10;LlTY0mdFxWF9NArYjV2e9j/2f98L+XMcbvN8t8yVenrs5u8gAnXhP3xvL7WCN7hdiTdAT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2MFMUAAADaAAAADwAAAAAAAAAA&#10;AAAAAAChAgAAZHJzL2Rvd25yZXYueG1sUEsFBgAAAAAEAAQA+QAAAJMDAAAAAA==&#10;" strokecolor="#dfdfdf" strokeweight=".25pt">
                <v:stroke startarrowwidth="narrow" startarrowlength="short" endarrowwidth="narrow" endarrowlength="short"/>
              </v:line>
              <v:line id="Line 3" o:spid="_x0000_s1028" style="position:absolute;visibility:visible;mso-wrap-style:square" from="3,567" to="2000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pj8UAAADaAAAADwAAAGRycy9kb3ducmV2LnhtbESPT2sCMRTE70K/Q3gFL1KzLVjs1qxo&#10;oSo9LNSK9Pi6efuHbl6WJOr67Y0geBxm5jfMbN6bVhzJ+caygudxAoK4sLrhSsHu5/NpCsIHZI2t&#10;ZVJwJg/z7GEww1TbE3/TcRsqESHsU1RQh9ClUvqiJoN+bDvi6JXWGQxRukpqh6cIN618SZJXabDh&#10;uFBjRx81Ff/bg1HA7s3l09Gy/Fut5ddhss/z302u1PCxX7yDCNSHe/jW3mgFE7heiTdAZ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Epj8UAAADaAAAADwAAAAAAAAAA&#10;AAAAAAChAgAAZHJzL2Rvd25yZXYueG1sUEsFBgAAAAAEAAQA+QAAAJMDAAAAAA==&#10;" strokecolor="#dfdfdf" strokeweight=".25pt">
                <v:stroke startarrowwidth="narrow" startarrowlength="short" endarrowwidth="narrow" endarrowlength="short"/>
              </v:line>
              <v:line id="Line 4" o:spid="_x0000_s1029" style="position:absolute;visibility:visible;mso-wrap-style:square" from="3,1134" to="20000,1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3+MUAAADaAAAADwAAAGRycy9kb3ducmV2LnhtbESPQWvCQBSE70L/w/IKXqRuLCg2dRNU&#10;qEoPgVqRHl+zzyQ0+zbsrpr++25B8DjMzDfMIu9NKy7kfGNZwWScgCAurW64UnD4fHuag/ABWWNr&#10;mRT8koc8exgsMNX2yh902YdKRAj7FBXUIXSplL6syaAf2444eifrDIYoXSW1w2uEm1Y+J8lMGmw4&#10;LtTY0bqm8md/NgrYvbhiPlqdvjdb+X6eHovia1coNXzsl68gAvXhHr61d1rBDP6vxBs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O3+MUAAADaAAAADwAAAAAAAAAA&#10;AAAAAAChAgAAZHJzL2Rvd25yZXYueG1sUEsFBgAAAAAEAAQA+QAAAJMDAAAAAA==&#10;" strokecolor="#dfdfdf" strokeweight=".25pt">
                <v:stroke startarrowwidth="narrow" startarrowlength="short" endarrowwidth="narrow" endarrowlength="short"/>
              </v:line>
              <v:line id="Line 5" o:spid="_x0000_s1030" style="position:absolute;visibility:visible;mso-wrap-style:square" from="3,1701" to="20000,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8SY8UAAADaAAAADwAAAGRycy9kb3ducmV2LnhtbESPQWvCQBSE70L/w/IKvUjdtFCNqavY&#10;Qqv0ENCKeHzNPpNg9m3YXTX+e1cQehxm5htmMutMI07kfG1ZwcsgAUFcWF1zqWDz+/WcgvABWWNj&#10;mRRcyMNs+tCbYKbtmVd0WodSRAj7DBVUIbSZlL6oyKAf2JY4envrDIYoXSm1w3OEm0a+JslQGqw5&#10;LlTY0mdFxWF9NArYjV2e9j/2f98L+XN82+b5bpkr9fTYzd9BBOrCf/jeXmoFI7hdiTdAT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8SY8UAAADaAAAADwAAAAAAAAAA&#10;AAAAAAChAgAAZHJzL2Rvd25yZXYueG1sUEsFBgAAAAAEAAQA+QAAAJMDAAAAAA==&#10;" strokecolor="#dfdfdf" strokeweight=".25pt">
                <v:stroke startarrowwidth="narrow" startarrowlength="short" endarrowwidth="narrow" endarrowlength="short"/>
              </v:line>
              <v:line id="Line 6" o:spid="_x0000_s1031" style="position:absolute;visibility:visible;mso-wrap-style:square" from="3,2268" to="2000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GEcEAAADaAAAADwAAAGRycy9kb3ducmV2LnhtbERPy4rCMBTdC/MP4Q7MRjR1YEQ7RtGB&#10;UXFR8IG4vNNc22JzU5Konb83C8Hl4bwns9bU4kbOV5YVDPoJCOLc6ooLBYf9b28EwgdkjbVlUvBP&#10;HmbTt84EU23vvKXbLhQihrBPUUEZQpNK6fOSDPq+bYgjd7bOYIjQFVI7vMdwU8vPJBlKgxXHhhIb&#10;+ikpv+yuRgG7sctG3cX5b7mSm+vXMctO60ypj/d2/g0iUBte4qd7rRXErfF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4IYRwQAAANoAAAAPAAAAAAAAAAAAAAAA&#10;AKECAABkcnMvZG93bnJldi54bWxQSwUGAAAAAAQABAD5AAAAjwMAAAAA&#10;" strokecolor="#dfdfdf" strokeweight=".25pt">
                <v:stroke startarrowwidth="narrow" startarrowlength="short" endarrowwidth="narrow" endarrowlength="short"/>
              </v:line>
              <v:line id="Line 7" o:spid="_x0000_s1032" style="position:absolute;visibility:visible;mso-wrap-style:square" from="3,2835" to="20000,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wjisUAAADaAAAADwAAAGRycy9kb3ducmV2LnhtbESPW2sCMRSE3wv+h3AEX4pmK1R0a1Za&#10;wQs+LNSK+Hi6OXuhm5Mlibr9902h0MdhZr5hlqvetOJGzjeWFTxNEhDEhdUNVwpOH5vxHIQPyBpb&#10;y6TgmzysssHDElNt7/xOt2OoRISwT1FBHUKXSumLmgz6ie2Io1daZzBE6SqpHd4j3LRymiQzabDh&#10;uFBjR+uaiq/j1Shgt3D5/PGt/Nzu5OH6fM7zyz5XajTsX19ABOrDf/ivvdcKFvB7Jd4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wjisUAAADaAAAADwAAAAAAAAAA&#10;AAAAAAChAgAAZHJzL2Rvd25yZXYueG1sUEsFBgAAAAAEAAQA+QAAAJMDAAAAAA==&#10;" strokecolor="#dfdfdf" strokeweight=".25pt">
                <v:stroke startarrowwidth="narrow" startarrowlength="short" endarrowwidth="narrow" endarrowlength="short"/>
              </v:line>
              <v:line id="Line 8" o:spid="_x0000_s1033" style="position:absolute;visibility:visible;mso-wrap-style:square" from="3,3402" to="20000,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QE0cYAAADbAAAADwAAAGRycy9kb3ducmV2LnhtbESPQWvCQBCF74X+h2UKvZS6sVDR1FW0&#10;0FY8BNRSepxmxySYnQ27q6b/3jkI3mZ4b977ZjrvXatOFGLj2cBwkIEiLr1tuDLwvft4HoOKCdli&#10;65kM/FOE+ez+boq59Wfe0GmbKiUhHHM0UKfU5VrHsiaHceA7YtH2PjhMsoZK24BnCXetfsmykXbY&#10;sDTU2NF7TeVhe3QGOExCMX5a7v8+v/T6+PpTFL+rwpjHh37xBipRn27m6/XKCr7Qyy8ygJ5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kBNHGAAAA2wAAAA8AAAAAAAAA&#10;AAAAAAAAoQIAAGRycy9kb3ducmV2LnhtbFBLBQYAAAAABAAEAPkAAACUAwAAAAA=&#10;" strokecolor="#dfdfdf" strokeweight=".25pt">
                <v:stroke startarrowwidth="narrow" startarrowlength="short" endarrowwidth="narrow" endarrowlength="short"/>
              </v:line>
              <v:line id="Line 9" o:spid="_x0000_s1034" style="position:absolute;visibility:visible;mso-wrap-style:square" from="3,3969" to="20000,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hSsMAAADbAAAADwAAAGRycy9kb3ducmV2LnhtbERPTWsCMRC9C/0PYQpeRLMKFl2NooKt&#10;9LBQK+Jxuhl3l24mSxJ1/fdNQfA2j/c582VranEl5yvLCoaDBARxbnXFhYLD97Y/AeEDssbaMim4&#10;k4fl4qUzx1TbG3/RdR8KEUPYp6igDKFJpfR5SQb9wDbEkTtbZzBE6AqpHd5iuKnlKEnepMGKY0OJ&#10;DW1Kyn/3F6OA3dRlk976/PP+IT8v42OWnXaZUt3XdjUDEagNT/HDvdNx/hD+f4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ooUrDAAAA2wAAAA8AAAAAAAAAAAAA&#10;AAAAoQIAAGRycy9kb3ducmV2LnhtbFBLBQYAAAAABAAEAPkAAACRAwAAAAA=&#10;" strokecolor="#dfdfdf" strokeweight=".25pt">
                <v:stroke startarrowwidth="narrow" startarrowlength="short" endarrowwidth="narrow" endarrowlength="short"/>
              </v:line>
              <v:line id="Line 10" o:spid="_x0000_s1035" style="position:absolute;visibility:visible;mso-wrap-style:square" from="3,4536" to="20000,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o/PcMAAADbAAAADwAAAGRycy9kb3ducmV2LnhtbERPS2sCMRC+F/wPYYReSs1WUOzWKFpo&#10;Kx4WfCA9jptxd3EzWZKo6783guBtPr7njKetqcWZnK8sK/joJSCIc6srLhRsNz/vIxA+IGusLZOC&#10;K3mYTjovY0y1vfCKzutQiBjCPkUFZQhNKqXPSzLoe7YhjtzBOoMhQldI7fASw00t+0kylAYrjg0l&#10;NvRdUn5cn4wCdp8uG73ND/vfP7k8DXZZ9r/IlHrttrMvEIHa8BQ/3Asd5/fh/ks8QE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6Pz3DAAAA2wAAAA8AAAAAAAAAAAAA&#10;AAAAoQIAAGRycy9kb3ducmV2LnhtbFBLBQYAAAAABAAEAPkAAACRAwAAAAA=&#10;" strokecolor="#dfdfdf" strokeweight=".25pt">
                <v:stroke startarrowwidth="narrow" startarrowlength="short" endarrowwidth="narrow" endarrowlength="short"/>
              </v:line>
              <v:line id="Line 11" o:spid="_x0000_s1036" style="position:absolute;visibility:visible;mso-wrap-style:square" from="3,5103" to="20000,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aapsMAAADbAAAADwAAAGRycy9kb3ducmV2LnhtbERPTWsCMRC9F/wPYQQvRbMqLboapQpa&#10;8bBQldLjuBl3l24mSxJ1+++bQsHbPN7nzJetqcWNnK8sKxgOEhDEudUVFwpOx01/AsIHZI21ZVLw&#10;Qx6Wi87THFNt7/xBt0MoRAxhn6KCMoQmldLnJRn0A9sQR+5incEQoSukdniP4aaWoyR5lQYrjg0l&#10;NrQuKf8+XI0CdlOXTZ5Xl/P2Xe6vL59Z9rXLlOp127cZiEBteIj/3Tsd54/h75d4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2mqbDAAAA2wAAAA8AAAAAAAAAAAAA&#10;AAAAoQIAAGRycy9kb3ducmV2LnhtbFBLBQYAAAAABAAEAPkAAACRAwAAAAA=&#10;" strokecolor="#dfdfdf" strokeweight=".25pt">
                <v:stroke startarrowwidth="narrow" startarrowlength="short" endarrowwidth="narrow" endarrowlength="short"/>
              </v:line>
              <v:line id="Line 12" o:spid="_x0000_s1037" style="position:absolute;visibility:visible;mso-wrap-style:square" from="3,5670" to="20000,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8C0sMAAADbAAAADwAAAGRycy9kb3ducmV2LnhtbERPTWsCMRC9F/wPYQQvRbOKLboapQpa&#10;8bBQldLjuBl3l24mSxJ1+++bQsHbPN7nzJetqcWNnK8sKxgOEhDEudUVFwpOx01/AsIHZI21ZVLw&#10;Qx6Wi87THFNt7/xBt0MoRAxhn6KCMoQmldLnJRn0A9sQR+5incEQoSukdniP4aaWoyR5lQYrjg0l&#10;NrQuKf8+XI0CdlOXTZ5Xl/P2Xe6vL59Z9rXLlOp127cZiEBteIj/3Tsd54/h75d4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fAtLDAAAA2wAAAA8AAAAAAAAAAAAA&#10;AAAAoQIAAGRycy9kb3ducmV2LnhtbFBLBQYAAAAABAAEAPkAAACRAwAAAAA=&#10;" strokecolor="#dfdfdf" strokeweight=".25pt">
                <v:stroke startarrowwidth="narrow" startarrowlength="short" endarrowwidth="narrow" endarrowlength="short"/>
              </v:line>
              <v:line id="Line 13" o:spid="_x0000_s1038" style="position:absolute;visibility:visible;mso-wrap-style:square" from="3,6237" to="20000,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OnScMAAADbAAAADwAAAGRycy9kb3ducmV2LnhtbERPS2sCMRC+F/ofwhS8FM0qWHQ1K63g&#10;gx4WakU8TjezD7qZLEnU9d83hUJv8/E9Z7nqTSuu5HxjWcF4lIAgLqxuuFJw/NwMZyB8QNbYWiYF&#10;d/Kwyh4flphqe+MPuh5CJWII+xQV1CF0qZS+qMmgH9mOOHKldQZDhK6S2uEthptWTpLkRRpsODbU&#10;2NG6puL7cDEK2M1dPnt+K7+2O/l+mZ7y/LzPlRo89a8LEIH68C/+c+91nD+F31/iA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Tp0nDAAAA2wAAAA8AAAAAAAAAAAAA&#10;AAAAoQIAAGRycy9kb3ducmV2LnhtbFBLBQYAAAAABAAEAPkAAACRAwAAAAA=&#10;" strokecolor="#dfdfdf" strokeweight=".25pt">
                <v:stroke startarrowwidth="narrow" startarrowlength="short" endarrowwidth="narrow" endarrowlength="short"/>
              </v:line>
              <v:line id="Line 14" o:spid="_x0000_s1039" style="position:absolute;visibility:visible;mso-wrap-style:square" from="3,6804" to="20000,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5PsMAAADbAAAADwAAAGRycy9kb3ducmV2LnhtbERPTWvCQBC9C/0PyxS8SN1YUGzqJqhQ&#10;lR4CtSI9TrNjEpqdDburpv++WxC8zeN9ziLvTSsu5HxjWcFknIAgLq1uuFJw+Hx7moPwAVlja5kU&#10;/JKHPHsYLDDV9sofdNmHSsQQ9ikqqEPoUil9WZNBP7YdceRO1hkMEbpKaofXGG5a+ZwkM2mw4dhQ&#10;Y0frmsqf/dkoYPfiivlodfrebOX7eXosiq9dodTwsV++ggjUh7v45t7pOH8G/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BOT7DAAAA2wAAAA8AAAAAAAAAAAAA&#10;AAAAoQIAAGRycy9kb3ducmV2LnhtbFBLBQYAAAAABAAEAPkAAACRAwAAAAA=&#10;" strokecolor="#dfdfdf" strokeweight=".25pt">
                <v:stroke startarrowwidth="narrow" startarrowlength="short" endarrowwidth="narrow" endarrowlength="short"/>
              </v:line>
              <v:line id="Line 15" o:spid="_x0000_s1040" style="position:absolute;visibility:visible;mso-wrap-style:square" from="0,7350" to="19997,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2cpcMAAADbAAAADwAAAGRycy9kb3ducmV2LnhtbERPTWsCMRC9F/wPYQQvRbMKtroapQpa&#10;8bBQldLjuBl3l24mSxJ1+++bQsHbPN7nzJetqcWNnK8sKxgOEhDEudUVFwpOx01/AsIHZI21ZVLw&#10;Qx6Wi87THFNt7/xBt0MoRAxhn6KCMoQmldLnJRn0A9sQR+5incEQoSukdniP4aaWoyR5kQYrjg0l&#10;NrQuKf8+XI0CdlOXTZ5Xl/P2Xe6v488s+9plSvW67dsMRKA2PMT/7p2O81/h75d4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NnKXDAAAA2wAAAA8AAAAAAAAAAAAA&#10;AAAAoQIAAGRycy9kb3ducmV2LnhtbFBLBQYAAAAABAAEAPkAAACRAwAAAAA=&#10;" strokecolor="#dfdfdf" strokeweight=".25pt">
                <v:stroke startarrowwidth="narrow" startarrowlength="short" endarrowwidth="narrow" endarrowlength="short"/>
              </v:line>
              <v:line id="Line 16" o:spid="_x0000_s1041" style="position:absolute;visibility:visible;mso-wrap-style:square" from="0,7917" to="19997,7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II18YAAADbAAAADwAAAGRycy9kb3ducmV2LnhtbESPQWvCQBCF74X+h2UKvZS6sVDR1FW0&#10;0FY8BNRSepxmxySYnQ27q6b/3jkI3mZ4b977ZjrvXatOFGLj2cBwkIEiLr1tuDLwvft4HoOKCdli&#10;65kM/FOE+ez+boq59Wfe0GmbKiUhHHM0UKfU5VrHsiaHceA7YtH2PjhMsoZK24BnCXetfsmykXbY&#10;sDTU2NF7TeVhe3QGOExCMX5a7v8+v/T6+PpTFL+rwpjHh37xBipRn27m6/XKCr7Ayi8ygJ5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SCNfGAAAA2wAAAA8AAAAAAAAA&#10;AAAAAAAAoQIAAGRycy9kb3ducmV2LnhtbFBLBQYAAAAABAAEAPkAAACUAwAAAAA=&#10;" strokecolor="#dfdfdf" strokeweight=".25pt">
                <v:stroke startarrowwidth="narrow" startarrowlength="short" endarrowwidth="narrow" endarrowlength="short"/>
              </v:line>
              <v:line id="Line 17" o:spid="_x0000_s1042" style="position:absolute;visibility:visible;mso-wrap-style:square" from="0,8484" to="19997,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6tTMMAAADbAAAADwAAAGRycy9kb3ducmV2LnhtbERPS2sCMRC+F/ofwhR6KTXbQkVXs2IL&#10;VfGwoBbxOG5mH7iZLEnU7b83QqG3+fieM531phUXcr6xrOBtkIAgLqxuuFLws/t+HYHwAVlja5kU&#10;/JKHWfb4MMVU2ytv6LINlYgh7FNUUIfQpVL6oiaDfmA74siV1hkMEbpKaofXGG5a+Z4kQ2mw4dhQ&#10;Y0dfNRWn7dkoYDd2+ejlszwulnJ9/tjn+WGVK/X81M8nIAL14V/8517pOH8M91/iA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erUzDAAAA2wAAAA8AAAAAAAAAAAAA&#10;AAAAoQIAAGRycy9kb3ducmV2LnhtbFBLBQYAAAAABAAEAPkAAACRAwAAAAA=&#10;" strokecolor="#dfdfdf" strokeweight=".25pt">
                <v:stroke startarrowwidth="narrow" startarrowlength="short" endarrowwidth="narrow" endarrowlength="short"/>
              </v:line>
              <v:line id="Line 18" o:spid="_x0000_s1043" style="position:absolute;visibility:visible;mso-wrap-style:square" from="0,9051" to="19997,9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jObMMAAADbAAAADwAAAGRycy9kb3ducmV2LnhtbERPy2oCMRTdF/oP4RbcFM0oWMZxorSC&#10;rXQxUCvi8nZy50EnN0MSdfz7ZlFweTjvfD2YTlzI+daygukkAUFcWt1yreDwvR2nIHxA1thZJgU3&#10;8rBePT7kmGl75S+67EMtYgj7DBU0IfSZlL5syKCf2J44cpV1BkOErpba4TWGm07OkuRFGmw5NjTY&#10;06ah8nd/NgrYLVyRPr9VP+8f8vM8PxbFaVcoNXoaXpcgAg3hLv5377SCWVwfv8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IzmzDAAAA2wAAAA8AAAAAAAAAAAAA&#10;AAAAoQIAAGRycy9kb3ducmV2LnhtbFBLBQYAAAAABAAEAPkAAACRAwAAAAA=&#10;" strokecolor="#dfdfdf" strokeweight=".25pt">
                <v:stroke startarrowwidth="narrow" startarrowlength="short" endarrowwidth="narrow" endarrowlength="short"/>
              </v:line>
              <v:line id="Line 19" o:spid="_x0000_s1044" style="position:absolute;visibility:visible;mso-wrap-style:square" from="0,9618" to="19997,9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98UAAADbAAAADwAAAGRycy9kb3ducmV2LnhtbESPQWsCMRSE74L/ITzBi9SsQouuRrEF&#10;W+lhQS2lx+fmubu4eVmSqNt/bwTB4zAz3zDzZWtqcSHnK8sKRsMEBHFudcWFgp/9+mUCwgdkjbVl&#10;UvBPHpaLbmeOqbZX3tJlFwoRIexTVFCG0KRS+rwkg35oG+LoHa0zGKJ0hdQOrxFuajlOkjdpsOK4&#10;UGJDHyXlp93ZKGA3ddlk8H48fH7J7/Prb5b9bTKl+r12NQMRqA3P8KO90QrGI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r98UAAADbAAAADwAAAAAAAAAA&#10;AAAAAAChAgAAZHJzL2Rvd25yZXYueG1sUEsFBgAAAAAEAAQA+QAAAJMDAAAAAA==&#10;" strokecolor="#dfdfdf" strokeweight=".25pt">
                <v:stroke startarrowwidth="narrow" startarrowlength="short" endarrowwidth="narrow" endarrowlength="short"/>
              </v:line>
              <v:line id="Line 20" o:spid="_x0000_s1045" style="position:absolute;visibility:visible;mso-wrap-style:square" from="0,10185" to="19997,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1gMUAAADbAAAADwAAAGRycy9kb3ducmV2LnhtbESPQWvCQBSE7wX/w/IEL6VuGrDY6Cpt&#10;wVZ6CKileHxmn0kw+zbsrhr/vSsIHoeZ+YaZzjvTiBM5X1tW8DpMQBAXVtdcKvjbLF7GIHxA1thY&#10;JgUX8jCf9Z6mmGl75hWd1qEUEcI+QwVVCG0mpS8qMuiHtiWO3t46gyFKV0rt8BzhppFpkrxJgzXH&#10;hQpb+qqoOKyPRgG7d5ePnz/3u+8f+Xsc/ef5dpkrNeh3HxMQgbrwCN/bS60gTe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b1gMUAAADbAAAADwAAAAAAAAAA&#10;AAAAAAChAgAAZHJzL2Rvd25yZXYueG1sUEsFBgAAAAAEAAQA+QAAAJMDAAAAAA==&#10;" strokecolor="#dfdfdf" strokeweight=".25pt">
                <v:stroke startarrowwidth="narrow" startarrowlength="short" endarrowwidth="narrow" endarrowlength="short"/>
              </v:line>
              <v:line id="Line 21" o:spid="_x0000_s1046" style="position:absolute;visibility:visible;mso-wrap-style:square" from="0,10752" to="19997,10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pQG8UAAADbAAAADwAAAGRycy9kb3ducmV2LnhtbESPQWsCMRSE7wX/Q3hCL6Vma6noapQq&#10;tIqHhdoiHp+b5+7i5mVJoq7/3ggFj8PMfMNMZq2pxZmcrywreOslIIhzqysuFPz9fr0OQfiArLG2&#10;TAqu5GE27TxNMNX2wj903oRCRAj7FBWUITSplD4vyaDv2YY4egfrDIYoXSG1w0uEm1r2k2QgDVYc&#10;F0psaFFSftycjAJ2I5cNX+aH/fdSrk8f2yzbrTKlnrvt5xhEoDY8wv/tlVbQf4f7l/g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pQG8UAAADbAAAADwAAAAAAAAAA&#10;AAAAAAChAgAAZHJzL2Rvd25yZXYueG1sUEsFBgAAAAAEAAQA+QAAAJMDAAAAAA==&#10;" strokecolor="#dfdfdf" strokeweight=".25pt">
                <v:stroke startarrowwidth="narrow" startarrowlength="short" endarrowwidth="narrow" endarrowlength="short"/>
              </v:line>
              <v:line id="Line 22" o:spid="_x0000_s1047" style="position:absolute;visibility:visible;mso-wrap-style:square" from="0,11319" to="19997,1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Ib8UAAADbAAAADwAAAGRycy9kb3ducmV2LnhtbESPQWsCMRSE7wX/Q3hCL6VmK63oapQq&#10;tIqHhdoiHp+b5+7i5mVJoq7/3ggFj8PMfMNMZq2pxZmcrywreOslIIhzqysuFPz9fr0OQfiArLG2&#10;TAqu5GE27TxNMNX2wj903oRCRAj7FBWUITSplD4vyaDv2YY4egfrDIYoXSG1w0uEm1r2k2QgDVYc&#10;F0psaFFSftycjAJ2I5cNX+aH/fdSrk8f2yzbrTKlnrvt5xhEoDY8wv/tlVbQf4f7l/g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PIb8UAAADbAAAADwAAAAAAAAAA&#10;AAAAAAChAgAAZHJzL2Rvd25yZXYueG1sUEsFBgAAAAAEAAQA+QAAAJMDAAAAAA==&#10;" strokecolor="#dfdfdf" strokeweight=".25pt">
                <v:stroke startarrowwidth="narrow" startarrowlength="short" endarrowwidth="narrow" endarrowlength="short"/>
              </v:line>
              <v:line id="Line 23" o:spid="_x0000_s1048" style="position:absolute;visibility:visible;mso-wrap-style:square" from="0,11886" to="19997,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t9MUAAADbAAAADwAAAGRycy9kb3ducmV2LnhtbESPT2sCMRTE70K/Q3gFL1KzCha7NYoK&#10;/qGHBW0pPb5unruLm5clibp+eyMIHoeZ+Q0zmbWmFmdyvrKsYNBPQBDnVldcKPj5Xr2NQfiArLG2&#10;TAqu5GE2felMMNX2wjs670MhIoR9igrKEJpUSp+XZND3bUMcvYN1BkOUrpDa4SXCTS2HSfIuDVYc&#10;F0psaFlSftyfjAJ2Hy4b9xaH//VGfp1Gv1n2t82U6r62808QgdrwDD/aW61gOIL7l/g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t9MUAAADbAAAADwAAAAAAAAAA&#10;AAAAAAChAgAAZHJzL2Rvd25yZXYueG1sUEsFBgAAAAAEAAQA+QAAAJMDAAAAAA==&#10;" strokecolor="#dfdfdf" strokeweight=".25pt">
                <v:stroke startarrowwidth="narrow" startarrowlength="short" endarrowwidth="narrow" endarrowlength="short"/>
              </v:line>
              <v:line id="Line 24" o:spid="_x0000_s1049" style="position:absolute;visibility:visible;mso-wrap-style:square" from="0,12453" to="19997,1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zg8UAAADbAAAADwAAAGRycy9kb3ducmV2LnhtbESPQWsCMRSE70L/Q3iFXkSzChW7NYoK&#10;ttLDglbE4+vmubu4eVmSqOu/bwTB4zAz3zCTWWtqcSHnK8sKBv0EBHFudcWFgt3vqjcG4QOyxtoy&#10;KbiRh9n0pTPBVNsrb+iyDYWIEPYpKihDaFIpfV6SQd+3DXH0jtYZDFG6QmqH1wg3tRwmyUgarDgu&#10;lNjQsqT8tD0bBew+XDbuLo5/X9/y5/y+z7LDOlPq7bWdf4II1IZn+NFeawXDEdy/xB8g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zg8UAAADbAAAADwAAAAAAAAAA&#10;AAAAAAChAgAAZHJzL2Rvd25yZXYueG1sUEsFBgAAAAAEAAQA+QAAAJMDAAAAAA==&#10;" strokecolor="#dfdfdf" strokeweight=".25pt">
                <v:stroke startarrowwidth="narrow" startarrowlength="short" endarrowwidth="narrow" endarrowlength="short"/>
              </v:line>
              <v:line id="Line 25" o:spid="_x0000_s1050" style="position:absolute;visibility:visible;mso-wrap-style:square" from="0,13020" to="19997,1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WGMUAAADbAAAADwAAAGRycy9kb3ducmV2LnhtbESPQWsCMRSE7wX/Q3hCL6VmK7TqapQq&#10;tIqHhdoiHp+b5+7i5mVJoq7/3ggFj8PMfMNMZq2pxZmcrywreOslIIhzqysuFPz9fr0OQfiArLG2&#10;TAqu5GE27TxNMNX2wj903oRCRAj7FBWUITSplD4vyaDv2YY4egfrDIYoXSG1w0uEm1r2k+RDGqw4&#10;LpTY0KKk/Lg5GQXsRi4bvswP+++lXJ/et1m2W2VKPXfbzzGIQG14hP/bK62gP4D7l/g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FWGMUAAADbAAAADwAAAAAAAAAA&#10;AAAAAAChAgAAZHJzL2Rvd25yZXYueG1sUEsFBgAAAAAEAAQA+QAAAJMDAAAAAA==&#10;" strokecolor="#dfdfdf" strokeweight=".25pt">
                <v:stroke startarrowwidth="narrow" startarrowlength="short" endarrowwidth="narrow" endarrowlength="short"/>
              </v:line>
              <v:line id="Line 26" o:spid="_x0000_s1051" style="position:absolute;visibility:visible;mso-wrap-style:square" from="0,13587" to="19997,13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7CasMAAADbAAAADwAAAGRycy9kb3ducmV2LnhtbERPy2oCMRTdF/oP4RbcFM0oWMZxorSC&#10;rXQxUCvi8nZy50EnN0MSdfz7ZlFweTjvfD2YTlzI+daygukkAUFcWt1yreDwvR2nIHxA1thZJgU3&#10;8rBePT7kmGl75S+67EMtYgj7DBU0IfSZlL5syKCf2J44cpV1BkOErpba4TWGm07OkuRFGmw5NjTY&#10;06ah8nd/NgrYLVyRPr9VP+8f8vM8PxbFaVcoNXoaXpcgAg3hLv5377SCWRwbv8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wmrDAAAA2wAAAA8AAAAAAAAAAAAA&#10;AAAAoQIAAGRycy9kb3ducmV2LnhtbFBLBQYAAAAABAAEAPkAAACRAwAAAAA=&#10;" strokecolor="#dfdfdf" strokeweight=".25pt">
                <v:stroke startarrowwidth="narrow" startarrowlength="short" endarrowwidth="narrow" endarrowlength="short"/>
              </v:line>
              <w10:wrap anchorx="margin" anchory="margin"/>
            </v:group>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4805045</wp:posOffset>
              </wp:positionH>
              <wp:positionV relativeFrom="paragraph">
                <wp:posOffset>-450215</wp:posOffset>
              </wp:positionV>
              <wp:extent cx="635" cy="10668000"/>
              <wp:effectExtent l="0" t="0" r="37465" b="190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5BDC8"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5pt,-35.45pt" to="378.4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" o:allowincell="f" strokecolor="#dfdfd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-29210</wp:posOffset>
              </wp:positionH>
              <wp:positionV relativeFrom="paragraph">
                <wp:posOffset>-541655</wp:posOffset>
              </wp:positionV>
              <wp:extent cx="635" cy="10668000"/>
              <wp:effectExtent l="0" t="0" r="3746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68000"/>
                      </a:xfrm>
                      <a:prstGeom prst="line">
                        <a:avLst/>
                      </a:prstGeom>
                      <a:noFill/>
                      <a:ln w="3175">
                        <a:solidFill>
                          <a:srgbClr val="DFDFD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2FF6FA"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2.65pt" to="-2.25pt,7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" o:allowincell="f" strokecolor="#dfdfd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C3E"/>
    <w:multiLevelType w:val="hybridMultilevel"/>
    <w:tmpl w:val="856AC6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3A055D"/>
    <w:multiLevelType w:val="hybridMultilevel"/>
    <w:tmpl w:val="D55E26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236002"/>
    <w:multiLevelType w:val="hybridMultilevel"/>
    <w:tmpl w:val="D754175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giornaParti" w:val="0"/>
    <w:docVar w:name="ARAColoreNome" w:val="11"/>
    <w:docVar w:name="ARAFontNome" w:val="Courier"/>
    <w:docVar w:name="ARAStileNome" w:val="10"/>
    <w:docVar w:name="ARRColoreNome" w:val="13"/>
    <w:docVar w:name="ARRFontNome" w:val="Garamond"/>
    <w:docVar w:name="ARRStileNome" w:val="01"/>
    <w:docVar w:name="AttoData" w:val="1_x0009_0_x0009_0_x0009_0_x0009_190398120131284421_x0009_0_x0009_0_x0009_0_x0009_0_x0009_0_x0009__x0009__x0009_0_x0009_0_x0009_0_x0009_0"/>
    <w:docVar w:name="AttribARA" w:val="SI  SINOSI"/>
    <w:docVar w:name="AttribARR" w:val="SI  SINONO"/>
    <w:docVar w:name="AttribCOA" w:val="SI  NOSISI"/>
    <w:docVar w:name="AttribCOR" w:val="SI  NOSINO"/>
    <w:docVar w:name="AttribCSA" w:val="SI  SINONO"/>
    <w:docVar w:name="AttribCSR" w:val="SI  SINONO"/>
    <w:docVar w:name="AttribCUA" w:val="SI  NOSINO"/>
    <w:docVar w:name="AttribCUR" w:val="SI  NOSINO"/>
    <w:docVar w:name="AttribCVA" w:val="SI&gt; SINONO"/>
    <w:docVar w:name="AttribCVR" w:val="SI&gt; SINONO"/>
    <w:docVar w:name="AttribDCA" w:val="NO&gt; SINONO"/>
    <w:docVar w:name="AttribDCR" w:val="NO&gt; SINONO"/>
    <w:docVar w:name="AttribDTA" w:val="NO&lt; SINONO"/>
    <w:docVar w:name="AttribDTR" w:val="NO&lt; SINONO"/>
    <w:docVar w:name="AttribFIN" w:val="NOFDSINONO"/>
    <w:docVar w:name="AttribINI" w:val="NOIDSINONO"/>
    <w:docVar w:name="AttribRIA" w:val="SI  SINOSI"/>
    <w:docVar w:name="AttribRIR" w:val="SI  SINONO"/>
    <w:docVar w:name="AttribSEA" w:val="SI  SISINO"/>
    <w:docVar w:name="AttribSER" w:val="SI  SISINO"/>
    <w:docVar w:name="AttribSTA" w:val="SI  SISISI"/>
    <w:docVar w:name="AttribSTR" w:val="SI  SISINO"/>
    <w:docVar w:name="AttribTVA" w:val="SI&lt; SINONO"/>
    <w:docVar w:name="AttribTVR" w:val="SI&lt; SINONO"/>
    <w:docVar w:name="Attributi Campi" w:val="SI  SISISISI  SISINOSI  SISISISI  SISINONO&lt; SINONONO&lt; SINONONO&gt; SINONONO&gt; SINONOSI  SINONOSI  SINONOSI  SISINOSI  SISINOSI  NOSISISI  NOSINOSI  NOSINOSI  NOSINOSI  SINOSISI  SINONOSI  SINOSISI  SINONOSI  SINOSISI  SINONOSI  SINONOSI&lt; SINONOSI  SINONOSI  SINONONOIDSINONONOFDSINONO"/>
    <w:docVar w:name="AttribVAA" w:val="SI  SISISI"/>
    <w:docVar w:name="AttribVAR" w:val="SI  SISINO"/>
    <w:docVar w:name="AttribVPA" w:val="SI  SINOSI"/>
    <w:docVar w:name="AttribVPR" w:val="SI  SINONO"/>
    <w:docVar w:name="COAColoreNome" w:val="6"/>
    <w:docVar w:name="COAFontNome" w:val="Courier"/>
    <w:docVar w:name="COAStileNome" w:val="00"/>
    <w:docVar w:name="CORColoreNome" w:val="13"/>
    <w:docVar w:name="CORFontNome" w:val="Garamond"/>
    <w:docVar w:name="CORStileNome" w:val="00"/>
    <w:docVar w:name="CSAColoreNome" w:val="0"/>
    <w:docVar w:name="CSAFontNome" w:val="Footlight MT Light"/>
    <w:docVar w:name="CSAPuntiNome" w:val="12"/>
    <w:docVar w:name="CSAStileNome" w:val="11"/>
    <w:docVar w:name="CSRColoreNome" w:val="13"/>
    <w:docVar w:name="CSRFontNome" w:val="Impact"/>
    <w:docVar w:name="CSRStileNome" w:val="11"/>
    <w:docVar w:name="CTAColoreNome" w:val="0"/>
    <w:docVar w:name="CTAFontNome" w:val="Courier New"/>
    <w:docVar w:name="CTAPuntiNome" w:val="12"/>
    <w:docVar w:name="CTAStileNome" w:val="00"/>
    <w:docVar w:name="CTRColoreNome" w:val="9"/>
    <w:docVar w:name="CTRFontNome" w:val="Garamond"/>
    <w:docVar w:name="CTRPuntiNome" w:val="12"/>
    <w:docVar w:name="CTRStileNome" w:val="00"/>
    <w:docVar w:name="CUAColoreNome" w:val="0"/>
    <w:docVar w:name="CUAFontNome" w:val="Impact"/>
    <w:docVar w:name="CUAStileNome" w:val="10"/>
    <w:docVar w:name="CURColoreNome" w:val="13"/>
    <w:docVar w:name="CURFontNome" w:val="Impact"/>
    <w:docVar w:name="CURStileNome" w:val="10"/>
    <w:docVar w:name="CVAColoreNome" w:val="0"/>
    <w:docVar w:name="CVAFontNome" w:val="Courier"/>
    <w:docVar w:name="CVAStileNome" w:val="00"/>
    <w:docVar w:name="CVRColoreNome" w:val="13"/>
    <w:docVar w:name="CVRFontNome" w:val="Garamond"/>
    <w:docVar w:name="CVRStileNome" w:val="00"/>
    <w:docVar w:name="DCAColoreNome" w:val="0"/>
    <w:docVar w:name="DCAFontNome" w:val="Courier New"/>
    <w:docVar w:name="DCAPuntiNome" w:val="12"/>
    <w:docVar w:name="DCAStileNome" w:val="00"/>
    <w:docVar w:name="DCRColoreNome" w:val="13"/>
    <w:docVar w:name="DCRFontNome" w:val="Garamond"/>
    <w:docVar w:name="DCRStileNome" w:val="00"/>
    <w:docVar w:name="DocID" w:val="ATTO1"/>
    <w:docVar w:name="DTAColoreNome" w:val="0"/>
    <w:docVar w:name="DTAFontNome" w:val="Courier New"/>
    <w:docVar w:name="DTAPuntiNome" w:val="12"/>
    <w:docVar w:name="DTAStileNome" w:val="00"/>
    <w:docVar w:name="DTRColoreNome" w:val="13"/>
    <w:docVar w:name="DTRFontNome" w:val="Garamond"/>
    <w:docVar w:name="DTRPuntiNome" w:val="12"/>
    <w:docVar w:name="DTRStileNome" w:val="00"/>
    <w:docVar w:name="Elenco Stampabili" w:val="VAASTACOAVPAARARIA"/>
    <w:docVar w:name="Numero Campi Ammessi" w:val=" 28"/>
    <w:docVar w:name="Numero Stampabili" w:val="6"/>
    <w:docVar w:name="Posizione Segnalibro destro" w:val=" 2"/>
    <w:docVar w:name="Posizione Segnalibro destro fine Selezione" w:val=" 2"/>
    <w:docVar w:name="Posizione Segnalibro sinistro" w:val=" 1"/>
    <w:docVar w:name="Posizione Segnalibro sinistro fine Selezione" w:val=" 1"/>
    <w:docVar w:name="Progressivo Segnalibro a destra" w:val=" 1"/>
    <w:docVar w:name="Progressivo Segnalibro a destra fine Selezione" w:val=" 1"/>
    <w:docVar w:name="RIAColoreNome" w:val="11"/>
    <w:docVar w:name="RIAFontNome" w:val="Courier"/>
    <w:docVar w:name="RIAStileNome" w:val="00"/>
    <w:docVar w:name="RIRColoreNome" w:val="11"/>
    <w:docVar w:name="RIRFontNome" w:val="Garamond"/>
    <w:docVar w:name="RIRStileNome" w:val="00"/>
    <w:docVar w:name="SEAColoreNome" w:val="13"/>
    <w:docVar w:name="SEAFontNome" w:val="Garamond"/>
    <w:docVar w:name="SEAStileNome" w:val="00"/>
    <w:docVar w:name="SERColoreNome" w:val="13"/>
    <w:docVar w:name="SERFontNome" w:val="Garamond"/>
    <w:docVar w:name="SERStileNome" w:val="00"/>
    <w:docVar w:name="STAColoreNome" w:val="11"/>
    <w:docVar w:name="STAFontNome" w:val="Courier New"/>
    <w:docVar w:name="STAPuntiNome" w:val="12"/>
    <w:docVar w:name="STAStileNome" w:val="01"/>
    <w:docVar w:name="STRColoreNome" w:val="9"/>
    <w:docVar w:name="STRFontNome" w:val="Garamond"/>
    <w:docVar w:name="STRPuntiNome" w:val="12"/>
    <w:docVar w:name="STRStileNome" w:val="01"/>
    <w:docVar w:name="Tipi Campi" w:val="VAAVARSTASTRDTADTRDCADCRCSACSRSEASERCOACORCUACURVPAVPRARAARRRIARIRTVATVRCVACVRINIFIN"/>
    <w:docVar w:name="TVAColoreNome" w:val="0"/>
    <w:docVar w:name="TVAFontNome" w:val="Courier"/>
    <w:docVar w:name="TVAStileNome" w:val="00"/>
    <w:docVar w:name="TVRColoreNome" w:val="13"/>
    <w:docVar w:name="TVRFontNome" w:val="Garamond"/>
    <w:docVar w:name="TVRStileNome" w:val="00"/>
    <w:docVar w:name="VAAColoreNome" w:val="11"/>
    <w:docVar w:name="VAAFontNome" w:val="Courier New"/>
    <w:docVar w:name="VAAPuntiNome" w:val="12"/>
    <w:docVar w:name="VAAStileNome" w:val="00"/>
    <w:docVar w:name="VARColoreNome" w:val="9"/>
    <w:docVar w:name="VARFontNome" w:val="Garamond"/>
    <w:docVar w:name="VARPuntiNome" w:val="12"/>
    <w:docVar w:name="VARStileNome" w:val="00"/>
    <w:docVar w:name="VPAColoreNome" w:val="11"/>
    <w:docVar w:name="VPAFontNome" w:val="Courier"/>
    <w:docVar w:name="VPAStileNome" w:val="10"/>
  </w:docVars>
  <w:rsids>
    <w:rsidRoot w:val="00190538"/>
    <w:rsid w:val="00012B59"/>
    <w:rsid w:val="00037F24"/>
    <w:rsid w:val="0005122A"/>
    <w:rsid w:val="00051F16"/>
    <w:rsid w:val="0007002C"/>
    <w:rsid w:val="00093B7C"/>
    <w:rsid w:val="000B1874"/>
    <w:rsid w:val="000F649E"/>
    <w:rsid w:val="00102DB0"/>
    <w:rsid w:val="00117EA5"/>
    <w:rsid w:val="00137F13"/>
    <w:rsid w:val="001734F0"/>
    <w:rsid w:val="00190538"/>
    <w:rsid w:val="00192BD3"/>
    <w:rsid w:val="001A6C59"/>
    <w:rsid w:val="001E094F"/>
    <w:rsid w:val="001E1147"/>
    <w:rsid w:val="001F257F"/>
    <w:rsid w:val="001F441F"/>
    <w:rsid w:val="002047A3"/>
    <w:rsid w:val="00213598"/>
    <w:rsid w:val="00225DD2"/>
    <w:rsid w:val="002351AC"/>
    <w:rsid w:val="00275B9B"/>
    <w:rsid w:val="002A2AF5"/>
    <w:rsid w:val="002A3E32"/>
    <w:rsid w:val="002A602E"/>
    <w:rsid w:val="002C123D"/>
    <w:rsid w:val="002D0F62"/>
    <w:rsid w:val="002E0744"/>
    <w:rsid w:val="002F127E"/>
    <w:rsid w:val="00315689"/>
    <w:rsid w:val="00326676"/>
    <w:rsid w:val="00344044"/>
    <w:rsid w:val="0034541E"/>
    <w:rsid w:val="003603F0"/>
    <w:rsid w:val="003629AD"/>
    <w:rsid w:val="00371355"/>
    <w:rsid w:val="003C1099"/>
    <w:rsid w:val="003F567B"/>
    <w:rsid w:val="00433CF2"/>
    <w:rsid w:val="0046487F"/>
    <w:rsid w:val="00495C8E"/>
    <w:rsid w:val="004A1A0F"/>
    <w:rsid w:val="004D3677"/>
    <w:rsid w:val="004F696E"/>
    <w:rsid w:val="00515014"/>
    <w:rsid w:val="00523DD1"/>
    <w:rsid w:val="00531F98"/>
    <w:rsid w:val="0054643F"/>
    <w:rsid w:val="00562710"/>
    <w:rsid w:val="00585ADD"/>
    <w:rsid w:val="00593C97"/>
    <w:rsid w:val="005951C4"/>
    <w:rsid w:val="005F668A"/>
    <w:rsid w:val="00613885"/>
    <w:rsid w:val="006240D2"/>
    <w:rsid w:val="00636F67"/>
    <w:rsid w:val="00641FC6"/>
    <w:rsid w:val="00663EAF"/>
    <w:rsid w:val="00666E1D"/>
    <w:rsid w:val="00695D1A"/>
    <w:rsid w:val="006C0763"/>
    <w:rsid w:val="006D6918"/>
    <w:rsid w:val="006E75A4"/>
    <w:rsid w:val="00701153"/>
    <w:rsid w:val="00715663"/>
    <w:rsid w:val="00730A58"/>
    <w:rsid w:val="00732FA7"/>
    <w:rsid w:val="007518A7"/>
    <w:rsid w:val="007C24FE"/>
    <w:rsid w:val="007C498E"/>
    <w:rsid w:val="007D275A"/>
    <w:rsid w:val="007D43C5"/>
    <w:rsid w:val="00801D37"/>
    <w:rsid w:val="00844A16"/>
    <w:rsid w:val="008777A0"/>
    <w:rsid w:val="008877A6"/>
    <w:rsid w:val="00897296"/>
    <w:rsid w:val="008E0931"/>
    <w:rsid w:val="008F2842"/>
    <w:rsid w:val="008F3443"/>
    <w:rsid w:val="00912532"/>
    <w:rsid w:val="00927A7C"/>
    <w:rsid w:val="00937C08"/>
    <w:rsid w:val="00965209"/>
    <w:rsid w:val="00974F5F"/>
    <w:rsid w:val="009A4860"/>
    <w:rsid w:val="009A691E"/>
    <w:rsid w:val="009F6575"/>
    <w:rsid w:val="00A220D9"/>
    <w:rsid w:val="00A42717"/>
    <w:rsid w:val="00A53A37"/>
    <w:rsid w:val="00A76317"/>
    <w:rsid w:val="00A806C5"/>
    <w:rsid w:val="00A84F40"/>
    <w:rsid w:val="00A90B42"/>
    <w:rsid w:val="00AD23E0"/>
    <w:rsid w:val="00AE0824"/>
    <w:rsid w:val="00AF77B5"/>
    <w:rsid w:val="00B02A71"/>
    <w:rsid w:val="00B05D7A"/>
    <w:rsid w:val="00B13769"/>
    <w:rsid w:val="00B36A94"/>
    <w:rsid w:val="00B73A83"/>
    <w:rsid w:val="00B74141"/>
    <w:rsid w:val="00B86841"/>
    <w:rsid w:val="00BA20ED"/>
    <w:rsid w:val="00BA47F4"/>
    <w:rsid w:val="00BA7123"/>
    <w:rsid w:val="00BB74B4"/>
    <w:rsid w:val="00BC7179"/>
    <w:rsid w:val="00BD41F1"/>
    <w:rsid w:val="00C003A8"/>
    <w:rsid w:val="00C02C7A"/>
    <w:rsid w:val="00C20E7A"/>
    <w:rsid w:val="00C3756D"/>
    <w:rsid w:val="00C6000D"/>
    <w:rsid w:val="00C67D33"/>
    <w:rsid w:val="00C74CC7"/>
    <w:rsid w:val="00C76773"/>
    <w:rsid w:val="00CA75C1"/>
    <w:rsid w:val="00CB6B6A"/>
    <w:rsid w:val="00CC32BE"/>
    <w:rsid w:val="00CD5D48"/>
    <w:rsid w:val="00CE5462"/>
    <w:rsid w:val="00D003D8"/>
    <w:rsid w:val="00D179A1"/>
    <w:rsid w:val="00D33BAF"/>
    <w:rsid w:val="00D4777C"/>
    <w:rsid w:val="00D53BB5"/>
    <w:rsid w:val="00D60359"/>
    <w:rsid w:val="00D657A6"/>
    <w:rsid w:val="00D67E1A"/>
    <w:rsid w:val="00D75BD4"/>
    <w:rsid w:val="00D76AD5"/>
    <w:rsid w:val="00D842CF"/>
    <w:rsid w:val="00D87C02"/>
    <w:rsid w:val="00D946E0"/>
    <w:rsid w:val="00DC1E6B"/>
    <w:rsid w:val="00DC4883"/>
    <w:rsid w:val="00DE07AE"/>
    <w:rsid w:val="00DE2AC3"/>
    <w:rsid w:val="00DF0E95"/>
    <w:rsid w:val="00E11605"/>
    <w:rsid w:val="00E176FB"/>
    <w:rsid w:val="00E529E2"/>
    <w:rsid w:val="00EB2719"/>
    <w:rsid w:val="00EB7241"/>
    <w:rsid w:val="00EC05F7"/>
    <w:rsid w:val="00ED3316"/>
    <w:rsid w:val="00EE403C"/>
    <w:rsid w:val="00F00D6B"/>
    <w:rsid w:val="00F07071"/>
    <w:rsid w:val="00F413F1"/>
    <w:rsid w:val="00F4329B"/>
    <w:rsid w:val="00F47C71"/>
    <w:rsid w:val="00F777E9"/>
    <w:rsid w:val="00F804AE"/>
    <w:rsid w:val="00F91E3E"/>
    <w:rsid w:val="00FA65C3"/>
    <w:rsid w:val="00FC3B9A"/>
    <w:rsid w:val="00FD3944"/>
    <w:rsid w:val="00FE6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538"/>
    <w:pPr>
      <w:widowControl w:val="0"/>
      <w:spacing w:line="567" w:lineRule="exact"/>
      <w:jc w:val="both"/>
    </w:pPr>
    <w:rPr>
      <w:rFonts w:ascii="Courier 12cpi" w:hAnsi="Courier 12cp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36A9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D275A"/>
    <w:rPr>
      <w:rFonts w:ascii="Courier 12cpi" w:hAnsi="Courier 12cpi" w:cs="Times New Roman"/>
      <w:sz w:val="20"/>
      <w:szCs w:val="20"/>
    </w:rPr>
  </w:style>
  <w:style w:type="paragraph" w:styleId="Pidipagina">
    <w:name w:val="footer"/>
    <w:basedOn w:val="Normale"/>
    <w:link w:val="PidipaginaCarattere"/>
    <w:uiPriority w:val="99"/>
    <w:rsid w:val="00B36A94"/>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D275A"/>
    <w:rPr>
      <w:rFonts w:ascii="Courier 12cpi" w:hAnsi="Courier 12cpi" w:cs="Times New Roman"/>
      <w:sz w:val="20"/>
      <w:szCs w:val="20"/>
    </w:rPr>
  </w:style>
  <w:style w:type="paragraph" w:styleId="Testofumetto">
    <w:name w:val="Balloon Text"/>
    <w:basedOn w:val="Normale"/>
    <w:link w:val="TestofumettoCarattere"/>
    <w:uiPriority w:val="99"/>
    <w:semiHidden/>
    <w:rsid w:val="00B868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D275A"/>
    <w:rPr>
      <w:rFonts w:cs="Times New Roman"/>
      <w:sz w:val="2"/>
    </w:rPr>
  </w:style>
  <w:style w:type="paragraph" w:customStyle="1" w:styleId="Default">
    <w:name w:val="Default"/>
    <w:rsid w:val="008F3443"/>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495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538"/>
    <w:pPr>
      <w:widowControl w:val="0"/>
      <w:spacing w:line="567" w:lineRule="exact"/>
      <w:jc w:val="both"/>
    </w:pPr>
    <w:rPr>
      <w:rFonts w:ascii="Courier 12cpi" w:hAnsi="Courier 12cp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36A94"/>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D275A"/>
    <w:rPr>
      <w:rFonts w:ascii="Courier 12cpi" w:hAnsi="Courier 12cpi" w:cs="Times New Roman"/>
      <w:sz w:val="20"/>
      <w:szCs w:val="20"/>
    </w:rPr>
  </w:style>
  <w:style w:type="paragraph" w:styleId="Pidipagina">
    <w:name w:val="footer"/>
    <w:basedOn w:val="Normale"/>
    <w:link w:val="PidipaginaCarattere"/>
    <w:uiPriority w:val="99"/>
    <w:rsid w:val="00B36A94"/>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D275A"/>
    <w:rPr>
      <w:rFonts w:ascii="Courier 12cpi" w:hAnsi="Courier 12cpi" w:cs="Times New Roman"/>
      <w:sz w:val="20"/>
      <w:szCs w:val="20"/>
    </w:rPr>
  </w:style>
  <w:style w:type="paragraph" w:styleId="Testofumetto">
    <w:name w:val="Balloon Text"/>
    <w:basedOn w:val="Normale"/>
    <w:link w:val="TestofumettoCarattere"/>
    <w:uiPriority w:val="99"/>
    <w:semiHidden/>
    <w:rsid w:val="00B868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D275A"/>
    <w:rPr>
      <w:rFonts w:cs="Times New Roman"/>
      <w:sz w:val="2"/>
    </w:rPr>
  </w:style>
  <w:style w:type="paragraph" w:customStyle="1" w:styleId="Default">
    <w:name w:val="Default"/>
    <w:rsid w:val="008F3443"/>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49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02546">
      <w:marLeft w:val="0"/>
      <w:marRight w:val="0"/>
      <w:marTop w:val="0"/>
      <w:marBottom w:val="0"/>
      <w:divBdr>
        <w:top w:val="none" w:sz="0" w:space="0" w:color="auto"/>
        <w:left w:val="none" w:sz="0" w:space="0" w:color="auto"/>
        <w:bottom w:val="none" w:sz="0" w:space="0" w:color="auto"/>
        <w:right w:val="none" w:sz="0" w:space="0" w:color="auto"/>
      </w:divBdr>
    </w:div>
    <w:div w:id="1212502547">
      <w:marLeft w:val="0"/>
      <w:marRight w:val="0"/>
      <w:marTop w:val="0"/>
      <w:marBottom w:val="0"/>
      <w:divBdr>
        <w:top w:val="none" w:sz="0" w:space="0" w:color="auto"/>
        <w:left w:val="none" w:sz="0" w:space="0" w:color="auto"/>
        <w:bottom w:val="none" w:sz="0" w:space="0" w:color="auto"/>
        <w:right w:val="none" w:sz="0" w:space="0" w:color="auto"/>
      </w:divBdr>
    </w:div>
    <w:div w:id="1212502548">
      <w:marLeft w:val="0"/>
      <w:marRight w:val="0"/>
      <w:marTop w:val="0"/>
      <w:marBottom w:val="0"/>
      <w:divBdr>
        <w:top w:val="none" w:sz="0" w:space="0" w:color="auto"/>
        <w:left w:val="none" w:sz="0" w:space="0" w:color="auto"/>
        <w:bottom w:val="none" w:sz="0" w:space="0" w:color="auto"/>
        <w:right w:val="none" w:sz="0" w:space="0" w:color="auto"/>
      </w:divBdr>
    </w:div>
    <w:div w:id="1212502549">
      <w:marLeft w:val="0"/>
      <w:marRight w:val="0"/>
      <w:marTop w:val="0"/>
      <w:marBottom w:val="0"/>
      <w:divBdr>
        <w:top w:val="none" w:sz="0" w:space="0" w:color="auto"/>
        <w:left w:val="none" w:sz="0" w:space="0" w:color="auto"/>
        <w:bottom w:val="none" w:sz="0" w:space="0" w:color="auto"/>
        <w:right w:val="none" w:sz="0" w:space="0" w:color="auto"/>
      </w:divBdr>
    </w:div>
    <w:div w:id="1212502550">
      <w:marLeft w:val="0"/>
      <w:marRight w:val="0"/>
      <w:marTop w:val="0"/>
      <w:marBottom w:val="0"/>
      <w:divBdr>
        <w:top w:val="none" w:sz="0" w:space="0" w:color="auto"/>
        <w:left w:val="none" w:sz="0" w:space="0" w:color="auto"/>
        <w:bottom w:val="none" w:sz="0" w:space="0" w:color="auto"/>
        <w:right w:val="none" w:sz="0" w:space="0" w:color="auto"/>
      </w:divBdr>
    </w:div>
    <w:div w:id="1212502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gagnoli\Documents\Modelli%20di%20Office%20personalizzati\contratt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contratto.dotx</Template>
  <TotalTime>0</TotalTime>
  <Pages>13</Pages>
  <Words>2510</Words>
  <Characters>15095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x_TESTO VUOTO</vt:lpstr>
    </vt:vector>
  </TitlesOfParts>
  <Company>Sapes Srl</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x_TESTO VUOTO</dc:title>
  <dc:creator>AutoBVT</dc:creator>
  <cp:lastModifiedBy>Utente Windows</cp:lastModifiedBy>
  <cp:revision>2</cp:revision>
  <cp:lastPrinted>2015-01-20T11:56:00Z</cp:lastPrinted>
  <dcterms:created xsi:type="dcterms:W3CDTF">2018-09-20T13:36:00Z</dcterms:created>
  <dcterms:modified xsi:type="dcterms:W3CDTF">2018-09-20T13:36:00Z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atica">
    <vt:lpwstr>015633</vt:lpwstr>
  </property>
</Properties>
</file>