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3E2D" w14:textId="32E8DE8E" w:rsidR="00CF5811" w:rsidRPr="0067162D" w:rsidRDefault="00FF3E80" w:rsidP="002623AF">
      <w:pPr>
        <w:tabs>
          <w:tab w:val="left" w:pos="272"/>
        </w:tabs>
        <w:spacing w:line="272" w:lineRule="exact"/>
        <w:jc w:val="both"/>
        <w:rPr>
          <w:rFonts w:ascii="Century Gothic" w:hAnsi="Century Gothic"/>
          <w:b/>
          <w:snapToGrid w:val="0"/>
          <w:sz w:val="24"/>
          <w:szCs w:val="24"/>
        </w:rPr>
      </w:pPr>
      <w:r w:rsidRPr="00FF3E80">
        <w:rPr>
          <w:rFonts w:ascii="Century Gothic" w:hAnsi="Century Gothic"/>
          <w:snapToGrid w:val="0"/>
          <w:sz w:val="24"/>
          <w:szCs w:val="24"/>
        </w:rPr>
        <w:t xml:space="preserve">                                                    </w:t>
      </w:r>
      <w:r w:rsidRPr="0067162D">
        <w:rPr>
          <w:rFonts w:ascii="Century Gothic" w:hAnsi="Century Gothic"/>
          <w:b/>
          <w:snapToGrid w:val="0"/>
          <w:sz w:val="24"/>
          <w:szCs w:val="24"/>
        </w:rPr>
        <w:t>SCHEMA DI CONTRATTO</w:t>
      </w:r>
    </w:p>
    <w:p w14:paraId="173C60CA" w14:textId="77777777" w:rsidR="00FF3E80" w:rsidRDefault="00FF3E80" w:rsidP="002623AF">
      <w:pPr>
        <w:tabs>
          <w:tab w:val="left" w:pos="272"/>
        </w:tabs>
        <w:spacing w:line="272" w:lineRule="exact"/>
        <w:jc w:val="both"/>
        <w:rPr>
          <w:rFonts w:ascii="Century Gothic" w:hAnsi="Century Gothic"/>
          <w:b/>
          <w:snapToGrid w:val="0"/>
          <w:sz w:val="24"/>
          <w:szCs w:val="24"/>
          <w:u w:val="single"/>
        </w:rPr>
      </w:pPr>
    </w:p>
    <w:p w14:paraId="62E98038" w14:textId="3F4E88EA" w:rsidR="00FF3E80" w:rsidRPr="00FF3E80" w:rsidRDefault="00B756E2" w:rsidP="00B756E2">
      <w:pPr>
        <w:tabs>
          <w:tab w:val="left" w:pos="272"/>
        </w:tabs>
        <w:spacing w:line="272" w:lineRule="exact"/>
        <w:jc w:val="center"/>
        <w:rPr>
          <w:rFonts w:ascii="Century Gothic" w:hAnsi="Century Gothic"/>
          <w:snapToGrid w:val="0"/>
          <w:sz w:val="16"/>
          <w:szCs w:val="16"/>
        </w:rPr>
      </w:pPr>
      <w:r>
        <w:rPr>
          <w:rFonts w:ascii="Century Gothic" w:hAnsi="Century Gothic"/>
          <w:snapToGrid w:val="0"/>
          <w:sz w:val="16"/>
          <w:szCs w:val="16"/>
        </w:rPr>
        <w:t>(</w:t>
      </w:r>
      <w:r w:rsidR="00FF3E80" w:rsidRPr="00FF3E80">
        <w:rPr>
          <w:rFonts w:ascii="Century Gothic" w:hAnsi="Century Gothic"/>
          <w:snapToGrid w:val="0"/>
          <w:sz w:val="16"/>
          <w:szCs w:val="16"/>
        </w:rPr>
        <w:t>bozza del futuro contratto</w:t>
      </w:r>
      <w:r w:rsidR="00FF3E80">
        <w:rPr>
          <w:rFonts w:ascii="Century Gothic" w:hAnsi="Century Gothic"/>
          <w:snapToGrid w:val="0"/>
          <w:sz w:val="16"/>
          <w:szCs w:val="16"/>
        </w:rPr>
        <w:t>,</w:t>
      </w:r>
      <w:r w:rsidR="00FF3E80" w:rsidRPr="00FF3E80">
        <w:rPr>
          <w:rFonts w:ascii="Century Gothic" w:hAnsi="Century Gothic"/>
          <w:snapToGrid w:val="0"/>
          <w:sz w:val="16"/>
          <w:szCs w:val="16"/>
        </w:rPr>
        <w:t xml:space="preserve"> </w:t>
      </w:r>
      <w:r w:rsidR="00FF3E80">
        <w:rPr>
          <w:rFonts w:ascii="Century Gothic" w:hAnsi="Century Gothic"/>
          <w:snapToGrid w:val="0"/>
          <w:sz w:val="16"/>
          <w:szCs w:val="16"/>
        </w:rPr>
        <w:t>ad integrazione della stipulazione Mepa</w:t>
      </w:r>
      <w:r>
        <w:rPr>
          <w:rFonts w:ascii="Century Gothic" w:hAnsi="Century Gothic"/>
          <w:snapToGrid w:val="0"/>
          <w:sz w:val="16"/>
          <w:szCs w:val="16"/>
        </w:rPr>
        <w:t>, contenente</w:t>
      </w:r>
      <w:r w:rsidR="00FF3E80">
        <w:rPr>
          <w:rFonts w:ascii="Century Gothic" w:hAnsi="Century Gothic"/>
          <w:snapToGrid w:val="0"/>
          <w:sz w:val="16"/>
          <w:szCs w:val="16"/>
        </w:rPr>
        <w:t xml:space="preserve"> le disposizioni principali)</w:t>
      </w:r>
    </w:p>
    <w:p w14:paraId="2D3421E2" w14:textId="77777777" w:rsidR="0005244F" w:rsidRDefault="0005244F" w:rsidP="002623AF">
      <w:pPr>
        <w:tabs>
          <w:tab w:val="left" w:pos="272"/>
        </w:tabs>
        <w:spacing w:line="272" w:lineRule="exact"/>
        <w:jc w:val="both"/>
        <w:rPr>
          <w:rFonts w:ascii="Century Gothic" w:hAnsi="Century Gothic"/>
          <w:snapToGrid w:val="0"/>
        </w:rPr>
      </w:pPr>
    </w:p>
    <w:p w14:paraId="60EB954C" w14:textId="0B4EBFC0" w:rsidR="00CF5811" w:rsidRPr="003C42B2" w:rsidRDefault="002623AF" w:rsidP="00C2408D">
      <w:pPr>
        <w:tabs>
          <w:tab w:val="left" w:pos="272"/>
        </w:tabs>
        <w:spacing w:line="272" w:lineRule="exact"/>
        <w:jc w:val="both"/>
        <w:rPr>
          <w:rFonts w:ascii="Verdana" w:hAnsi="Verdana"/>
          <w:snapToGrid w:val="0"/>
        </w:rPr>
      </w:pPr>
      <w:r w:rsidRPr="003C42B2">
        <w:rPr>
          <w:rFonts w:ascii="Verdana" w:hAnsi="Verdana"/>
          <w:snapToGrid w:val="0"/>
        </w:rPr>
        <w:t>L’</w:t>
      </w:r>
      <w:r w:rsidRPr="003C42B2">
        <w:rPr>
          <w:rFonts w:ascii="Verdana" w:hAnsi="Verdana"/>
          <w:b/>
          <w:snapToGrid w:val="0"/>
        </w:rPr>
        <w:t>Istituto Nazionale di Previdenza</w:t>
      </w:r>
      <w:r w:rsidR="00C2408D" w:rsidRPr="003C42B2">
        <w:rPr>
          <w:rFonts w:ascii="Verdana" w:hAnsi="Verdana"/>
          <w:b/>
          <w:snapToGrid w:val="0"/>
        </w:rPr>
        <w:t xml:space="preserve"> Sociale</w:t>
      </w:r>
      <w:r w:rsidRPr="003C42B2">
        <w:rPr>
          <w:rFonts w:ascii="Verdana" w:hAnsi="Verdana"/>
          <w:snapToGrid w:val="0"/>
        </w:rPr>
        <w:t>– Direzione Regionale Veneto, denominato in breve I.N.P.</w:t>
      </w:r>
      <w:r w:rsidR="007C7F2F" w:rsidRPr="003C42B2">
        <w:rPr>
          <w:rFonts w:ascii="Verdana" w:hAnsi="Verdana"/>
          <w:snapToGrid w:val="0"/>
        </w:rPr>
        <w:t>S.</w:t>
      </w:r>
      <w:r w:rsidRPr="003C42B2">
        <w:rPr>
          <w:rFonts w:ascii="Verdana" w:hAnsi="Verdana"/>
          <w:snapToGrid w:val="0"/>
        </w:rPr>
        <w:t xml:space="preserve">, rappresentato per la specie dal </w:t>
      </w:r>
      <w:r w:rsidR="007C7F2F" w:rsidRPr="003C42B2">
        <w:rPr>
          <w:rFonts w:ascii="Verdana" w:hAnsi="Verdana"/>
          <w:snapToGrid w:val="0"/>
        </w:rPr>
        <w:t>Direttore Regionale</w:t>
      </w:r>
      <w:r w:rsidR="00E4226E" w:rsidRPr="003C42B2">
        <w:rPr>
          <w:rFonts w:ascii="Verdana" w:hAnsi="Verdana"/>
          <w:snapToGrid w:val="0"/>
        </w:rPr>
        <w:t xml:space="preserve">, </w:t>
      </w:r>
      <w:r w:rsidR="00717C65">
        <w:rPr>
          <w:rFonts w:ascii="Verdana" w:hAnsi="Verdana"/>
          <w:snapToGrid w:val="0"/>
        </w:rPr>
        <w:t>……………………….</w:t>
      </w:r>
      <w:r w:rsidRPr="003C42B2">
        <w:rPr>
          <w:rFonts w:ascii="Verdana" w:hAnsi="Verdana"/>
          <w:snapToGrid w:val="0"/>
        </w:rPr>
        <w:t xml:space="preserve">, </w:t>
      </w:r>
      <w:r w:rsidR="00571A10" w:rsidRPr="003C42B2">
        <w:rPr>
          <w:rFonts w:ascii="Verdana" w:hAnsi="Verdana"/>
          <w:snapToGrid w:val="0"/>
        </w:rPr>
        <w:t xml:space="preserve">nato a </w:t>
      </w:r>
      <w:r w:rsidR="00717C65">
        <w:rPr>
          <w:rFonts w:ascii="Verdana" w:hAnsi="Verdana"/>
          <w:snapToGrid w:val="0"/>
        </w:rPr>
        <w:t>……………………………</w:t>
      </w:r>
      <w:r w:rsidR="00571A10" w:rsidRPr="003C42B2">
        <w:rPr>
          <w:rFonts w:ascii="Verdana" w:hAnsi="Verdana"/>
          <w:snapToGrid w:val="0"/>
        </w:rPr>
        <w:t xml:space="preserve"> </w:t>
      </w:r>
      <w:r w:rsidR="00EE3EC0" w:rsidRPr="003C42B2">
        <w:rPr>
          <w:rFonts w:ascii="Verdana" w:hAnsi="Verdana"/>
          <w:snapToGrid w:val="0"/>
        </w:rPr>
        <w:t>e domiciliato</w:t>
      </w:r>
      <w:r w:rsidRPr="003C42B2">
        <w:rPr>
          <w:rFonts w:ascii="Verdana" w:hAnsi="Verdana"/>
          <w:snapToGrid w:val="0"/>
        </w:rPr>
        <w:t xml:space="preserve"> per la carica in Venezia </w:t>
      </w:r>
      <w:r w:rsidR="00EE3EC0" w:rsidRPr="003C42B2">
        <w:rPr>
          <w:rFonts w:ascii="Verdana" w:hAnsi="Verdana"/>
          <w:snapToGrid w:val="0"/>
        </w:rPr>
        <w:t>–</w:t>
      </w:r>
      <w:r w:rsidRPr="003C42B2">
        <w:rPr>
          <w:rFonts w:ascii="Verdana" w:hAnsi="Verdana"/>
          <w:snapToGrid w:val="0"/>
        </w:rPr>
        <w:t xml:space="preserve"> </w:t>
      </w:r>
      <w:r w:rsidR="00387560" w:rsidRPr="003C42B2">
        <w:rPr>
          <w:rFonts w:ascii="Verdana" w:hAnsi="Verdana"/>
          <w:snapToGrid w:val="0"/>
        </w:rPr>
        <w:t>Dorsoduro 3500/D</w:t>
      </w:r>
      <w:r w:rsidR="00EE3EC0" w:rsidRPr="003C42B2">
        <w:rPr>
          <w:rFonts w:ascii="Verdana" w:hAnsi="Verdana"/>
          <w:snapToGrid w:val="0"/>
        </w:rPr>
        <w:t>.</w:t>
      </w:r>
    </w:p>
    <w:p w14:paraId="5A9E383F" w14:textId="77777777" w:rsidR="00287BD5" w:rsidRDefault="00287BD5" w:rsidP="002B7E34">
      <w:pPr>
        <w:pStyle w:val="Intestazione"/>
        <w:tabs>
          <w:tab w:val="clear" w:pos="4819"/>
          <w:tab w:val="clear" w:pos="9638"/>
          <w:tab w:val="left" w:pos="4962"/>
        </w:tabs>
        <w:jc w:val="center"/>
        <w:rPr>
          <w:rFonts w:ascii="Verdana" w:hAnsi="Verdana"/>
          <w:b/>
        </w:rPr>
      </w:pPr>
    </w:p>
    <w:p w14:paraId="2065E450" w14:textId="375C9C98" w:rsidR="002623AF" w:rsidRPr="003C42B2" w:rsidRDefault="002623AF" w:rsidP="002B7E34">
      <w:pPr>
        <w:pStyle w:val="Intestazione"/>
        <w:tabs>
          <w:tab w:val="clear" w:pos="4819"/>
          <w:tab w:val="clear" w:pos="9638"/>
          <w:tab w:val="left" w:pos="4962"/>
        </w:tabs>
        <w:jc w:val="center"/>
        <w:rPr>
          <w:rFonts w:ascii="Verdana" w:hAnsi="Verdana"/>
          <w:b/>
        </w:rPr>
      </w:pPr>
      <w:r w:rsidRPr="003C42B2">
        <w:rPr>
          <w:rFonts w:ascii="Verdana" w:hAnsi="Verdana"/>
          <w:b/>
        </w:rPr>
        <w:t>E</w:t>
      </w:r>
    </w:p>
    <w:p w14:paraId="25C3BDE8" w14:textId="77777777" w:rsidR="00CF5811" w:rsidRPr="003C42B2" w:rsidRDefault="00CF5811" w:rsidP="002623AF">
      <w:pPr>
        <w:pStyle w:val="Intestazione"/>
        <w:tabs>
          <w:tab w:val="clear" w:pos="4819"/>
          <w:tab w:val="clear" w:pos="9638"/>
          <w:tab w:val="left" w:pos="4962"/>
        </w:tabs>
        <w:jc w:val="both"/>
        <w:rPr>
          <w:rFonts w:ascii="Verdana" w:hAnsi="Verdana"/>
        </w:rPr>
      </w:pPr>
    </w:p>
    <w:p w14:paraId="2065E452" w14:textId="533EA4B6" w:rsidR="002623AF" w:rsidRPr="003C42B2" w:rsidRDefault="002623AF" w:rsidP="002623AF">
      <w:pPr>
        <w:pStyle w:val="Intestazione"/>
        <w:tabs>
          <w:tab w:val="clear" w:pos="4819"/>
          <w:tab w:val="clear" w:pos="9638"/>
          <w:tab w:val="left" w:pos="4962"/>
        </w:tabs>
        <w:jc w:val="both"/>
        <w:rPr>
          <w:rFonts w:ascii="Verdana" w:hAnsi="Verdana"/>
        </w:rPr>
      </w:pPr>
      <w:r w:rsidRPr="003C42B2">
        <w:rPr>
          <w:rFonts w:ascii="Verdana" w:hAnsi="Verdana"/>
        </w:rPr>
        <w:t xml:space="preserve">La ditta </w:t>
      </w:r>
      <w:r w:rsidR="005043B7" w:rsidRPr="003C42B2">
        <w:rPr>
          <w:rFonts w:ascii="Verdana" w:hAnsi="Verdana"/>
          <w:b/>
        </w:rPr>
        <w:t xml:space="preserve">  </w:t>
      </w:r>
      <w:r w:rsidR="00717C65">
        <w:rPr>
          <w:rFonts w:ascii="Verdana" w:hAnsi="Verdana"/>
        </w:rPr>
        <w:t>…………………………………………….</w:t>
      </w:r>
      <w:r w:rsidR="00045AAD" w:rsidRPr="003C42B2">
        <w:rPr>
          <w:rFonts w:ascii="Verdana" w:hAnsi="Verdana"/>
        </w:rPr>
        <w:t xml:space="preserve">, con sede in </w:t>
      </w:r>
      <w:r w:rsidR="00717C65">
        <w:rPr>
          <w:rFonts w:ascii="Verdana" w:hAnsi="Verdana"/>
        </w:rPr>
        <w:t>……………………………………………………………..</w:t>
      </w:r>
      <w:r w:rsidR="00045AAD" w:rsidRPr="003C42B2">
        <w:rPr>
          <w:rFonts w:ascii="Verdana" w:hAnsi="Verdana"/>
        </w:rPr>
        <w:t>,</w:t>
      </w:r>
      <w:r w:rsidRPr="003C42B2">
        <w:rPr>
          <w:rFonts w:ascii="Verdana" w:hAnsi="Verdana"/>
        </w:rPr>
        <w:t xml:space="preserve"> in persona del legale rappresentante</w:t>
      </w:r>
      <w:r w:rsidR="00717C65">
        <w:rPr>
          <w:rFonts w:ascii="Verdana" w:hAnsi="Verdana"/>
        </w:rPr>
        <w:t>………………………………………</w:t>
      </w:r>
      <w:r w:rsidR="00571A10" w:rsidRPr="003C42B2">
        <w:rPr>
          <w:rFonts w:ascii="Verdana" w:hAnsi="Verdana"/>
        </w:rPr>
        <w:t>, nato a</w:t>
      </w:r>
      <w:r w:rsidR="00B91E47">
        <w:rPr>
          <w:rFonts w:ascii="Verdana" w:hAnsi="Verdana"/>
        </w:rPr>
        <w:t xml:space="preserve"> </w:t>
      </w:r>
      <w:r w:rsidR="00717C65">
        <w:rPr>
          <w:rFonts w:ascii="Verdana" w:hAnsi="Verdana"/>
        </w:rPr>
        <w:t>…………………………………………..</w:t>
      </w:r>
      <w:r w:rsidR="00AE2B92">
        <w:rPr>
          <w:rFonts w:ascii="Verdana" w:hAnsi="Verdana"/>
        </w:rPr>
        <w:t xml:space="preserve">, </w:t>
      </w:r>
      <w:r w:rsidR="004E6F20" w:rsidRPr="003C42B2">
        <w:rPr>
          <w:rFonts w:ascii="Verdana" w:hAnsi="Verdana"/>
        </w:rPr>
        <w:t xml:space="preserve"> </w:t>
      </w:r>
    </w:p>
    <w:p w14:paraId="2065E453" w14:textId="77777777" w:rsidR="00B221F8" w:rsidRPr="003C42B2" w:rsidRDefault="00B221F8" w:rsidP="004412EA">
      <w:pPr>
        <w:pStyle w:val="Intestazione"/>
        <w:tabs>
          <w:tab w:val="clear" w:pos="4819"/>
          <w:tab w:val="clear" w:pos="9638"/>
          <w:tab w:val="left" w:pos="4962"/>
        </w:tabs>
        <w:rPr>
          <w:rFonts w:ascii="Verdana" w:hAnsi="Verdana"/>
          <w:b/>
        </w:rPr>
      </w:pPr>
    </w:p>
    <w:p w14:paraId="2065E454" w14:textId="77777777" w:rsidR="00073C7B" w:rsidRPr="003C42B2" w:rsidRDefault="00073C7B" w:rsidP="0041668F">
      <w:pPr>
        <w:pStyle w:val="Intestazione"/>
        <w:tabs>
          <w:tab w:val="clear" w:pos="4819"/>
          <w:tab w:val="clear" w:pos="9638"/>
          <w:tab w:val="left" w:pos="4962"/>
        </w:tabs>
        <w:jc w:val="center"/>
        <w:rPr>
          <w:rFonts w:ascii="Verdana" w:hAnsi="Verdana"/>
          <w:b/>
        </w:rPr>
      </w:pPr>
      <w:r w:rsidRPr="003C42B2">
        <w:rPr>
          <w:rFonts w:ascii="Verdana" w:hAnsi="Verdana"/>
          <w:b/>
        </w:rPr>
        <w:t>PREMESSO</w:t>
      </w:r>
    </w:p>
    <w:p w14:paraId="2065E455" w14:textId="77777777" w:rsidR="004756B8" w:rsidRPr="003C42B2" w:rsidRDefault="004756B8" w:rsidP="00073C7B">
      <w:pPr>
        <w:pStyle w:val="Intestazione"/>
        <w:tabs>
          <w:tab w:val="clear" w:pos="4819"/>
          <w:tab w:val="clear" w:pos="9638"/>
          <w:tab w:val="left" w:pos="4962"/>
        </w:tabs>
        <w:jc w:val="both"/>
        <w:rPr>
          <w:rFonts w:ascii="Verdana" w:hAnsi="Verdana"/>
        </w:rPr>
      </w:pPr>
    </w:p>
    <w:p w14:paraId="2065E456" w14:textId="6A09D9F0" w:rsidR="00CB48E5" w:rsidRPr="003C42B2" w:rsidRDefault="00073C7B" w:rsidP="00A440EB">
      <w:pPr>
        <w:pStyle w:val="Paragrafoelenco"/>
        <w:numPr>
          <w:ilvl w:val="0"/>
          <w:numId w:val="36"/>
        </w:numPr>
        <w:ind w:left="425" w:hanging="425"/>
        <w:jc w:val="both"/>
        <w:rPr>
          <w:rFonts w:ascii="Verdana" w:hAnsi="Verdana"/>
        </w:rPr>
      </w:pPr>
      <w:r w:rsidRPr="00B707FF">
        <w:rPr>
          <w:rFonts w:ascii="Verdana" w:hAnsi="Verdana"/>
        </w:rPr>
        <w:t>che</w:t>
      </w:r>
      <w:r w:rsidR="00616523" w:rsidRPr="00B707FF">
        <w:rPr>
          <w:rFonts w:ascii="Verdana" w:hAnsi="Verdana"/>
        </w:rPr>
        <w:t>,</w:t>
      </w:r>
      <w:r w:rsidRPr="00B707FF">
        <w:rPr>
          <w:rFonts w:ascii="Verdana" w:hAnsi="Verdana"/>
        </w:rPr>
        <w:t xml:space="preserve"> </w:t>
      </w:r>
      <w:r w:rsidR="0086660D" w:rsidRPr="00B707FF">
        <w:rPr>
          <w:rFonts w:ascii="Verdana" w:hAnsi="Verdana"/>
        </w:rPr>
        <w:t xml:space="preserve">con apposito atto dirigenziale n. </w:t>
      </w:r>
      <w:r w:rsidR="00143304">
        <w:rPr>
          <w:rFonts w:ascii="Verdana" w:hAnsi="Verdana"/>
        </w:rPr>
        <w:t>892</w:t>
      </w:r>
      <w:r w:rsidR="00287BD5" w:rsidRPr="00B707FF">
        <w:rPr>
          <w:rFonts w:ascii="Verdana" w:hAnsi="Verdana"/>
        </w:rPr>
        <w:t xml:space="preserve"> </w:t>
      </w:r>
      <w:r w:rsidR="00C836C8" w:rsidRPr="00B707FF">
        <w:rPr>
          <w:rFonts w:ascii="Verdana" w:hAnsi="Verdana"/>
        </w:rPr>
        <w:t xml:space="preserve">del </w:t>
      </w:r>
      <w:r w:rsidR="00143304">
        <w:rPr>
          <w:rFonts w:ascii="Verdana" w:hAnsi="Verdana"/>
        </w:rPr>
        <w:t>19/10/2018</w:t>
      </w:r>
      <w:r w:rsidR="00BF1267" w:rsidRPr="00B707FF">
        <w:rPr>
          <w:rFonts w:ascii="Verdana" w:hAnsi="Verdana"/>
        </w:rPr>
        <w:t xml:space="preserve"> </w:t>
      </w:r>
      <w:r w:rsidR="00C836C8" w:rsidRPr="00B707FF">
        <w:rPr>
          <w:rFonts w:ascii="Verdana" w:hAnsi="Verdana"/>
        </w:rPr>
        <w:t>(CIG</w:t>
      </w:r>
      <w:r w:rsidR="00BF1267" w:rsidRPr="00B707FF">
        <w:rPr>
          <w:rFonts w:ascii="Verdana" w:hAnsi="Verdana"/>
        </w:rPr>
        <w:t xml:space="preserve"> </w:t>
      </w:r>
      <w:r w:rsidR="00143304">
        <w:rPr>
          <w:rFonts w:ascii="Verdana" w:hAnsi="Verdana"/>
        </w:rPr>
        <w:t>766249286D</w:t>
      </w:r>
      <w:r w:rsidR="00B60B08" w:rsidRPr="00B707FF">
        <w:rPr>
          <w:rFonts w:ascii="Verdana" w:hAnsi="Verdana"/>
        </w:rPr>
        <w:t>),</w:t>
      </w:r>
      <w:r w:rsidR="00DD5B8D" w:rsidRPr="00B707FF">
        <w:rPr>
          <w:rFonts w:ascii="Verdana" w:hAnsi="Verdana"/>
        </w:rPr>
        <w:t xml:space="preserve"> </w:t>
      </w:r>
      <w:r w:rsidR="0086660D" w:rsidRPr="00B707FF">
        <w:rPr>
          <w:rFonts w:ascii="Verdana" w:hAnsi="Verdana"/>
        </w:rPr>
        <w:t>è stato autorizzato l’esper</w:t>
      </w:r>
      <w:r w:rsidR="002B4A3D" w:rsidRPr="00B707FF">
        <w:rPr>
          <w:rFonts w:ascii="Verdana" w:hAnsi="Verdana"/>
        </w:rPr>
        <w:t xml:space="preserve">imento </w:t>
      </w:r>
      <w:r w:rsidR="002B4A3D" w:rsidRPr="00143304">
        <w:rPr>
          <w:rFonts w:ascii="Verdana" w:hAnsi="Verdana"/>
        </w:rPr>
        <w:t xml:space="preserve">di una </w:t>
      </w:r>
      <w:r w:rsidR="00A440EB" w:rsidRPr="00143304">
        <w:rPr>
          <w:rFonts w:ascii="Verdana" w:hAnsi="Verdana"/>
        </w:rPr>
        <w:t xml:space="preserve">procedura negoziata ai sensi del combinato disposto dell’art. 36, comma 2, lettera </w:t>
      </w:r>
      <w:r w:rsidR="004814E8" w:rsidRPr="00143304">
        <w:rPr>
          <w:rFonts w:ascii="Verdana" w:hAnsi="Verdana"/>
        </w:rPr>
        <w:t>b</w:t>
      </w:r>
      <w:r w:rsidR="00A440EB" w:rsidRPr="00143304">
        <w:rPr>
          <w:rFonts w:ascii="Verdana" w:hAnsi="Verdana"/>
        </w:rPr>
        <w:t xml:space="preserve">) e comma 6 del </w:t>
      </w:r>
      <w:r w:rsidR="009806D2" w:rsidRPr="00143304">
        <w:rPr>
          <w:rFonts w:ascii="Verdana" w:hAnsi="Verdana"/>
        </w:rPr>
        <w:t>D</w:t>
      </w:r>
      <w:r w:rsidR="00A440EB" w:rsidRPr="00143304">
        <w:rPr>
          <w:rFonts w:ascii="Verdana" w:hAnsi="Verdana"/>
        </w:rPr>
        <w:t>.</w:t>
      </w:r>
      <w:r w:rsidR="009806D2" w:rsidRPr="00143304">
        <w:rPr>
          <w:rFonts w:ascii="Verdana" w:hAnsi="Verdana"/>
        </w:rPr>
        <w:t>L</w:t>
      </w:r>
      <w:r w:rsidR="00A440EB" w:rsidRPr="00143304">
        <w:rPr>
          <w:rFonts w:ascii="Verdana" w:hAnsi="Verdana"/>
        </w:rPr>
        <w:t>gs.vo n. 50/2016, tramite procedura telematica di approvvigionamento del mercato elettronico della pubblica amministrazioni (MEPA),</w:t>
      </w:r>
      <w:r w:rsidR="00A440EB" w:rsidRPr="003C42B2">
        <w:rPr>
          <w:rFonts w:ascii="Verdana" w:hAnsi="Verdana"/>
        </w:rPr>
        <w:t xml:space="preserve"> finalizzata </w:t>
      </w:r>
      <w:r w:rsidR="001F2E33">
        <w:rPr>
          <w:rFonts w:ascii="Verdana" w:hAnsi="Verdana"/>
        </w:rPr>
        <w:t>alla stipulazione di un accordo quadro della durata di 12 mesi con un solo operatore economico, ai sensi dell’art. 54 del D.lgs.vo n. 50/2016</w:t>
      </w:r>
      <w:r w:rsidR="00D74769">
        <w:rPr>
          <w:rFonts w:ascii="Verdana" w:hAnsi="Verdana"/>
        </w:rPr>
        <w:t xml:space="preserve">, per lavori di manutenzione </w:t>
      </w:r>
      <w:r w:rsidR="00D74769" w:rsidRPr="00287BD5">
        <w:rPr>
          <w:rFonts w:ascii="Verdana" w:hAnsi="Verdana"/>
        </w:rPr>
        <w:t xml:space="preserve">ordinaria degli impianti </w:t>
      </w:r>
      <w:r w:rsidR="00287BD5" w:rsidRPr="00287BD5">
        <w:rPr>
          <w:rFonts w:ascii="Verdana" w:hAnsi="Verdana" w:cs="Palatino Linotype"/>
        </w:rPr>
        <w:t>elettrici, antintrusione, controllo accessi, rilevazione fumi, trasmissione dati, presso gli stabili INPS nella regione Veneto</w:t>
      </w:r>
      <w:r w:rsidR="00D74769">
        <w:rPr>
          <w:rFonts w:ascii="Verdana" w:hAnsi="Verdana"/>
        </w:rPr>
        <w:t>;</w:t>
      </w:r>
    </w:p>
    <w:p w14:paraId="2065E457" w14:textId="15267625" w:rsidR="00D768C6" w:rsidRPr="003C42B2" w:rsidRDefault="00D768C6" w:rsidP="00045AAD">
      <w:pPr>
        <w:pStyle w:val="Paragrafoelenco"/>
        <w:numPr>
          <w:ilvl w:val="0"/>
          <w:numId w:val="36"/>
        </w:numPr>
        <w:ind w:left="425" w:hanging="425"/>
        <w:jc w:val="both"/>
        <w:rPr>
          <w:rFonts w:ascii="Verdana" w:hAnsi="Verdana"/>
        </w:rPr>
      </w:pPr>
      <w:r w:rsidRPr="003C42B2">
        <w:rPr>
          <w:rFonts w:ascii="Verdana" w:hAnsi="Verdana"/>
        </w:rPr>
        <w:t xml:space="preserve">che, in esito all’espletamento delle operazioni di gara, è risultata aggiudicataria la </w:t>
      </w:r>
      <w:r w:rsidR="009A7621">
        <w:rPr>
          <w:rFonts w:ascii="Verdana" w:hAnsi="Verdana"/>
        </w:rPr>
        <w:t>ditta</w:t>
      </w:r>
      <w:r w:rsidR="000672EB" w:rsidRPr="003C42B2">
        <w:rPr>
          <w:rFonts w:ascii="Verdana" w:hAnsi="Verdana"/>
        </w:rPr>
        <w:t xml:space="preserve"> </w:t>
      </w:r>
      <w:r w:rsidR="00D74769">
        <w:rPr>
          <w:rFonts w:ascii="Verdana" w:hAnsi="Verdana"/>
        </w:rPr>
        <w:t>…………………………………</w:t>
      </w:r>
      <w:r w:rsidR="00470A06" w:rsidRPr="003C42B2">
        <w:rPr>
          <w:rFonts w:ascii="Verdana" w:hAnsi="Verdana"/>
        </w:rPr>
        <w:t xml:space="preserve">, con sede in </w:t>
      </w:r>
      <w:r w:rsidR="00D74769">
        <w:rPr>
          <w:rFonts w:ascii="Verdana" w:hAnsi="Verdana"/>
        </w:rPr>
        <w:t>………………………………………………………..</w:t>
      </w:r>
      <w:r w:rsidR="00470A06" w:rsidRPr="003C42B2">
        <w:rPr>
          <w:rFonts w:ascii="Verdana" w:hAnsi="Verdana"/>
        </w:rPr>
        <w:t>,</w:t>
      </w:r>
      <w:r w:rsidR="004742D3">
        <w:rPr>
          <w:rFonts w:ascii="Verdana" w:hAnsi="Verdana"/>
        </w:rPr>
        <w:t xml:space="preserve"> C.F. </w:t>
      </w:r>
      <w:r w:rsidR="00D74769">
        <w:rPr>
          <w:rFonts w:ascii="Verdana" w:hAnsi="Verdana"/>
        </w:rPr>
        <w:t>…………………………………</w:t>
      </w:r>
      <w:r w:rsidR="004742D3">
        <w:rPr>
          <w:rFonts w:ascii="Verdana" w:hAnsi="Verdana"/>
        </w:rPr>
        <w:t>, P.I.</w:t>
      </w:r>
      <w:r w:rsidR="00470A06" w:rsidRPr="003C42B2">
        <w:rPr>
          <w:rFonts w:ascii="Verdana" w:hAnsi="Verdana"/>
        </w:rPr>
        <w:t xml:space="preserve"> </w:t>
      </w:r>
      <w:r w:rsidR="00D74769">
        <w:rPr>
          <w:rFonts w:ascii="Verdana" w:hAnsi="Verdana"/>
        </w:rPr>
        <w:t>……………………………………………..</w:t>
      </w:r>
      <w:r w:rsidR="00470A06" w:rsidRPr="003C42B2">
        <w:rPr>
          <w:rFonts w:ascii="Verdana" w:hAnsi="Verdana"/>
        </w:rPr>
        <w:t xml:space="preserve">, </w:t>
      </w:r>
      <w:r w:rsidRPr="003C42B2">
        <w:rPr>
          <w:rFonts w:ascii="Verdana" w:hAnsi="Verdana"/>
        </w:rPr>
        <w:t xml:space="preserve">avendo offerto </w:t>
      </w:r>
      <w:r w:rsidR="00B35C29" w:rsidRPr="003C42B2">
        <w:rPr>
          <w:rFonts w:ascii="Verdana" w:hAnsi="Verdana"/>
        </w:rPr>
        <w:t>un</w:t>
      </w:r>
      <w:r w:rsidR="00470A06" w:rsidRPr="003C42B2">
        <w:rPr>
          <w:rFonts w:ascii="Verdana" w:hAnsi="Verdana"/>
        </w:rPr>
        <w:t xml:space="preserve"> ribasso del </w:t>
      </w:r>
      <w:r w:rsidR="00D74769">
        <w:rPr>
          <w:rFonts w:ascii="Verdana" w:hAnsi="Verdana"/>
        </w:rPr>
        <w:t>……..</w:t>
      </w:r>
      <w:r w:rsidR="00470A06" w:rsidRPr="003C42B2">
        <w:rPr>
          <w:rFonts w:ascii="Verdana" w:hAnsi="Verdana"/>
        </w:rPr>
        <w:t>%</w:t>
      </w:r>
      <w:r w:rsidR="00B35C29" w:rsidRPr="003C42B2">
        <w:rPr>
          <w:rFonts w:ascii="Verdana" w:hAnsi="Verdana"/>
        </w:rPr>
        <w:t xml:space="preserve"> sull</w:t>
      </w:r>
      <w:r w:rsidR="00470A06" w:rsidRPr="003C42B2">
        <w:rPr>
          <w:rFonts w:ascii="Verdana" w:hAnsi="Verdana"/>
        </w:rPr>
        <w:t>’importo posto a base di gara</w:t>
      </w:r>
      <w:r w:rsidRPr="003C42B2">
        <w:rPr>
          <w:rFonts w:ascii="Verdana" w:hAnsi="Verdana"/>
        </w:rPr>
        <w:t>;</w:t>
      </w:r>
    </w:p>
    <w:p w14:paraId="089E769F" w14:textId="26BA6EDC" w:rsidR="00045AAD" w:rsidRPr="003C42B2" w:rsidRDefault="00045AAD" w:rsidP="00045AAD">
      <w:pPr>
        <w:pStyle w:val="Paragrafoelenco"/>
        <w:numPr>
          <w:ilvl w:val="0"/>
          <w:numId w:val="36"/>
        </w:numPr>
        <w:ind w:left="425" w:hanging="425"/>
        <w:jc w:val="both"/>
        <w:rPr>
          <w:rFonts w:ascii="Verdana" w:hAnsi="Verdana"/>
        </w:rPr>
      </w:pPr>
      <w:r w:rsidRPr="003C42B2">
        <w:rPr>
          <w:rFonts w:ascii="Verdana" w:hAnsi="Verdana"/>
        </w:rPr>
        <w:t xml:space="preserve">che con </w:t>
      </w:r>
      <w:r w:rsidR="002B3A5E">
        <w:rPr>
          <w:rFonts w:ascii="Verdana" w:hAnsi="Verdana"/>
        </w:rPr>
        <w:t xml:space="preserve">Determinazione </w:t>
      </w:r>
      <w:r w:rsidRPr="003C42B2">
        <w:rPr>
          <w:rFonts w:ascii="Verdana" w:hAnsi="Verdana"/>
        </w:rPr>
        <w:t>n.</w:t>
      </w:r>
      <w:r w:rsidR="00D74769">
        <w:rPr>
          <w:rFonts w:ascii="Verdana" w:hAnsi="Verdana"/>
        </w:rPr>
        <w:t xml:space="preserve"> …………</w:t>
      </w:r>
      <w:r w:rsidRPr="003C42B2">
        <w:rPr>
          <w:rFonts w:ascii="Verdana" w:hAnsi="Verdana"/>
        </w:rPr>
        <w:t xml:space="preserve">  del </w:t>
      </w:r>
      <w:r w:rsidR="00D74769">
        <w:rPr>
          <w:rFonts w:ascii="Verdana" w:hAnsi="Verdana"/>
        </w:rPr>
        <w:t>……………………</w:t>
      </w:r>
      <w:r w:rsidR="00FC2B7A">
        <w:rPr>
          <w:rFonts w:ascii="Verdana" w:hAnsi="Verdana"/>
        </w:rPr>
        <w:t xml:space="preserve">, in esito alle verifiche espletate sul possesso dei  </w:t>
      </w:r>
      <w:r w:rsidR="00FC2B7A" w:rsidRPr="003C42B2">
        <w:rPr>
          <w:rFonts w:ascii="Verdana" w:hAnsi="Verdana"/>
        </w:rPr>
        <w:t>prescritti requisiti di legge</w:t>
      </w:r>
      <w:r w:rsidR="00FC2B7A">
        <w:rPr>
          <w:rFonts w:ascii="Verdana" w:hAnsi="Verdana"/>
        </w:rPr>
        <w:t xml:space="preserve">, </w:t>
      </w:r>
      <w:r w:rsidR="00FC2B7A" w:rsidRPr="003C42B2">
        <w:rPr>
          <w:rFonts w:ascii="Verdana" w:hAnsi="Verdana"/>
        </w:rPr>
        <w:t xml:space="preserve">si è </w:t>
      </w:r>
      <w:r w:rsidR="00FC2B7A">
        <w:rPr>
          <w:rFonts w:ascii="Verdana" w:hAnsi="Verdana"/>
        </w:rPr>
        <w:t>proceduto all</w:t>
      </w:r>
      <w:r w:rsidRPr="003C42B2">
        <w:rPr>
          <w:rFonts w:ascii="Verdana" w:hAnsi="Verdana"/>
        </w:rPr>
        <w:t>’aggiudicazione</w:t>
      </w:r>
      <w:r w:rsidR="00FC2B7A">
        <w:rPr>
          <w:rFonts w:ascii="Verdana" w:hAnsi="Verdana"/>
        </w:rPr>
        <w:t xml:space="preserve"> definitiva </w:t>
      </w:r>
      <w:r w:rsidR="004E6F20" w:rsidRPr="003C42B2">
        <w:rPr>
          <w:rFonts w:ascii="Verdana" w:hAnsi="Verdana"/>
        </w:rPr>
        <w:t xml:space="preserve"> </w:t>
      </w:r>
      <w:r w:rsidRPr="003C42B2">
        <w:rPr>
          <w:rFonts w:ascii="Verdana" w:hAnsi="Verdana"/>
        </w:rPr>
        <w:t>in favore della summenzionata Ditta;</w:t>
      </w:r>
    </w:p>
    <w:p w14:paraId="72FDCC79" w14:textId="42562DAA" w:rsidR="00B55B74" w:rsidRPr="003C42B2" w:rsidRDefault="00D768C6" w:rsidP="00CB48E5">
      <w:pPr>
        <w:pStyle w:val="Paragrafoelenco"/>
        <w:numPr>
          <w:ilvl w:val="0"/>
          <w:numId w:val="36"/>
        </w:numPr>
        <w:ind w:left="425" w:hanging="425"/>
        <w:jc w:val="both"/>
        <w:rPr>
          <w:rFonts w:ascii="Verdana" w:hAnsi="Verdana"/>
        </w:rPr>
      </w:pPr>
      <w:r w:rsidRPr="003C42B2">
        <w:rPr>
          <w:rFonts w:ascii="Verdana" w:hAnsi="Verdana"/>
        </w:rPr>
        <w:t xml:space="preserve">che con </w:t>
      </w:r>
      <w:r w:rsidR="004E6F20" w:rsidRPr="003C42B2">
        <w:rPr>
          <w:rFonts w:ascii="Verdana" w:hAnsi="Verdana"/>
        </w:rPr>
        <w:t>PEC INPS</w:t>
      </w:r>
      <w:r w:rsidR="00D74769">
        <w:rPr>
          <w:rFonts w:ascii="Verdana" w:hAnsi="Verdana"/>
        </w:rPr>
        <w:t>……………………………………………</w:t>
      </w:r>
      <w:r w:rsidR="004E6F20" w:rsidRPr="003C42B2">
        <w:rPr>
          <w:rFonts w:ascii="Verdana" w:hAnsi="Verdana"/>
        </w:rPr>
        <w:t xml:space="preserve"> </w:t>
      </w:r>
      <w:r w:rsidR="001C158D" w:rsidRPr="003C42B2">
        <w:rPr>
          <w:rFonts w:ascii="Verdana" w:hAnsi="Verdana"/>
        </w:rPr>
        <w:t xml:space="preserve">si è </w:t>
      </w:r>
      <w:r w:rsidR="005C4A79" w:rsidRPr="003C42B2">
        <w:rPr>
          <w:rFonts w:ascii="Verdana" w:hAnsi="Verdana"/>
        </w:rPr>
        <w:t>confermata l’aggiudicazione</w:t>
      </w:r>
      <w:r w:rsidR="001C158D" w:rsidRPr="003C42B2">
        <w:rPr>
          <w:rFonts w:ascii="Verdana" w:hAnsi="Verdana"/>
        </w:rPr>
        <w:t xml:space="preserve"> </w:t>
      </w:r>
      <w:r w:rsidR="004E6F20" w:rsidRPr="003C42B2">
        <w:rPr>
          <w:rFonts w:ascii="Verdana" w:hAnsi="Verdana"/>
        </w:rPr>
        <w:t xml:space="preserve">definitiva </w:t>
      </w:r>
      <w:r w:rsidR="001C158D" w:rsidRPr="003C42B2">
        <w:rPr>
          <w:rFonts w:ascii="Verdana" w:hAnsi="Verdana"/>
        </w:rPr>
        <w:t>in favore della summenzionata Ditta</w:t>
      </w:r>
      <w:r w:rsidR="001B2BFD" w:rsidRPr="003C42B2">
        <w:rPr>
          <w:rFonts w:ascii="Verdana" w:hAnsi="Verdana"/>
        </w:rPr>
        <w:t>;</w:t>
      </w:r>
    </w:p>
    <w:p w14:paraId="2065E45A" w14:textId="1C27AAE6" w:rsidR="00D768C6" w:rsidRPr="003C42B2" w:rsidRDefault="00D768C6" w:rsidP="004E6F20">
      <w:pPr>
        <w:pStyle w:val="Paragrafoelenco"/>
        <w:numPr>
          <w:ilvl w:val="0"/>
          <w:numId w:val="36"/>
        </w:numPr>
        <w:ind w:left="425" w:hanging="425"/>
        <w:jc w:val="both"/>
        <w:rPr>
          <w:rFonts w:ascii="Verdana" w:hAnsi="Verdana"/>
        </w:rPr>
      </w:pPr>
      <w:r w:rsidRPr="003C42B2">
        <w:rPr>
          <w:rFonts w:ascii="Verdana" w:hAnsi="Verdana"/>
        </w:rPr>
        <w:t xml:space="preserve">che il codice fiscale dell’Istituto è </w:t>
      </w:r>
      <w:r w:rsidR="002A2076" w:rsidRPr="003C42B2">
        <w:rPr>
          <w:rFonts w:ascii="Verdana" w:hAnsi="Verdana"/>
        </w:rPr>
        <w:t>800</w:t>
      </w:r>
      <w:r w:rsidR="00CD1162" w:rsidRPr="003C42B2">
        <w:rPr>
          <w:rFonts w:ascii="Verdana" w:hAnsi="Verdana"/>
        </w:rPr>
        <w:t xml:space="preserve">78750587 </w:t>
      </w:r>
      <w:r w:rsidR="00CE64CA">
        <w:rPr>
          <w:rFonts w:ascii="Verdana" w:hAnsi="Verdana"/>
        </w:rPr>
        <w:t>e che la Partita Iva/</w:t>
      </w:r>
      <w:r w:rsidRPr="003C42B2">
        <w:rPr>
          <w:rFonts w:ascii="Verdana" w:hAnsi="Verdana"/>
        </w:rPr>
        <w:t xml:space="preserve">C.F. della </w:t>
      </w:r>
      <w:r w:rsidR="009A7621">
        <w:rPr>
          <w:rFonts w:ascii="Verdana" w:hAnsi="Verdana"/>
        </w:rPr>
        <w:t>ditta ………..</w:t>
      </w:r>
      <w:r w:rsidR="00D74769">
        <w:rPr>
          <w:rFonts w:ascii="Verdana" w:hAnsi="Verdana"/>
        </w:rPr>
        <w:t>………………………..</w:t>
      </w:r>
      <w:r w:rsidR="00CE64CA">
        <w:rPr>
          <w:rFonts w:ascii="Verdana" w:hAnsi="Verdana"/>
        </w:rPr>
        <w:t>è</w:t>
      </w:r>
      <w:r w:rsidR="008E1B81">
        <w:rPr>
          <w:rFonts w:ascii="Verdana" w:hAnsi="Verdana"/>
        </w:rPr>
        <w:t xml:space="preserve"> </w:t>
      </w:r>
      <w:r w:rsidR="00D74769">
        <w:rPr>
          <w:rFonts w:ascii="Verdana" w:hAnsi="Verdana"/>
        </w:rPr>
        <w:t>…………………………….</w:t>
      </w:r>
      <w:r w:rsidR="004E6F20" w:rsidRPr="003C42B2">
        <w:rPr>
          <w:rFonts w:ascii="Verdana" w:hAnsi="Verdana"/>
        </w:rPr>
        <w:t>;</w:t>
      </w:r>
    </w:p>
    <w:p w14:paraId="0DFE46A0" w14:textId="452E6C2B" w:rsidR="00CF5811" w:rsidRPr="003C42B2" w:rsidRDefault="00D768C6" w:rsidP="00AB2829">
      <w:pPr>
        <w:pStyle w:val="Paragrafoelenco"/>
        <w:spacing w:after="240"/>
        <w:ind w:left="425"/>
        <w:jc w:val="both"/>
        <w:rPr>
          <w:rFonts w:ascii="Verdana" w:hAnsi="Verdana"/>
        </w:rPr>
      </w:pPr>
      <w:r w:rsidRPr="003C42B2">
        <w:rPr>
          <w:rFonts w:ascii="Verdana" w:hAnsi="Verdana"/>
        </w:rPr>
        <w:t>le parti, come sopra denominate, convengono e stipulano il seguente</w:t>
      </w:r>
    </w:p>
    <w:p w14:paraId="76F035D4" w14:textId="77777777" w:rsidR="002B7E34" w:rsidRPr="003C42B2" w:rsidRDefault="002B7E34" w:rsidP="00AB2829">
      <w:pPr>
        <w:pStyle w:val="Intestazione"/>
        <w:tabs>
          <w:tab w:val="clear" w:pos="4819"/>
          <w:tab w:val="clear" w:pos="9638"/>
          <w:tab w:val="left" w:pos="4962"/>
        </w:tabs>
        <w:jc w:val="center"/>
        <w:rPr>
          <w:rFonts w:ascii="Verdana" w:hAnsi="Verdana"/>
          <w:b/>
          <w:sz w:val="32"/>
          <w:szCs w:val="32"/>
        </w:rPr>
      </w:pPr>
    </w:p>
    <w:p w14:paraId="4BD9DA02" w14:textId="5CDC3C4B" w:rsidR="00CF5811" w:rsidRPr="00FF3E80" w:rsidRDefault="00B55B74" w:rsidP="00AB2829">
      <w:pPr>
        <w:pStyle w:val="Intestazione"/>
        <w:tabs>
          <w:tab w:val="clear" w:pos="4819"/>
          <w:tab w:val="clear" w:pos="9638"/>
          <w:tab w:val="left" w:pos="4962"/>
        </w:tabs>
        <w:jc w:val="center"/>
        <w:rPr>
          <w:rFonts w:ascii="Verdana" w:hAnsi="Verdana"/>
          <w:b/>
          <w:sz w:val="24"/>
          <w:szCs w:val="24"/>
        </w:rPr>
      </w:pPr>
      <w:r w:rsidRPr="00FF3E80">
        <w:rPr>
          <w:rFonts w:ascii="Verdana" w:hAnsi="Verdana"/>
          <w:b/>
          <w:sz w:val="24"/>
          <w:szCs w:val="24"/>
        </w:rPr>
        <w:t xml:space="preserve">CONTRATTO </w:t>
      </w:r>
      <w:r w:rsidR="00FF3E80" w:rsidRPr="00FF3E80">
        <w:rPr>
          <w:rFonts w:ascii="Verdana" w:hAnsi="Verdana"/>
          <w:b/>
          <w:sz w:val="24"/>
          <w:szCs w:val="24"/>
        </w:rPr>
        <w:t>INTEGRATIVO ALLA STIPULA MEPA</w:t>
      </w:r>
    </w:p>
    <w:p w14:paraId="1C3934D9" w14:textId="77777777" w:rsidR="00AB2829" w:rsidRPr="003C42B2" w:rsidRDefault="00AB2829" w:rsidP="00AB2829">
      <w:pPr>
        <w:pStyle w:val="Intestazione"/>
        <w:tabs>
          <w:tab w:val="clear" w:pos="4819"/>
          <w:tab w:val="clear" w:pos="9638"/>
          <w:tab w:val="left" w:pos="4962"/>
        </w:tabs>
        <w:jc w:val="center"/>
        <w:rPr>
          <w:rFonts w:ascii="Verdana" w:hAnsi="Verdana"/>
          <w:b/>
          <w:sz w:val="32"/>
          <w:szCs w:val="32"/>
        </w:rPr>
      </w:pPr>
    </w:p>
    <w:p w14:paraId="1628D413" w14:textId="77777777" w:rsidR="002B7E34" w:rsidRPr="003C42B2" w:rsidRDefault="002B7E34" w:rsidP="00AB2829">
      <w:pPr>
        <w:pStyle w:val="Intestazione"/>
        <w:tabs>
          <w:tab w:val="clear" w:pos="4819"/>
          <w:tab w:val="clear" w:pos="9638"/>
          <w:tab w:val="left" w:pos="4962"/>
        </w:tabs>
        <w:jc w:val="center"/>
        <w:rPr>
          <w:rFonts w:ascii="Verdana" w:hAnsi="Verdana"/>
          <w:b/>
          <w:sz w:val="32"/>
          <w:szCs w:val="32"/>
        </w:rPr>
      </w:pPr>
    </w:p>
    <w:p w14:paraId="2065E460" w14:textId="77777777" w:rsidR="004A33F2" w:rsidRPr="003C42B2" w:rsidRDefault="004A33F2" w:rsidP="000D5A56">
      <w:pPr>
        <w:pStyle w:val="Stile2"/>
        <w:rPr>
          <w:rFonts w:ascii="Verdana" w:hAnsi="Verdana"/>
          <w:u w:val="single"/>
        </w:rPr>
      </w:pPr>
      <w:r w:rsidRPr="003C42B2">
        <w:rPr>
          <w:rFonts w:ascii="Verdana" w:hAnsi="Verdana"/>
          <w:u w:val="single"/>
        </w:rPr>
        <w:t>Art. 1- Norme regolatrici del contratto</w:t>
      </w:r>
    </w:p>
    <w:p w14:paraId="4CA81C4B" w14:textId="44DF55B7" w:rsidR="00B86E6F" w:rsidRDefault="004A33F2" w:rsidP="000D5A56">
      <w:pPr>
        <w:pStyle w:val="Stile1"/>
        <w:rPr>
          <w:rFonts w:ascii="Verdana" w:hAnsi="Verdana"/>
        </w:rPr>
      </w:pPr>
      <w:r w:rsidRPr="003C42B2">
        <w:rPr>
          <w:rFonts w:ascii="Verdana" w:hAnsi="Verdana"/>
        </w:rPr>
        <w:t>Le premesse formano parte integrante del presente atto.</w:t>
      </w:r>
      <w:r w:rsidR="00B86E6F">
        <w:rPr>
          <w:rFonts w:ascii="Verdana" w:hAnsi="Verdana"/>
        </w:rPr>
        <w:t xml:space="preserve"> Fanno parte integrante e sostanziale del presente contratto d’appalto, ancorchè non materialmente allegati:</w:t>
      </w:r>
    </w:p>
    <w:p w14:paraId="1560FD3A" w14:textId="014C8AD6" w:rsidR="00B86E6F" w:rsidRDefault="00B86E6F" w:rsidP="000D5A56">
      <w:pPr>
        <w:pStyle w:val="Stile1"/>
        <w:rPr>
          <w:rFonts w:ascii="Verdana" w:hAnsi="Verdana"/>
        </w:rPr>
      </w:pPr>
      <w:r>
        <w:rPr>
          <w:rFonts w:ascii="Verdana" w:hAnsi="Verdana"/>
        </w:rPr>
        <w:t>. capitolato speciale d’appalto</w:t>
      </w:r>
    </w:p>
    <w:p w14:paraId="4F5B6C0A" w14:textId="2FB54EB6" w:rsidR="00B86E6F" w:rsidRDefault="00B86E6F" w:rsidP="000D5A56">
      <w:pPr>
        <w:pStyle w:val="Stile1"/>
        <w:rPr>
          <w:rFonts w:ascii="Verdana" w:hAnsi="Verdana"/>
        </w:rPr>
      </w:pPr>
      <w:r>
        <w:rPr>
          <w:rFonts w:ascii="Verdana" w:hAnsi="Verdana"/>
        </w:rPr>
        <w:t xml:space="preserve">. capitolato generale d’appalto, approvato con </w:t>
      </w:r>
      <w:r w:rsidR="00B92D0D">
        <w:rPr>
          <w:rFonts w:ascii="Verdana" w:hAnsi="Verdana"/>
        </w:rPr>
        <w:t>D.M. n</w:t>
      </w:r>
      <w:r>
        <w:rPr>
          <w:rFonts w:ascii="Verdana" w:hAnsi="Verdana"/>
        </w:rPr>
        <w:t>. 145/2000</w:t>
      </w:r>
      <w:r w:rsidR="00B92D0D">
        <w:rPr>
          <w:rFonts w:ascii="Verdana" w:hAnsi="Verdana"/>
        </w:rPr>
        <w:t xml:space="preserve"> </w:t>
      </w:r>
      <w:r w:rsidR="00B92D0D" w:rsidRPr="00BF1090">
        <w:rPr>
          <w:rFonts w:ascii="Verdana" w:hAnsi="Verdana"/>
        </w:rPr>
        <w:t>(per la parte residuale ancora in vigore dopo le abrogazioni contenute nell’articolo 358 comma 1 lettera e) del Regolamento n. 207/2010;</w:t>
      </w:r>
      <w:r w:rsidR="00B92D0D">
        <w:rPr>
          <w:rFonts w:ascii="Verdana" w:hAnsi="Verdana"/>
        </w:rPr>
        <w:t xml:space="preserve"> </w:t>
      </w:r>
    </w:p>
    <w:p w14:paraId="7EF85E82" w14:textId="11A34185" w:rsidR="00B86E6F" w:rsidRDefault="00B86E6F" w:rsidP="000D5A56">
      <w:pPr>
        <w:pStyle w:val="Stile1"/>
        <w:rPr>
          <w:rFonts w:ascii="Verdana" w:hAnsi="Verdana"/>
        </w:rPr>
      </w:pPr>
      <w:r>
        <w:rPr>
          <w:rFonts w:ascii="Verdana" w:hAnsi="Verdana"/>
        </w:rPr>
        <w:lastRenderedPageBreak/>
        <w:t>. prezziario di gara</w:t>
      </w:r>
    </w:p>
    <w:p w14:paraId="44598253" w14:textId="72B5AAB7" w:rsidR="00B86E6F" w:rsidRDefault="00B86E6F" w:rsidP="000D5A56">
      <w:pPr>
        <w:pStyle w:val="Stile1"/>
        <w:rPr>
          <w:rFonts w:ascii="Verdana" w:hAnsi="Verdana"/>
        </w:rPr>
      </w:pPr>
      <w:r>
        <w:rPr>
          <w:rFonts w:ascii="Verdana" w:hAnsi="Verdana"/>
        </w:rPr>
        <w:t>. lettera di invito</w:t>
      </w:r>
    </w:p>
    <w:p w14:paraId="3F153859" w14:textId="54541C20" w:rsidR="00B86E6F" w:rsidRDefault="00B86E6F" w:rsidP="000D5A56">
      <w:pPr>
        <w:pStyle w:val="Stile1"/>
        <w:rPr>
          <w:rFonts w:ascii="Verdana" w:hAnsi="Verdana"/>
        </w:rPr>
      </w:pPr>
      <w:r>
        <w:rPr>
          <w:rFonts w:ascii="Verdana" w:hAnsi="Verdana"/>
        </w:rPr>
        <w:t>. elenco dei fabbricati</w:t>
      </w:r>
    </w:p>
    <w:p w14:paraId="51AC26AA" w14:textId="464AE1AC" w:rsidR="00B86E6F" w:rsidRDefault="00B86E6F" w:rsidP="000D5A56">
      <w:pPr>
        <w:pStyle w:val="Stile1"/>
        <w:rPr>
          <w:rFonts w:ascii="Verdana" w:hAnsi="Verdana"/>
        </w:rPr>
      </w:pPr>
      <w:r>
        <w:rPr>
          <w:rFonts w:ascii="Verdana" w:hAnsi="Verdana"/>
        </w:rPr>
        <w:t>. Duvri</w:t>
      </w:r>
    </w:p>
    <w:p w14:paraId="213CD693" w14:textId="6E83762D" w:rsidR="00B86E6F" w:rsidRDefault="00B86E6F" w:rsidP="000D5A56">
      <w:pPr>
        <w:pStyle w:val="Stile1"/>
        <w:rPr>
          <w:rFonts w:ascii="Verdana" w:hAnsi="Verdana"/>
        </w:rPr>
      </w:pPr>
      <w:r>
        <w:rPr>
          <w:rFonts w:ascii="Verdana" w:hAnsi="Verdana"/>
        </w:rPr>
        <w:t xml:space="preserve">. Offerta economica presentata dalla ditta </w:t>
      </w:r>
    </w:p>
    <w:p w14:paraId="5711ECFC" w14:textId="085BBD29" w:rsidR="00B86E6F" w:rsidRDefault="00B86E6F" w:rsidP="000D5A56">
      <w:pPr>
        <w:pStyle w:val="Stile1"/>
        <w:rPr>
          <w:rFonts w:ascii="Verdana" w:hAnsi="Verdana"/>
        </w:rPr>
      </w:pPr>
      <w:r>
        <w:rPr>
          <w:rFonts w:ascii="Verdana" w:hAnsi="Verdana"/>
        </w:rPr>
        <w:t xml:space="preserve">. tutta la documentazione allegata dalla ditta all’offerta in Mepa </w:t>
      </w:r>
    </w:p>
    <w:p w14:paraId="3E633547" w14:textId="4954D8E7" w:rsidR="00B86E6F" w:rsidRDefault="00B86E6F" w:rsidP="000D5A56">
      <w:pPr>
        <w:pStyle w:val="Stile1"/>
        <w:rPr>
          <w:rFonts w:ascii="Verdana" w:hAnsi="Verdana"/>
        </w:rPr>
      </w:pPr>
      <w:r>
        <w:rPr>
          <w:rFonts w:ascii="Verdana" w:hAnsi="Verdana"/>
        </w:rPr>
        <w:t>. documento di stipula tramite Mepa</w:t>
      </w:r>
    </w:p>
    <w:p w14:paraId="2065E463" w14:textId="1FC6C0C2" w:rsidR="0041668F" w:rsidRDefault="00434AA0" w:rsidP="006162B3">
      <w:pPr>
        <w:pStyle w:val="Stile1"/>
        <w:rPr>
          <w:rFonts w:ascii="Verdana" w:hAnsi="Verdana"/>
        </w:rPr>
      </w:pPr>
      <w:r w:rsidRPr="003C42B2">
        <w:rPr>
          <w:rFonts w:ascii="Verdana" w:hAnsi="Verdana"/>
        </w:rPr>
        <w:t xml:space="preserve">Per tutto quanto espressamente non previsto, si applicheranno le norme del </w:t>
      </w:r>
      <w:r w:rsidR="002C2725" w:rsidRPr="003C42B2">
        <w:rPr>
          <w:rFonts w:ascii="Verdana" w:hAnsi="Verdana"/>
        </w:rPr>
        <w:t>Codice dei Contratti Pubblici di Lavori, Servizi e Forniture</w:t>
      </w:r>
      <w:r w:rsidR="00DE0189" w:rsidRPr="003C42B2">
        <w:rPr>
          <w:rFonts w:ascii="Verdana" w:hAnsi="Verdana"/>
        </w:rPr>
        <w:t xml:space="preserve"> e </w:t>
      </w:r>
      <w:r w:rsidRPr="003C42B2">
        <w:rPr>
          <w:rFonts w:ascii="Verdana" w:hAnsi="Verdana"/>
        </w:rPr>
        <w:t>delle leggi vigenti in materia.</w:t>
      </w:r>
      <w:r w:rsidR="00B86E6F">
        <w:rPr>
          <w:rFonts w:ascii="Verdana" w:hAnsi="Verdana"/>
        </w:rPr>
        <w:t xml:space="preserve">  </w:t>
      </w:r>
    </w:p>
    <w:p w14:paraId="6B546580" w14:textId="77777777" w:rsidR="00B86E6F" w:rsidRDefault="00B86E6F" w:rsidP="006162B3">
      <w:pPr>
        <w:pStyle w:val="Stile1"/>
        <w:rPr>
          <w:rFonts w:ascii="Verdana" w:hAnsi="Verdana"/>
        </w:rPr>
      </w:pPr>
    </w:p>
    <w:p w14:paraId="23ED6C96" w14:textId="4903752D" w:rsidR="008E07D4" w:rsidRDefault="008E07D4" w:rsidP="008E07D4">
      <w:pPr>
        <w:pStyle w:val="Intestazione"/>
        <w:tabs>
          <w:tab w:val="clear" w:pos="4819"/>
          <w:tab w:val="clear" w:pos="9638"/>
          <w:tab w:val="left" w:pos="4962"/>
        </w:tabs>
        <w:rPr>
          <w:rFonts w:ascii="Verdana" w:hAnsi="Verdana"/>
          <w:b/>
          <w:u w:val="single"/>
        </w:rPr>
      </w:pPr>
      <w:r w:rsidRPr="003C42B2">
        <w:rPr>
          <w:rFonts w:ascii="Verdana" w:hAnsi="Verdana"/>
          <w:b/>
          <w:u w:val="single"/>
        </w:rPr>
        <w:t xml:space="preserve">Art. </w:t>
      </w:r>
      <w:r>
        <w:rPr>
          <w:rFonts w:ascii="Verdana" w:hAnsi="Verdana"/>
          <w:b/>
          <w:u w:val="single"/>
        </w:rPr>
        <w:t>2</w:t>
      </w:r>
      <w:r w:rsidRPr="003C42B2">
        <w:rPr>
          <w:rFonts w:ascii="Verdana" w:hAnsi="Verdana"/>
          <w:b/>
          <w:u w:val="single"/>
        </w:rPr>
        <w:t xml:space="preserve"> - Oggetto dell’</w:t>
      </w:r>
      <w:r>
        <w:rPr>
          <w:rFonts w:ascii="Verdana" w:hAnsi="Verdana"/>
          <w:b/>
          <w:u w:val="single"/>
        </w:rPr>
        <w:t>Accordo Quadro</w:t>
      </w:r>
    </w:p>
    <w:p w14:paraId="0EF3FCA9" w14:textId="6F47A2B1" w:rsidR="006F2D11" w:rsidRDefault="006F2D11" w:rsidP="008E07D4">
      <w:pPr>
        <w:pStyle w:val="Intestazione"/>
        <w:tabs>
          <w:tab w:val="clear" w:pos="4819"/>
          <w:tab w:val="clear" w:pos="9638"/>
          <w:tab w:val="left" w:pos="4962"/>
        </w:tabs>
        <w:rPr>
          <w:rFonts w:ascii="Verdana" w:hAnsi="Verdana"/>
        </w:rPr>
      </w:pPr>
      <w:r w:rsidRPr="006F2D11">
        <w:rPr>
          <w:rFonts w:ascii="Verdana" w:hAnsi="Verdana"/>
        </w:rPr>
        <w:t>Il presente Accordo Quadro</w:t>
      </w:r>
      <w:r>
        <w:rPr>
          <w:rFonts w:ascii="Verdana" w:hAnsi="Verdana"/>
        </w:rPr>
        <w:t xml:space="preserve"> (cosidetto contratto normativo)</w:t>
      </w:r>
      <w:r w:rsidR="00BC14D4">
        <w:rPr>
          <w:rFonts w:ascii="Verdana" w:hAnsi="Verdana"/>
        </w:rPr>
        <w:t xml:space="preserve"> disciplina, mediante condizioni generali stabilite in via preventiva nel Capitolato Speciale d’appalto, gli eventuali futuri contratti applicativi per lavori di manutenzione ordinaria  degli impianti </w:t>
      </w:r>
      <w:r w:rsidR="00B25E09" w:rsidRPr="00287BD5">
        <w:rPr>
          <w:rFonts w:ascii="Verdana" w:hAnsi="Verdana" w:cs="Palatino Linotype"/>
        </w:rPr>
        <w:t>elettrici, antintrusione, controllo accessi, rilevazione fumi, trasmissione dati, presso gli stabili INPS nella regione Veneto</w:t>
      </w:r>
      <w:r w:rsidR="00BC14D4">
        <w:rPr>
          <w:rFonts w:ascii="Verdana" w:hAnsi="Verdana"/>
        </w:rPr>
        <w:t>.</w:t>
      </w:r>
    </w:p>
    <w:p w14:paraId="5676DFCE" w14:textId="77777777" w:rsidR="00341076" w:rsidRDefault="00326660" w:rsidP="008E07D4">
      <w:pPr>
        <w:pStyle w:val="Intestazione"/>
        <w:tabs>
          <w:tab w:val="clear" w:pos="4819"/>
          <w:tab w:val="clear" w:pos="9638"/>
          <w:tab w:val="left" w:pos="4962"/>
        </w:tabs>
        <w:rPr>
          <w:rFonts w:ascii="Verdana" w:hAnsi="Verdana"/>
        </w:rPr>
      </w:pPr>
      <w:r>
        <w:rPr>
          <w:rFonts w:ascii="Verdana" w:hAnsi="Verdana"/>
        </w:rPr>
        <w:t>La stipula del presente Accordo Quadro non è fonte di alcuna obbligazione per l’Istituto in quanto ha lo scopo di stabilire, ex-ante, le clausole relative ai contenuti obbligazionali dei vari</w:t>
      </w:r>
      <w:r w:rsidR="00341076">
        <w:rPr>
          <w:rFonts w:ascii="Verdana" w:hAnsi="Verdana"/>
        </w:rPr>
        <w:t xml:space="preserve"> atti di affidamento nel periodo di validità del presente Accordo Quadro.</w:t>
      </w:r>
    </w:p>
    <w:p w14:paraId="0D2218D2" w14:textId="77777777" w:rsidR="00651A3D" w:rsidRDefault="00341076" w:rsidP="008E07D4">
      <w:pPr>
        <w:pStyle w:val="Intestazione"/>
        <w:tabs>
          <w:tab w:val="clear" w:pos="4819"/>
          <w:tab w:val="clear" w:pos="9638"/>
          <w:tab w:val="left" w:pos="4962"/>
        </w:tabs>
        <w:rPr>
          <w:rFonts w:ascii="Verdana" w:hAnsi="Verdana"/>
        </w:rPr>
      </w:pPr>
      <w:r>
        <w:rPr>
          <w:rFonts w:ascii="Verdana" w:hAnsi="Verdana"/>
        </w:rPr>
        <w:t>Con il presente Accordo Quadro l’operatore economico aggiudicatario si obbliga a dare esecuzione alle richieste di intervento della Direzione Regionale, alle quali faranno seguito i relativi contratti applicativi, nel periodo di vigenza del presente Accordo Quadro. L’appaltatore non avrà nulla a pretendere in relazione al presente Accordo Quadro, fintanto che la stazione appaltante non darà esecuzione ai contratti applicativi</w:t>
      </w:r>
      <w:r w:rsidR="00651A3D">
        <w:rPr>
          <w:rFonts w:ascii="Verdana" w:hAnsi="Verdana"/>
        </w:rPr>
        <w:t>.</w:t>
      </w:r>
    </w:p>
    <w:p w14:paraId="63E2B5EB" w14:textId="66899B06" w:rsidR="00D664F6" w:rsidRDefault="00D664F6" w:rsidP="008E07D4">
      <w:pPr>
        <w:pStyle w:val="Intestazione"/>
        <w:tabs>
          <w:tab w:val="clear" w:pos="4819"/>
          <w:tab w:val="clear" w:pos="9638"/>
          <w:tab w:val="left" w:pos="4962"/>
        </w:tabs>
        <w:rPr>
          <w:rFonts w:ascii="Verdana" w:hAnsi="Verdana"/>
        </w:rPr>
      </w:pPr>
    </w:p>
    <w:p w14:paraId="55CC72C5" w14:textId="2B5510FF" w:rsidR="00D664F6" w:rsidRPr="003C42B2" w:rsidRDefault="00D664F6" w:rsidP="00D664F6">
      <w:pPr>
        <w:rPr>
          <w:rFonts w:ascii="Verdana" w:hAnsi="Verdana"/>
          <w:b/>
          <w:u w:val="single"/>
        </w:rPr>
      </w:pPr>
      <w:r w:rsidRPr="003C42B2">
        <w:rPr>
          <w:rFonts w:ascii="Verdana" w:hAnsi="Verdana"/>
          <w:b/>
          <w:u w:val="single"/>
        </w:rPr>
        <w:t xml:space="preserve">Art. </w:t>
      </w:r>
      <w:r>
        <w:rPr>
          <w:rFonts w:ascii="Verdana" w:hAnsi="Verdana"/>
          <w:b/>
          <w:u w:val="single"/>
        </w:rPr>
        <w:t>3</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Validità dell’Accordo Quadro</w:t>
      </w:r>
    </w:p>
    <w:p w14:paraId="223348EB" w14:textId="5DE65A91" w:rsidR="00D664F6" w:rsidRPr="003C42B2" w:rsidRDefault="00D664F6" w:rsidP="00D664F6">
      <w:pPr>
        <w:pStyle w:val="Corpodeltesto2"/>
        <w:spacing w:after="0" w:line="240" w:lineRule="auto"/>
        <w:rPr>
          <w:rFonts w:ascii="Verdana" w:hAnsi="Verdana"/>
          <w:b/>
          <w:szCs w:val="20"/>
          <w:u w:val="single"/>
        </w:rPr>
      </w:pPr>
      <w:r>
        <w:rPr>
          <w:rFonts w:ascii="Verdana" w:hAnsi="Verdana"/>
          <w:szCs w:val="20"/>
        </w:rPr>
        <w:t xml:space="preserve">Il presente Accordo Quadro </w:t>
      </w:r>
      <w:r w:rsidR="001331F7">
        <w:rPr>
          <w:rFonts w:ascii="Verdana" w:hAnsi="Verdana"/>
          <w:szCs w:val="20"/>
        </w:rPr>
        <w:t xml:space="preserve">avrà durata complessiva di 12 mesi decorrenti dalla </w:t>
      </w:r>
      <w:r w:rsidR="00A54DF7">
        <w:rPr>
          <w:rFonts w:ascii="Verdana" w:hAnsi="Verdana"/>
          <w:szCs w:val="20"/>
        </w:rPr>
        <w:t>stipula del contratto normativo,</w:t>
      </w:r>
      <w:r w:rsidR="001331F7">
        <w:rPr>
          <w:rFonts w:ascii="Verdana" w:hAnsi="Verdana"/>
          <w:szCs w:val="20"/>
        </w:rPr>
        <w:t xml:space="preserve"> indipendentemente dal fatto che l’importo contrattuale non venga raggiunto in tale termine e salvo, invece, che l’importo contrattuale venga raggiunto in un termine minore.</w:t>
      </w:r>
      <w:r w:rsidR="00B76723">
        <w:rPr>
          <w:rFonts w:ascii="Verdana" w:hAnsi="Verdana"/>
          <w:szCs w:val="20"/>
        </w:rPr>
        <w:t xml:space="preserve"> L’Accordo Quadro cesserà comunque di produrre effetti, anche anticipatamente rispetto al termine finale, una volta che sia raggiunto il tetto massimo di spesa indicato </w:t>
      </w:r>
      <w:r w:rsidR="00BE2200">
        <w:rPr>
          <w:rFonts w:ascii="Verdana" w:hAnsi="Verdana"/>
          <w:szCs w:val="20"/>
        </w:rPr>
        <w:t>all’art. 5 del presente contratto.</w:t>
      </w:r>
      <w:r w:rsidR="00B76723">
        <w:rPr>
          <w:rFonts w:ascii="Verdana" w:hAnsi="Verdana"/>
          <w:szCs w:val="20"/>
        </w:rPr>
        <w:t xml:space="preserve"> </w:t>
      </w:r>
    </w:p>
    <w:p w14:paraId="0A8D3727" w14:textId="77777777" w:rsidR="00D664F6" w:rsidRDefault="00D664F6" w:rsidP="008E07D4">
      <w:pPr>
        <w:pStyle w:val="Intestazione"/>
        <w:tabs>
          <w:tab w:val="clear" w:pos="4819"/>
          <w:tab w:val="clear" w:pos="9638"/>
          <w:tab w:val="left" w:pos="4962"/>
        </w:tabs>
        <w:rPr>
          <w:rFonts w:ascii="Verdana" w:hAnsi="Verdana"/>
        </w:rPr>
      </w:pPr>
    </w:p>
    <w:p w14:paraId="6FE28781" w14:textId="49883930" w:rsidR="008E07D4" w:rsidRDefault="00F1641F" w:rsidP="00F1641F">
      <w:pPr>
        <w:rPr>
          <w:rFonts w:ascii="Verdana" w:hAnsi="Verdana"/>
        </w:rPr>
      </w:pPr>
      <w:r w:rsidRPr="003C42B2">
        <w:rPr>
          <w:rFonts w:ascii="Verdana" w:hAnsi="Verdana"/>
          <w:b/>
          <w:u w:val="single"/>
        </w:rPr>
        <w:t xml:space="preserve">Art. </w:t>
      </w:r>
      <w:r>
        <w:rPr>
          <w:rFonts w:ascii="Verdana" w:hAnsi="Verdana"/>
          <w:b/>
          <w:u w:val="single"/>
        </w:rPr>
        <w:t>4</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Esecuzione del contratto</w:t>
      </w:r>
    </w:p>
    <w:p w14:paraId="492D8680" w14:textId="77777777" w:rsidR="0068749B" w:rsidRDefault="00F1641F" w:rsidP="0068749B">
      <w:pPr>
        <w:tabs>
          <w:tab w:val="left" w:pos="426"/>
        </w:tabs>
        <w:jc w:val="both"/>
        <w:rPr>
          <w:rFonts w:ascii="Verdana" w:hAnsi="Verdana"/>
        </w:rPr>
      </w:pPr>
      <w:r>
        <w:rPr>
          <w:rFonts w:ascii="Verdana" w:hAnsi="Verdana"/>
        </w:rPr>
        <w:t>I</w:t>
      </w:r>
      <w:r w:rsidRPr="00F1641F">
        <w:rPr>
          <w:rFonts w:ascii="Verdana" w:hAnsi="Verdana"/>
        </w:rPr>
        <w:t xml:space="preserve"> contenuti prestazionali verso i quali l'operatore economico Aggiudicatario si obbliga al momento della sottoscrizione del presente Accordo Quadro sono determinati dal Capitolato speciale, nonché dai relativi allegati al Capitolato, il quale costituisce parte integrante e sostanziale del presente Accordo Quadro</w:t>
      </w:r>
      <w:r w:rsidR="0068749B">
        <w:rPr>
          <w:rFonts w:ascii="Verdana" w:hAnsi="Verdana"/>
        </w:rPr>
        <w:t>.</w:t>
      </w:r>
    </w:p>
    <w:p w14:paraId="6E0C3949" w14:textId="728DAB8C" w:rsidR="00F1641F" w:rsidRPr="00F1641F" w:rsidRDefault="00F1641F" w:rsidP="0068749B">
      <w:pPr>
        <w:tabs>
          <w:tab w:val="left" w:pos="426"/>
        </w:tabs>
        <w:jc w:val="both"/>
        <w:rPr>
          <w:rFonts w:ascii="Verdana" w:hAnsi="Verdana"/>
        </w:rPr>
      </w:pPr>
      <w:r w:rsidRPr="00F1641F">
        <w:rPr>
          <w:rFonts w:ascii="Verdana" w:hAnsi="Verdana"/>
        </w:rPr>
        <w:t xml:space="preserve">L'operatore economico Aggiudicatario si obbliga altresì, irrevocabilmente, nei confronti dell’Istituto ad eseguire i lavori alle condizioni indicate nell’offerta economica presentata </w:t>
      </w:r>
      <w:r w:rsidR="0068749B">
        <w:rPr>
          <w:rFonts w:ascii="Verdana" w:hAnsi="Verdana"/>
        </w:rPr>
        <w:t>tramite piattaforma Mepa.</w:t>
      </w:r>
    </w:p>
    <w:p w14:paraId="65FE9682" w14:textId="0724D1FE" w:rsidR="00F1641F" w:rsidRPr="00F1641F" w:rsidRDefault="00F1641F" w:rsidP="00F1641F">
      <w:pPr>
        <w:rPr>
          <w:rFonts w:ascii="Verdana" w:hAnsi="Verdana"/>
        </w:rPr>
      </w:pPr>
      <w:r w:rsidRPr="00F1641F">
        <w:rPr>
          <w:rFonts w:ascii="Verdana" w:hAnsi="Verdana"/>
        </w:rPr>
        <w:t>Ai fini della esecuzione delle singole lavorazioni che, di volta in volta, saranno affidate nel periodo di vigenza dell’accordo, l’operatore economico è tenuto a ottemperare alle specifiche disposizioni stabilite dal Direttore dei lavori.</w:t>
      </w:r>
    </w:p>
    <w:p w14:paraId="49C6F817" w14:textId="13651193" w:rsidR="00D664F6" w:rsidRDefault="00D664F6" w:rsidP="006162B3">
      <w:pPr>
        <w:pStyle w:val="Stile1"/>
        <w:rPr>
          <w:rFonts w:ascii="Verdana" w:hAnsi="Verdana"/>
        </w:rPr>
      </w:pPr>
    </w:p>
    <w:p w14:paraId="22F37815" w14:textId="0623DFDD" w:rsidR="00AA6098" w:rsidRDefault="00AA6098" w:rsidP="00AA6098">
      <w:pPr>
        <w:rPr>
          <w:rFonts w:ascii="Verdana" w:hAnsi="Verdana"/>
        </w:rPr>
      </w:pPr>
      <w:r w:rsidRPr="003C42B2">
        <w:rPr>
          <w:rFonts w:ascii="Verdana" w:hAnsi="Verdana"/>
          <w:b/>
          <w:u w:val="single"/>
        </w:rPr>
        <w:t xml:space="preserve">Art. </w:t>
      </w:r>
      <w:r>
        <w:rPr>
          <w:rFonts w:ascii="Verdana" w:hAnsi="Verdana"/>
          <w:b/>
          <w:u w:val="single"/>
        </w:rPr>
        <w:t>5</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Importo dell’Accordo Quadro</w:t>
      </w:r>
    </w:p>
    <w:p w14:paraId="1D66927F" w14:textId="70E629D8" w:rsidR="00305D27" w:rsidRPr="00305D27" w:rsidRDefault="005156EC" w:rsidP="00305D27">
      <w:pPr>
        <w:tabs>
          <w:tab w:val="left" w:pos="426"/>
        </w:tabs>
        <w:jc w:val="both"/>
        <w:rPr>
          <w:rFonts w:ascii="Verdana" w:hAnsi="Verdana"/>
        </w:rPr>
      </w:pPr>
      <w:r>
        <w:rPr>
          <w:rFonts w:ascii="Verdana" w:hAnsi="Verdana"/>
        </w:rPr>
        <w:t xml:space="preserve">L’importo complessivo presunto dell’Accordo Quadro </w:t>
      </w:r>
      <w:r w:rsidR="00305D27">
        <w:rPr>
          <w:rFonts w:ascii="Verdana" w:hAnsi="Verdana"/>
        </w:rPr>
        <w:t xml:space="preserve">è pari ad €  </w:t>
      </w:r>
      <w:r w:rsidR="00D308AD">
        <w:rPr>
          <w:rFonts w:ascii="Verdana" w:hAnsi="Verdana"/>
        </w:rPr>
        <w:t>80.500</w:t>
      </w:r>
      <w:r w:rsidR="00305D27" w:rsidRPr="00305D27">
        <w:rPr>
          <w:rFonts w:ascii="Verdana" w:hAnsi="Verdana"/>
        </w:rPr>
        <w:t>,00</w:t>
      </w:r>
      <w:r w:rsidR="00B803E6">
        <w:rPr>
          <w:rFonts w:ascii="Verdana" w:hAnsi="Verdana"/>
        </w:rPr>
        <w:t xml:space="preserve"> (</w:t>
      </w:r>
      <w:r w:rsidR="00D308AD">
        <w:rPr>
          <w:rFonts w:ascii="Verdana" w:hAnsi="Verdana"/>
        </w:rPr>
        <w:t>ottanta</w:t>
      </w:r>
      <w:r w:rsidR="00921116">
        <w:rPr>
          <w:rFonts w:ascii="Verdana" w:hAnsi="Verdana"/>
        </w:rPr>
        <w:t>milae</w:t>
      </w:r>
      <w:r w:rsidR="00D308AD">
        <w:rPr>
          <w:rFonts w:ascii="Verdana" w:hAnsi="Verdana"/>
        </w:rPr>
        <w:t>cinquecento</w:t>
      </w:r>
      <w:r w:rsidR="00305D27">
        <w:rPr>
          <w:rFonts w:ascii="Verdana" w:hAnsi="Verdana"/>
        </w:rPr>
        <w:t>/00)</w:t>
      </w:r>
      <w:r w:rsidR="00A52D2B">
        <w:rPr>
          <w:rFonts w:ascii="Verdana" w:hAnsi="Verdana"/>
        </w:rPr>
        <w:t xml:space="preserve">, </w:t>
      </w:r>
      <w:r w:rsidR="00305D27" w:rsidRPr="00305D27">
        <w:rPr>
          <w:rFonts w:ascii="Verdana" w:hAnsi="Verdana"/>
        </w:rPr>
        <w:t xml:space="preserve">oltre oneri per la sicurezza per € </w:t>
      </w:r>
      <w:r w:rsidR="00D308AD">
        <w:rPr>
          <w:rFonts w:ascii="Verdana" w:hAnsi="Verdana"/>
        </w:rPr>
        <w:t>1</w:t>
      </w:r>
      <w:r w:rsidR="00305D27" w:rsidRPr="00305D27">
        <w:rPr>
          <w:rFonts w:ascii="Verdana" w:hAnsi="Verdana"/>
        </w:rPr>
        <w:t>.</w:t>
      </w:r>
      <w:r w:rsidR="00D308AD">
        <w:rPr>
          <w:rFonts w:ascii="Verdana" w:hAnsi="Verdana"/>
        </w:rPr>
        <w:t>8</w:t>
      </w:r>
      <w:r w:rsidR="00305D27" w:rsidRPr="00305D27">
        <w:rPr>
          <w:rFonts w:ascii="Verdana" w:hAnsi="Verdana"/>
        </w:rPr>
        <w:t>00,00</w:t>
      </w:r>
      <w:r w:rsidR="00305D27">
        <w:rPr>
          <w:rFonts w:ascii="Verdana" w:hAnsi="Verdana"/>
        </w:rPr>
        <w:t xml:space="preserve"> (</w:t>
      </w:r>
      <w:r w:rsidR="00D308AD">
        <w:rPr>
          <w:rFonts w:ascii="Verdana" w:hAnsi="Verdana"/>
        </w:rPr>
        <w:t>milleottocento</w:t>
      </w:r>
      <w:r w:rsidR="00305D27">
        <w:rPr>
          <w:rFonts w:ascii="Verdana" w:hAnsi="Verdana"/>
        </w:rPr>
        <w:t>/00),</w:t>
      </w:r>
      <w:r w:rsidR="00305D27" w:rsidRPr="00305D27">
        <w:rPr>
          <w:rFonts w:ascii="Verdana" w:hAnsi="Verdana"/>
        </w:rPr>
        <w:t xml:space="preserve"> oltre IVA al 22% </w:t>
      </w:r>
      <w:r w:rsidR="00305D27">
        <w:rPr>
          <w:rFonts w:ascii="Verdana" w:hAnsi="Verdana"/>
        </w:rPr>
        <w:t>pari ad</w:t>
      </w:r>
      <w:r w:rsidR="00305D27" w:rsidRPr="00305D27">
        <w:rPr>
          <w:rFonts w:ascii="Verdana" w:hAnsi="Verdana"/>
        </w:rPr>
        <w:t xml:space="preserve"> €</w:t>
      </w:r>
      <w:r w:rsidR="00D308AD">
        <w:rPr>
          <w:rFonts w:ascii="Verdana" w:hAnsi="Verdana"/>
        </w:rPr>
        <w:t xml:space="preserve"> 18.106,00</w:t>
      </w:r>
      <w:r w:rsidR="00305D27" w:rsidRPr="00305D27">
        <w:rPr>
          <w:rFonts w:ascii="Verdana" w:hAnsi="Verdana"/>
        </w:rPr>
        <w:t xml:space="preserve"> </w:t>
      </w:r>
      <w:r w:rsidR="00305D27">
        <w:rPr>
          <w:rFonts w:ascii="Verdana" w:hAnsi="Verdana"/>
        </w:rPr>
        <w:t>.</w:t>
      </w:r>
      <w:r w:rsidR="008F2872">
        <w:rPr>
          <w:rFonts w:ascii="Verdana" w:hAnsi="Verdana"/>
        </w:rPr>
        <w:t xml:space="preserve"> L’importo stimato dell’Accordo Quadro deve considerarsi come limite massimo entro il quale la stazione appaltante si riserva la facoltà di stipulare singoli </w:t>
      </w:r>
      <w:r w:rsidR="008F2872">
        <w:rPr>
          <w:rFonts w:ascii="Verdana" w:hAnsi="Verdana"/>
        </w:rPr>
        <w:lastRenderedPageBreak/>
        <w:t xml:space="preserve">contratti applicativi, senza che la ditta aggiudicataria…………………….possa avanzare pretesa alcuna a chiedere indennizzi o compensi di alcun titolo. </w:t>
      </w:r>
    </w:p>
    <w:p w14:paraId="030ED880" w14:textId="7EC01231" w:rsidR="00305D27" w:rsidRPr="00EE43C5" w:rsidRDefault="00305D27" w:rsidP="00305D27">
      <w:pPr>
        <w:tabs>
          <w:tab w:val="left" w:pos="426"/>
        </w:tabs>
        <w:jc w:val="both"/>
        <w:rPr>
          <w:rFonts w:ascii="Verdana" w:hAnsi="Verdana"/>
          <w:u w:val="single"/>
        </w:rPr>
      </w:pPr>
      <w:r w:rsidRPr="00EE43C5">
        <w:rPr>
          <w:rFonts w:ascii="Verdana" w:hAnsi="Verdana"/>
          <w:u w:val="single"/>
        </w:rPr>
        <w:t>L’Istituto non assume alcun impegno in ordine al raggiungimento dell'importo dell'Accordo che è meramente presuntivo e rilevante ai soli fini della costituzione della cauzione</w:t>
      </w:r>
      <w:r w:rsidR="00692919" w:rsidRPr="00EE43C5">
        <w:rPr>
          <w:rFonts w:ascii="Verdana" w:hAnsi="Verdana"/>
          <w:u w:val="single"/>
        </w:rPr>
        <w:t>.</w:t>
      </w:r>
    </w:p>
    <w:p w14:paraId="6B94491D" w14:textId="158B8017" w:rsidR="00305D27" w:rsidRDefault="00305D27" w:rsidP="00305D27">
      <w:pPr>
        <w:tabs>
          <w:tab w:val="left" w:pos="426"/>
        </w:tabs>
        <w:jc w:val="both"/>
        <w:rPr>
          <w:rFonts w:ascii="Verdana" w:hAnsi="Verdana"/>
        </w:rPr>
      </w:pPr>
      <w:r>
        <w:rPr>
          <w:rFonts w:ascii="Verdana" w:hAnsi="Verdana"/>
        </w:rPr>
        <w:t>G</w:t>
      </w:r>
      <w:r w:rsidRPr="00305D27">
        <w:rPr>
          <w:rFonts w:ascii="Verdana" w:hAnsi="Verdana"/>
        </w:rPr>
        <w:t xml:space="preserve">li interventi affidati saranno remunerati esclusivamente con contabilizzazione a misura e i corrispettivi verranno calcolati al netto del ribasso offerto in sede di gara, pari al </w:t>
      </w:r>
      <w:r w:rsidR="00EE43C5">
        <w:rPr>
          <w:rFonts w:ascii="Verdana" w:hAnsi="Verdana"/>
        </w:rPr>
        <w:t>…………….</w:t>
      </w:r>
      <w:r w:rsidRPr="00305D27">
        <w:rPr>
          <w:rFonts w:ascii="Verdana" w:hAnsi="Verdana"/>
        </w:rPr>
        <w:t xml:space="preserve">, sul prezziario DEI-Impianti </w:t>
      </w:r>
      <w:r w:rsidR="004F49A8">
        <w:rPr>
          <w:rFonts w:ascii="Verdana" w:hAnsi="Verdana"/>
        </w:rPr>
        <w:t>Elettrici</w:t>
      </w:r>
      <w:r w:rsidRPr="00305D27">
        <w:rPr>
          <w:rFonts w:ascii="Verdana" w:hAnsi="Verdana"/>
        </w:rPr>
        <w:t xml:space="preserve"> (</w:t>
      </w:r>
      <w:r w:rsidR="00EE43C5">
        <w:rPr>
          <w:rFonts w:ascii="Verdana" w:hAnsi="Verdana"/>
        </w:rPr>
        <w:t>g</w:t>
      </w:r>
      <w:r w:rsidR="004F49A8">
        <w:rPr>
          <w:rFonts w:ascii="Verdana" w:hAnsi="Verdana"/>
        </w:rPr>
        <w:t>iugno</w:t>
      </w:r>
      <w:r w:rsidR="00EE43C5">
        <w:rPr>
          <w:rFonts w:ascii="Verdana" w:hAnsi="Verdana"/>
        </w:rPr>
        <w:t xml:space="preserve"> </w:t>
      </w:r>
      <w:r w:rsidRPr="00305D27">
        <w:rPr>
          <w:rFonts w:ascii="Verdana" w:hAnsi="Verdana"/>
        </w:rPr>
        <w:t>201</w:t>
      </w:r>
      <w:r w:rsidR="00EE43C5">
        <w:rPr>
          <w:rFonts w:ascii="Verdana" w:hAnsi="Verdana"/>
        </w:rPr>
        <w:t>8</w:t>
      </w:r>
      <w:r w:rsidRPr="00305D27">
        <w:rPr>
          <w:rFonts w:ascii="Verdana" w:hAnsi="Verdana"/>
        </w:rPr>
        <w:t>).</w:t>
      </w:r>
    </w:p>
    <w:p w14:paraId="14978700" w14:textId="77777777" w:rsidR="00853A13" w:rsidRPr="00305D27" w:rsidRDefault="00853A13" w:rsidP="00305D27">
      <w:pPr>
        <w:tabs>
          <w:tab w:val="left" w:pos="426"/>
        </w:tabs>
        <w:jc w:val="both"/>
        <w:rPr>
          <w:rFonts w:ascii="Verdana" w:hAnsi="Verdana"/>
        </w:rPr>
      </w:pPr>
    </w:p>
    <w:p w14:paraId="5F3800C9" w14:textId="436D2B56" w:rsidR="00853A13" w:rsidRDefault="00853A13" w:rsidP="00853A13">
      <w:pPr>
        <w:rPr>
          <w:rFonts w:ascii="Verdana" w:hAnsi="Verdana"/>
        </w:rPr>
      </w:pPr>
      <w:r w:rsidRPr="003C42B2">
        <w:rPr>
          <w:rFonts w:ascii="Verdana" w:hAnsi="Verdana"/>
          <w:b/>
          <w:u w:val="single"/>
        </w:rPr>
        <w:t xml:space="preserve">Art. </w:t>
      </w:r>
      <w:r>
        <w:rPr>
          <w:rFonts w:ascii="Verdana" w:hAnsi="Verdana"/>
          <w:b/>
          <w:u w:val="single"/>
        </w:rPr>
        <w:t>6</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Remunerazione degli interventi</w:t>
      </w:r>
    </w:p>
    <w:p w14:paraId="4FB91D28" w14:textId="03C7F391" w:rsidR="001331F7" w:rsidRDefault="00853A13" w:rsidP="006162B3">
      <w:pPr>
        <w:pStyle w:val="Stile1"/>
        <w:rPr>
          <w:rFonts w:ascii="Verdana" w:hAnsi="Verdana"/>
        </w:rPr>
      </w:pPr>
      <w:r>
        <w:rPr>
          <w:rFonts w:ascii="Verdana" w:hAnsi="Verdana"/>
        </w:rPr>
        <w:t>L</w:t>
      </w:r>
      <w:r w:rsidR="00264FC1">
        <w:rPr>
          <w:rFonts w:ascii="Verdana" w:hAnsi="Verdana"/>
        </w:rPr>
        <w:t>a contabilizzazione delle prestazioni rese dall’appaltatore sarà effettuata separatamente per ciascun contratto applicativo, come specificato nel capitolato speciale di appalto, in particolare agli articoli 22 e 23.</w:t>
      </w:r>
    </w:p>
    <w:p w14:paraId="5EA43BE6" w14:textId="77777777" w:rsidR="001331F7" w:rsidRDefault="001331F7" w:rsidP="006162B3">
      <w:pPr>
        <w:pStyle w:val="Stile1"/>
        <w:rPr>
          <w:rFonts w:ascii="Verdana" w:hAnsi="Verdana"/>
        </w:rPr>
      </w:pPr>
    </w:p>
    <w:p w14:paraId="16A3F0D2" w14:textId="77777777" w:rsidR="004A1C51" w:rsidRDefault="002B21AF" w:rsidP="002B21AF">
      <w:pPr>
        <w:rPr>
          <w:rFonts w:ascii="Verdana" w:hAnsi="Verdana"/>
          <w:b/>
          <w:u w:val="single"/>
        </w:rPr>
      </w:pPr>
      <w:r>
        <w:rPr>
          <w:rFonts w:ascii="Verdana" w:hAnsi="Verdana"/>
          <w:b/>
          <w:u w:val="single"/>
        </w:rPr>
        <w:t xml:space="preserve">Art. </w:t>
      </w:r>
      <w:r w:rsidR="004A1C51">
        <w:rPr>
          <w:rFonts w:ascii="Verdana" w:hAnsi="Verdana"/>
          <w:b/>
          <w:u w:val="single"/>
        </w:rPr>
        <w:t>7</w:t>
      </w:r>
      <w:r>
        <w:rPr>
          <w:rFonts w:ascii="Verdana" w:hAnsi="Verdana"/>
          <w:b/>
          <w:u w:val="single"/>
        </w:rPr>
        <w:t xml:space="preserve"> - Deposito cauzionale definitivo</w:t>
      </w:r>
    </w:p>
    <w:p w14:paraId="3E0DA923" w14:textId="2A5A6CED" w:rsidR="002B21AF" w:rsidRDefault="002B21AF" w:rsidP="002B21AF">
      <w:pPr>
        <w:rPr>
          <w:rFonts w:ascii="Verdana" w:hAnsi="Verdana"/>
        </w:rPr>
      </w:pPr>
      <w:r>
        <w:rPr>
          <w:rFonts w:ascii="Verdana" w:hAnsi="Verdana"/>
        </w:rPr>
        <w:t xml:space="preserve">La ditta aggiudicataria ha costituito a favore della stazione appaltante una garanzia definitiva,  ai sensi dell’art. 103 del D.Lgs. 50/2016, polizza fideiussoria n. </w:t>
      </w:r>
      <w:r w:rsidR="00AF7CFE">
        <w:rPr>
          <w:rFonts w:ascii="Verdana" w:hAnsi="Verdana"/>
        </w:rPr>
        <w:t>……………………………………..</w:t>
      </w:r>
      <w:r w:rsidR="00BC0542">
        <w:rPr>
          <w:rFonts w:ascii="Verdana" w:hAnsi="Verdana"/>
        </w:rPr>
        <w:t xml:space="preserve"> </w:t>
      </w:r>
      <w:r w:rsidRPr="00BC0542">
        <w:rPr>
          <w:rFonts w:ascii="Verdana" w:hAnsi="Verdana"/>
        </w:rPr>
        <w:t>del</w:t>
      </w:r>
      <w:r w:rsidR="00AF7CFE">
        <w:rPr>
          <w:rFonts w:ascii="Verdana" w:hAnsi="Verdana"/>
        </w:rPr>
        <w:t xml:space="preserve"> ……………….</w:t>
      </w:r>
      <w:r w:rsidRPr="00BC0542">
        <w:rPr>
          <w:rFonts w:ascii="Verdana" w:hAnsi="Verdana"/>
        </w:rPr>
        <w:t xml:space="preserve">, emessa </w:t>
      </w:r>
      <w:r>
        <w:rPr>
          <w:rFonts w:ascii="Verdana" w:hAnsi="Verdana"/>
        </w:rPr>
        <w:t>da</w:t>
      </w:r>
      <w:r w:rsidR="00BC0542">
        <w:rPr>
          <w:rFonts w:ascii="Verdana" w:hAnsi="Verdana"/>
        </w:rPr>
        <w:t xml:space="preserve"> </w:t>
      </w:r>
      <w:r w:rsidR="00AF7CFE">
        <w:rPr>
          <w:rFonts w:ascii="Verdana" w:hAnsi="Verdana"/>
        </w:rPr>
        <w:t>……………………………………………….</w:t>
      </w:r>
      <w:r>
        <w:rPr>
          <w:rFonts w:ascii="Verdana" w:hAnsi="Verdana"/>
        </w:rPr>
        <w:t xml:space="preserve">, per l’importo di € </w:t>
      </w:r>
      <w:r w:rsidR="00AF7CFE">
        <w:rPr>
          <w:rFonts w:ascii="Verdana" w:hAnsi="Verdana"/>
        </w:rPr>
        <w:t>……………………………..</w:t>
      </w:r>
    </w:p>
    <w:p w14:paraId="7FFBE4D8" w14:textId="77777777" w:rsidR="00DF16AC" w:rsidRDefault="00DF16AC" w:rsidP="002B21AF">
      <w:pPr>
        <w:rPr>
          <w:rFonts w:ascii="Verdana" w:hAnsi="Verdana"/>
        </w:rPr>
      </w:pPr>
    </w:p>
    <w:p w14:paraId="2065E468" w14:textId="3C896A65" w:rsidR="00991128" w:rsidRPr="003C42B2" w:rsidRDefault="00991128" w:rsidP="000D5A56">
      <w:pPr>
        <w:pStyle w:val="Stile2"/>
        <w:rPr>
          <w:rFonts w:ascii="Verdana" w:hAnsi="Verdana"/>
          <w:u w:val="single"/>
        </w:rPr>
      </w:pPr>
      <w:r w:rsidRPr="003C42B2">
        <w:rPr>
          <w:rFonts w:ascii="Verdana" w:hAnsi="Verdana"/>
          <w:u w:val="single"/>
        </w:rPr>
        <w:t>A</w:t>
      </w:r>
      <w:r w:rsidR="000D5A56" w:rsidRPr="003C42B2">
        <w:rPr>
          <w:rFonts w:ascii="Verdana" w:hAnsi="Verdana"/>
          <w:u w:val="single"/>
        </w:rPr>
        <w:t>rt</w:t>
      </w:r>
      <w:r w:rsidRPr="003C42B2">
        <w:rPr>
          <w:rFonts w:ascii="Verdana" w:hAnsi="Verdana"/>
          <w:u w:val="single"/>
        </w:rPr>
        <w:t xml:space="preserve">. </w:t>
      </w:r>
      <w:r w:rsidR="004A1C51">
        <w:rPr>
          <w:rFonts w:ascii="Verdana" w:hAnsi="Verdana"/>
          <w:u w:val="single"/>
        </w:rPr>
        <w:t>8</w:t>
      </w:r>
      <w:r w:rsidRPr="003C42B2">
        <w:rPr>
          <w:rFonts w:ascii="Verdana" w:hAnsi="Verdana"/>
          <w:u w:val="single"/>
        </w:rPr>
        <w:t xml:space="preserve"> – Responsabilità  dell’appaltatore - Assicurazione</w:t>
      </w:r>
    </w:p>
    <w:p w14:paraId="2065E469" w14:textId="1B44E5C8" w:rsidR="00991128" w:rsidRPr="003C42B2" w:rsidRDefault="00991128" w:rsidP="00991128">
      <w:pPr>
        <w:pStyle w:val="Stile1"/>
        <w:rPr>
          <w:rFonts w:ascii="Verdana" w:hAnsi="Verdana"/>
        </w:rPr>
      </w:pPr>
      <w:r w:rsidRPr="003C42B2">
        <w:rPr>
          <w:rFonts w:ascii="Verdana" w:hAnsi="Verdana"/>
        </w:rPr>
        <w:t>La Ditta aggiudicataria assume in proprio ogni responsabilità per infortunio o danni eventualmente subiti da parte di persone e/o di beni, tanto della Ditta stessa, quanto dell’Istituto e/ o di terzi, in dipendenza di negligenze, omissioni o di altre inadempienze attinenti allo svolgimento de</w:t>
      </w:r>
      <w:r w:rsidR="00176BAF" w:rsidRPr="003C42B2">
        <w:rPr>
          <w:rFonts w:ascii="Verdana" w:hAnsi="Verdana"/>
        </w:rPr>
        <w:t>i lavori o</w:t>
      </w:r>
      <w:r w:rsidRPr="003C42B2">
        <w:rPr>
          <w:rFonts w:ascii="Verdana" w:hAnsi="Verdana"/>
        </w:rPr>
        <w:t>ggetto dell’appalto.</w:t>
      </w:r>
    </w:p>
    <w:p w14:paraId="2065E46A" w14:textId="77777777" w:rsidR="0041668F" w:rsidRPr="003C42B2" w:rsidRDefault="00991128" w:rsidP="006162B3">
      <w:pPr>
        <w:autoSpaceDE w:val="0"/>
        <w:autoSpaceDN w:val="0"/>
        <w:adjustRightInd w:val="0"/>
        <w:jc w:val="both"/>
        <w:rPr>
          <w:rFonts w:ascii="Verdana" w:hAnsi="Verdana" w:cs="TrebuchetMS"/>
        </w:rPr>
      </w:pPr>
      <w:r w:rsidRPr="003C42B2">
        <w:rPr>
          <w:rFonts w:ascii="Verdana" w:hAnsi="Verdana" w:cs="TrebuchetMS"/>
        </w:rPr>
        <w:t>La ditta aggiudicataria risponderà direttamente nel caso in cui, per qualsiasi motivo, venga meno l'efficacia della polizza assicurativa di cui alle premesse.</w:t>
      </w:r>
    </w:p>
    <w:p w14:paraId="2B908113" w14:textId="77777777" w:rsidR="008644D4" w:rsidRDefault="00995528" w:rsidP="006162B3">
      <w:pPr>
        <w:autoSpaceDE w:val="0"/>
        <w:autoSpaceDN w:val="0"/>
        <w:adjustRightInd w:val="0"/>
        <w:jc w:val="both"/>
        <w:rPr>
          <w:rFonts w:ascii="Verdana" w:hAnsi="Verdana" w:cs="TrebuchetMS"/>
        </w:rPr>
      </w:pPr>
      <w:r w:rsidRPr="003C42B2">
        <w:rPr>
          <w:rFonts w:ascii="Verdana" w:hAnsi="Verdana" w:cs="TrebuchetMS"/>
        </w:rPr>
        <w:t>La Ditta aggiudicataria dovrà presentare altresì, ai sensi dell’art. 103 co</w:t>
      </w:r>
      <w:r w:rsidR="00D6199F">
        <w:rPr>
          <w:rFonts w:ascii="Verdana" w:hAnsi="Verdana" w:cs="TrebuchetMS"/>
        </w:rPr>
        <w:t xml:space="preserve">mma </w:t>
      </w:r>
      <w:r w:rsidRPr="003C42B2">
        <w:rPr>
          <w:rFonts w:ascii="Verdana" w:hAnsi="Verdana" w:cs="TrebuchetMS"/>
        </w:rPr>
        <w:t>7 del D.Lgs. 50/2016, una polizza di assicurazione che copra i danni subiti dalle stazioni appaltanti a causa del danneggiamento o della distruzione totale o parziale di impianti ed opere, anche preesistenti, verificatisi nel corso dell'esecuzione dei lavori di importo pari almeno all’importo del contratto.</w:t>
      </w:r>
    </w:p>
    <w:p w14:paraId="6B6A9BC9" w14:textId="1FC4FBB7" w:rsidR="00995528" w:rsidRPr="003C42B2" w:rsidRDefault="00995528" w:rsidP="006162B3">
      <w:pPr>
        <w:autoSpaceDE w:val="0"/>
        <w:autoSpaceDN w:val="0"/>
        <w:adjustRightInd w:val="0"/>
        <w:jc w:val="both"/>
        <w:rPr>
          <w:rFonts w:ascii="Verdana" w:hAnsi="Verdana" w:cs="TrebuchetMS"/>
        </w:rPr>
      </w:pPr>
      <w:r w:rsidRPr="003C42B2">
        <w:rPr>
          <w:rFonts w:ascii="Verdana" w:hAnsi="Verdana" w:cs="TrebuchetMS"/>
        </w:rPr>
        <w:t xml:space="preserve">La polizza deve assicurare altresì la stazione appaltante contro la responsabilità civile per danni causati a terzi nel corso dell'esecuzione dei lavori il cui massimale è pari </w:t>
      </w:r>
      <w:r w:rsidRPr="008644D4">
        <w:rPr>
          <w:rFonts w:ascii="Verdana" w:hAnsi="Verdana" w:cs="TrebuchetMS"/>
        </w:rPr>
        <w:t>a</w:t>
      </w:r>
      <w:r w:rsidR="0078670F" w:rsidRPr="008644D4">
        <w:rPr>
          <w:rFonts w:ascii="Verdana" w:hAnsi="Verdana" w:cs="TrebuchetMS"/>
        </w:rPr>
        <w:t xml:space="preserve">lmeno a € </w:t>
      </w:r>
      <w:r w:rsidRPr="008644D4">
        <w:rPr>
          <w:rFonts w:ascii="Verdana" w:hAnsi="Verdana" w:cs="TrebuchetMS"/>
        </w:rPr>
        <w:t>500.000 euro</w:t>
      </w:r>
      <w:r w:rsidRPr="003C42B2">
        <w:rPr>
          <w:rFonts w:ascii="Verdana" w:hAnsi="Verdana" w:cs="TrebuchetMS"/>
        </w:rPr>
        <w:t>.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w:t>
      </w:r>
    </w:p>
    <w:p w14:paraId="1E06561D" w14:textId="77777777" w:rsidR="002B7E34" w:rsidRPr="003C42B2" w:rsidRDefault="002B7E34" w:rsidP="00E56DE9">
      <w:pPr>
        <w:pStyle w:val="Intestazione"/>
        <w:tabs>
          <w:tab w:val="clear" w:pos="4819"/>
          <w:tab w:val="clear" w:pos="9638"/>
          <w:tab w:val="left" w:pos="4962"/>
        </w:tabs>
        <w:rPr>
          <w:rFonts w:ascii="Verdana" w:hAnsi="Verdana"/>
          <w:b/>
          <w:u w:val="single"/>
        </w:rPr>
      </w:pPr>
    </w:p>
    <w:p w14:paraId="2065E478" w14:textId="6859375F" w:rsidR="00B43C63" w:rsidRPr="003C42B2" w:rsidRDefault="00B43C63" w:rsidP="00695D70">
      <w:pPr>
        <w:jc w:val="both"/>
        <w:rPr>
          <w:rFonts w:ascii="Verdana" w:hAnsi="Verdana"/>
          <w:b/>
          <w:u w:val="single"/>
        </w:rPr>
      </w:pPr>
      <w:r w:rsidRPr="003C42B2">
        <w:rPr>
          <w:rFonts w:ascii="Verdana" w:hAnsi="Verdana"/>
          <w:b/>
          <w:u w:val="single"/>
        </w:rPr>
        <w:t>Art.</w:t>
      </w:r>
      <w:r w:rsidR="00963F59">
        <w:rPr>
          <w:rFonts w:ascii="Verdana" w:hAnsi="Verdana"/>
          <w:b/>
          <w:u w:val="single"/>
        </w:rPr>
        <w:t>9</w:t>
      </w:r>
      <w:r w:rsidR="000D5A56" w:rsidRPr="003C42B2">
        <w:rPr>
          <w:rFonts w:ascii="Verdana" w:hAnsi="Verdana"/>
          <w:b/>
          <w:u w:val="single"/>
        </w:rPr>
        <w:t xml:space="preserve"> </w:t>
      </w:r>
      <w:r w:rsidR="00D95A3B">
        <w:rPr>
          <w:rFonts w:ascii="Verdana" w:hAnsi="Verdana"/>
          <w:b/>
          <w:u w:val="single"/>
        </w:rPr>
        <w:t>–</w:t>
      </w:r>
      <w:r w:rsidRPr="003C42B2">
        <w:rPr>
          <w:rFonts w:ascii="Verdana" w:hAnsi="Verdana"/>
          <w:b/>
          <w:u w:val="single"/>
        </w:rPr>
        <w:t xml:space="preserve"> </w:t>
      </w:r>
      <w:r w:rsidR="00D95A3B">
        <w:rPr>
          <w:rFonts w:ascii="Verdana" w:hAnsi="Verdana"/>
          <w:b/>
          <w:u w:val="single"/>
        </w:rPr>
        <w:t>Modalità di pagamento – Tracciabilità dei flussi finanziari</w:t>
      </w:r>
      <w:r w:rsidR="00286781">
        <w:rPr>
          <w:rFonts w:ascii="Verdana" w:hAnsi="Verdana"/>
          <w:b/>
          <w:u w:val="single"/>
        </w:rPr>
        <w:t xml:space="preserve"> </w:t>
      </w:r>
    </w:p>
    <w:p w14:paraId="202DD79F" w14:textId="77777777" w:rsidR="00A01674" w:rsidRPr="003C42B2" w:rsidRDefault="00A01674" w:rsidP="00A01674">
      <w:pPr>
        <w:pStyle w:val="Rientrocorpodeltesto"/>
        <w:tabs>
          <w:tab w:val="left" w:pos="8789"/>
        </w:tabs>
        <w:ind w:left="0" w:firstLine="0"/>
        <w:jc w:val="both"/>
        <w:rPr>
          <w:rFonts w:ascii="Verdana" w:hAnsi="Verdana"/>
          <w:color w:val="000000" w:themeColor="text1"/>
        </w:rPr>
      </w:pPr>
      <w:r w:rsidRPr="003C42B2">
        <w:rPr>
          <w:rFonts w:ascii="Verdana" w:hAnsi="Verdana"/>
          <w:color w:val="000000" w:themeColor="text1"/>
        </w:rPr>
        <w:t>L’Istituto, dal 06 Giugno, può accettare solamente fatture in formato elettronico attraverso il sistema di interscambio (Sdi)  nel quale l’INPS è individuato con codice univoco “UF5HHG”, unico per tutto l’Ente, che identifica l’ufficio destinatario di fatture elettroniche.</w:t>
      </w:r>
    </w:p>
    <w:p w14:paraId="19B5BA5E" w14:textId="147ED01A" w:rsidR="00A01674" w:rsidRPr="003C42B2" w:rsidRDefault="00A01674" w:rsidP="00A01674">
      <w:pPr>
        <w:pStyle w:val="Rientrocorpodeltesto"/>
        <w:tabs>
          <w:tab w:val="left" w:pos="8789"/>
        </w:tabs>
        <w:ind w:left="0" w:firstLine="0"/>
        <w:jc w:val="both"/>
        <w:rPr>
          <w:rFonts w:ascii="Verdana" w:hAnsi="Verdana"/>
          <w:b/>
        </w:rPr>
      </w:pPr>
      <w:r w:rsidRPr="003C42B2">
        <w:rPr>
          <w:rFonts w:ascii="Verdana" w:hAnsi="Verdana"/>
        </w:rPr>
        <w:t xml:space="preserve">Per poter essere ammesse al pagamento, inoltre, le fatture dovranno contenere l’indicazione del </w:t>
      </w:r>
      <w:r w:rsidRPr="003C42B2">
        <w:rPr>
          <w:rFonts w:ascii="Verdana" w:hAnsi="Verdana"/>
          <w:b/>
        </w:rPr>
        <w:t xml:space="preserve">CIG  </w:t>
      </w:r>
      <w:r w:rsidR="009769EC">
        <w:rPr>
          <w:rFonts w:ascii="Verdana" w:hAnsi="Verdana"/>
          <w:b/>
        </w:rPr>
        <w:t>766249286D.</w:t>
      </w:r>
    </w:p>
    <w:p w14:paraId="6BBB6630" w14:textId="299506C9" w:rsidR="00A01674" w:rsidRDefault="00A01674" w:rsidP="00A01674">
      <w:pPr>
        <w:pStyle w:val="Rientrocorpodeltesto"/>
        <w:tabs>
          <w:tab w:val="left" w:pos="8789"/>
        </w:tabs>
        <w:ind w:left="0" w:firstLine="0"/>
        <w:jc w:val="both"/>
        <w:rPr>
          <w:rFonts w:ascii="Verdana" w:hAnsi="Verdana"/>
        </w:rPr>
      </w:pPr>
      <w:r w:rsidRPr="003C42B2">
        <w:rPr>
          <w:rFonts w:ascii="Verdana" w:hAnsi="Verdana"/>
        </w:rPr>
        <w:t xml:space="preserve">La Ditta appaltatrice si obbliga all’osservanza delle disposizioni relative alla tracciabilità dei flussi finanziari di cui all’art. 3 delle Legge 136 del 13 Agosto 2010. </w:t>
      </w:r>
      <w:r>
        <w:rPr>
          <w:rFonts w:ascii="Verdana" w:hAnsi="Verdana"/>
        </w:rPr>
        <w:t xml:space="preserve">I pagamenti a favore dell’appaltatore saranno effettuati mediante bonifico bancario sul seguente c/c dedicato, individuato ai sensi dell’art. 3, comma 1 della L. 136/2010: IBAN </w:t>
      </w:r>
      <w:r w:rsidR="0039762E">
        <w:rPr>
          <w:rFonts w:ascii="Verdana" w:hAnsi="Verdana"/>
        </w:rPr>
        <w:t>………………………………………….</w:t>
      </w:r>
    </w:p>
    <w:p w14:paraId="0F4C2891" w14:textId="77777777" w:rsidR="00A01674" w:rsidRDefault="00A01674" w:rsidP="00A01674">
      <w:pPr>
        <w:pStyle w:val="Rientrocorpodeltesto"/>
        <w:tabs>
          <w:tab w:val="left" w:pos="8789"/>
        </w:tabs>
        <w:ind w:left="0" w:firstLine="0"/>
        <w:jc w:val="both"/>
        <w:rPr>
          <w:rFonts w:ascii="Verdana" w:hAnsi="Verdana"/>
        </w:rPr>
      </w:pPr>
      <w:r>
        <w:rPr>
          <w:rFonts w:ascii="Verdana" w:hAnsi="Verdana"/>
        </w:rPr>
        <w:t>Le persone autorizzate dall’appaltatore a riscuotere i propri crediti sono le seguenti:</w:t>
      </w:r>
    </w:p>
    <w:p w14:paraId="77BCF027" w14:textId="4AAFA291" w:rsidR="00A01674" w:rsidRDefault="0039762E" w:rsidP="00A01674">
      <w:pPr>
        <w:pStyle w:val="Rientrocorpodeltesto"/>
        <w:tabs>
          <w:tab w:val="left" w:pos="8789"/>
        </w:tabs>
        <w:ind w:left="0" w:firstLine="0"/>
        <w:jc w:val="both"/>
        <w:rPr>
          <w:rFonts w:ascii="Verdana" w:hAnsi="Verdana"/>
        </w:rPr>
      </w:pPr>
      <w:r>
        <w:rPr>
          <w:rFonts w:ascii="Verdana" w:hAnsi="Verdana"/>
        </w:rPr>
        <w:t>………………………………………………………………………………………………………………………………………………………</w:t>
      </w:r>
    </w:p>
    <w:p w14:paraId="2F07DD45" w14:textId="3DC6B207" w:rsidR="000E61AD" w:rsidRDefault="000E61AD" w:rsidP="00A01674">
      <w:pPr>
        <w:pStyle w:val="Rientrocorpodeltesto"/>
        <w:tabs>
          <w:tab w:val="left" w:pos="8789"/>
        </w:tabs>
        <w:ind w:left="0" w:firstLine="0"/>
        <w:jc w:val="both"/>
        <w:rPr>
          <w:rFonts w:ascii="Verdana" w:hAnsi="Verdana"/>
        </w:rPr>
      </w:pPr>
      <w:r>
        <w:rPr>
          <w:rFonts w:ascii="Verdana" w:hAnsi="Verdana"/>
        </w:rPr>
        <w:t xml:space="preserve">Nel caso in cui il suddetto soggetto effettui, in conseguenza del presente Accordo, transazione senza avvalersi del suddetto conto corrente dedicato, il presente Accordo si risolverà di diritto, ai sensi dell’art. 3 della L. 136/2010.   </w:t>
      </w:r>
    </w:p>
    <w:p w14:paraId="67D3A2BC" w14:textId="4BA99411" w:rsidR="00B95606" w:rsidRDefault="00B95606" w:rsidP="00601D27">
      <w:pPr>
        <w:pStyle w:val="Pidipagina"/>
        <w:tabs>
          <w:tab w:val="left" w:pos="708"/>
        </w:tabs>
        <w:jc w:val="both"/>
        <w:rPr>
          <w:rFonts w:ascii="Verdana" w:hAnsi="Verdana"/>
        </w:rPr>
      </w:pPr>
    </w:p>
    <w:p w14:paraId="2065E482" w14:textId="76AF0C69" w:rsidR="00D768C6" w:rsidRPr="003C42B2" w:rsidRDefault="00991128" w:rsidP="006162B3">
      <w:pPr>
        <w:pStyle w:val="Corpodeltesto2"/>
        <w:spacing w:after="0" w:line="240" w:lineRule="auto"/>
        <w:rPr>
          <w:rFonts w:ascii="Verdana" w:hAnsi="Verdana"/>
          <w:b/>
          <w:szCs w:val="20"/>
          <w:u w:val="single"/>
        </w:rPr>
      </w:pPr>
      <w:r w:rsidRPr="003C42B2">
        <w:rPr>
          <w:rFonts w:ascii="Verdana" w:hAnsi="Verdana"/>
          <w:b/>
          <w:szCs w:val="20"/>
          <w:u w:val="single"/>
        </w:rPr>
        <w:t xml:space="preserve">Art. </w:t>
      </w:r>
      <w:r w:rsidR="00DA1D24">
        <w:rPr>
          <w:rFonts w:ascii="Verdana" w:hAnsi="Verdana"/>
          <w:b/>
          <w:szCs w:val="20"/>
          <w:u w:val="single"/>
        </w:rPr>
        <w:t>10</w:t>
      </w:r>
      <w:r w:rsidRPr="003C42B2">
        <w:rPr>
          <w:rFonts w:ascii="Verdana" w:hAnsi="Verdana"/>
          <w:b/>
          <w:szCs w:val="20"/>
          <w:u w:val="single"/>
        </w:rPr>
        <w:t xml:space="preserve"> – Obblighi relativi alla contribuzione e all’assicurazione sociale</w:t>
      </w:r>
    </w:p>
    <w:p w14:paraId="2065E483" w14:textId="77777777" w:rsidR="00991128" w:rsidRPr="003C42B2" w:rsidRDefault="00991128" w:rsidP="006162B3">
      <w:pPr>
        <w:jc w:val="both"/>
        <w:rPr>
          <w:rFonts w:ascii="Verdana" w:hAnsi="Verdana"/>
        </w:rPr>
      </w:pPr>
      <w:r w:rsidRPr="003C42B2">
        <w:rPr>
          <w:rFonts w:ascii="Verdana" w:hAnsi="Verdana"/>
        </w:rPr>
        <w:t>La Ditta dovrà obbligarsi:</w:t>
      </w:r>
    </w:p>
    <w:p w14:paraId="2065E484" w14:textId="77777777" w:rsidR="00991128" w:rsidRPr="003C42B2" w:rsidRDefault="00991128" w:rsidP="00991128">
      <w:pPr>
        <w:pStyle w:val="Paragrafoelenco"/>
        <w:numPr>
          <w:ilvl w:val="0"/>
          <w:numId w:val="48"/>
        </w:numPr>
        <w:jc w:val="both"/>
        <w:rPr>
          <w:rFonts w:ascii="Verdana" w:hAnsi="Verdana"/>
        </w:rPr>
      </w:pPr>
      <w:r w:rsidRPr="003C42B2">
        <w:rPr>
          <w:rFonts w:ascii="Verdana" w:hAnsi="Verdana"/>
        </w:rPr>
        <w:t>all’osservanza di tutte le disposizioni legislative e regolamentari concernenti la contribuzione e le assicurazioni sociali vigenti nel periodo contrattuale;</w:t>
      </w:r>
    </w:p>
    <w:p w14:paraId="2065E485" w14:textId="77777777" w:rsidR="00991128" w:rsidRPr="003C42B2" w:rsidRDefault="00991128" w:rsidP="00991128">
      <w:pPr>
        <w:pStyle w:val="Paragrafoelenco"/>
        <w:numPr>
          <w:ilvl w:val="0"/>
          <w:numId w:val="48"/>
        </w:numPr>
        <w:jc w:val="both"/>
        <w:rPr>
          <w:rFonts w:ascii="Verdana" w:hAnsi="Verdana"/>
        </w:rPr>
      </w:pPr>
      <w:r w:rsidRPr="003C42B2">
        <w:rPr>
          <w:rFonts w:ascii="Verdana" w:hAnsi="Verdana"/>
        </w:rPr>
        <w:t>a corrispondere la retribuzione stabilita da leggi, regolamenti e contratti collettivi, stipulati dalle organizzazioni sindacali più rappresentative su base nazionale e da accordi regionali o provinciali – con esclusione di quelli aziendali – stipulati dalle organizzazioni sindacali territoriali maggiormente rappresentative, nonché a dare totale e puntuale applicazione alle norme relative al trattamento giuridico ed economico previste dai suddetti contratti e accordi collettivi;</w:t>
      </w:r>
    </w:p>
    <w:p w14:paraId="2065E486" w14:textId="77777777" w:rsidR="00991128" w:rsidRPr="003C42B2" w:rsidRDefault="00991128" w:rsidP="00991128">
      <w:pPr>
        <w:pStyle w:val="Paragrafoelenco"/>
        <w:numPr>
          <w:ilvl w:val="0"/>
          <w:numId w:val="48"/>
        </w:numPr>
        <w:jc w:val="both"/>
        <w:rPr>
          <w:rFonts w:ascii="Verdana" w:hAnsi="Verdana"/>
        </w:rPr>
      </w:pPr>
      <w:r w:rsidRPr="003C42B2">
        <w:rPr>
          <w:rFonts w:ascii="Verdana" w:hAnsi="Verdana"/>
        </w:rPr>
        <w:t>all’osservanza di tutte le vigenti norme di legge in materia di prevenzione degli infortuni ed igiene del lavoro ed in particolare di quelle sancite dal D.lgs. 81/2008 e successive modificazioni ed integrazioni.</w:t>
      </w:r>
    </w:p>
    <w:p w14:paraId="2065E487" w14:textId="28213A2A" w:rsidR="00991128" w:rsidRPr="003C42B2" w:rsidRDefault="00991128" w:rsidP="00991128">
      <w:pPr>
        <w:jc w:val="both"/>
        <w:rPr>
          <w:rFonts w:ascii="Verdana" w:hAnsi="Verdana"/>
        </w:rPr>
      </w:pPr>
      <w:r w:rsidRPr="003C42B2">
        <w:rPr>
          <w:rFonts w:ascii="Verdana" w:hAnsi="Verdana"/>
        </w:rPr>
        <w:t xml:space="preserve">La Ditta riconosce a proprio carico tutti gli oneri inerenti all’assicurazione del proprio personale occupato nell’esecuzione delle prestazioni oggetto del presente appalto, assumendo in proprio </w:t>
      </w:r>
      <w:r w:rsidR="005847E6">
        <w:rPr>
          <w:rFonts w:ascii="Verdana" w:hAnsi="Verdana"/>
        </w:rPr>
        <w:t>o</w:t>
      </w:r>
      <w:r w:rsidRPr="003C42B2">
        <w:rPr>
          <w:rFonts w:ascii="Verdana" w:hAnsi="Verdana"/>
        </w:rPr>
        <w:t>gni responsabilità civile e penale in caso di infortuni e di danni arrecati eventualmente alle persone durante l’esecuzione delle opere dipendenti da atteggiamenti dolosi o colposi.</w:t>
      </w:r>
    </w:p>
    <w:p w14:paraId="2065E488" w14:textId="77777777" w:rsidR="00991128" w:rsidRPr="003C42B2" w:rsidRDefault="00991128" w:rsidP="00991128">
      <w:pPr>
        <w:jc w:val="both"/>
        <w:rPr>
          <w:rFonts w:ascii="Verdana" w:hAnsi="Verdana"/>
        </w:rPr>
      </w:pPr>
      <w:r w:rsidRPr="003C42B2">
        <w:rPr>
          <w:rFonts w:ascii="Verdana" w:hAnsi="Verdana"/>
        </w:rPr>
        <w:t>La Ditta dovrà impegnarsi ad esibire, a richiesta dell’Istituto, la documentazione autentica attestante l’osservanza di tutti gli obblighi di cui sopra.</w:t>
      </w:r>
    </w:p>
    <w:p w14:paraId="75A4AA34" w14:textId="77777777" w:rsidR="009D1B7B" w:rsidRDefault="009D1B7B" w:rsidP="00062026">
      <w:pPr>
        <w:pStyle w:val="Rientrocorpodeltesto"/>
        <w:tabs>
          <w:tab w:val="left" w:pos="8789"/>
        </w:tabs>
        <w:ind w:left="0" w:firstLine="0"/>
        <w:jc w:val="both"/>
        <w:rPr>
          <w:rFonts w:ascii="Verdana" w:hAnsi="Verdana"/>
          <w:b/>
          <w:u w:val="single"/>
        </w:rPr>
      </w:pPr>
    </w:p>
    <w:p w14:paraId="2065E494" w14:textId="5C18019B" w:rsidR="005E0225" w:rsidRPr="003C42B2" w:rsidRDefault="005E0225" w:rsidP="00062026">
      <w:pPr>
        <w:pStyle w:val="Rientrocorpodeltesto"/>
        <w:tabs>
          <w:tab w:val="left" w:pos="8789"/>
        </w:tabs>
        <w:ind w:left="0" w:firstLine="0"/>
        <w:jc w:val="both"/>
        <w:rPr>
          <w:rFonts w:ascii="Verdana" w:hAnsi="Verdana"/>
          <w:b/>
          <w:u w:val="single"/>
        </w:rPr>
      </w:pPr>
      <w:r w:rsidRPr="003C42B2">
        <w:rPr>
          <w:rFonts w:ascii="Verdana" w:hAnsi="Verdana"/>
          <w:b/>
          <w:u w:val="single"/>
        </w:rPr>
        <w:t xml:space="preserve">Art. </w:t>
      </w:r>
      <w:r w:rsidR="000D5A56" w:rsidRPr="003C42B2">
        <w:rPr>
          <w:rFonts w:ascii="Verdana" w:hAnsi="Verdana"/>
          <w:b/>
          <w:u w:val="single"/>
        </w:rPr>
        <w:t>1</w:t>
      </w:r>
      <w:r w:rsidR="002B6643">
        <w:rPr>
          <w:rFonts w:ascii="Verdana" w:hAnsi="Verdana"/>
          <w:b/>
          <w:u w:val="single"/>
        </w:rPr>
        <w:t>1</w:t>
      </w:r>
      <w:r w:rsidR="000D5A56" w:rsidRPr="003C42B2">
        <w:rPr>
          <w:rFonts w:ascii="Verdana" w:hAnsi="Verdana"/>
          <w:b/>
          <w:u w:val="single"/>
        </w:rPr>
        <w:t xml:space="preserve"> </w:t>
      </w:r>
      <w:r w:rsidRPr="003C42B2">
        <w:rPr>
          <w:rFonts w:ascii="Verdana" w:hAnsi="Verdana"/>
          <w:b/>
          <w:u w:val="single"/>
        </w:rPr>
        <w:t>- Penali</w:t>
      </w:r>
    </w:p>
    <w:p w14:paraId="78638513" w14:textId="3A43E7BE" w:rsidR="00710683" w:rsidRPr="003C42B2" w:rsidRDefault="009D4419" w:rsidP="00074852">
      <w:pPr>
        <w:jc w:val="both"/>
        <w:rPr>
          <w:rFonts w:ascii="Verdana" w:hAnsi="Verdana"/>
        </w:rPr>
      </w:pPr>
      <w:r w:rsidRPr="003C42B2">
        <w:rPr>
          <w:rFonts w:ascii="Verdana" w:hAnsi="Verdana"/>
        </w:rPr>
        <w:t>Nel caso di mancato rispetto de</w:t>
      </w:r>
      <w:r w:rsidR="00394A69">
        <w:rPr>
          <w:rFonts w:ascii="Verdana" w:hAnsi="Verdana"/>
        </w:rPr>
        <w:t>i</w:t>
      </w:r>
      <w:r w:rsidRPr="003C42B2">
        <w:rPr>
          <w:rFonts w:ascii="Verdana" w:hAnsi="Verdana"/>
        </w:rPr>
        <w:t xml:space="preserve"> termin</w:t>
      </w:r>
      <w:r w:rsidR="00394A69">
        <w:rPr>
          <w:rFonts w:ascii="Verdana" w:hAnsi="Verdana"/>
        </w:rPr>
        <w:t>i</w:t>
      </w:r>
      <w:r w:rsidRPr="003C42B2">
        <w:rPr>
          <w:rFonts w:ascii="Verdana" w:hAnsi="Verdana"/>
        </w:rPr>
        <w:t xml:space="preserve"> stabilit</w:t>
      </w:r>
      <w:r w:rsidR="00394A69">
        <w:rPr>
          <w:rFonts w:ascii="Verdana" w:hAnsi="Verdana"/>
        </w:rPr>
        <w:t>i</w:t>
      </w:r>
      <w:r w:rsidRPr="003C42B2">
        <w:rPr>
          <w:rFonts w:ascii="Verdana" w:hAnsi="Verdana"/>
        </w:rPr>
        <w:t xml:space="preserve"> </w:t>
      </w:r>
      <w:r w:rsidR="00B4372D">
        <w:rPr>
          <w:rFonts w:ascii="Verdana" w:hAnsi="Verdana"/>
        </w:rPr>
        <w:t>per l’esecuzione degli interventi affidati</w:t>
      </w:r>
      <w:r w:rsidR="00394A69">
        <w:rPr>
          <w:rFonts w:ascii="Verdana" w:hAnsi="Verdana"/>
        </w:rPr>
        <w:t xml:space="preserve"> dalla stazione appaltante, si procede all’applicazione delle penali </w:t>
      </w:r>
      <w:r w:rsidR="00782042">
        <w:rPr>
          <w:rFonts w:ascii="Verdana" w:hAnsi="Verdana"/>
        </w:rPr>
        <w:t>come disciplinato all</w:t>
      </w:r>
      <w:r w:rsidR="00394A69">
        <w:rPr>
          <w:rFonts w:ascii="Verdana" w:hAnsi="Verdana"/>
        </w:rPr>
        <w:t xml:space="preserve">’art. 18 del capitolato speciale di appalto. </w:t>
      </w:r>
    </w:p>
    <w:p w14:paraId="174FEDDC" w14:textId="609587AB" w:rsidR="009D4419" w:rsidRDefault="009D4419" w:rsidP="00074852">
      <w:pPr>
        <w:jc w:val="both"/>
        <w:rPr>
          <w:rFonts w:ascii="Verdana" w:hAnsi="Verdana"/>
        </w:rPr>
      </w:pPr>
      <w:r w:rsidRPr="003C42B2">
        <w:rPr>
          <w:rFonts w:ascii="Verdana" w:hAnsi="Verdana"/>
        </w:rPr>
        <w:t>L’applicazione delle penali non pregiudica il risarcimento di eventuali danni o ulteriori oneri sostenuti dalla Stazione appaltante a causa dei ritardi.</w:t>
      </w:r>
    </w:p>
    <w:p w14:paraId="48D12217" w14:textId="5B05CF0C" w:rsidR="00224442" w:rsidRDefault="00224442" w:rsidP="00074852">
      <w:pPr>
        <w:jc w:val="both"/>
        <w:rPr>
          <w:rFonts w:ascii="Verdana" w:hAnsi="Verdana"/>
        </w:rPr>
      </w:pPr>
    </w:p>
    <w:p w14:paraId="2065E498" w14:textId="5C372D49" w:rsidR="00CA33F8" w:rsidRDefault="00CA33F8" w:rsidP="00CA33F8">
      <w:pPr>
        <w:rPr>
          <w:rFonts w:ascii="Verdana" w:hAnsi="Verdana"/>
          <w:b/>
          <w:u w:val="single"/>
        </w:rPr>
      </w:pPr>
      <w:r w:rsidRPr="003C42B2">
        <w:rPr>
          <w:rFonts w:ascii="Verdana" w:hAnsi="Verdana"/>
          <w:b/>
          <w:u w:val="single"/>
        </w:rPr>
        <w:t xml:space="preserve">Art. </w:t>
      </w:r>
      <w:r w:rsidR="004B1E94">
        <w:rPr>
          <w:rFonts w:ascii="Verdana" w:hAnsi="Verdana"/>
          <w:b/>
          <w:u w:val="single"/>
        </w:rPr>
        <w:t>1</w:t>
      </w:r>
      <w:r w:rsidR="00224442">
        <w:rPr>
          <w:rFonts w:ascii="Verdana" w:hAnsi="Verdana"/>
          <w:b/>
          <w:u w:val="single"/>
        </w:rPr>
        <w:t>2</w:t>
      </w:r>
      <w:r w:rsidRPr="003C42B2">
        <w:rPr>
          <w:rFonts w:ascii="Verdana" w:hAnsi="Verdana"/>
          <w:b/>
          <w:u w:val="single"/>
        </w:rPr>
        <w:t>- Divieto di cessione del contratto</w:t>
      </w:r>
      <w:r w:rsidR="00BB3C48">
        <w:rPr>
          <w:rFonts w:ascii="Verdana" w:hAnsi="Verdana"/>
          <w:b/>
          <w:u w:val="single"/>
        </w:rPr>
        <w:t xml:space="preserve"> </w:t>
      </w:r>
    </w:p>
    <w:p w14:paraId="0688417F" w14:textId="13143817" w:rsidR="0044022F" w:rsidRPr="0044022F" w:rsidRDefault="0044022F" w:rsidP="0044022F">
      <w:pPr>
        <w:tabs>
          <w:tab w:val="left" w:pos="0"/>
        </w:tabs>
        <w:ind w:right="-7"/>
        <w:jc w:val="both"/>
        <w:rPr>
          <w:rFonts w:ascii="Verdana" w:hAnsi="Verdana"/>
        </w:rPr>
      </w:pPr>
      <w:r w:rsidRPr="0044022F">
        <w:rPr>
          <w:rFonts w:ascii="Verdana" w:hAnsi="Verdana"/>
        </w:rPr>
        <w:t>Fatte salve le vicende soggettive dell’esecutore del contratto disciplinate all’art. 106 comma 1</w:t>
      </w:r>
      <w:r w:rsidR="00224442">
        <w:rPr>
          <w:rFonts w:ascii="Verdana" w:hAnsi="Verdana"/>
        </w:rPr>
        <w:t>,</w:t>
      </w:r>
      <w:r w:rsidRPr="0044022F">
        <w:rPr>
          <w:rFonts w:ascii="Verdana" w:hAnsi="Verdana"/>
        </w:rPr>
        <w:t xml:space="preserve"> lett.</w:t>
      </w:r>
      <w:r>
        <w:rPr>
          <w:rFonts w:ascii="Verdana" w:hAnsi="Verdana"/>
        </w:rPr>
        <w:t xml:space="preserve"> </w:t>
      </w:r>
      <w:r w:rsidRPr="0044022F">
        <w:rPr>
          <w:rFonts w:ascii="Verdana" w:hAnsi="Verdana"/>
        </w:rPr>
        <w:t xml:space="preserve">d) n. 2 del codice degli appalti, è fatto divieto all’appaltatore di cedere il presente contratto, a pena di nullità della cessione. Per tutto quanto non previsto si applicano le disposizioni di cui all’art. 106 del codice.  </w:t>
      </w:r>
    </w:p>
    <w:p w14:paraId="24742E32" w14:textId="77777777" w:rsidR="00224442" w:rsidRDefault="00224442" w:rsidP="00224442">
      <w:pPr>
        <w:jc w:val="both"/>
        <w:rPr>
          <w:rFonts w:ascii="Verdana" w:hAnsi="Verdana"/>
        </w:rPr>
      </w:pPr>
      <w:r>
        <w:rPr>
          <w:rFonts w:ascii="Verdana" w:hAnsi="Verdana"/>
        </w:rPr>
        <w:t xml:space="preserve">Con riferimento alla cessione del credito si applicano le disposizioni di cui all’art. 106 coma 13 </w:t>
      </w:r>
      <w:r w:rsidRPr="003C42B2">
        <w:rPr>
          <w:rFonts w:ascii="Verdana" w:hAnsi="Verdana"/>
        </w:rPr>
        <w:t>del D</w:t>
      </w:r>
      <w:r>
        <w:rPr>
          <w:rFonts w:ascii="Verdana" w:hAnsi="Verdana"/>
        </w:rPr>
        <w:t>.</w:t>
      </w:r>
      <w:r w:rsidRPr="003C42B2">
        <w:rPr>
          <w:rFonts w:ascii="Verdana" w:hAnsi="Verdana"/>
        </w:rPr>
        <w:t>Lgs</w:t>
      </w:r>
      <w:r>
        <w:rPr>
          <w:rFonts w:ascii="Verdana" w:hAnsi="Verdana"/>
        </w:rPr>
        <w:t>.vo n.</w:t>
      </w:r>
      <w:r w:rsidRPr="003C42B2">
        <w:rPr>
          <w:rFonts w:ascii="Verdana" w:hAnsi="Verdana"/>
        </w:rPr>
        <w:t xml:space="preserve"> 50/2016.</w:t>
      </w:r>
    </w:p>
    <w:p w14:paraId="11C2DF61" w14:textId="77777777" w:rsidR="002B7E34" w:rsidRPr="003C42B2" w:rsidRDefault="002B7E34" w:rsidP="006162B3">
      <w:pPr>
        <w:pStyle w:val="Corpodeltesto3"/>
        <w:spacing w:after="0"/>
        <w:jc w:val="both"/>
        <w:rPr>
          <w:rFonts w:ascii="Verdana" w:hAnsi="Verdana"/>
          <w:b/>
          <w:sz w:val="20"/>
          <w:szCs w:val="20"/>
          <w:u w:val="single"/>
        </w:rPr>
      </w:pPr>
    </w:p>
    <w:p w14:paraId="2065E49F" w14:textId="24D43522" w:rsidR="00AE784B" w:rsidRPr="003C42B2" w:rsidRDefault="00AE784B" w:rsidP="006162B3">
      <w:pPr>
        <w:pStyle w:val="Corpodeltesto3"/>
        <w:spacing w:after="0"/>
        <w:jc w:val="both"/>
        <w:rPr>
          <w:rFonts w:ascii="Verdana" w:hAnsi="Verdana"/>
          <w:sz w:val="20"/>
          <w:szCs w:val="20"/>
        </w:rPr>
      </w:pPr>
      <w:r w:rsidRPr="003C42B2">
        <w:rPr>
          <w:rFonts w:ascii="Verdana" w:hAnsi="Verdana"/>
          <w:b/>
          <w:sz w:val="20"/>
          <w:szCs w:val="20"/>
          <w:u w:val="single"/>
        </w:rPr>
        <w:t xml:space="preserve">Art. </w:t>
      </w:r>
      <w:r w:rsidR="00B86A54" w:rsidRPr="003C42B2">
        <w:rPr>
          <w:rFonts w:ascii="Verdana" w:hAnsi="Verdana"/>
          <w:b/>
          <w:sz w:val="20"/>
          <w:szCs w:val="20"/>
          <w:u w:val="single"/>
        </w:rPr>
        <w:t>1</w:t>
      </w:r>
      <w:r w:rsidR="00224442">
        <w:rPr>
          <w:rFonts w:ascii="Verdana" w:hAnsi="Verdana"/>
          <w:b/>
          <w:sz w:val="20"/>
          <w:szCs w:val="20"/>
          <w:u w:val="single"/>
        </w:rPr>
        <w:t>3</w:t>
      </w:r>
      <w:r w:rsidRPr="003C42B2">
        <w:rPr>
          <w:rFonts w:ascii="Verdana" w:hAnsi="Verdana"/>
          <w:b/>
          <w:sz w:val="20"/>
          <w:szCs w:val="20"/>
          <w:u w:val="single"/>
        </w:rPr>
        <w:t xml:space="preserve"> – Risoluzione</w:t>
      </w:r>
      <w:r w:rsidR="00DA2477" w:rsidRPr="003C42B2">
        <w:rPr>
          <w:rFonts w:ascii="Verdana" w:hAnsi="Verdana"/>
          <w:b/>
          <w:sz w:val="20"/>
          <w:szCs w:val="20"/>
          <w:u w:val="single"/>
        </w:rPr>
        <w:t xml:space="preserve"> </w:t>
      </w:r>
      <w:r w:rsidR="00601D27" w:rsidRPr="003C42B2">
        <w:rPr>
          <w:rFonts w:ascii="Verdana" w:hAnsi="Verdana"/>
          <w:b/>
          <w:sz w:val="20"/>
          <w:szCs w:val="20"/>
          <w:u w:val="single"/>
        </w:rPr>
        <w:t>del contratto</w:t>
      </w:r>
      <w:r w:rsidRPr="003C42B2">
        <w:rPr>
          <w:rFonts w:ascii="Verdana" w:hAnsi="Verdana"/>
          <w:b/>
          <w:sz w:val="20"/>
          <w:szCs w:val="20"/>
        </w:rPr>
        <w:t>.</w:t>
      </w:r>
    </w:p>
    <w:p w14:paraId="04BFBA6E" w14:textId="77777777" w:rsidR="00E90A5B" w:rsidRDefault="00601D27" w:rsidP="00D750A7">
      <w:pPr>
        <w:jc w:val="both"/>
        <w:rPr>
          <w:rFonts w:ascii="Verdana" w:hAnsi="Verdana"/>
        </w:rPr>
      </w:pPr>
      <w:r w:rsidRPr="003C42B2">
        <w:rPr>
          <w:rFonts w:ascii="Verdana" w:hAnsi="Verdana"/>
        </w:rPr>
        <w:t xml:space="preserve">Le cause che determinano la risoluzione del Contratto sono indicate all’art. 108 del </w:t>
      </w:r>
      <w:r w:rsidR="003A6164" w:rsidRPr="003C42B2">
        <w:rPr>
          <w:rFonts w:ascii="Verdana" w:hAnsi="Verdana"/>
        </w:rPr>
        <w:t>D</w:t>
      </w:r>
      <w:r w:rsidR="003A6164">
        <w:rPr>
          <w:rFonts w:ascii="Verdana" w:hAnsi="Verdana"/>
        </w:rPr>
        <w:t>.</w:t>
      </w:r>
      <w:r w:rsidR="003A6164" w:rsidRPr="003C42B2">
        <w:rPr>
          <w:rFonts w:ascii="Verdana" w:hAnsi="Verdana"/>
        </w:rPr>
        <w:t>Lgs</w:t>
      </w:r>
      <w:r w:rsidR="003A6164">
        <w:rPr>
          <w:rFonts w:ascii="Verdana" w:hAnsi="Verdana"/>
        </w:rPr>
        <w:t>.vo n.</w:t>
      </w:r>
      <w:r w:rsidR="003A6164" w:rsidRPr="003C42B2">
        <w:rPr>
          <w:rFonts w:ascii="Verdana" w:hAnsi="Verdana"/>
        </w:rPr>
        <w:t xml:space="preserve"> 50/2016</w:t>
      </w:r>
      <w:r w:rsidRPr="003C42B2">
        <w:rPr>
          <w:rFonts w:ascii="Verdana" w:hAnsi="Verdana"/>
        </w:rPr>
        <w:t>.</w:t>
      </w:r>
    </w:p>
    <w:p w14:paraId="56CAAA12" w14:textId="14F63E27" w:rsidR="00D750A7" w:rsidRPr="003C42B2" w:rsidRDefault="00D750A7" w:rsidP="00D750A7">
      <w:pPr>
        <w:jc w:val="both"/>
        <w:rPr>
          <w:rFonts w:ascii="Verdana" w:hAnsi="Verdana"/>
        </w:rPr>
      </w:pPr>
      <w:r>
        <w:rPr>
          <w:rFonts w:ascii="Verdana" w:hAnsi="Verdana"/>
        </w:rPr>
        <w:t xml:space="preserve">La stazione appaltante ha facoltà di risolvere il contratto mediante semplice lettera raccomandata all’appaltatore, con messa in mora di 15 giorni, senza necessità di ulteriori adempimenti, nei seguenti casi </w:t>
      </w:r>
      <w:r w:rsidRPr="003C42B2">
        <w:rPr>
          <w:rFonts w:ascii="Verdana" w:hAnsi="Verdana"/>
        </w:rPr>
        <w:t>:</w:t>
      </w:r>
    </w:p>
    <w:p w14:paraId="74908401" w14:textId="77777777" w:rsidR="00601D27" w:rsidRPr="00D750A7" w:rsidRDefault="00601D27" w:rsidP="00776180">
      <w:pPr>
        <w:jc w:val="both"/>
        <w:rPr>
          <w:rFonts w:ascii="Verdana" w:hAnsi="Verdana"/>
        </w:rPr>
      </w:pPr>
      <w:r w:rsidRPr="004F0283">
        <w:rPr>
          <w:rFonts w:ascii="Verdana" w:hAnsi="Verdana"/>
        </w:rPr>
        <w:t>a)</w:t>
      </w:r>
      <w:r w:rsidRPr="00D750A7">
        <w:rPr>
          <w:rFonts w:ascii="Verdana" w:hAnsi="Verdana"/>
        </w:rPr>
        <w:t xml:space="preserve"> inadempimento alle disposizioni del direttore dei lavori riguardo ai tempi di esecuzione o quando risulti accertato il mancato rispetto delle ingiunzioni o diffide fattegli, nei termini imposti dagli stessi provvedimenti;</w:t>
      </w:r>
    </w:p>
    <w:p w14:paraId="67250B34" w14:textId="77777777" w:rsidR="00601D27" w:rsidRPr="00E90A5B" w:rsidRDefault="00601D27" w:rsidP="00776180">
      <w:pPr>
        <w:jc w:val="both"/>
        <w:rPr>
          <w:rFonts w:ascii="Verdana" w:hAnsi="Verdana"/>
        </w:rPr>
      </w:pPr>
      <w:r w:rsidRPr="004F0283">
        <w:rPr>
          <w:rFonts w:ascii="Verdana" w:hAnsi="Verdana"/>
        </w:rPr>
        <w:t>b) manifesta</w:t>
      </w:r>
      <w:r w:rsidRPr="00E90A5B">
        <w:rPr>
          <w:rFonts w:ascii="Verdana" w:hAnsi="Verdana"/>
        </w:rPr>
        <w:t xml:space="preserve"> incapacità o inidoneità, anche solo legale, nell’esecuzione dei lavori;</w:t>
      </w:r>
    </w:p>
    <w:p w14:paraId="132BB903" w14:textId="77777777" w:rsidR="00601D27" w:rsidRPr="004F0283" w:rsidRDefault="00601D27" w:rsidP="00776180">
      <w:pPr>
        <w:jc w:val="both"/>
        <w:rPr>
          <w:rFonts w:ascii="Verdana" w:hAnsi="Verdana"/>
        </w:rPr>
      </w:pPr>
      <w:r w:rsidRPr="004F0283">
        <w:rPr>
          <w:rFonts w:ascii="Verdana" w:hAnsi="Verdana"/>
        </w:rPr>
        <w:t>c) sospensione dei lavori o mancata ripresa degli stessi da parte dell’appaltatore senza</w:t>
      </w:r>
    </w:p>
    <w:p w14:paraId="0F6569E1" w14:textId="77777777" w:rsidR="00601D27" w:rsidRPr="004F0283" w:rsidRDefault="00601D27" w:rsidP="00776180">
      <w:pPr>
        <w:jc w:val="both"/>
        <w:rPr>
          <w:rFonts w:ascii="Verdana" w:hAnsi="Verdana"/>
        </w:rPr>
      </w:pPr>
      <w:r w:rsidRPr="004F0283">
        <w:rPr>
          <w:rFonts w:ascii="Verdana" w:hAnsi="Verdana"/>
        </w:rPr>
        <w:t>giustificato motivo;</w:t>
      </w:r>
    </w:p>
    <w:p w14:paraId="409BA2A6" w14:textId="77777777" w:rsidR="00601D27" w:rsidRPr="004F0283" w:rsidRDefault="00601D27" w:rsidP="00776180">
      <w:pPr>
        <w:jc w:val="both"/>
        <w:rPr>
          <w:rFonts w:ascii="Verdana" w:hAnsi="Verdana"/>
        </w:rPr>
      </w:pPr>
      <w:r w:rsidRPr="004F0283">
        <w:rPr>
          <w:rFonts w:ascii="Verdana" w:hAnsi="Verdana"/>
        </w:rPr>
        <w:t>d) rallentamento dei lavori, senza giustificato motivo, in misura tale da pregiudicare la</w:t>
      </w:r>
    </w:p>
    <w:p w14:paraId="2DBB7FD7" w14:textId="77777777" w:rsidR="00601D27" w:rsidRPr="004F0283" w:rsidRDefault="00601D27" w:rsidP="00776180">
      <w:pPr>
        <w:jc w:val="both"/>
        <w:rPr>
          <w:rFonts w:ascii="Verdana" w:hAnsi="Verdana"/>
        </w:rPr>
      </w:pPr>
      <w:r w:rsidRPr="004F0283">
        <w:rPr>
          <w:rFonts w:ascii="Verdana" w:hAnsi="Verdana"/>
        </w:rPr>
        <w:t>realizzazione dei lavori nei termini previsti dal contratto;</w:t>
      </w:r>
    </w:p>
    <w:p w14:paraId="0D24242A" w14:textId="77777777" w:rsidR="00601D27" w:rsidRPr="004F0283" w:rsidRDefault="00601D27" w:rsidP="00776180">
      <w:pPr>
        <w:jc w:val="both"/>
        <w:rPr>
          <w:rFonts w:ascii="Verdana" w:hAnsi="Verdana"/>
        </w:rPr>
      </w:pPr>
      <w:r w:rsidRPr="004F0283">
        <w:rPr>
          <w:rFonts w:ascii="Verdana" w:hAnsi="Verdana"/>
        </w:rPr>
        <w:t>e) subappalto abusivo, associazione in partecipazione, cessione anche parziale del contratto o violazione di norme sostanziali regolanti il subappalto;</w:t>
      </w:r>
    </w:p>
    <w:p w14:paraId="3E8C168E" w14:textId="77777777" w:rsidR="00601D27" w:rsidRPr="004F0283" w:rsidRDefault="00601D27" w:rsidP="00776180">
      <w:pPr>
        <w:jc w:val="both"/>
        <w:rPr>
          <w:rFonts w:ascii="Verdana" w:hAnsi="Verdana"/>
        </w:rPr>
      </w:pPr>
      <w:r w:rsidRPr="004F0283">
        <w:rPr>
          <w:rFonts w:ascii="Verdana" w:hAnsi="Verdana"/>
        </w:rPr>
        <w:t>f) non rispondenza dei beni forniti alle specifiche di contratto e allo scopo dell’opera;</w:t>
      </w:r>
    </w:p>
    <w:p w14:paraId="1F4A2160" w14:textId="77777777" w:rsidR="00601D27" w:rsidRPr="003C42B2" w:rsidRDefault="00601D27" w:rsidP="00776180">
      <w:pPr>
        <w:jc w:val="both"/>
        <w:rPr>
          <w:rFonts w:ascii="Verdana" w:hAnsi="Verdana"/>
        </w:rPr>
      </w:pPr>
      <w:r w:rsidRPr="004F0283">
        <w:rPr>
          <w:rFonts w:ascii="Verdana" w:hAnsi="Verdana"/>
        </w:rPr>
        <w:t>g) mancato rispetto della normativa sulla sicurezza e la salute dei lavoratori di cui al Decreto n. 81 del 2008 o ai piani di sicurezza di cui agli articoli 43 e 45, integranti il contratto, e delle ingiunzioni</w:t>
      </w:r>
      <w:r w:rsidRPr="003C42B2">
        <w:rPr>
          <w:rFonts w:ascii="Verdana" w:hAnsi="Verdana"/>
        </w:rPr>
        <w:t xml:space="preserve"> fattegli al riguardo dal direttore dei lavori, dal R.U.P. o dal coordinatore per la sicurezza;</w:t>
      </w:r>
    </w:p>
    <w:p w14:paraId="79EF26E7" w14:textId="77777777" w:rsidR="00601D27" w:rsidRPr="003C42B2" w:rsidRDefault="00601D27" w:rsidP="00776180">
      <w:pPr>
        <w:jc w:val="both"/>
        <w:rPr>
          <w:rFonts w:ascii="Verdana" w:hAnsi="Verdana"/>
        </w:rPr>
      </w:pPr>
      <w:r w:rsidRPr="003C42B2">
        <w:rPr>
          <w:rFonts w:ascii="Verdana" w:hAnsi="Verdana"/>
        </w:rPr>
        <w:t>h) azioni o omissioni finalizzate ad impedire l’accesso al cantiere al personale ispettivo del Ministero del lavoro e della previdenza sociale o dell’A.S.L., oppure del personale ispettivo degli organismi paritetici, di cui all’articolo 51 del Decreto n. 81 del 2008;</w:t>
      </w:r>
    </w:p>
    <w:p w14:paraId="66B4739C" w14:textId="77777777" w:rsidR="00601D27" w:rsidRPr="003C42B2" w:rsidRDefault="00601D27" w:rsidP="00776180">
      <w:pPr>
        <w:jc w:val="both"/>
        <w:rPr>
          <w:rFonts w:ascii="Verdana" w:hAnsi="Verdana"/>
        </w:rPr>
      </w:pPr>
      <w:r w:rsidRPr="003C42B2">
        <w:rPr>
          <w:rFonts w:ascii="Verdana" w:hAnsi="Verdana"/>
        </w:rPr>
        <w:t>i) applicazione di una delle misure di sospensione dell’attività irrogate ai sensi dell'articolo 14, comma 1, del Decreto n. 81 del 2008 ovvero l’azzeramento del punteggio per la ripetizione di violazioni in materia di salute e sicurezza sul lavoro ai sensi dell'articolo 27, comma 1- bis, del citato Decreto n. 81 del 2008;</w:t>
      </w:r>
    </w:p>
    <w:p w14:paraId="3E253C22" w14:textId="13833A08" w:rsidR="00156662" w:rsidRPr="003C42B2" w:rsidRDefault="005B646D" w:rsidP="00776180">
      <w:pPr>
        <w:jc w:val="both"/>
        <w:rPr>
          <w:rFonts w:ascii="Verdana" w:hAnsi="Verdana"/>
        </w:rPr>
      </w:pPr>
      <w:r>
        <w:rPr>
          <w:rFonts w:ascii="Verdana" w:hAnsi="Verdana"/>
        </w:rPr>
        <w:t>l)</w:t>
      </w:r>
      <w:r w:rsidR="00601D27" w:rsidRPr="00156662">
        <w:rPr>
          <w:rFonts w:ascii="Verdana" w:hAnsi="Verdana"/>
        </w:rPr>
        <w:t xml:space="preserve"> ottenimento del DURC negativo per due volte consecutive</w:t>
      </w:r>
      <w:r w:rsidR="00156662">
        <w:rPr>
          <w:rFonts w:ascii="Verdana" w:hAnsi="Verdana"/>
        </w:rPr>
        <w:t xml:space="preserve">, salvo che ricorrano le condizioni di cui all’art. 80, comma 4, ultimo alinea del </w:t>
      </w:r>
      <w:r w:rsidR="00156662" w:rsidRPr="003C42B2">
        <w:rPr>
          <w:rFonts w:ascii="Verdana" w:hAnsi="Verdana"/>
        </w:rPr>
        <w:t>D</w:t>
      </w:r>
      <w:r w:rsidR="00156662">
        <w:rPr>
          <w:rFonts w:ascii="Verdana" w:hAnsi="Verdana"/>
        </w:rPr>
        <w:t>.</w:t>
      </w:r>
      <w:r w:rsidR="00156662" w:rsidRPr="003C42B2">
        <w:rPr>
          <w:rFonts w:ascii="Verdana" w:hAnsi="Verdana"/>
        </w:rPr>
        <w:t>Lgs</w:t>
      </w:r>
      <w:r w:rsidR="00156662">
        <w:rPr>
          <w:rFonts w:ascii="Verdana" w:hAnsi="Verdana"/>
        </w:rPr>
        <w:t>.vo n.</w:t>
      </w:r>
      <w:r w:rsidR="00156662" w:rsidRPr="003C42B2">
        <w:rPr>
          <w:rFonts w:ascii="Verdana" w:hAnsi="Verdana"/>
        </w:rPr>
        <w:t xml:space="preserve"> 50/2016</w:t>
      </w:r>
      <w:r w:rsidR="00156662">
        <w:rPr>
          <w:rFonts w:ascii="Verdana" w:hAnsi="Verdana"/>
        </w:rPr>
        <w:t>.</w:t>
      </w:r>
    </w:p>
    <w:p w14:paraId="06F59128" w14:textId="20007BD8" w:rsidR="00601D27" w:rsidRPr="003C42B2" w:rsidRDefault="00477B47" w:rsidP="00776180">
      <w:pPr>
        <w:jc w:val="both"/>
        <w:rPr>
          <w:rFonts w:ascii="Verdana" w:hAnsi="Verdana"/>
        </w:rPr>
      </w:pPr>
      <w:r>
        <w:rPr>
          <w:rFonts w:ascii="Verdana" w:hAnsi="Verdana"/>
        </w:rPr>
        <w:t xml:space="preserve">    </w:t>
      </w:r>
      <w:r w:rsidR="00601D27" w:rsidRPr="003C42B2">
        <w:rPr>
          <w:rFonts w:ascii="Verdana" w:hAnsi="Verdana"/>
        </w:rPr>
        <w:t>Il contratto è risolto di diritto, ai sensi dell’art. 1456 c.c., nei seguenti casi:</w:t>
      </w:r>
    </w:p>
    <w:p w14:paraId="15CE4E60" w14:textId="10AC18FB" w:rsidR="00601D27" w:rsidRPr="003C42B2" w:rsidRDefault="00601D27" w:rsidP="00776180">
      <w:pPr>
        <w:jc w:val="both"/>
        <w:rPr>
          <w:rFonts w:ascii="Verdana" w:hAnsi="Verdana"/>
        </w:rPr>
      </w:pPr>
      <w:r w:rsidRPr="003C42B2">
        <w:rPr>
          <w:rFonts w:ascii="Verdana" w:hAnsi="Verdana"/>
        </w:rPr>
        <w:t>a) perdita da parte dell'Appaltatore, dei requisiti per l'esecuzione dei lavori, quali il fallimento o la irrogazione di misure sanzionatorie o cautelari che inibiscono la capacità di contrattare con la pubblica amministrazione</w:t>
      </w:r>
      <w:r w:rsidR="00904C65">
        <w:rPr>
          <w:rFonts w:ascii="Verdana" w:hAnsi="Verdana"/>
        </w:rPr>
        <w:t>;</w:t>
      </w:r>
    </w:p>
    <w:p w14:paraId="26A17E1C" w14:textId="77777777" w:rsidR="00601D27" w:rsidRPr="003C42B2" w:rsidRDefault="00601D27" w:rsidP="00776180">
      <w:pPr>
        <w:jc w:val="both"/>
        <w:rPr>
          <w:rFonts w:ascii="Verdana" w:hAnsi="Verdana"/>
        </w:rPr>
      </w:pPr>
      <w:r w:rsidRPr="003C42B2">
        <w:rPr>
          <w:rFonts w:ascii="Verdana" w:hAnsi="Verdana"/>
        </w:rPr>
        <w:t>b) mancato rispetto degli adempimenti di cui alla Legge n. 136/2010 e s.m.i., in materia di tracciabilità dei pagamenti;</w:t>
      </w:r>
    </w:p>
    <w:p w14:paraId="1D4EEB39" w14:textId="7F546D5E" w:rsidR="00FC10B3" w:rsidRDefault="00601D27" w:rsidP="00776180">
      <w:pPr>
        <w:jc w:val="both"/>
        <w:rPr>
          <w:rFonts w:ascii="Verdana" w:hAnsi="Verdana"/>
        </w:rPr>
      </w:pPr>
      <w:r w:rsidRPr="00AD3B76">
        <w:rPr>
          <w:rFonts w:ascii="Verdana" w:hAnsi="Verdana"/>
        </w:rPr>
        <w:t>c) decadenza dell'attestazione SOA dell'Appaltatore per aver prodotto falsa documentazione o dichiarazioni mendaci</w:t>
      </w:r>
      <w:r w:rsidR="00AD3B76">
        <w:rPr>
          <w:rFonts w:ascii="Verdana" w:hAnsi="Verdana"/>
        </w:rPr>
        <w:t xml:space="preserve"> </w:t>
      </w:r>
      <w:r w:rsidR="00AD3B76" w:rsidRPr="00AD3B76">
        <w:rPr>
          <w:rFonts w:ascii="Verdana" w:hAnsi="Verdana"/>
        </w:rPr>
        <w:t>(</w:t>
      </w:r>
      <w:r w:rsidR="00AD3B76">
        <w:rPr>
          <w:rFonts w:ascii="Verdana" w:hAnsi="Verdana"/>
        </w:rPr>
        <w:t xml:space="preserve">art. 108 comma 2 lettera a) del </w:t>
      </w:r>
      <w:r w:rsidR="00AD3B76" w:rsidRPr="003C42B2">
        <w:rPr>
          <w:rFonts w:ascii="Verdana" w:hAnsi="Verdana"/>
        </w:rPr>
        <w:t>D</w:t>
      </w:r>
      <w:r w:rsidR="00AD3B76">
        <w:rPr>
          <w:rFonts w:ascii="Verdana" w:hAnsi="Verdana"/>
        </w:rPr>
        <w:t>.</w:t>
      </w:r>
      <w:r w:rsidR="00AD3B76" w:rsidRPr="003C42B2">
        <w:rPr>
          <w:rFonts w:ascii="Verdana" w:hAnsi="Verdana"/>
        </w:rPr>
        <w:t>Lgs</w:t>
      </w:r>
      <w:r w:rsidR="00AD3B76">
        <w:rPr>
          <w:rFonts w:ascii="Verdana" w:hAnsi="Verdana"/>
        </w:rPr>
        <w:t>.vo n.</w:t>
      </w:r>
      <w:r w:rsidR="00AD3B76" w:rsidRPr="003C42B2">
        <w:rPr>
          <w:rFonts w:ascii="Verdana" w:hAnsi="Verdana"/>
        </w:rPr>
        <w:t xml:space="preserve"> 50/2016</w:t>
      </w:r>
      <w:r w:rsidR="00FC10B3">
        <w:rPr>
          <w:rFonts w:ascii="Verdana" w:hAnsi="Verdana"/>
        </w:rPr>
        <w:t>);</w:t>
      </w:r>
    </w:p>
    <w:p w14:paraId="47CEE96A" w14:textId="77A2AB44" w:rsidR="00601D27" w:rsidRPr="003C42B2" w:rsidRDefault="00601D27" w:rsidP="00776180">
      <w:pPr>
        <w:jc w:val="both"/>
        <w:rPr>
          <w:rFonts w:ascii="Verdana" w:hAnsi="Verdana"/>
        </w:rPr>
      </w:pPr>
      <w:r w:rsidRPr="003C42B2">
        <w:rPr>
          <w:rFonts w:ascii="Verdana" w:hAnsi="Verdana"/>
        </w:rPr>
        <w:t>d) qualora l’Appaltatore sia colpito da provvedimento definitivo di applicazione di una</w:t>
      </w:r>
      <w:r w:rsidR="00FC10B3">
        <w:rPr>
          <w:rFonts w:ascii="Verdana" w:hAnsi="Verdana"/>
        </w:rPr>
        <w:t xml:space="preserve"> o più</w:t>
      </w:r>
      <w:r w:rsidRPr="003C42B2">
        <w:rPr>
          <w:rFonts w:ascii="Verdana" w:hAnsi="Verdana"/>
        </w:rPr>
        <w:t xml:space="preserve"> misur</w:t>
      </w:r>
      <w:r w:rsidR="00FC10B3">
        <w:rPr>
          <w:rFonts w:ascii="Verdana" w:hAnsi="Verdana"/>
        </w:rPr>
        <w:t>e</w:t>
      </w:r>
      <w:r w:rsidRPr="003C42B2">
        <w:rPr>
          <w:rFonts w:ascii="Verdana" w:hAnsi="Verdana"/>
        </w:rPr>
        <w:t xml:space="preserve"> di prevenzione di cui al</w:t>
      </w:r>
      <w:r w:rsidR="00AD3B76">
        <w:rPr>
          <w:rFonts w:ascii="Verdana" w:hAnsi="Verdana"/>
        </w:rPr>
        <w:t xml:space="preserve"> codice delle leggi antimafia</w:t>
      </w:r>
      <w:r w:rsidRPr="003C42B2">
        <w:rPr>
          <w:rFonts w:ascii="Verdana" w:hAnsi="Verdana"/>
        </w:rPr>
        <w:t xml:space="preserve"> ovvero sia intervenuta sentenza di condanna passata in giudicato per i reati previsti dall’art. 80 del </w:t>
      </w:r>
      <w:r w:rsidR="00FC10B3" w:rsidRPr="003C42B2">
        <w:rPr>
          <w:rFonts w:ascii="Verdana" w:hAnsi="Verdana"/>
        </w:rPr>
        <w:t>D</w:t>
      </w:r>
      <w:r w:rsidR="00FC10B3">
        <w:rPr>
          <w:rFonts w:ascii="Verdana" w:hAnsi="Verdana"/>
        </w:rPr>
        <w:t>.</w:t>
      </w:r>
      <w:r w:rsidR="00FC10B3" w:rsidRPr="003C42B2">
        <w:rPr>
          <w:rFonts w:ascii="Verdana" w:hAnsi="Verdana"/>
        </w:rPr>
        <w:t>Lgs</w:t>
      </w:r>
      <w:r w:rsidR="00FC10B3">
        <w:rPr>
          <w:rFonts w:ascii="Verdana" w:hAnsi="Verdana"/>
        </w:rPr>
        <w:t>.vo n.</w:t>
      </w:r>
      <w:r w:rsidR="00FC10B3" w:rsidRPr="003C42B2">
        <w:rPr>
          <w:rFonts w:ascii="Verdana" w:hAnsi="Verdana"/>
        </w:rPr>
        <w:t xml:space="preserve"> 50/2016</w:t>
      </w:r>
      <w:r w:rsidR="00FC10B3">
        <w:rPr>
          <w:rFonts w:ascii="Verdana" w:hAnsi="Verdana"/>
        </w:rPr>
        <w:t xml:space="preserve"> </w:t>
      </w:r>
      <w:r w:rsidR="00FC10B3" w:rsidRPr="00AD3B76">
        <w:rPr>
          <w:rFonts w:ascii="Verdana" w:hAnsi="Verdana"/>
        </w:rPr>
        <w:t>(</w:t>
      </w:r>
      <w:r w:rsidR="00FC10B3">
        <w:rPr>
          <w:rFonts w:ascii="Verdana" w:hAnsi="Verdana"/>
        </w:rPr>
        <w:t xml:space="preserve">art. 108 comma 2 lettera b) del </w:t>
      </w:r>
      <w:r w:rsidR="00FC10B3" w:rsidRPr="003C42B2">
        <w:rPr>
          <w:rFonts w:ascii="Verdana" w:hAnsi="Verdana"/>
        </w:rPr>
        <w:t>D</w:t>
      </w:r>
      <w:r w:rsidR="00FC10B3">
        <w:rPr>
          <w:rFonts w:ascii="Verdana" w:hAnsi="Verdana"/>
        </w:rPr>
        <w:t>.</w:t>
      </w:r>
      <w:r w:rsidR="00FC10B3" w:rsidRPr="003C42B2">
        <w:rPr>
          <w:rFonts w:ascii="Verdana" w:hAnsi="Verdana"/>
        </w:rPr>
        <w:t>Lgs</w:t>
      </w:r>
      <w:r w:rsidR="00FC10B3">
        <w:rPr>
          <w:rFonts w:ascii="Verdana" w:hAnsi="Verdana"/>
        </w:rPr>
        <w:t>.vo n.</w:t>
      </w:r>
      <w:r w:rsidR="00FC10B3" w:rsidRPr="003C42B2">
        <w:rPr>
          <w:rFonts w:ascii="Verdana" w:hAnsi="Verdana"/>
        </w:rPr>
        <w:t xml:space="preserve"> 50/2016</w:t>
      </w:r>
      <w:r w:rsidR="00FC10B3">
        <w:rPr>
          <w:rFonts w:ascii="Verdana" w:hAnsi="Verdana"/>
        </w:rPr>
        <w:t>).</w:t>
      </w:r>
    </w:p>
    <w:p w14:paraId="7C0053F1" w14:textId="67DD5CA0" w:rsidR="002B7E34" w:rsidRPr="003C42B2" w:rsidRDefault="00601D27" w:rsidP="00601D27">
      <w:pPr>
        <w:rPr>
          <w:rFonts w:ascii="Verdana" w:hAnsi="Verdana"/>
          <w:b/>
          <w:u w:val="single"/>
        </w:rPr>
      </w:pPr>
      <w:r w:rsidRPr="003C42B2">
        <w:rPr>
          <w:rFonts w:ascii="Verdana" w:hAnsi="Verdana"/>
        </w:rPr>
        <w:t xml:space="preserve">           </w:t>
      </w:r>
    </w:p>
    <w:p w14:paraId="2065E4B8" w14:textId="734E2A68" w:rsidR="009671ED" w:rsidRPr="003C42B2" w:rsidRDefault="009671ED" w:rsidP="009671ED">
      <w:pPr>
        <w:rPr>
          <w:rFonts w:ascii="Verdana" w:hAnsi="Verdana"/>
          <w:b/>
          <w:u w:val="single"/>
        </w:rPr>
      </w:pPr>
      <w:r w:rsidRPr="003C42B2">
        <w:rPr>
          <w:rFonts w:ascii="Verdana" w:hAnsi="Verdana"/>
          <w:b/>
          <w:u w:val="single"/>
        </w:rPr>
        <w:t>Art.1</w:t>
      </w:r>
      <w:r w:rsidR="00904C65">
        <w:rPr>
          <w:rFonts w:ascii="Verdana" w:hAnsi="Verdana"/>
          <w:b/>
          <w:u w:val="single"/>
        </w:rPr>
        <w:t>4</w:t>
      </w:r>
      <w:r w:rsidRPr="003C42B2">
        <w:rPr>
          <w:rFonts w:ascii="Verdana" w:hAnsi="Verdana"/>
          <w:b/>
          <w:u w:val="single"/>
        </w:rPr>
        <w:t>- Spese a carico della Ditta</w:t>
      </w:r>
    </w:p>
    <w:p w14:paraId="2065E4B9" w14:textId="559107C2" w:rsidR="009671ED" w:rsidRPr="003C42B2" w:rsidRDefault="00C26BC7" w:rsidP="009671ED">
      <w:pPr>
        <w:pStyle w:val="Corpotesto"/>
        <w:rPr>
          <w:rFonts w:ascii="Verdana" w:hAnsi="Verdana"/>
        </w:rPr>
      </w:pPr>
      <w:r w:rsidRPr="00CF0899">
        <w:rPr>
          <w:rFonts w:ascii="Verdana" w:hAnsi="Verdana"/>
        </w:rPr>
        <w:t xml:space="preserve">Il presente contratto </w:t>
      </w:r>
      <w:r w:rsidR="008C43B8" w:rsidRPr="00CF0899">
        <w:rPr>
          <w:rFonts w:ascii="Verdana" w:hAnsi="Verdana"/>
        </w:rPr>
        <w:t>d</w:t>
      </w:r>
      <w:r w:rsidR="00D64E42" w:rsidRPr="00CF0899">
        <w:rPr>
          <w:rFonts w:ascii="Verdana" w:hAnsi="Verdana"/>
        </w:rPr>
        <w:t>ovrà</w:t>
      </w:r>
      <w:r w:rsidR="008C43B8" w:rsidRPr="00CF0899">
        <w:rPr>
          <w:rFonts w:ascii="Verdana" w:hAnsi="Verdana"/>
        </w:rPr>
        <w:t xml:space="preserve"> </w:t>
      </w:r>
      <w:r w:rsidR="009671ED" w:rsidRPr="00CF0899">
        <w:rPr>
          <w:rFonts w:ascii="Verdana" w:hAnsi="Verdana"/>
        </w:rPr>
        <w:t>essere registrato</w:t>
      </w:r>
      <w:r w:rsidR="00164A25" w:rsidRPr="00CF0899">
        <w:rPr>
          <w:rFonts w:ascii="Verdana" w:hAnsi="Verdana"/>
        </w:rPr>
        <w:t xml:space="preserve"> solo in caso d’uso</w:t>
      </w:r>
      <w:r w:rsidR="009671ED" w:rsidRPr="003C42B2">
        <w:rPr>
          <w:rFonts w:ascii="Verdana" w:hAnsi="Verdana"/>
        </w:rPr>
        <w:t>;</w:t>
      </w:r>
      <w:r w:rsidR="008C43B8" w:rsidRPr="003C42B2">
        <w:rPr>
          <w:rFonts w:ascii="Verdana" w:hAnsi="Verdana"/>
        </w:rPr>
        <w:t xml:space="preserve"> in tale ipotesi, </w:t>
      </w:r>
      <w:r w:rsidR="009671ED" w:rsidRPr="003C42B2">
        <w:rPr>
          <w:rFonts w:ascii="Verdana" w:hAnsi="Verdana"/>
        </w:rPr>
        <w:t xml:space="preserve">dopo la registrazione la Ditta provvederà a restituire una copia registrata del medesimo all’Ente appaltante. </w:t>
      </w:r>
    </w:p>
    <w:p w14:paraId="2065E4BA" w14:textId="24632ACC" w:rsidR="009671ED" w:rsidRPr="003C42B2" w:rsidRDefault="009671ED" w:rsidP="009671ED">
      <w:pPr>
        <w:pStyle w:val="Corpotesto"/>
        <w:rPr>
          <w:rFonts w:ascii="Verdana" w:hAnsi="Verdana" w:cs="Arial"/>
        </w:rPr>
      </w:pPr>
      <w:r w:rsidRPr="003C42B2">
        <w:rPr>
          <w:rFonts w:ascii="Verdana" w:hAnsi="Verdana"/>
        </w:rPr>
        <w:t xml:space="preserve">Tutte le spese del contratto (imposta di bollo, imposta di registro, diritti di segreteria) </w:t>
      </w:r>
      <w:r w:rsidR="00836892" w:rsidRPr="003C42B2">
        <w:rPr>
          <w:rFonts w:ascii="Verdana" w:hAnsi="Verdana"/>
        </w:rPr>
        <w:t>sono</w:t>
      </w:r>
      <w:r w:rsidRPr="003C42B2">
        <w:rPr>
          <w:rFonts w:ascii="Verdana" w:hAnsi="Verdana"/>
        </w:rPr>
        <w:t xml:space="preserve"> a totale carico della Ditta aggiudicataria.</w:t>
      </w:r>
      <w:r w:rsidR="00164A25" w:rsidRPr="003C42B2">
        <w:rPr>
          <w:rFonts w:ascii="Verdana" w:hAnsi="Verdana" w:cs="Arial"/>
        </w:rPr>
        <w:t xml:space="preserve"> </w:t>
      </w:r>
    </w:p>
    <w:p w14:paraId="33A13E3C" w14:textId="77777777" w:rsidR="002B7E34" w:rsidRPr="003C42B2" w:rsidRDefault="002B7E34" w:rsidP="00836892">
      <w:pPr>
        <w:pStyle w:val="Titolo4"/>
        <w:tabs>
          <w:tab w:val="left" w:pos="708"/>
          <w:tab w:val="left" w:pos="8805"/>
        </w:tabs>
        <w:rPr>
          <w:rFonts w:ascii="Verdana" w:hAnsi="Verdana"/>
          <w:u w:val="single"/>
        </w:rPr>
      </w:pPr>
    </w:p>
    <w:p w14:paraId="2065E4BB" w14:textId="581262D0" w:rsidR="009671ED" w:rsidRPr="003C42B2" w:rsidRDefault="009671ED" w:rsidP="00836892">
      <w:pPr>
        <w:pStyle w:val="Titolo4"/>
        <w:tabs>
          <w:tab w:val="left" w:pos="708"/>
          <w:tab w:val="left" w:pos="8805"/>
        </w:tabs>
        <w:rPr>
          <w:rFonts w:ascii="Verdana" w:hAnsi="Verdana"/>
          <w:i/>
          <w:u w:val="single"/>
        </w:rPr>
      </w:pPr>
      <w:r w:rsidRPr="003C42B2">
        <w:rPr>
          <w:rFonts w:ascii="Verdana" w:hAnsi="Verdana"/>
          <w:u w:val="single"/>
        </w:rPr>
        <w:t>Art. 1</w:t>
      </w:r>
      <w:r w:rsidR="00AB1119">
        <w:rPr>
          <w:rFonts w:ascii="Verdana" w:hAnsi="Verdana"/>
          <w:u w:val="single"/>
        </w:rPr>
        <w:t>5</w:t>
      </w:r>
      <w:r w:rsidR="006E309B" w:rsidRPr="003C42B2">
        <w:rPr>
          <w:rFonts w:ascii="Verdana" w:hAnsi="Verdana"/>
          <w:u w:val="single"/>
        </w:rPr>
        <w:t xml:space="preserve"> – Foro competente</w:t>
      </w:r>
    </w:p>
    <w:p w14:paraId="2065E4BC" w14:textId="03C6675F" w:rsidR="009671ED" w:rsidRPr="003C42B2" w:rsidRDefault="009671ED" w:rsidP="009671ED">
      <w:pPr>
        <w:pStyle w:val="Stile1"/>
        <w:rPr>
          <w:rFonts w:ascii="Verdana" w:hAnsi="Verdana"/>
        </w:rPr>
      </w:pPr>
      <w:r w:rsidRPr="003C42B2">
        <w:rPr>
          <w:rFonts w:ascii="Verdana" w:hAnsi="Verdana"/>
        </w:rPr>
        <w:t xml:space="preserve">Per tutte le controversie che dovessero insorgere in dipendenza del presente </w:t>
      </w:r>
      <w:r w:rsidR="003F0036">
        <w:rPr>
          <w:rFonts w:ascii="Verdana" w:hAnsi="Verdana"/>
        </w:rPr>
        <w:t>c</w:t>
      </w:r>
      <w:r w:rsidRPr="003C42B2">
        <w:rPr>
          <w:rFonts w:ascii="Verdana" w:hAnsi="Verdana"/>
        </w:rPr>
        <w:t>ontratto è competente esclusivamente il Foro di Venezia.</w:t>
      </w:r>
    </w:p>
    <w:p w14:paraId="4BDD5D09" w14:textId="77777777" w:rsidR="002B7E34" w:rsidRPr="003C42B2" w:rsidRDefault="002B7E34" w:rsidP="009671ED">
      <w:pPr>
        <w:pStyle w:val="Stile2"/>
        <w:rPr>
          <w:rFonts w:ascii="Verdana" w:hAnsi="Verdana"/>
          <w:u w:val="single"/>
        </w:rPr>
      </w:pPr>
    </w:p>
    <w:p w14:paraId="2065E4BD" w14:textId="49F02B60" w:rsidR="009671ED" w:rsidRPr="003C42B2" w:rsidRDefault="009671ED" w:rsidP="009671ED">
      <w:pPr>
        <w:pStyle w:val="Stile2"/>
        <w:rPr>
          <w:rFonts w:ascii="Verdana" w:hAnsi="Verdana"/>
          <w:u w:val="single"/>
        </w:rPr>
      </w:pPr>
      <w:r w:rsidRPr="003C42B2">
        <w:rPr>
          <w:rFonts w:ascii="Verdana" w:hAnsi="Verdana"/>
          <w:u w:val="single"/>
        </w:rPr>
        <w:t>Art. 1</w:t>
      </w:r>
      <w:r w:rsidR="00AB1119">
        <w:rPr>
          <w:rFonts w:ascii="Verdana" w:hAnsi="Verdana"/>
          <w:u w:val="single"/>
        </w:rPr>
        <w:t>6</w:t>
      </w:r>
      <w:r w:rsidRPr="003C42B2">
        <w:rPr>
          <w:rFonts w:ascii="Verdana" w:hAnsi="Verdana"/>
          <w:u w:val="single"/>
        </w:rPr>
        <w:t xml:space="preserve"> – Disposizioni finali</w:t>
      </w:r>
    </w:p>
    <w:p w14:paraId="2065E4BE" w14:textId="071C9559" w:rsidR="00062026" w:rsidRPr="003C42B2" w:rsidRDefault="00D529B6" w:rsidP="009671ED">
      <w:pPr>
        <w:pStyle w:val="Stile1"/>
        <w:rPr>
          <w:rFonts w:ascii="Verdana" w:hAnsi="Verdana"/>
        </w:rPr>
      </w:pPr>
      <w:r>
        <w:rPr>
          <w:rFonts w:ascii="Verdana" w:hAnsi="Verdana"/>
        </w:rPr>
        <w:t xml:space="preserve">La presente scrittura </w:t>
      </w:r>
      <w:r w:rsidR="004B5315" w:rsidRPr="003C42B2">
        <w:rPr>
          <w:rFonts w:ascii="Verdana" w:hAnsi="Verdana"/>
        </w:rPr>
        <w:t>completa la stipula</w:t>
      </w:r>
      <w:r w:rsidR="000F17A2">
        <w:rPr>
          <w:rFonts w:ascii="Verdana" w:hAnsi="Verdana"/>
        </w:rPr>
        <w:t xml:space="preserve"> effettuata tramite MEPA</w:t>
      </w:r>
      <w:r>
        <w:rPr>
          <w:rFonts w:ascii="Verdana" w:hAnsi="Verdana"/>
        </w:rPr>
        <w:t xml:space="preserve">, unitamente </w:t>
      </w:r>
      <w:r w:rsidR="009671ED" w:rsidRPr="003C42B2">
        <w:rPr>
          <w:rFonts w:ascii="Verdana" w:hAnsi="Verdana"/>
        </w:rPr>
        <w:t>alla Domanda di Partecipazione e all’Offerta Economica presentate dalla Ditta,</w:t>
      </w:r>
      <w:r w:rsidR="00AB1119">
        <w:rPr>
          <w:rFonts w:ascii="Verdana" w:hAnsi="Verdana"/>
        </w:rPr>
        <w:t xml:space="preserve"> nonché tutta la documentazione di gara </w:t>
      </w:r>
      <w:r>
        <w:rPr>
          <w:rFonts w:ascii="Verdana" w:hAnsi="Verdana"/>
        </w:rPr>
        <w:t xml:space="preserve">e </w:t>
      </w:r>
      <w:r w:rsidR="009671ED" w:rsidRPr="003C42B2">
        <w:rPr>
          <w:rFonts w:ascii="Verdana" w:hAnsi="Verdana"/>
        </w:rPr>
        <w:t>ne costituiscono parte integrante</w:t>
      </w:r>
      <w:r>
        <w:rPr>
          <w:rFonts w:ascii="Verdana" w:hAnsi="Verdana"/>
        </w:rPr>
        <w:t>,</w:t>
      </w:r>
      <w:r w:rsidR="009671ED" w:rsidRPr="003C42B2">
        <w:rPr>
          <w:rFonts w:ascii="Verdana" w:hAnsi="Verdana"/>
        </w:rPr>
        <w:t xml:space="preserve"> anche se non materialmente allegati.</w:t>
      </w:r>
    </w:p>
    <w:p w14:paraId="064708ED" w14:textId="77777777" w:rsidR="002B7E34" w:rsidRPr="003C42B2" w:rsidRDefault="002B7E34" w:rsidP="009671ED">
      <w:pPr>
        <w:pStyle w:val="Stile2"/>
        <w:rPr>
          <w:rFonts w:ascii="Verdana" w:hAnsi="Verdana"/>
          <w:u w:val="single"/>
        </w:rPr>
      </w:pPr>
    </w:p>
    <w:p w14:paraId="2065E4C0" w14:textId="1F3A387E" w:rsidR="009671ED" w:rsidRPr="003C42B2" w:rsidRDefault="009671ED" w:rsidP="009671ED">
      <w:pPr>
        <w:pStyle w:val="Stile2"/>
        <w:rPr>
          <w:rFonts w:ascii="Verdana" w:hAnsi="Verdana"/>
          <w:u w:val="single"/>
        </w:rPr>
      </w:pPr>
      <w:r w:rsidRPr="003C42B2">
        <w:rPr>
          <w:rFonts w:ascii="Verdana" w:hAnsi="Verdana"/>
          <w:u w:val="single"/>
        </w:rPr>
        <w:t>Art. 1</w:t>
      </w:r>
      <w:r w:rsidR="00AB1119">
        <w:rPr>
          <w:rFonts w:ascii="Verdana" w:hAnsi="Verdana"/>
          <w:u w:val="single"/>
        </w:rPr>
        <w:t>7</w:t>
      </w:r>
      <w:r w:rsidRPr="003C42B2">
        <w:rPr>
          <w:rFonts w:ascii="Verdana" w:hAnsi="Verdana"/>
          <w:u w:val="single"/>
        </w:rPr>
        <w:t xml:space="preserve"> – Trattamento dei dati</w:t>
      </w:r>
    </w:p>
    <w:p w14:paraId="439E2D81" w14:textId="77777777" w:rsidR="0054382C" w:rsidRPr="003C42B2" w:rsidRDefault="0054382C" w:rsidP="0054382C">
      <w:pPr>
        <w:pStyle w:val="Corpotesto"/>
        <w:contextualSpacing/>
        <w:rPr>
          <w:rFonts w:ascii="Verdana" w:hAnsi="Verdana"/>
        </w:rPr>
      </w:pPr>
      <w:r w:rsidRPr="003C42B2">
        <w:rPr>
          <w:rFonts w:ascii="Verdana" w:hAnsi="Verdana"/>
        </w:rPr>
        <w:t>L’impresa appaltatrice con la sottoscrizione del presente atto, autorizza il trattamento dei dati personali che la riguardano, nei limiti degli obblighi e delle formalità derivanti dalla presente scrittura privata.  Nell’espletamento dell’attività, l’appaltatrice potrà venire a conoscenza di dati/informazioni la cui titolarità del trattamento, ai sensi del D.lgs. n.196/2003 sul trattamento dei dati personali, è in capo all’INPS. In tal caso dovrà “trattare” i suindicati dati personali nel rispetto integrale della normativa n. 196/2003 ed in particolar modo della parte relativa alle misure di sicurezza. E’ fatto pertanto assoluto divieto di divulgare a terzi le informazioni personali acquisite se non in adempimento di obblighi di legge o a seguito di adempimento contrattuale con L’INPS ed è altresì fatto obbligo di effettuare ogni “ trattamento” nel rispetto dei diritti dell’interessato e quindi permettere a cura del titolare del trattamento, la cancellazione, il blocco, l’aggiornamento, la rettifica o la modifica dei dati”.</w:t>
      </w:r>
    </w:p>
    <w:p w14:paraId="2065E4C3" w14:textId="77777777" w:rsidR="009671ED" w:rsidRPr="003C42B2" w:rsidRDefault="009671ED" w:rsidP="009671ED">
      <w:pPr>
        <w:pStyle w:val="Stile1"/>
        <w:rPr>
          <w:rFonts w:ascii="Verdana" w:hAnsi="Verdana"/>
        </w:rPr>
      </w:pPr>
    </w:p>
    <w:p w14:paraId="2065E4C4" w14:textId="113EBFBA" w:rsidR="000D5A56" w:rsidRPr="003C42B2" w:rsidRDefault="00995EAA" w:rsidP="000D5A56">
      <w:pPr>
        <w:rPr>
          <w:rFonts w:ascii="Verdana" w:hAnsi="Verdana"/>
        </w:rPr>
      </w:pPr>
      <w:r w:rsidRPr="003C42B2">
        <w:rPr>
          <w:rFonts w:ascii="Verdana" w:hAnsi="Verdana"/>
        </w:rPr>
        <w:t xml:space="preserve">Letto, approvato e sottoscritto, </w:t>
      </w:r>
    </w:p>
    <w:p w14:paraId="2065E4C5" w14:textId="77777777" w:rsidR="000D5A56" w:rsidRPr="003C42B2" w:rsidRDefault="000D5A56" w:rsidP="000D5A56">
      <w:pPr>
        <w:pStyle w:val="Intestazione"/>
        <w:tabs>
          <w:tab w:val="clear" w:pos="4819"/>
          <w:tab w:val="clear" w:pos="9638"/>
          <w:tab w:val="left" w:pos="4962"/>
        </w:tabs>
        <w:rPr>
          <w:rFonts w:ascii="Verdana" w:hAnsi="Verdana"/>
        </w:rPr>
      </w:pPr>
    </w:p>
    <w:p w14:paraId="2065E4C6" w14:textId="6E9A32D3" w:rsidR="000D5A56" w:rsidRDefault="009170F9" w:rsidP="000D5A56">
      <w:pPr>
        <w:pStyle w:val="Intestazione"/>
        <w:tabs>
          <w:tab w:val="clear" w:pos="4819"/>
          <w:tab w:val="clear" w:pos="9638"/>
          <w:tab w:val="left" w:pos="4962"/>
        </w:tabs>
        <w:rPr>
          <w:rFonts w:ascii="Verdana" w:hAnsi="Verdana"/>
        </w:rPr>
      </w:pPr>
      <w:r w:rsidRPr="003C42B2">
        <w:rPr>
          <w:rFonts w:ascii="Verdana" w:hAnsi="Verdana"/>
        </w:rPr>
        <w:t>Venezia</w:t>
      </w:r>
      <w:r w:rsidR="000D5A56" w:rsidRPr="003C42B2">
        <w:rPr>
          <w:rFonts w:ascii="Verdana" w:hAnsi="Verdana"/>
        </w:rPr>
        <w:t xml:space="preserve">, </w:t>
      </w:r>
    </w:p>
    <w:p w14:paraId="486086F9" w14:textId="74172451" w:rsidR="00F27D69" w:rsidRDefault="00F27D69" w:rsidP="000D5A56">
      <w:pPr>
        <w:pStyle w:val="Intestazione"/>
        <w:tabs>
          <w:tab w:val="clear" w:pos="4819"/>
          <w:tab w:val="clear" w:pos="9638"/>
          <w:tab w:val="left" w:pos="4962"/>
        </w:tabs>
        <w:rPr>
          <w:rFonts w:ascii="Verdana" w:hAnsi="Verdana"/>
        </w:rPr>
      </w:pPr>
    </w:p>
    <w:p w14:paraId="516D95C2" w14:textId="77777777" w:rsidR="00F27D69" w:rsidRPr="003C42B2" w:rsidRDefault="00F27D69" w:rsidP="000D5A56">
      <w:pPr>
        <w:pStyle w:val="Intestazione"/>
        <w:tabs>
          <w:tab w:val="clear" w:pos="4819"/>
          <w:tab w:val="clear" w:pos="9638"/>
          <w:tab w:val="left" w:pos="4962"/>
        </w:tabs>
        <w:rPr>
          <w:rFonts w:ascii="Verdana" w:hAnsi="Verdana"/>
        </w:rPr>
      </w:pPr>
    </w:p>
    <w:p w14:paraId="2065E4C7" w14:textId="77777777" w:rsidR="000D5A56" w:rsidRPr="003C42B2" w:rsidRDefault="000D5A56" w:rsidP="000D5A56">
      <w:pPr>
        <w:pStyle w:val="Intestazione"/>
        <w:tabs>
          <w:tab w:val="clear" w:pos="4819"/>
          <w:tab w:val="clear" w:pos="9638"/>
          <w:tab w:val="left" w:pos="4962"/>
        </w:tabs>
        <w:rPr>
          <w:rFonts w:ascii="Verdana" w:hAnsi="Verdana"/>
        </w:rPr>
      </w:pPr>
    </w:p>
    <w:p w14:paraId="2065E4C8" w14:textId="3E55B3A1" w:rsidR="000D5A56" w:rsidRPr="003C42B2" w:rsidRDefault="000D5A56" w:rsidP="000D5A56">
      <w:pPr>
        <w:pStyle w:val="Intestazione"/>
        <w:tabs>
          <w:tab w:val="clear" w:pos="4819"/>
          <w:tab w:val="clear" w:pos="9638"/>
          <w:tab w:val="center" w:pos="1276"/>
          <w:tab w:val="center" w:pos="7230"/>
        </w:tabs>
        <w:rPr>
          <w:rFonts w:ascii="Verdana" w:hAnsi="Verdana"/>
        </w:rPr>
      </w:pPr>
      <w:r w:rsidRPr="003C42B2">
        <w:rPr>
          <w:rFonts w:ascii="Verdana" w:hAnsi="Verdana"/>
        </w:rPr>
        <w:t xml:space="preserve">Per la Ditta Appaltatrice </w:t>
      </w:r>
      <w:r w:rsidRPr="003C42B2">
        <w:rPr>
          <w:rFonts w:ascii="Verdana" w:hAnsi="Verdana"/>
        </w:rPr>
        <w:tab/>
        <w:t>Per la Stazione Appaltante</w:t>
      </w:r>
    </w:p>
    <w:p w14:paraId="2065E4C9" w14:textId="65818E5B" w:rsidR="000D5A56" w:rsidRPr="00AB1119" w:rsidRDefault="00AB1119" w:rsidP="000D5A56">
      <w:pPr>
        <w:pStyle w:val="Intestazione"/>
        <w:tabs>
          <w:tab w:val="clear" w:pos="4819"/>
          <w:tab w:val="clear" w:pos="9638"/>
          <w:tab w:val="center" w:pos="1276"/>
          <w:tab w:val="center" w:pos="7230"/>
        </w:tabs>
        <w:rPr>
          <w:rFonts w:ascii="Verdana" w:hAnsi="Verdana"/>
        </w:rPr>
      </w:pPr>
      <w:r>
        <w:rPr>
          <w:rFonts w:ascii="Verdana" w:hAnsi="Verdana"/>
        </w:rPr>
        <w:tab/>
      </w:r>
      <w:r w:rsidR="00FE353E" w:rsidRPr="003C42B2">
        <w:rPr>
          <w:rFonts w:ascii="Verdana" w:hAnsi="Verdana"/>
        </w:rPr>
        <w:tab/>
      </w:r>
      <w:r w:rsidR="009170F9" w:rsidRPr="00AB1119">
        <w:rPr>
          <w:rFonts w:ascii="Verdana" w:hAnsi="Verdana"/>
        </w:rPr>
        <w:t>INP</w:t>
      </w:r>
      <w:r w:rsidR="00E77303" w:rsidRPr="00AB1119">
        <w:rPr>
          <w:rFonts w:ascii="Verdana" w:hAnsi="Verdana"/>
        </w:rPr>
        <w:t>S</w:t>
      </w:r>
      <w:r w:rsidR="000D5A56" w:rsidRPr="00AB1119">
        <w:rPr>
          <w:rFonts w:ascii="Verdana" w:hAnsi="Verdana"/>
        </w:rPr>
        <w:t>- Direzione Regionale Veneto</w:t>
      </w:r>
    </w:p>
    <w:p w14:paraId="5692ECFD" w14:textId="61EBB296" w:rsidR="005B646D" w:rsidRDefault="005B646D" w:rsidP="00AB1119">
      <w:pPr>
        <w:pStyle w:val="Intestazione"/>
        <w:tabs>
          <w:tab w:val="clear" w:pos="4819"/>
          <w:tab w:val="clear" w:pos="9638"/>
          <w:tab w:val="center" w:pos="1276"/>
          <w:tab w:val="center" w:pos="7230"/>
        </w:tabs>
        <w:rPr>
          <w:rFonts w:ascii="Verdana" w:hAnsi="Verdana"/>
          <w:b/>
        </w:rPr>
      </w:pPr>
      <w:r>
        <w:rPr>
          <w:rFonts w:ascii="Verdana" w:hAnsi="Verdana"/>
        </w:rPr>
        <w:t xml:space="preserve">    </w:t>
      </w:r>
    </w:p>
    <w:p w14:paraId="23CB66F5" w14:textId="77777777" w:rsidR="007A7E35" w:rsidRDefault="007A7E35" w:rsidP="0074400B">
      <w:pPr>
        <w:jc w:val="both"/>
        <w:rPr>
          <w:rFonts w:ascii="Verdana" w:hAnsi="Verdana"/>
        </w:rPr>
      </w:pPr>
    </w:p>
    <w:p w14:paraId="55A36FE3" w14:textId="77777777" w:rsidR="002336E9" w:rsidRDefault="002336E9" w:rsidP="0074400B">
      <w:pPr>
        <w:jc w:val="both"/>
        <w:rPr>
          <w:rFonts w:ascii="Verdana" w:hAnsi="Verdana"/>
        </w:rPr>
      </w:pPr>
    </w:p>
    <w:p w14:paraId="75DACA77" w14:textId="07D34488" w:rsidR="0074400B" w:rsidRPr="0054382C" w:rsidRDefault="0074400B" w:rsidP="0074400B">
      <w:pPr>
        <w:jc w:val="both"/>
        <w:rPr>
          <w:rFonts w:ascii="Verdana" w:hAnsi="Verdana"/>
        </w:rPr>
      </w:pPr>
      <w:r w:rsidRPr="00656B79">
        <w:rPr>
          <w:rFonts w:ascii="Verdana" w:hAnsi="Verdana"/>
        </w:rPr>
        <w:t>Ai sensi degli artt. 1341 e 1342 del Codice Civile si approvano specificamente gli artt. 1 - Norme regolatrici del contratto,</w:t>
      </w:r>
      <w:r w:rsidR="002336E9">
        <w:rPr>
          <w:rFonts w:ascii="Verdana" w:hAnsi="Verdana"/>
        </w:rPr>
        <w:t xml:space="preserve"> 2- Oggetto dell’Accordo Quadro,  3 – Validità dell’Accordo Quadro, </w:t>
      </w:r>
      <w:bookmarkStart w:id="0" w:name="_GoBack"/>
      <w:bookmarkEnd w:id="0"/>
      <w:r w:rsidR="002336E9">
        <w:rPr>
          <w:rFonts w:ascii="Verdana" w:hAnsi="Verdana"/>
        </w:rPr>
        <w:t xml:space="preserve"> </w:t>
      </w:r>
      <w:r>
        <w:rPr>
          <w:rFonts w:ascii="Verdana" w:hAnsi="Verdana"/>
        </w:rPr>
        <w:t>4-Esecuzione del contratto,</w:t>
      </w:r>
      <w:r w:rsidRPr="00656B79">
        <w:rPr>
          <w:rFonts w:ascii="Verdana" w:hAnsi="Verdana"/>
        </w:rPr>
        <w:t xml:space="preserve"> 5 - Importo dell’</w:t>
      </w:r>
      <w:r>
        <w:rPr>
          <w:rFonts w:ascii="Verdana" w:hAnsi="Verdana"/>
        </w:rPr>
        <w:t>Accordo Quadro</w:t>
      </w:r>
      <w:r w:rsidRPr="00656B79">
        <w:rPr>
          <w:rFonts w:ascii="Verdana" w:hAnsi="Verdana"/>
        </w:rPr>
        <w:t>,</w:t>
      </w:r>
      <w:r>
        <w:rPr>
          <w:rFonts w:ascii="Verdana" w:hAnsi="Verdana"/>
        </w:rPr>
        <w:t xml:space="preserve"> 8- Responsabilità dell’appaltatore –Assicurazione,  9</w:t>
      </w:r>
      <w:r w:rsidRPr="00656B79">
        <w:rPr>
          <w:rFonts w:ascii="Verdana" w:hAnsi="Verdana"/>
        </w:rPr>
        <w:t xml:space="preserve"> - Modalità di pagamento, Tracciabilità dei flussi finanziari,</w:t>
      </w:r>
      <w:r>
        <w:rPr>
          <w:rFonts w:ascii="Verdana" w:hAnsi="Verdana"/>
        </w:rPr>
        <w:t xml:space="preserve"> </w:t>
      </w:r>
      <w:r w:rsidRPr="00656B79">
        <w:rPr>
          <w:rFonts w:ascii="Verdana" w:hAnsi="Verdana"/>
        </w:rPr>
        <w:t>1</w:t>
      </w:r>
      <w:r>
        <w:rPr>
          <w:rFonts w:ascii="Verdana" w:hAnsi="Verdana"/>
        </w:rPr>
        <w:t>1</w:t>
      </w:r>
      <w:r w:rsidRPr="00656B79">
        <w:rPr>
          <w:rFonts w:ascii="Verdana" w:hAnsi="Verdana"/>
        </w:rPr>
        <w:t xml:space="preserve"> – Penali,</w:t>
      </w:r>
      <w:r>
        <w:rPr>
          <w:rFonts w:ascii="Verdana" w:hAnsi="Verdana"/>
        </w:rPr>
        <w:t xml:space="preserve"> 12- </w:t>
      </w:r>
      <w:r w:rsidRPr="00656B79">
        <w:rPr>
          <w:rFonts w:ascii="Verdana" w:hAnsi="Verdana"/>
        </w:rPr>
        <w:t>Divieto di cessione del contratto 1</w:t>
      </w:r>
      <w:r w:rsidR="007A7E35">
        <w:rPr>
          <w:rFonts w:ascii="Verdana" w:hAnsi="Verdana"/>
        </w:rPr>
        <w:t>3</w:t>
      </w:r>
      <w:r w:rsidRPr="00656B79">
        <w:rPr>
          <w:rFonts w:ascii="Verdana" w:hAnsi="Verdana"/>
        </w:rPr>
        <w:t xml:space="preserve"> – Risoluzione del contratto, 1</w:t>
      </w:r>
      <w:r w:rsidR="007A7E35">
        <w:rPr>
          <w:rFonts w:ascii="Verdana" w:hAnsi="Verdana"/>
        </w:rPr>
        <w:t>4</w:t>
      </w:r>
      <w:r w:rsidRPr="00656B79">
        <w:rPr>
          <w:rFonts w:ascii="Verdana" w:hAnsi="Verdana"/>
        </w:rPr>
        <w:t xml:space="preserve"> - Spese a carico della Ditta, Art. 1</w:t>
      </w:r>
      <w:r w:rsidR="007A7E35">
        <w:rPr>
          <w:rFonts w:ascii="Verdana" w:hAnsi="Verdana"/>
        </w:rPr>
        <w:t>5</w:t>
      </w:r>
      <w:r w:rsidRPr="00656B79">
        <w:rPr>
          <w:rFonts w:ascii="Verdana" w:hAnsi="Verdana"/>
        </w:rPr>
        <w:t xml:space="preserve"> – Foro competente.</w:t>
      </w:r>
    </w:p>
    <w:p w14:paraId="65962A9E" w14:textId="77777777" w:rsidR="0074400B" w:rsidRPr="0054382C" w:rsidRDefault="0074400B" w:rsidP="0074400B">
      <w:pPr>
        <w:pStyle w:val="Intestazione"/>
        <w:tabs>
          <w:tab w:val="clear" w:pos="4819"/>
          <w:tab w:val="clear" w:pos="9638"/>
          <w:tab w:val="left" w:pos="4962"/>
        </w:tabs>
        <w:jc w:val="both"/>
        <w:rPr>
          <w:rFonts w:ascii="Verdana" w:hAnsi="Verdana"/>
        </w:rPr>
      </w:pPr>
    </w:p>
    <w:p w14:paraId="20355D39" w14:textId="77777777" w:rsidR="0074400B" w:rsidRDefault="0074400B" w:rsidP="0074400B">
      <w:pPr>
        <w:pStyle w:val="Intestazione"/>
        <w:tabs>
          <w:tab w:val="clear" w:pos="4819"/>
          <w:tab w:val="clear" w:pos="9638"/>
          <w:tab w:val="center" w:pos="1276"/>
          <w:tab w:val="center" w:pos="7230"/>
        </w:tabs>
        <w:rPr>
          <w:rFonts w:ascii="Verdana" w:hAnsi="Verdana"/>
        </w:rPr>
      </w:pPr>
    </w:p>
    <w:p w14:paraId="3A4619C4" w14:textId="77777777" w:rsidR="0074400B" w:rsidRDefault="0074400B" w:rsidP="0074400B">
      <w:pPr>
        <w:pStyle w:val="Intestazione"/>
        <w:tabs>
          <w:tab w:val="clear" w:pos="4819"/>
          <w:tab w:val="clear" w:pos="9638"/>
          <w:tab w:val="center" w:pos="1276"/>
          <w:tab w:val="center" w:pos="7230"/>
        </w:tabs>
        <w:rPr>
          <w:rFonts w:ascii="Verdana" w:hAnsi="Verdana"/>
        </w:rPr>
      </w:pPr>
    </w:p>
    <w:p w14:paraId="4CEDE51C" w14:textId="77777777" w:rsidR="0074400B" w:rsidRPr="003C42B2" w:rsidRDefault="0074400B" w:rsidP="0074400B">
      <w:pPr>
        <w:pStyle w:val="Intestazione"/>
        <w:tabs>
          <w:tab w:val="clear" w:pos="4819"/>
          <w:tab w:val="clear" w:pos="9638"/>
          <w:tab w:val="center" w:pos="1276"/>
          <w:tab w:val="center" w:pos="7230"/>
        </w:tabs>
        <w:rPr>
          <w:rFonts w:ascii="Verdana" w:hAnsi="Verdana"/>
        </w:rPr>
      </w:pPr>
      <w:r w:rsidRPr="003C42B2">
        <w:rPr>
          <w:rFonts w:ascii="Verdana" w:hAnsi="Verdana"/>
        </w:rPr>
        <w:t xml:space="preserve">Per la Ditta Appaltatrice </w:t>
      </w:r>
      <w:r w:rsidRPr="003C42B2">
        <w:rPr>
          <w:rFonts w:ascii="Verdana" w:hAnsi="Verdana"/>
        </w:rPr>
        <w:tab/>
      </w:r>
    </w:p>
    <w:p w14:paraId="2065E4D0" w14:textId="0AB0BF99" w:rsidR="000D5A56" w:rsidRPr="00C2408D" w:rsidRDefault="00FE353E" w:rsidP="000D5A56">
      <w:pPr>
        <w:pStyle w:val="Intestazione"/>
        <w:tabs>
          <w:tab w:val="clear" w:pos="4819"/>
          <w:tab w:val="clear" w:pos="9638"/>
          <w:tab w:val="center" w:pos="1276"/>
          <w:tab w:val="center" w:pos="7230"/>
        </w:tabs>
        <w:rPr>
          <w:rFonts w:ascii="Verdana" w:hAnsi="Verdana"/>
        </w:rPr>
      </w:pPr>
      <w:r w:rsidRPr="00C2408D">
        <w:rPr>
          <w:rFonts w:ascii="Verdana" w:hAnsi="Verdana"/>
        </w:rPr>
        <w:tab/>
      </w:r>
    </w:p>
    <w:sectPr w:rsidR="000D5A56" w:rsidRPr="00C2408D" w:rsidSect="00B62307">
      <w:headerReference w:type="default" r:id="rId11"/>
      <w:footerReference w:type="default" r:id="rId12"/>
      <w:pgSz w:w="11906" w:h="16838"/>
      <w:pgMar w:top="1417" w:right="1134" w:bottom="179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A8F8" w14:textId="77777777" w:rsidR="00205216" w:rsidRDefault="00205216">
      <w:r>
        <w:separator/>
      </w:r>
    </w:p>
  </w:endnote>
  <w:endnote w:type="continuationSeparator" w:id="0">
    <w:p w14:paraId="3B6A656F" w14:textId="77777777" w:rsidR="00205216" w:rsidRDefault="0020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0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E4D8" w14:textId="77777777" w:rsidR="00353EBE" w:rsidRDefault="00353EBE">
    <w:pPr>
      <w:pStyle w:val="Pidipagina"/>
      <w:jc w:val="center"/>
    </w:pPr>
    <w:r>
      <w:fldChar w:fldCharType="begin"/>
    </w:r>
    <w:r>
      <w:instrText xml:space="preserve"> PAGE   \* MERGEFORMAT </w:instrText>
    </w:r>
    <w:r>
      <w:fldChar w:fldCharType="separate"/>
    </w:r>
    <w:r w:rsidR="002336E9">
      <w:rPr>
        <w:noProof/>
      </w:rPr>
      <w:t>4</w:t>
    </w:r>
    <w:r>
      <w:rPr>
        <w:noProof/>
      </w:rPr>
      <w:fldChar w:fldCharType="end"/>
    </w:r>
  </w:p>
  <w:p w14:paraId="2065E4D9" w14:textId="77777777" w:rsidR="00353EBE" w:rsidRDefault="00353E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B6F4" w14:textId="77777777" w:rsidR="00205216" w:rsidRDefault="00205216">
      <w:r>
        <w:separator/>
      </w:r>
    </w:p>
  </w:footnote>
  <w:footnote w:type="continuationSeparator" w:id="0">
    <w:p w14:paraId="26A9F728" w14:textId="77777777" w:rsidR="00205216" w:rsidRDefault="0020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E4D7" w14:textId="57FF2FD7" w:rsidR="00353EBE" w:rsidRDefault="00B26022" w:rsidP="00B26022">
    <w:pPr>
      <w:keepLines/>
      <w:tabs>
        <w:tab w:val="center" w:pos="4819"/>
        <w:tab w:val="right" w:pos="9638"/>
      </w:tabs>
    </w:pPr>
    <w:r>
      <w:rPr>
        <w:rFonts w:ascii="Verdana" w:eastAsia="Times" w:hAnsi="Verdana"/>
        <w:noProof/>
      </w:rPr>
      <w:drawing>
        <wp:anchor distT="0" distB="0" distL="114300" distR="114300" simplePos="0" relativeHeight="251659264" behindDoc="0" locked="0" layoutInCell="0" allowOverlap="1" wp14:anchorId="1BEC9D11" wp14:editId="42B9AFD5">
          <wp:simplePos x="0" y="0"/>
          <wp:positionH relativeFrom="column">
            <wp:posOffset>0</wp:posOffset>
          </wp:positionH>
          <wp:positionV relativeFrom="paragraph">
            <wp:posOffset>-266065</wp:posOffset>
          </wp:positionV>
          <wp:extent cx="523875" cy="368935"/>
          <wp:effectExtent l="0" t="0" r="9525" b="0"/>
          <wp:wrapTopAndBottom/>
          <wp:docPr id="17" name="Immagine 17"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w:hAnsi="Verdana"/>
        <w:noProof/>
      </w:rPr>
      <w:drawing>
        <wp:anchor distT="0" distB="0" distL="114300" distR="114300" simplePos="0" relativeHeight="251661312" behindDoc="0" locked="0" layoutInCell="0" allowOverlap="1" wp14:anchorId="05FE20B5" wp14:editId="01396E37">
          <wp:simplePos x="0" y="0"/>
          <wp:positionH relativeFrom="column">
            <wp:posOffset>0</wp:posOffset>
          </wp:positionH>
          <wp:positionV relativeFrom="paragraph">
            <wp:posOffset>142875</wp:posOffset>
          </wp:positionV>
          <wp:extent cx="514350" cy="290830"/>
          <wp:effectExtent l="0" t="0" r="0" b="0"/>
          <wp:wrapTopAndBottom/>
          <wp:docPr id="18" name="Immagine 18"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628"/>
    <w:multiLevelType w:val="hybridMultilevel"/>
    <w:tmpl w:val="11229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D2AEA"/>
    <w:multiLevelType w:val="hybridMultilevel"/>
    <w:tmpl w:val="1E7A733E"/>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F1635"/>
    <w:multiLevelType w:val="hybridMultilevel"/>
    <w:tmpl w:val="363AAF80"/>
    <w:lvl w:ilvl="0" w:tplc="0410000F">
      <w:start w:val="1"/>
      <w:numFmt w:val="decimal"/>
      <w:lvlText w:val="%1."/>
      <w:lvlJc w:val="left"/>
      <w:pPr>
        <w:ind w:left="1648" w:hanging="360"/>
      </w:p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3" w15:restartNumberingAfterBreak="0">
    <w:nsid w:val="0A823E59"/>
    <w:multiLevelType w:val="hybridMultilevel"/>
    <w:tmpl w:val="654E01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205026"/>
    <w:multiLevelType w:val="hybridMultilevel"/>
    <w:tmpl w:val="DC9272D0"/>
    <w:lvl w:ilvl="0" w:tplc="E7FADF0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B02AE"/>
    <w:multiLevelType w:val="hybridMultilevel"/>
    <w:tmpl w:val="A484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4678D"/>
    <w:multiLevelType w:val="hybridMultilevel"/>
    <w:tmpl w:val="B0D8BB72"/>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0B0E17"/>
    <w:multiLevelType w:val="hybridMultilevel"/>
    <w:tmpl w:val="155CEE24"/>
    <w:lvl w:ilvl="0" w:tplc="A14AFF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492520"/>
    <w:multiLevelType w:val="hybridMultilevel"/>
    <w:tmpl w:val="F8D4A55C"/>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5B1749"/>
    <w:multiLevelType w:val="hybridMultilevel"/>
    <w:tmpl w:val="8BB2D0E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C17E6"/>
    <w:multiLevelType w:val="hybridMultilevel"/>
    <w:tmpl w:val="C638DF00"/>
    <w:lvl w:ilvl="0" w:tplc="C1B27026">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1DD35BDC"/>
    <w:multiLevelType w:val="hybridMultilevel"/>
    <w:tmpl w:val="A2A4E15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C61A2F"/>
    <w:multiLevelType w:val="hybridMultilevel"/>
    <w:tmpl w:val="8B4A3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750AB"/>
    <w:multiLevelType w:val="hybridMultilevel"/>
    <w:tmpl w:val="B5E0C0A8"/>
    <w:lvl w:ilvl="0" w:tplc="BCE4EC6E">
      <w:numFmt w:val="bullet"/>
      <w:lvlText w:val="-"/>
      <w:lvlJc w:val="left"/>
      <w:pPr>
        <w:tabs>
          <w:tab w:val="num" w:pos="420"/>
        </w:tabs>
        <w:ind w:left="420" w:hanging="360"/>
      </w:pPr>
      <w:rPr>
        <w:rFonts w:ascii="Times New Roman" w:eastAsia="Times New Roman" w:hAnsi="Times New Roman" w:cs="Times New Roman" w:hint="default"/>
      </w:rPr>
    </w:lvl>
    <w:lvl w:ilvl="1" w:tplc="0410000F">
      <w:start w:val="1"/>
      <w:numFmt w:val="decimal"/>
      <w:lvlText w:val="%2."/>
      <w:lvlJc w:val="left"/>
      <w:pPr>
        <w:tabs>
          <w:tab w:val="num" w:pos="1140"/>
        </w:tabs>
        <w:ind w:left="1140" w:hanging="360"/>
      </w:p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225D7E4B"/>
    <w:multiLevelType w:val="hybridMultilevel"/>
    <w:tmpl w:val="B36269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4743FE9"/>
    <w:multiLevelType w:val="hybridMultilevel"/>
    <w:tmpl w:val="9C3C4E8A"/>
    <w:lvl w:ilvl="0" w:tplc="C1E4B8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7C5BF5"/>
    <w:multiLevelType w:val="hybridMultilevel"/>
    <w:tmpl w:val="165C1778"/>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15:restartNumberingAfterBreak="0">
    <w:nsid w:val="25682F00"/>
    <w:multiLevelType w:val="hybridMultilevel"/>
    <w:tmpl w:val="5E82F7A8"/>
    <w:lvl w:ilvl="0" w:tplc="8A600E0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15028"/>
    <w:multiLevelType w:val="hybridMultilevel"/>
    <w:tmpl w:val="B49AF9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D5E2283"/>
    <w:multiLevelType w:val="hybridMultilevel"/>
    <w:tmpl w:val="14A683C4"/>
    <w:lvl w:ilvl="0" w:tplc="4294769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913821"/>
    <w:multiLevelType w:val="hybridMultilevel"/>
    <w:tmpl w:val="61C41DF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3A69176A"/>
    <w:multiLevelType w:val="hybridMultilevel"/>
    <w:tmpl w:val="DE26F6C8"/>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9B13E8"/>
    <w:multiLevelType w:val="hybridMultilevel"/>
    <w:tmpl w:val="A8B24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DE0A63"/>
    <w:multiLevelType w:val="hybridMultilevel"/>
    <w:tmpl w:val="62D87FBA"/>
    <w:lvl w:ilvl="0" w:tplc="CB74A85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6076B9"/>
    <w:multiLevelType w:val="hybridMultilevel"/>
    <w:tmpl w:val="706C71B8"/>
    <w:lvl w:ilvl="0" w:tplc="15525B5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6B6119"/>
    <w:multiLevelType w:val="hybridMultilevel"/>
    <w:tmpl w:val="A14A1F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79A3256"/>
    <w:multiLevelType w:val="hybridMultilevel"/>
    <w:tmpl w:val="1B9225B2"/>
    <w:lvl w:ilvl="0" w:tplc="D2745F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5076B0"/>
    <w:multiLevelType w:val="hybridMultilevel"/>
    <w:tmpl w:val="3C0CF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63E5B"/>
    <w:multiLevelType w:val="hybridMultilevel"/>
    <w:tmpl w:val="DA20AF20"/>
    <w:lvl w:ilvl="0" w:tplc="B9B0482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0762DD"/>
    <w:multiLevelType w:val="hybridMultilevel"/>
    <w:tmpl w:val="110AF364"/>
    <w:lvl w:ilvl="0" w:tplc="DB8C173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615985"/>
    <w:multiLevelType w:val="hybridMultilevel"/>
    <w:tmpl w:val="F46452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405DA"/>
    <w:multiLevelType w:val="hybridMultilevel"/>
    <w:tmpl w:val="4208C09C"/>
    <w:lvl w:ilvl="0" w:tplc="5112A2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F84D78"/>
    <w:multiLevelType w:val="hybridMultilevel"/>
    <w:tmpl w:val="84BE08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D7DCA"/>
    <w:multiLevelType w:val="hybridMultilevel"/>
    <w:tmpl w:val="254A0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965302"/>
    <w:multiLevelType w:val="hybridMultilevel"/>
    <w:tmpl w:val="8DA0B6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987B28"/>
    <w:multiLevelType w:val="hybridMultilevel"/>
    <w:tmpl w:val="F25448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25D52"/>
    <w:multiLevelType w:val="hybridMultilevel"/>
    <w:tmpl w:val="37CCFBE6"/>
    <w:lvl w:ilvl="0" w:tplc="87844868">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5E360D82"/>
    <w:multiLevelType w:val="hybridMultilevel"/>
    <w:tmpl w:val="BA90DE60"/>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C07A30"/>
    <w:multiLevelType w:val="hybridMultilevel"/>
    <w:tmpl w:val="BCB2A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943D2B"/>
    <w:multiLevelType w:val="hybridMultilevel"/>
    <w:tmpl w:val="67E8C832"/>
    <w:lvl w:ilvl="0" w:tplc="20501E8C">
      <w:numFmt w:val="bullet"/>
      <w:lvlText w:val="-"/>
      <w:lvlJc w:val="left"/>
      <w:pPr>
        <w:tabs>
          <w:tab w:val="num" w:pos="720"/>
        </w:tabs>
        <w:ind w:left="720" w:hanging="360"/>
      </w:pPr>
      <w:rPr>
        <w:rFonts w:ascii="Times New Roman" w:eastAsia="Times New Roman" w:hAnsi="Times New Roman" w:cs="Times New Roman"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3810E3"/>
    <w:multiLevelType w:val="hybridMultilevel"/>
    <w:tmpl w:val="FFD894A6"/>
    <w:lvl w:ilvl="0" w:tplc="6E2C050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097E7C"/>
    <w:multiLevelType w:val="hybridMultilevel"/>
    <w:tmpl w:val="690C5BBE"/>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932D28"/>
    <w:multiLevelType w:val="hybridMultilevel"/>
    <w:tmpl w:val="C5B0AAC0"/>
    <w:lvl w:ilvl="0" w:tplc="57523A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9A7C85"/>
    <w:multiLevelType w:val="hybridMultilevel"/>
    <w:tmpl w:val="80FE1812"/>
    <w:lvl w:ilvl="0" w:tplc="F208C9D2">
      <w:start w:val="2"/>
      <w:numFmt w:val="decimal"/>
      <w:lvlText w:val="%1."/>
      <w:lvlJc w:val="left"/>
      <w:pPr>
        <w:tabs>
          <w:tab w:val="num" w:pos="720"/>
        </w:tabs>
        <w:ind w:left="720" w:hanging="360"/>
      </w:pPr>
    </w:lvl>
    <w:lvl w:ilvl="1" w:tplc="31A636BA" w:tentative="1">
      <w:start w:val="1"/>
      <w:numFmt w:val="decimal"/>
      <w:lvlText w:val="%2."/>
      <w:lvlJc w:val="left"/>
      <w:pPr>
        <w:tabs>
          <w:tab w:val="num" w:pos="1440"/>
        </w:tabs>
        <w:ind w:left="1440" w:hanging="360"/>
      </w:pPr>
    </w:lvl>
    <w:lvl w:ilvl="2" w:tplc="E7B2206C" w:tentative="1">
      <w:start w:val="1"/>
      <w:numFmt w:val="decimal"/>
      <w:lvlText w:val="%3."/>
      <w:lvlJc w:val="left"/>
      <w:pPr>
        <w:tabs>
          <w:tab w:val="num" w:pos="2160"/>
        </w:tabs>
        <w:ind w:left="2160" w:hanging="360"/>
      </w:pPr>
    </w:lvl>
    <w:lvl w:ilvl="3" w:tplc="46967DBA" w:tentative="1">
      <w:start w:val="1"/>
      <w:numFmt w:val="decimal"/>
      <w:lvlText w:val="%4."/>
      <w:lvlJc w:val="left"/>
      <w:pPr>
        <w:tabs>
          <w:tab w:val="num" w:pos="2880"/>
        </w:tabs>
        <w:ind w:left="2880" w:hanging="360"/>
      </w:pPr>
    </w:lvl>
    <w:lvl w:ilvl="4" w:tplc="C84EE59C" w:tentative="1">
      <w:start w:val="1"/>
      <w:numFmt w:val="decimal"/>
      <w:lvlText w:val="%5."/>
      <w:lvlJc w:val="left"/>
      <w:pPr>
        <w:tabs>
          <w:tab w:val="num" w:pos="3600"/>
        </w:tabs>
        <w:ind w:left="3600" w:hanging="360"/>
      </w:pPr>
    </w:lvl>
    <w:lvl w:ilvl="5" w:tplc="593840C8" w:tentative="1">
      <w:start w:val="1"/>
      <w:numFmt w:val="decimal"/>
      <w:lvlText w:val="%6."/>
      <w:lvlJc w:val="left"/>
      <w:pPr>
        <w:tabs>
          <w:tab w:val="num" w:pos="4320"/>
        </w:tabs>
        <w:ind w:left="4320" w:hanging="360"/>
      </w:pPr>
    </w:lvl>
    <w:lvl w:ilvl="6" w:tplc="8FA2E5C8" w:tentative="1">
      <w:start w:val="1"/>
      <w:numFmt w:val="decimal"/>
      <w:lvlText w:val="%7."/>
      <w:lvlJc w:val="left"/>
      <w:pPr>
        <w:tabs>
          <w:tab w:val="num" w:pos="5040"/>
        </w:tabs>
        <w:ind w:left="5040" w:hanging="360"/>
      </w:pPr>
    </w:lvl>
    <w:lvl w:ilvl="7" w:tplc="DA6AA23C" w:tentative="1">
      <w:start w:val="1"/>
      <w:numFmt w:val="decimal"/>
      <w:lvlText w:val="%8."/>
      <w:lvlJc w:val="left"/>
      <w:pPr>
        <w:tabs>
          <w:tab w:val="num" w:pos="5760"/>
        </w:tabs>
        <w:ind w:left="5760" w:hanging="360"/>
      </w:pPr>
    </w:lvl>
    <w:lvl w:ilvl="8" w:tplc="52306FF0" w:tentative="1">
      <w:start w:val="1"/>
      <w:numFmt w:val="decimal"/>
      <w:lvlText w:val="%9."/>
      <w:lvlJc w:val="left"/>
      <w:pPr>
        <w:tabs>
          <w:tab w:val="num" w:pos="6480"/>
        </w:tabs>
        <w:ind w:left="6480" w:hanging="360"/>
      </w:pPr>
    </w:lvl>
  </w:abstractNum>
  <w:abstractNum w:abstractNumId="44" w15:restartNumberingAfterBreak="0">
    <w:nsid w:val="706A52ED"/>
    <w:multiLevelType w:val="hybridMultilevel"/>
    <w:tmpl w:val="1B227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1F106B8"/>
    <w:multiLevelType w:val="hybridMultilevel"/>
    <w:tmpl w:val="48E62A02"/>
    <w:lvl w:ilvl="0" w:tplc="CE08ADE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3210A72"/>
    <w:multiLevelType w:val="singleLevel"/>
    <w:tmpl w:val="C2BE94E8"/>
    <w:lvl w:ilvl="0">
      <w:numFmt w:val="bullet"/>
      <w:lvlText w:val="-"/>
      <w:lvlJc w:val="left"/>
      <w:pPr>
        <w:tabs>
          <w:tab w:val="num" w:pos="450"/>
        </w:tabs>
        <w:ind w:left="450" w:hanging="450"/>
      </w:pPr>
      <w:rPr>
        <w:rFonts w:ascii="Times New Roman" w:hAnsi="Times New Roman" w:hint="default"/>
      </w:rPr>
    </w:lvl>
  </w:abstractNum>
  <w:abstractNum w:abstractNumId="47" w15:restartNumberingAfterBreak="0">
    <w:nsid w:val="73710ABA"/>
    <w:multiLevelType w:val="hybridMultilevel"/>
    <w:tmpl w:val="083670BC"/>
    <w:lvl w:ilvl="0" w:tplc="7466E1C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6F211F"/>
    <w:multiLevelType w:val="multilevel"/>
    <w:tmpl w:val="C8BA0FCE"/>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8994C55"/>
    <w:multiLevelType w:val="hybridMultilevel"/>
    <w:tmpl w:val="2BBC1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18"/>
  </w:num>
  <w:num w:numId="4">
    <w:abstractNumId w:val="14"/>
  </w:num>
  <w:num w:numId="5">
    <w:abstractNumId w:val="30"/>
  </w:num>
  <w:num w:numId="6">
    <w:abstractNumId w:val="35"/>
  </w:num>
  <w:num w:numId="7">
    <w:abstractNumId w:val="32"/>
  </w:num>
  <w:num w:numId="8">
    <w:abstractNumId w:val="34"/>
  </w:num>
  <w:num w:numId="9">
    <w:abstractNumId w:val="25"/>
  </w:num>
  <w:num w:numId="10">
    <w:abstractNumId w:val="13"/>
  </w:num>
  <w:num w:numId="11">
    <w:abstractNumId w:val="3"/>
  </w:num>
  <w:num w:numId="12">
    <w:abstractNumId w:val="16"/>
  </w:num>
  <w:num w:numId="13">
    <w:abstractNumId w:val="2"/>
  </w:num>
  <w:num w:numId="14">
    <w:abstractNumId w:val="47"/>
  </w:num>
  <w:num w:numId="15">
    <w:abstractNumId w:val="15"/>
  </w:num>
  <w:num w:numId="16">
    <w:abstractNumId w:val="24"/>
  </w:num>
  <w:num w:numId="17">
    <w:abstractNumId w:val="28"/>
  </w:num>
  <w:num w:numId="18">
    <w:abstractNumId w:val="39"/>
  </w:num>
  <w:num w:numId="19">
    <w:abstractNumId w:val="5"/>
  </w:num>
  <w:num w:numId="20">
    <w:abstractNumId w:val="33"/>
  </w:num>
  <w:num w:numId="21">
    <w:abstractNumId w:val="20"/>
  </w:num>
  <w:num w:numId="22">
    <w:abstractNumId w:val="17"/>
  </w:num>
  <w:num w:numId="23">
    <w:abstractNumId w:val="36"/>
  </w:num>
  <w:num w:numId="24">
    <w:abstractNumId w:val="10"/>
  </w:num>
  <w:num w:numId="25">
    <w:abstractNumId w:val="23"/>
  </w:num>
  <w:num w:numId="26">
    <w:abstractNumId w:val="31"/>
  </w:num>
  <w:num w:numId="27">
    <w:abstractNumId w:val="45"/>
  </w:num>
  <w:num w:numId="28">
    <w:abstractNumId w:val="7"/>
  </w:num>
  <w:num w:numId="29">
    <w:abstractNumId w:val="29"/>
  </w:num>
  <w:num w:numId="30">
    <w:abstractNumId w:val="40"/>
  </w:num>
  <w:num w:numId="31">
    <w:abstractNumId w:val="19"/>
  </w:num>
  <w:num w:numId="32">
    <w:abstractNumId w:val="26"/>
  </w:num>
  <w:num w:numId="33">
    <w:abstractNumId w:val="22"/>
  </w:num>
  <w:num w:numId="34">
    <w:abstractNumId w:val="4"/>
  </w:num>
  <w:num w:numId="35">
    <w:abstractNumId w:val="21"/>
  </w:num>
  <w:num w:numId="36">
    <w:abstractNumId w:val="11"/>
  </w:num>
  <w:num w:numId="37">
    <w:abstractNumId w:val="9"/>
  </w:num>
  <w:num w:numId="38">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2"/>
  </w:num>
  <w:num w:numId="41">
    <w:abstractNumId w:val="41"/>
  </w:num>
  <w:num w:numId="42">
    <w:abstractNumId w:val="0"/>
  </w:num>
  <w:num w:numId="43">
    <w:abstractNumId w:val="27"/>
  </w:num>
  <w:num w:numId="44">
    <w:abstractNumId w:val="6"/>
  </w:num>
  <w:num w:numId="45">
    <w:abstractNumId w:val="1"/>
  </w:num>
  <w:num w:numId="46">
    <w:abstractNumId w:val="12"/>
  </w:num>
  <w:num w:numId="47">
    <w:abstractNumId w:val="37"/>
  </w:num>
  <w:num w:numId="48">
    <w:abstractNumId w:val="8"/>
  </w:num>
  <w:num w:numId="49">
    <w:abstractNumId w:val="4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F"/>
    <w:rsid w:val="0000151A"/>
    <w:rsid w:val="00001790"/>
    <w:rsid w:val="00001CEF"/>
    <w:rsid w:val="00003B1C"/>
    <w:rsid w:val="000040EB"/>
    <w:rsid w:val="00004556"/>
    <w:rsid w:val="00004DF6"/>
    <w:rsid w:val="00006F04"/>
    <w:rsid w:val="000238D3"/>
    <w:rsid w:val="000364B9"/>
    <w:rsid w:val="00041440"/>
    <w:rsid w:val="00045AAD"/>
    <w:rsid w:val="000475FE"/>
    <w:rsid w:val="000511DE"/>
    <w:rsid w:val="0005244F"/>
    <w:rsid w:val="00052E86"/>
    <w:rsid w:val="00054CB1"/>
    <w:rsid w:val="00056048"/>
    <w:rsid w:val="00056C32"/>
    <w:rsid w:val="00060027"/>
    <w:rsid w:val="00061E97"/>
    <w:rsid w:val="00062026"/>
    <w:rsid w:val="000672EB"/>
    <w:rsid w:val="00070504"/>
    <w:rsid w:val="000726A4"/>
    <w:rsid w:val="00072DBB"/>
    <w:rsid w:val="00073C7B"/>
    <w:rsid w:val="00074852"/>
    <w:rsid w:val="00076228"/>
    <w:rsid w:val="0007795F"/>
    <w:rsid w:val="0008084A"/>
    <w:rsid w:val="00082B61"/>
    <w:rsid w:val="00090540"/>
    <w:rsid w:val="000918EE"/>
    <w:rsid w:val="00096CC1"/>
    <w:rsid w:val="000978AC"/>
    <w:rsid w:val="000B0814"/>
    <w:rsid w:val="000B3A18"/>
    <w:rsid w:val="000B4DDC"/>
    <w:rsid w:val="000C073B"/>
    <w:rsid w:val="000C600D"/>
    <w:rsid w:val="000C7AAF"/>
    <w:rsid w:val="000C7B55"/>
    <w:rsid w:val="000D30BE"/>
    <w:rsid w:val="000D51B8"/>
    <w:rsid w:val="000D5A56"/>
    <w:rsid w:val="000D5FE9"/>
    <w:rsid w:val="000D6369"/>
    <w:rsid w:val="000D6435"/>
    <w:rsid w:val="000D7CF1"/>
    <w:rsid w:val="000E31B5"/>
    <w:rsid w:val="000E4CBA"/>
    <w:rsid w:val="000E61AD"/>
    <w:rsid w:val="000F17A2"/>
    <w:rsid w:val="000F1B50"/>
    <w:rsid w:val="000F40B2"/>
    <w:rsid w:val="00101B57"/>
    <w:rsid w:val="0010381E"/>
    <w:rsid w:val="00104CE9"/>
    <w:rsid w:val="00110E3D"/>
    <w:rsid w:val="001130B8"/>
    <w:rsid w:val="001138DA"/>
    <w:rsid w:val="00114A6B"/>
    <w:rsid w:val="001222A7"/>
    <w:rsid w:val="001222B2"/>
    <w:rsid w:val="00123983"/>
    <w:rsid w:val="00125A1A"/>
    <w:rsid w:val="00126C32"/>
    <w:rsid w:val="0013219A"/>
    <w:rsid w:val="001331F7"/>
    <w:rsid w:val="001351F6"/>
    <w:rsid w:val="00135F4B"/>
    <w:rsid w:val="0013666F"/>
    <w:rsid w:val="00136DC1"/>
    <w:rsid w:val="00136E06"/>
    <w:rsid w:val="00143304"/>
    <w:rsid w:val="00143AF3"/>
    <w:rsid w:val="00144A5E"/>
    <w:rsid w:val="00150DE8"/>
    <w:rsid w:val="00154ADD"/>
    <w:rsid w:val="00156662"/>
    <w:rsid w:val="00160C6F"/>
    <w:rsid w:val="0016196B"/>
    <w:rsid w:val="00162E20"/>
    <w:rsid w:val="00164A25"/>
    <w:rsid w:val="00165FB5"/>
    <w:rsid w:val="00166099"/>
    <w:rsid w:val="00170E0E"/>
    <w:rsid w:val="0017401A"/>
    <w:rsid w:val="00176BAF"/>
    <w:rsid w:val="00177C95"/>
    <w:rsid w:val="001810C5"/>
    <w:rsid w:val="001A6F4D"/>
    <w:rsid w:val="001B2BFD"/>
    <w:rsid w:val="001B44F9"/>
    <w:rsid w:val="001B487A"/>
    <w:rsid w:val="001B5364"/>
    <w:rsid w:val="001B55A8"/>
    <w:rsid w:val="001B5F6C"/>
    <w:rsid w:val="001B656F"/>
    <w:rsid w:val="001C158D"/>
    <w:rsid w:val="001C21E9"/>
    <w:rsid w:val="001C4BBE"/>
    <w:rsid w:val="001C5EEB"/>
    <w:rsid w:val="001C6895"/>
    <w:rsid w:val="001D1DF0"/>
    <w:rsid w:val="001D34A3"/>
    <w:rsid w:val="001D6C35"/>
    <w:rsid w:val="001E0044"/>
    <w:rsid w:val="001E4CDB"/>
    <w:rsid w:val="001E56BE"/>
    <w:rsid w:val="001E6A49"/>
    <w:rsid w:val="001F1553"/>
    <w:rsid w:val="001F1A39"/>
    <w:rsid w:val="001F2355"/>
    <w:rsid w:val="001F2E33"/>
    <w:rsid w:val="001F33DE"/>
    <w:rsid w:val="001F3D95"/>
    <w:rsid w:val="001F4368"/>
    <w:rsid w:val="001F4C1D"/>
    <w:rsid w:val="001F4F69"/>
    <w:rsid w:val="001F5431"/>
    <w:rsid w:val="001F5D4A"/>
    <w:rsid w:val="00200AED"/>
    <w:rsid w:val="00202F05"/>
    <w:rsid w:val="0020509A"/>
    <w:rsid w:val="00205216"/>
    <w:rsid w:val="00205228"/>
    <w:rsid w:val="00210173"/>
    <w:rsid w:val="0021040B"/>
    <w:rsid w:val="002107DD"/>
    <w:rsid w:val="002114E7"/>
    <w:rsid w:val="00213E45"/>
    <w:rsid w:val="00224442"/>
    <w:rsid w:val="00224CB6"/>
    <w:rsid w:val="00231820"/>
    <w:rsid w:val="002320B9"/>
    <w:rsid w:val="00232A62"/>
    <w:rsid w:val="002336E9"/>
    <w:rsid w:val="00241467"/>
    <w:rsid w:val="002427BF"/>
    <w:rsid w:val="002441DB"/>
    <w:rsid w:val="00245133"/>
    <w:rsid w:val="002477D0"/>
    <w:rsid w:val="00251373"/>
    <w:rsid w:val="00255692"/>
    <w:rsid w:val="002558EE"/>
    <w:rsid w:val="00255D5D"/>
    <w:rsid w:val="0025765F"/>
    <w:rsid w:val="002618F9"/>
    <w:rsid w:val="002623AF"/>
    <w:rsid w:val="0026313B"/>
    <w:rsid w:val="002647BA"/>
    <w:rsid w:val="00264FC1"/>
    <w:rsid w:val="002651B3"/>
    <w:rsid w:val="002670A3"/>
    <w:rsid w:val="0027295C"/>
    <w:rsid w:val="00273004"/>
    <w:rsid w:val="00276239"/>
    <w:rsid w:val="0027796F"/>
    <w:rsid w:val="00280720"/>
    <w:rsid w:val="00281EDE"/>
    <w:rsid w:val="0028426C"/>
    <w:rsid w:val="00286781"/>
    <w:rsid w:val="00287BD5"/>
    <w:rsid w:val="00290216"/>
    <w:rsid w:val="00293B25"/>
    <w:rsid w:val="00296DD5"/>
    <w:rsid w:val="002970CB"/>
    <w:rsid w:val="00297952"/>
    <w:rsid w:val="002A1B89"/>
    <w:rsid w:val="002A2075"/>
    <w:rsid w:val="002A2076"/>
    <w:rsid w:val="002A23E1"/>
    <w:rsid w:val="002A3F1C"/>
    <w:rsid w:val="002A48E4"/>
    <w:rsid w:val="002A6F12"/>
    <w:rsid w:val="002B1156"/>
    <w:rsid w:val="002B12F2"/>
    <w:rsid w:val="002B21AF"/>
    <w:rsid w:val="002B2F6B"/>
    <w:rsid w:val="002B323B"/>
    <w:rsid w:val="002B3A5E"/>
    <w:rsid w:val="002B4A3D"/>
    <w:rsid w:val="002B6643"/>
    <w:rsid w:val="002B66B8"/>
    <w:rsid w:val="002B7E34"/>
    <w:rsid w:val="002C129C"/>
    <w:rsid w:val="002C2725"/>
    <w:rsid w:val="002C4646"/>
    <w:rsid w:val="002C6D19"/>
    <w:rsid w:val="002D5561"/>
    <w:rsid w:val="002D7ABD"/>
    <w:rsid w:val="002E15D6"/>
    <w:rsid w:val="002E6199"/>
    <w:rsid w:val="002E7082"/>
    <w:rsid w:val="002E7DDC"/>
    <w:rsid w:val="002E7FAE"/>
    <w:rsid w:val="002F248D"/>
    <w:rsid w:val="002F414F"/>
    <w:rsid w:val="00301DEA"/>
    <w:rsid w:val="003031C0"/>
    <w:rsid w:val="00305D27"/>
    <w:rsid w:val="00307D37"/>
    <w:rsid w:val="00311455"/>
    <w:rsid w:val="0031306E"/>
    <w:rsid w:val="00314212"/>
    <w:rsid w:val="00320F6C"/>
    <w:rsid w:val="0032157F"/>
    <w:rsid w:val="0032217C"/>
    <w:rsid w:val="003224EE"/>
    <w:rsid w:val="00323E35"/>
    <w:rsid w:val="00326660"/>
    <w:rsid w:val="00330D6A"/>
    <w:rsid w:val="0033147E"/>
    <w:rsid w:val="00332033"/>
    <w:rsid w:val="00334911"/>
    <w:rsid w:val="00335E75"/>
    <w:rsid w:val="00336237"/>
    <w:rsid w:val="00341076"/>
    <w:rsid w:val="0034696D"/>
    <w:rsid w:val="0035087B"/>
    <w:rsid w:val="00351E24"/>
    <w:rsid w:val="00352FF6"/>
    <w:rsid w:val="0035306E"/>
    <w:rsid w:val="00353EBE"/>
    <w:rsid w:val="00362D2E"/>
    <w:rsid w:val="003656A1"/>
    <w:rsid w:val="003730FA"/>
    <w:rsid w:val="003767EA"/>
    <w:rsid w:val="00376D70"/>
    <w:rsid w:val="00380737"/>
    <w:rsid w:val="003854B6"/>
    <w:rsid w:val="0038584A"/>
    <w:rsid w:val="00385C5D"/>
    <w:rsid w:val="00387560"/>
    <w:rsid w:val="00387D38"/>
    <w:rsid w:val="00393079"/>
    <w:rsid w:val="00394A69"/>
    <w:rsid w:val="00395421"/>
    <w:rsid w:val="0039762E"/>
    <w:rsid w:val="003A4A2F"/>
    <w:rsid w:val="003A587A"/>
    <w:rsid w:val="003A6164"/>
    <w:rsid w:val="003A789C"/>
    <w:rsid w:val="003A7A0F"/>
    <w:rsid w:val="003B1646"/>
    <w:rsid w:val="003B3073"/>
    <w:rsid w:val="003B4A8B"/>
    <w:rsid w:val="003B5662"/>
    <w:rsid w:val="003B7C1C"/>
    <w:rsid w:val="003C0AE2"/>
    <w:rsid w:val="003C18F3"/>
    <w:rsid w:val="003C19F2"/>
    <w:rsid w:val="003C2D8B"/>
    <w:rsid w:val="003C42B2"/>
    <w:rsid w:val="003C6A95"/>
    <w:rsid w:val="003D1AC7"/>
    <w:rsid w:val="003D2788"/>
    <w:rsid w:val="003D6DA4"/>
    <w:rsid w:val="003E0057"/>
    <w:rsid w:val="003E0992"/>
    <w:rsid w:val="003E1D79"/>
    <w:rsid w:val="003E4972"/>
    <w:rsid w:val="003E6BC1"/>
    <w:rsid w:val="003E7BFE"/>
    <w:rsid w:val="003F0036"/>
    <w:rsid w:val="003F1DF1"/>
    <w:rsid w:val="003F2302"/>
    <w:rsid w:val="003F79A9"/>
    <w:rsid w:val="00401FDE"/>
    <w:rsid w:val="0040611F"/>
    <w:rsid w:val="0041668F"/>
    <w:rsid w:val="00420182"/>
    <w:rsid w:val="004238C5"/>
    <w:rsid w:val="0042673F"/>
    <w:rsid w:val="00434AA0"/>
    <w:rsid w:val="00437695"/>
    <w:rsid w:val="00437C44"/>
    <w:rsid w:val="0044022F"/>
    <w:rsid w:val="0044084A"/>
    <w:rsid w:val="004412EA"/>
    <w:rsid w:val="00443253"/>
    <w:rsid w:val="00443924"/>
    <w:rsid w:val="0045506B"/>
    <w:rsid w:val="00456590"/>
    <w:rsid w:val="0046040E"/>
    <w:rsid w:val="00462FAD"/>
    <w:rsid w:val="00470A06"/>
    <w:rsid w:val="00471919"/>
    <w:rsid w:val="00472DCB"/>
    <w:rsid w:val="00473C41"/>
    <w:rsid w:val="00473E80"/>
    <w:rsid w:val="004742D3"/>
    <w:rsid w:val="00474953"/>
    <w:rsid w:val="004756B8"/>
    <w:rsid w:val="004760F2"/>
    <w:rsid w:val="00476484"/>
    <w:rsid w:val="00477723"/>
    <w:rsid w:val="00477B47"/>
    <w:rsid w:val="004814E8"/>
    <w:rsid w:val="00481BBA"/>
    <w:rsid w:val="00481F61"/>
    <w:rsid w:val="00484CE0"/>
    <w:rsid w:val="004852B0"/>
    <w:rsid w:val="00485CF2"/>
    <w:rsid w:val="00490996"/>
    <w:rsid w:val="00491803"/>
    <w:rsid w:val="004A005F"/>
    <w:rsid w:val="004A1C51"/>
    <w:rsid w:val="004A25CD"/>
    <w:rsid w:val="004A33F2"/>
    <w:rsid w:val="004B1E94"/>
    <w:rsid w:val="004B3800"/>
    <w:rsid w:val="004B441A"/>
    <w:rsid w:val="004B4E16"/>
    <w:rsid w:val="004B5315"/>
    <w:rsid w:val="004B6CF6"/>
    <w:rsid w:val="004C0267"/>
    <w:rsid w:val="004C2B62"/>
    <w:rsid w:val="004C3A05"/>
    <w:rsid w:val="004C52DF"/>
    <w:rsid w:val="004C6CDD"/>
    <w:rsid w:val="004D0978"/>
    <w:rsid w:val="004D451A"/>
    <w:rsid w:val="004D5A54"/>
    <w:rsid w:val="004E26ED"/>
    <w:rsid w:val="004E27C9"/>
    <w:rsid w:val="004E574B"/>
    <w:rsid w:val="004E6F20"/>
    <w:rsid w:val="004F0247"/>
    <w:rsid w:val="004F0283"/>
    <w:rsid w:val="004F1794"/>
    <w:rsid w:val="004F1D12"/>
    <w:rsid w:val="004F2873"/>
    <w:rsid w:val="004F3A2F"/>
    <w:rsid w:val="004F4506"/>
    <w:rsid w:val="004F49A8"/>
    <w:rsid w:val="0050063A"/>
    <w:rsid w:val="005019EB"/>
    <w:rsid w:val="0050200B"/>
    <w:rsid w:val="005043B7"/>
    <w:rsid w:val="00507636"/>
    <w:rsid w:val="00511993"/>
    <w:rsid w:val="005120AC"/>
    <w:rsid w:val="005125A7"/>
    <w:rsid w:val="005156EC"/>
    <w:rsid w:val="00516363"/>
    <w:rsid w:val="00516FB9"/>
    <w:rsid w:val="005202D8"/>
    <w:rsid w:val="00524232"/>
    <w:rsid w:val="0052472F"/>
    <w:rsid w:val="0052618F"/>
    <w:rsid w:val="005262AE"/>
    <w:rsid w:val="005267D0"/>
    <w:rsid w:val="00531393"/>
    <w:rsid w:val="00532FAC"/>
    <w:rsid w:val="00540F7B"/>
    <w:rsid w:val="0054382C"/>
    <w:rsid w:val="005471C3"/>
    <w:rsid w:val="0055029A"/>
    <w:rsid w:val="005534BA"/>
    <w:rsid w:val="00556B55"/>
    <w:rsid w:val="0056261B"/>
    <w:rsid w:val="005637BF"/>
    <w:rsid w:val="00565486"/>
    <w:rsid w:val="00565514"/>
    <w:rsid w:val="0056765A"/>
    <w:rsid w:val="00570F7E"/>
    <w:rsid w:val="0057158E"/>
    <w:rsid w:val="005717B4"/>
    <w:rsid w:val="00571A10"/>
    <w:rsid w:val="00573F4A"/>
    <w:rsid w:val="005809E7"/>
    <w:rsid w:val="00580E7E"/>
    <w:rsid w:val="00583262"/>
    <w:rsid w:val="005847E6"/>
    <w:rsid w:val="00584A40"/>
    <w:rsid w:val="00584F8A"/>
    <w:rsid w:val="00585A8C"/>
    <w:rsid w:val="00585BCA"/>
    <w:rsid w:val="0058616A"/>
    <w:rsid w:val="00587421"/>
    <w:rsid w:val="0058784F"/>
    <w:rsid w:val="005905DC"/>
    <w:rsid w:val="00590F34"/>
    <w:rsid w:val="00591DC5"/>
    <w:rsid w:val="00594883"/>
    <w:rsid w:val="005A1792"/>
    <w:rsid w:val="005A24C0"/>
    <w:rsid w:val="005A5DA9"/>
    <w:rsid w:val="005A7E65"/>
    <w:rsid w:val="005B646D"/>
    <w:rsid w:val="005B6A23"/>
    <w:rsid w:val="005B787A"/>
    <w:rsid w:val="005C0313"/>
    <w:rsid w:val="005C11DA"/>
    <w:rsid w:val="005C4A79"/>
    <w:rsid w:val="005D06AD"/>
    <w:rsid w:val="005E0225"/>
    <w:rsid w:val="005E2148"/>
    <w:rsid w:val="005E3949"/>
    <w:rsid w:val="005E4A6D"/>
    <w:rsid w:val="005E661D"/>
    <w:rsid w:val="005F2E29"/>
    <w:rsid w:val="005F5A72"/>
    <w:rsid w:val="00601D27"/>
    <w:rsid w:val="00610492"/>
    <w:rsid w:val="0061225E"/>
    <w:rsid w:val="006132DA"/>
    <w:rsid w:val="006162B3"/>
    <w:rsid w:val="00616523"/>
    <w:rsid w:val="00621DF2"/>
    <w:rsid w:val="00622342"/>
    <w:rsid w:val="0062388D"/>
    <w:rsid w:val="00624664"/>
    <w:rsid w:val="00624A99"/>
    <w:rsid w:val="00625961"/>
    <w:rsid w:val="00632606"/>
    <w:rsid w:val="006351B8"/>
    <w:rsid w:val="00635DE3"/>
    <w:rsid w:val="00640227"/>
    <w:rsid w:val="00641116"/>
    <w:rsid w:val="0064120A"/>
    <w:rsid w:val="0064391D"/>
    <w:rsid w:val="00651A3D"/>
    <w:rsid w:val="00652AA0"/>
    <w:rsid w:val="00654F42"/>
    <w:rsid w:val="00656B79"/>
    <w:rsid w:val="006578DF"/>
    <w:rsid w:val="00661341"/>
    <w:rsid w:val="006614ED"/>
    <w:rsid w:val="00666270"/>
    <w:rsid w:val="006663D2"/>
    <w:rsid w:val="0067162D"/>
    <w:rsid w:val="00673ECE"/>
    <w:rsid w:val="00675A64"/>
    <w:rsid w:val="0067650D"/>
    <w:rsid w:val="00680384"/>
    <w:rsid w:val="00681691"/>
    <w:rsid w:val="00683683"/>
    <w:rsid w:val="0068462D"/>
    <w:rsid w:val="00684C39"/>
    <w:rsid w:val="0068749B"/>
    <w:rsid w:val="00687D2A"/>
    <w:rsid w:val="00692328"/>
    <w:rsid w:val="00692919"/>
    <w:rsid w:val="00693205"/>
    <w:rsid w:val="0069492A"/>
    <w:rsid w:val="00695D70"/>
    <w:rsid w:val="00696160"/>
    <w:rsid w:val="00696642"/>
    <w:rsid w:val="006A05B8"/>
    <w:rsid w:val="006A09B9"/>
    <w:rsid w:val="006A2906"/>
    <w:rsid w:val="006A308D"/>
    <w:rsid w:val="006A3772"/>
    <w:rsid w:val="006A5384"/>
    <w:rsid w:val="006B2D93"/>
    <w:rsid w:val="006B437D"/>
    <w:rsid w:val="006B7006"/>
    <w:rsid w:val="006C32FD"/>
    <w:rsid w:val="006C720D"/>
    <w:rsid w:val="006D166F"/>
    <w:rsid w:val="006D3CBD"/>
    <w:rsid w:val="006D4BA7"/>
    <w:rsid w:val="006D7B13"/>
    <w:rsid w:val="006E15DF"/>
    <w:rsid w:val="006E1697"/>
    <w:rsid w:val="006E309B"/>
    <w:rsid w:val="006E3CBD"/>
    <w:rsid w:val="006E4812"/>
    <w:rsid w:val="006E507E"/>
    <w:rsid w:val="006E575B"/>
    <w:rsid w:val="006E64F7"/>
    <w:rsid w:val="006F056F"/>
    <w:rsid w:val="006F131F"/>
    <w:rsid w:val="006F155F"/>
    <w:rsid w:val="006F2D11"/>
    <w:rsid w:val="006F4CAE"/>
    <w:rsid w:val="006F4F51"/>
    <w:rsid w:val="006F60D0"/>
    <w:rsid w:val="00701387"/>
    <w:rsid w:val="00702A6E"/>
    <w:rsid w:val="00707C4A"/>
    <w:rsid w:val="00710683"/>
    <w:rsid w:val="007108C7"/>
    <w:rsid w:val="007156BB"/>
    <w:rsid w:val="00715835"/>
    <w:rsid w:val="00717495"/>
    <w:rsid w:val="00717C65"/>
    <w:rsid w:val="007204D3"/>
    <w:rsid w:val="00720D9B"/>
    <w:rsid w:val="00721BB7"/>
    <w:rsid w:val="00722C20"/>
    <w:rsid w:val="007234E2"/>
    <w:rsid w:val="00724F6B"/>
    <w:rsid w:val="0072716A"/>
    <w:rsid w:val="0073404A"/>
    <w:rsid w:val="00740929"/>
    <w:rsid w:val="00743163"/>
    <w:rsid w:val="0074400B"/>
    <w:rsid w:val="007452DD"/>
    <w:rsid w:val="00752D02"/>
    <w:rsid w:val="00756E42"/>
    <w:rsid w:val="0076381E"/>
    <w:rsid w:val="0076549D"/>
    <w:rsid w:val="007679FD"/>
    <w:rsid w:val="00772902"/>
    <w:rsid w:val="00773FCA"/>
    <w:rsid w:val="007751B8"/>
    <w:rsid w:val="00776180"/>
    <w:rsid w:val="007773DA"/>
    <w:rsid w:val="00782042"/>
    <w:rsid w:val="0078346C"/>
    <w:rsid w:val="00783893"/>
    <w:rsid w:val="0078670F"/>
    <w:rsid w:val="00787BE1"/>
    <w:rsid w:val="00792141"/>
    <w:rsid w:val="007966FC"/>
    <w:rsid w:val="00796CEF"/>
    <w:rsid w:val="00797082"/>
    <w:rsid w:val="00797B8E"/>
    <w:rsid w:val="007A01E7"/>
    <w:rsid w:val="007A20F2"/>
    <w:rsid w:val="007A7E35"/>
    <w:rsid w:val="007B2147"/>
    <w:rsid w:val="007B4656"/>
    <w:rsid w:val="007B622F"/>
    <w:rsid w:val="007B77D2"/>
    <w:rsid w:val="007C3688"/>
    <w:rsid w:val="007C689D"/>
    <w:rsid w:val="007C7F2F"/>
    <w:rsid w:val="007D0C8F"/>
    <w:rsid w:val="007D2298"/>
    <w:rsid w:val="007E09A2"/>
    <w:rsid w:val="007E557E"/>
    <w:rsid w:val="007E6D5E"/>
    <w:rsid w:val="007F105A"/>
    <w:rsid w:val="007F13BE"/>
    <w:rsid w:val="007F3B23"/>
    <w:rsid w:val="007F41B4"/>
    <w:rsid w:val="007F4945"/>
    <w:rsid w:val="007F516C"/>
    <w:rsid w:val="007F5CC2"/>
    <w:rsid w:val="007F659C"/>
    <w:rsid w:val="007F6EB9"/>
    <w:rsid w:val="007F738F"/>
    <w:rsid w:val="0080060C"/>
    <w:rsid w:val="00800A23"/>
    <w:rsid w:val="00801578"/>
    <w:rsid w:val="00801C05"/>
    <w:rsid w:val="00801D0E"/>
    <w:rsid w:val="00801E22"/>
    <w:rsid w:val="008050F2"/>
    <w:rsid w:val="008106E7"/>
    <w:rsid w:val="008116F2"/>
    <w:rsid w:val="008147DF"/>
    <w:rsid w:val="00814A30"/>
    <w:rsid w:val="008173A8"/>
    <w:rsid w:val="00823F11"/>
    <w:rsid w:val="00826821"/>
    <w:rsid w:val="008302D0"/>
    <w:rsid w:val="008325DC"/>
    <w:rsid w:val="00832622"/>
    <w:rsid w:val="00836892"/>
    <w:rsid w:val="008379E7"/>
    <w:rsid w:val="008469C5"/>
    <w:rsid w:val="00846EE0"/>
    <w:rsid w:val="008526AF"/>
    <w:rsid w:val="00852D23"/>
    <w:rsid w:val="00853A13"/>
    <w:rsid w:val="00860373"/>
    <w:rsid w:val="008644D4"/>
    <w:rsid w:val="008645A5"/>
    <w:rsid w:val="0086660D"/>
    <w:rsid w:val="00867296"/>
    <w:rsid w:val="00867ECA"/>
    <w:rsid w:val="0087027E"/>
    <w:rsid w:val="0087400E"/>
    <w:rsid w:val="00874317"/>
    <w:rsid w:val="00875F2A"/>
    <w:rsid w:val="00880385"/>
    <w:rsid w:val="00881ECE"/>
    <w:rsid w:val="00882A95"/>
    <w:rsid w:val="008831B2"/>
    <w:rsid w:val="00883A53"/>
    <w:rsid w:val="00885257"/>
    <w:rsid w:val="008932FB"/>
    <w:rsid w:val="00893552"/>
    <w:rsid w:val="008A2781"/>
    <w:rsid w:val="008A51B0"/>
    <w:rsid w:val="008A65F6"/>
    <w:rsid w:val="008B38B0"/>
    <w:rsid w:val="008C062B"/>
    <w:rsid w:val="008C3A4F"/>
    <w:rsid w:val="008C43B8"/>
    <w:rsid w:val="008C7082"/>
    <w:rsid w:val="008D0CB7"/>
    <w:rsid w:val="008D4926"/>
    <w:rsid w:val="008E07D4"/>
    <w:rsid w:val="008E1B81"/>
    <w:rsid w:val="008E20E0"/>
    <w:rsid w:val="008E37D8"/>
    <w:rsid w:val="008E509D"/>
    <w:rsid w:val="008E5AE5"/>
    <w:rsid w:val="008E6AD5"/>
    <w:rsid w:val="008E780B"/>
    <w:rsid w:val="008E7B48"/>
    <w:rsid w:val="008F0A41"/>
    <w:rsid w:val="008F158C"/>
    <w:rsid w:val="008F2872"/>
    <w:rsid w:val="008F4E20"/>
    <w:rsid w:val="008F50E4"/>
    <w:rsid w:val="008F6132"/>
    <w:rsid w:val="0090215B"/>
    <w:rsid w:val="00904C65"/>
    <w:rsid w:val="00905480"/>
    <w:rsid w:val="00906ADB"/>
    <w:rsid w:val="009111CC"/>
    <w:rsid w:val="00913984"/>
    <w:rsid w:val="009170F9"/>
    <w:rsid w:val="00920C7D"/>
    <w:rsid w:val="00921116"/>
    <w:rsid w:val="00930100"/>
    <w:rsid w:val="00930EB8"/>
    <w:rsid w:val="0093717D"/>
    <w:rsid w:val="00940EEA"/>
    <w:rsid w:val="00941D63"/>
    <w:rsid w:val="009420A5"/>
    <w:rsid w:val="009426A5"/>
    <w:rsid w:val="00946936"/>
    <w:rsid w:val="00951D14"/>
    <w:rsid w:val="00955AE8"/>
    <w:rsid w:val="00956050"/>
    <w:rsid w:val="009611EC"/>
    <w:rsid w:val="00961344"/>
    <w:rsid w:val="00963F59"/>
    <w:rsid w:val="00967061"/>
    <w:rsid w:val="009671ED"/>
    <w:rsid w:val="009704D9"/>
    <w:rsid w:val="00973476"/>
    <w:rsid w:val="00976772"/>
    <w:rsid w:val="009769EC"/>
    <w:rsid w:val="009806D2"/>
    <w:rsid w:val="00983A99"/>
    <w:rsid w:val="00991128"/>
    <w:rsid w:val="00995528"/>
    <w:rsid w:val="00995EAA"/>
    <w:rsid w:val="00996294"/>
    <w:rsid w:val="009A273C"/>
    <w:rsid w:val="009A5AB3"/>
    <w:rsid w:val="009A5FF3"/>
    <w:rsid w:val="009A62DC"/>
    <w:rsid w:val="009A7621"/>
    <w:rsid w:val="009B09A4"/>
    <w:rsid w:val="009B3EA1"/>
    <w:rsid w:val="009B5A00"/>
    <w:rsid w:val="009B6C54"/>
    <w:rsid w:val="009B7018"/>
    <w:rsid w:val="009C3632"/>
    <w:rsid w:val="009C36F3"/>
    <w:rsid w:val="009C3833"/>
    <w:rsid w:val="009C6562"/>
    <w:rsid w:val="009D021F"/>
    <w:rsid w:val="009D1983"/>
    <w:rsid w:val="009D1A16"/>
    <w:rsid w:val="009D1B7B"/>
    <w:rsid w:val="009D4419"/>
    <w:rsid w:val="009D5A49"/>
    <w:rsid w:val="009D641B"/>
    <w:rsid w:val="009D7036"/>
    <w:rsid w:val="009E13BC"/>
    <w:rsid w:val="009E4F22"/>
    <w:rsid w:val="009F1AD2"/>
    <w:rsid w:val="009F3829"/>
    <w:rsid w:val="009F3AAF"/>
    <w:rsid w:val="009F3E3C"/>
    <w:rsid w:val="009F4B6E"/>
    <w:rsid w:val="00A01674"/>
    <w:rsid w:val="00A04C48"/>
    <w:rsid w:val="00A0787F"/>
    <w:rsid w:val="00A20DF4"/>
    <w:rsid w:val="00A25F30"/>
    <w:rsid w:val="00A309EF"/>
    <w:rsid w:val="00A330DD"/>
    <w:rsid w:val="00A3528A"/>
    <w:rsid w:val="00A352C7"/>
    <w:rsid w:val="00A42682"/>
    <w:rsid w:val="00A435DB"/>
    <w:rsid w:val="00A43E68"/>
    <w:rsid w:val="00A440EB"/>
    <w:rsid w:val="00A45321"/>
    <w:rsid w:val="00A46767"/>
    <w:rsid w:val="00A477E6"/>
    <w:rsid w:val="00A500B2"/>
    <w:rsid w:val="00A52D2B"/>
    <w:rsid w:val="00A54DF7"/>
    <w:rsid w:val="00A55524"/>
    <w:rsid w:val="00A566CB"/>
    <w:rsid w:val="00A56A13"/>
    <w:rsid w:val="00A623ED"/>
    <w:rsid w:val="00A631E1"/>
    <w:rsid w:val="00A64FFA"/>
    <w:rsid w:val="00A878A4"/>
    <w:rsid w:val="00A906B9"/>
    <w:rsid w:val="00A92751"/>
    <w:rsid w:val="00A93312"/>
    <w:rsid w:val="00A93725"/>
    <w:rsid w:val="00A96B43"/>
    <w:rsid w:val="00AA0431"/>
    <w:rsid w:val="00AA6098"/>
    <w:rsid w:val="00AA7EF7"/>
    <w:rsid w:val="00AB1119"/>
    <w:rsid w:val="00AB21B5"/>
    <w:rsid w:val="00AB2829"/>
    <w:rsid w:val="00AB3E93"/>
    <w:rsid w:val="00AC2D9F"/>
    <w:rsid w:val="00AC3501"/>
    <w:rsid w:val="00AC6514"/>
    <w:rsid w:val="00AD0F6C"/>
    <w:rsid w:val="00AD1AC2"/>
    <w:rsid w:val="00AD3B76"/>
    <w:rsid w:val="00AD3D27"/>
    <w:rsid w:val="00AD3DA1"/>
    <w:rsid w:val="00AE114B"/>
    <w:rsid w:val="00AE2B92"/>
    <w:rsid w:val="00AE5E7A"/>
    <w:rsid w:val="00AE784B"/>
    <w:rsid w:val="00AF1393"/>
    <w:rsid w:val="00AF14D8"/>
    <w:rsid w:val="00AF200C"/>
    <w:rsid w:val="00AF354B"/>
    <w:rsid w:val="00AF3AAC"/>
    <w:rsid w:val="00AF5B04"/>
    <w:rsid w:val="00AF7CFE"/>
    <w:rsid w:val="00B00BC1"/>
    <w:rsid w:val="00B05D6A"/>
    <w:rsid w:val="00B07885"/>
    <w:rsid w:val="00B1042F"/>
    <w:rsid w:val="00B1060F"/>
    <w:rsid w:val="00B115E9"/>
    <w:rsid w:val="00B122E4"/>
    <w:rsid w:val="00B13D22"/>
    <w:rsid w:val="00B162FB"/>
    <w:rsid w:val="00B1631A"/>
    <w:rsid w:val="00B221F8"/>
    <w:rsid w:val="00B23701"/>
    <w:rsid w:val="00B25860"/>
    <w:rsid w:val="00B25E09"/>
    <w:rsid w:val="00B26022"/>
    <w:rsid w:val="00B34075"/>
    <w:rsid w:val="00B34842"/>
    <w:rsid w:val="00B3499F"/>
    <w:rsid w:val="00B34B9A"/>
    <w:rsid w:val="00B35C29"/>
    <w:rsid w:val="00B4372D"/>
    <w:rsid w:val="00B43ACA"/>
    <w:rsid w:val="00B43C63"/>
    <w:rsid w:val="00B468BA"/>
    <w:rsid w:val="00B46FFE"/>
    <w:rsid w:val="00B532FE"/>
    <w:rsid w:val="00B55132"/>
    <w:rsid w:val="00B5528C"/>
    <w:rsid w:val="00B55B74"/>
    <w:rsid w:val="00B560F7"/>
    <w:rsid w:val="00B60B08"/>
    <w:rsid w:val="00B62307"/>
    <w:rsid w:val="00B65420"/>
    <w:rsid w:val="00B706CC"/>
    <w:rsid w:val="00B707FF"/>
    <w:rsid w:val="00B7248D"/>
    <w:rsid w:val="00B74FE5"/>
    <w:rsid w:val="00B751F4"/>
    <w:rsid w:val="00B756E2"/>
    <w:rsid w:val="00B76723"/>
    <w:rsid w:val="00B803E6"/>
    <w:rsid w:val="00B84194"/>
    <w:rsid w:val="00B84336"/>
    <w:rsid w:val="00B84563"/>
    <w:rsid w:val="00B84CC6"/>
    <w:rsid w:val="00B85249"/>
    <w:rsid w:val="00B8551B"/>
    <w:rsid w:val="00B86A54"/>
    <w:rsid w:val="00B86E6F"/>
    <w:rsid w:val="00B91E47"/>
    <w:rsid w:val="00B92D0D"/>
    <w:rsid w:val="00B95606"/>
    <w:rsid w:val="00B95985"/>
    <w:rsid w:val="00B95C61"/>
    <w:rsid w:val="00BA008C"/>
    <w:rsid w:val="00BA0EFF"/>
    <w:rsid w:val="00BA1BCA"/>
    <w:rsid w:val="00BA324E"/>
    <w:rsid w:val="00BA694B"/>
    <w:rsid w:val="00BB3301"/>
    <w:rsid w:val="00BB3C48"/>
    <w:rsid w:val="00BC011D"/>
    <w:rsid w:val="00BC0542"/>
    <w:rsid w:val="00BC14D4"/>
    <w:rsid w:val="00BC4DAB"/>
    <w:rsid w:val="00BC54E4"/>
    <w:rsid w:val="00BD0353"/>
    <w:rsid w:val="00BD37B0"/>
    <w:rsid w:val="00BD40A6"/>
    <w:rsid w:val="00BE2200"/>
    <w:rsid w:val="00BE2460"/>
    <w:rsid w:val="00BE65C6"/>
    <w:rsid w:val="00BE7486"/>
    <w:rsid w:val="00BF09B6"/>
    <w:rsid w:val="00BF1090"/>
    <w:rsid w:val="00BF1267"/>
    <w:rsid w:val="00BF4635"/>
    <w:rsid w:val="00C032E2"/>
    <w:rsid w:val="00C056B5"/>
    <w:rsid w:val="00C06E9A"/>
    <w:rsid w:val="00C10C02"/>
    <w:rsid w:val="00C12DB2"/>
    <w:rsid w:val="00C15835"/>
    <w:rsid w:val="00C161D0"/>
    <w:rsid w:val="00C162A7"/>
    <w:rsid w:val="00C21884"/>
    <w:rsid w:val="00C22A2C"/>
    <w:rsid w:val="00C22F40"/>
    <w:rsid w:val="00C2408D"/>
    <w:rsid w:val="00C258EE"/>
    <w:rsid w:val="00C264D7"/>
    <w:rsid w:val="00C26BC7"/>
    <w:rsid w:val="00C2773D"/>
    <w:rsid w:val="00C30AC5"/>
    <w:rsid w:val="00C34C82"/>
    <w:rsid w:val="00C35384"/>
    <w:rsid w:val="00C36550"/>
    <w:rsid w:val="00C434CC"/>
    <w:rsid w:val="00C469DC"/>
    <w:rsid w:val="00C46A97"/>
    <w:rsid w:val="00C52381"/>
    <w:rsid w:val="00C53B25"/>
    <w:rsid w:val="00C5737F"/>
    <w:rsid w:val="00C60D63"/>
    <w:rsid w:val="00C618C0"/>
    <w:rsid w:val="00C63763"/>
    <w:rsid w:val="00C65A21"/>
    <w:rsid w:val="00C677AC"/>
    <w:rsid w:val="00C714DF"/>
    <w:rsid w:val="00C762E6"/>
    <w:rsid w:val="00C80F9B"/>
    <w:rsid w:val="00C819B2"/>
    <w:rsid w:val="00C836C8"/>
    <w:rsid w:val="00C90459"/>
    <w:rsid w:val="00C920BE"/>
    <w:rsid w:val="00C947C0"/>
    <w:rsid w:val="00C94A60"/>
    <w:rsid w:val="00C953D0"/>
    <w:rsid w:val="00C96D15"/>
    <w:rsid w:val="00C96F8F"/>
    <w:rsid w:val="00CA014D"/>
    <w:rsid w:val="00CA27A2"/>
    <w:rsid w:val="00CA33F8"/>
    <w:rsid w:val="00CA5326"/>
    <w:rsid w:val="00CA5796"/>
    <w:rsid w:val="00CA6D27"/>
    <w:rsid w:val="00CA704F"/>
    <w:rsid w:val="00CA7FBC"/>
    <w:rsid w:val="00CB13F0"/>
    <w:rsid w:val="00CB48E5"/>
    <w:rsid w:val="00CB543A"/>
    <w:rsid w:val="00CC50DF"/>
    <w:rsid w:val="00CD0036"/>
    <w:rsid w:val="00CD0501"/>
    <w:rsid w:val="00CD1162"/>
    <w:rsid w:val="00CD1635"/>
    <w:rsid w:val="00CD5264"/>
    <w:rsid w:val="00CD5C78"/>
    <w:rsid w:val="00CD7530"/>
    <w:rsid w:val="00CE0242"/>
    <w:rsid w:val="00CE3BCD"/>
    <w:rsid w:val="00CE3F2C"/>
    <w:rsid w:val="00CE52E1"/>
    <w:rsid w:val="00CE5311"/>
    <w:rsid w:val="00CE6345"/>
    <w:rsid w:val="00CE64CA"/>
    <w:rsid w:val="00CE70F8"/>
    <w:rsid w:val="00CF0673"/>
    <w:rsid w:val="00CF0899"/>
    <w:rsid w:val="00CF30C5"/>
    <w:rsid w:val="00CF5811"/>
    <w:rsid w:val="00CF5B8E"/>
    <w:rsid w:val="00D01AEB"/>
    <w:rsid w:val="00D04623"/>
    <w:rsid w:val="00D04DAE"/>
    <w:rsid w:val="00D054BE"/>
    <w:rsid w:val="00D07B77"/>
    <w:rsid w:val="00D2326C"/>
    <w:rsid w:val="00D23563"/>
    <w:rsid w:val="00D30260"/>
    <w:rsid w:val="00D308AD"/>
    <w:rsid w:val="00D32F51"/>
    <w:rsid w:val="00D352F9"/>
    <w:rsid w:val="00D4170E"/>
    <w:rsid w:val="00D41C26"/>
    <w:rsid w:val="00D4434B"/>
    <w:rsid w:val="00D449B0"/>
    <w:rsid w:val="00D50EA0"/>
    <w:rsid w:val="00D51924"/>
    <w:rsid w:val="00D529B6"/>
    <w:rsid w:val="00D529D0"/>
    <w:rsid w:val="00D52A51"/>
    <w:rsid w:val="00D53D67"/>
    <w:rsid w:val="00D55033"/>
    <w:rsid w:val="00D55556"/>
    <w:rsid w:val="00D6199F"/>
    <w:rsid w:val="00D61F64"/>
    <w:rsid w:val="00D621E3"/>
    <w:rsid w:val="00D62CC9"/>
    <w:rsid w:val="00D63DC8"/>
    <w:rsid w:val="00D64E42"/>
    <w:rsid w:val="00D664F6"/>
    <w:rsid w:val="00D66C98"/>
    <w:rsid w:val="00D74769"/>
    <w:rsid w:val="00D750A7"/>
    <w:rsid w:val="00D768C6"/>
    <w:rsid w:val="00D77D54"/>
    <w:rsid w:val="00D818DF"/>
    <w:rsid w:val="00D85889"/>
    <w:rsid w:val="00D867F4"/>
    <w:rsid w:val="00D87E77"/>
    <w:rsid w:val="00D9209D"/>
    <w:rsid w:val="00D92E3D"/>
    <w:rsid w:val="00D94F22"/>
    <w:rsid w:val="00D95A3B"/>
    <w:rsid w:val="00DA014E"/>
    <w:rsid w:val="00DA080A"/>
    <w:rsid w:val="00DA1D24"/>
    <w:rsid w:val="00DA2477"/>
    <w:rsid w:val="00DA4A1B"/>
    <w:rsid w:val="00DA7C80"/>
    <w:rsid w:val="00DB0DC0"/>
    <w:rsid w:val="00DB19F1"/>
    <w:rsid w:val="00DB3BC7"/>
    <w:rsid w:val="00DB79A8"/>
    <w:rsid w:val="00DB7BC3"/>
    <w:rsid w:val="00DC146F"/>
    <w:rsid w:val="00DC5204"/>
    <w:rsid w:val="00DD220A"/>
    <w:rsid w:val="00DD54C1"/>
    <w:rsid w:val="00DD5B8D"/>
    <w:rsid w:val="00DD6429"/>
    <w:rsid w:val="00DD7F83"/>
    <w:rsid w:val="00DE0189"/>
    <w:rsid w:val="00DE2734"/>
    <w:rsid w:val="00DE3D3B"/>
    <w:rsid w:val="00DF16AC"/>
    <w:rsid w:val="00DF36F1"/>
    <w:rsid w:val="00E002BB"/>
    <w:rsid w:val="00E1068C"/>
    <w:rsid w:val="00E11C4B"/>
    <w:rsid w:val="00E11D99"/>
    <w:rsid w:val="00E12492"/>
    <w:rsid w:val="00E14F18"/>
    <w:rsid w:val="00E20959"/>
    <w:rsid w:val="00E22D0A"/>
    <w:rsid w:val="00E23B09"/>
    <w:rsid w:val="00E26ED3"/>
    <w:rsid w:val="00E27892"/>
    <w:rsid w:val="00E3190F"/>
    <w:rsid w:val="00E35BCA"/>
    <w:rsid w:val="00E37EA0"/>
    <w:rsid w:val="00E4082A"/>
    <w:rsid w:val="00E4226E"/>
    <w:rsid w:val="00E444A7"/>
    <w:rsid w:val="00E46D06"/>
    <w:rsid w:val="00E503E2"/>
    <w:rsid w:val="00E531F6"/>
    <w:rsid w:val="00E54968"/>
    <w:rsid w:val="00E55F51"/>
    <w:rsid w:val="00E56A95"/>
    <w:rsid w:val="00E56DE9"/>
    <w:rsid w:val="00E666FA"/>
    <w:rsid w:val="00E70896"/>
    <w:rsid w:val="00E72E67"/>
    <w:rsid w:val="00E76104"/>
    <w:rsid w:val="00E76E0C"/>
    <w:rsid w:val="00E77303"/>
    <w:rsid w:val="00E81A54"/>
    <w:rsid w:val="00E83692"/>
    <w:rsid w:val="00E85012"/>
    <w:rsid w:val="00E87E8F"/>
    <w:rsid w:val="00E90A5B"/>
    <w:rsid w:val="00E916E8"/>
    <w:rsid w:val="00E93DAF"/>
    <w:rsid w:val="00E93FF7"/>
    <w:rsid w:val="00E94495"/>
    <w:rsid w:val="00EA1630"/>
    <w:rsid w:val="00EA614F"/>
    <w:rsid w:val="00EB01C1"/>
    <w:rsid w:val="00EB1CC4"/>
    <w:rsid w:val="00EB2F6B"/>
    <w:rsid w:val="00EB44C2"/>
    <w:rsid w:val="00EB47F7"/>
    <w:rsid w:val="00EC1295"/>
    <w:rsid w:val="00EC4DB7"/>
    <w:rsid w:val="00EC6CB3"/>
    <w:rsid w:val="00ED37B8"/>
    <w:rsid w:val="00ED5692"/>
    <w:rsid w:val="00ED752C"/>
    <w:rsid w:val="00EE2CAF"/>
    <w:rsid w:val="00EE3EC0"/>
    <w:rsid w:val="00EE43C5"/>
    <w:rsid w:val="00EE5251"/>
    <w:rsid w:val="00EE56E2"/>
    <w:rsid w:val="00EE7830"/>
    <w:rsid w:val="00EF0183"/>
    <w:rsid w:val="00EF2B42"/>
    <w:rsid w:val="00EF5345"/>
    <w:rsid w:val="00F05D88"/>
    <w:rsid w:val="00F1347E"/>
    <w:rsid w:val="00F1641F"/>
    <w:rsid w:val="00F21FCC"/>
    <w:rsid w:val="00F23C34"/>
    <w:rsid w:val="00F25CD3"/>
    <w:rsid w:val="00F27D69"/>
    <w:rsid w:val="00F3571B"/>
    <w:rsid w:val="00F35D44"/>
    <w:rsid w:val="00F3633F"/>
    <w:rsid w:val="00F41DCC"/>
    <w:rsid w:val="00F43F1A"/>
    <w:rsid w:val="00F46F95"/>
    <w:rsid w:val="00F5426B"/>
    <w:rsid w:val="00F548C6"/>
    <w:rsid w:val="00F57345"/>
    <w:rsid w:val="00F606E2"/>
    <w:rsid w:val="00F6459E"/>
    <w:rsid w:val="00F64F5D"/>
    <w:rsid w:val="00F66E9C"/>
    <w:rsid w:val="00F67312"/>
    <w:rsid w:val="00F723C8"/>
    <w:rsid w:val="00F724CB"/>
    <w:rsid w:val="00F726A8"/>
    <w:rsid w:val="00F739F8"/>
    <w:rsid w:val="00F7528B"/>
    <w:rsid w:val="00F7547E"/>
    <w:rsid w:val="00F77B29"/>
    <w:rsid w:val="00F84007"/>
    <w:rsid w:val="00F84A49"/>
    <w:rsid w:val="00F9289F"/>
    <w:rsid w:val="00FA0A80"/>
    <w:rsid w:val="00FA38DF"/>
    <w:rsid w:val="00FA513E"/>
    <w:rsid w:val="00FB1789"/>
    <w:rsid w:val="00FB274F"/>
    <w:rsid w:val="00FB6FB9"/>
    <w:rsid w:val="00FC10B3"/>
    <w:rsid w:val="00FC2B12"/>
    <w:rsid w:val="00FC2B7A"/>
    <w:rsid w:val="00FC572B"/>
    <w:rsid w:val="00FD7E92"/>
    <w:rsid w:val="00FE0E3D"/>
    <w:rsid w:val="00FE177D"/>
    <w:rsid w:val="00FE34B1"/>
    <w:rsid w:val="00FE353E"/>
    <w:rsid w:val="00FE4DF8"/>
    <w:rsid w:val="00FF0057"/>
    <w:rsid w:val="00FF2237"/>
    <w:rsid w:val="00FF3B83"/>
    <w:rsid w:val="00FF3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65E44D"/>
  <w15:docId w15:val="{9E7FD5F1-42C0-483E-A0C9-D10F1C7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A56"/>
  </w:style>
  <w:style w:type="paragraph" w:styleId="Titolo1">
    <w:name w:val="heading 1"/>
    <w:basedOn w:val="Normale"/>
    <w:next w:val="Normale"/>
    <w:qFormat/>
    <w:rsid w:val="00B62307"/>
    <w:pPr>
      <w:keepNext/>
      <w:jc w:val="right"/>
      <w:outlineLvl w:val="0"/>
    </w:pPr>
    <w:rPr>
      <w:u w:val="single"/>
    </w:rPr>
  </w:style>
  <w:style w:type="paragraph" w:styleId="Titolo2">
    <w:name w:val="heading 2"/>
    <w:basedOn w:val="Normale"/>
    <w:next w:val="Normale"/>
    <w:link w:val="Titolo2Carattere"/>
    <w:qFormat/>
    <w:rsid w:val="00B62307"/>
    <w:pPr>
      <w:keepNext/>
      <w:ind w:left="2127" w:hanging="2127"/>
      <w:jc w:val="center"/>
      <w:outlineLvl w:val="1"/>
    </w:pPr>
    <w:rPr>
      <w:b/>
    </w:rPr>
  </w:style>
  <w:style w:type="paragraph" w:styleId="Titolo3">
    <w:name w:val="heading 3"/>
    <w:basedOn w:val="Normale"/>
    <w:next w:val="Normale"/>
    <w:qFormat/>
    <w:rsid w:val="00B62307"/>
    <w:pPr>
      <w:keepNext/>
      <w:jc w:val="center"/>
      <w:outlineLvl w:val="2"/>
    </w:pPr>
    <w:rPr>
      <w:b/>
      <w:bCs/>
    </w:rPr>
  </w:style>
  <w:style w:type="paragraph" w:styleId="Titolo4">
    <w:name w:val="heading 4"/>
    <w:basedOn w:val="Normale"/>
    <w:next w:val="Normale"/>
    <w:link w:val="Titolo4Carattere"/>
    <w:qFormat/>
    <w:rsid w:val="00B62307"/>
    <w:pPr>
      <w:keepNext/>
      <w:jc w:val="both"/>
      <w:outlineLvl w:val="3"/>
    </w:pPr>
    <w:rPr>
      <w:b/>
    </w:rPr>
  </w:style>
  <w:style w:type="paragraph" w:styleId="Titolo5">
    <w:name w:val="heading 5"/>
    <w:basedOn w:val="Normale"/>
    <w:next w:val="Normale"/>
    <w:qFormat/>
    <w:rsid w:val="00B62307"/>
    <w:pPr>
      <w:keepNext/>
      <w:ind w:left="3117" w:firstLine="423"/>
      <w:jc w:val="both"/>
      <w:outlineLvl w:val="4"/>
    </w:pPr>
    <w:rPr>
      <w:b/>
      <w:bCs/>
    </w:rPr>
  </w:style>
  <w:style w:type="paragraph" w:styleId="Titolo6">
    <w:name w:val="heading 6"/>
    <w:basedOn w:val="Normale"/>
    <w:next w:val="Normale"/>
    <w:link w:val="Titolo6Carattere"/>
    <w:qFormat/>
    <w:rsid w:val="00B62307"/>
    <w:pPr>
      <w:keepNext/>
      <w:outlineLvl w:val="5"/>
    </w:pPr>
    <w:rPr>
      <w:b/>
      <w:i/>
      <w:sz w:val="16"/>
    </w:rPr>
  </w:style>
  <w:style w:type="paragraph" w:styleId="Titolo7">
    <w:name w:val="heading 7"/>
    <w:basedOn w:val="Normale"/>
    <w:next w:val="Normale"/>
    <w:qFormat/>
    <w:rsid w:val="00B62307"/>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B62307"/>
    <w:pPr>
      <w:ind w:left="1701" w:hanging="1701"/>
    </w:pPr>
  </w:style>
  <w:style w:type="paragraph" w:styleId="Rientrocorpodeltesto2">
    <w:name w:val="Body Text Indent 2"/>
    <w:basedOn w:val="Normale"/>
    <w:semiHidden/>
    <w:rsid w:val="00B62307"/>
    <w:pPr>
      <w:ind w:left="1701" w:hanging="1701"/>
      <w:jc w:val="both"/>
    </w:pPr>
    <w:rPr>
      <w:b/>
    </w:rPr>
  </w:style>
  <w:style w:type="paragraph" w:styleId="Rientrocorpodeltesto3">
    <w:name w:val="Body Text Indent 3"/>
    <w:basedOn w:val="Normale"/>
    <w:semiHidden/>
    <w:rsid w:val="00B62307"/>
    <w:pPr>
      <w:ind w:left="1701" w:hanging="1701"/>
      <w:jc w:val="both"/>
    </w:pPr>
  </w:style>
  <w:style w:type="paragraph" w:styleId="Intestazione">
    <w:name w:val="header"/>
    <w:basedOn w:val="Normale"/>
    <w:link w:val="IntestazioneCarattere"/>
    <w:rsid w:val="00B62307"/>
    <w:pPr>
      <w:tabs>
        <w:tab w:val="center" w:pos="4819"/>
        <w:tab w:val="right" w:pos="9638"/>
      </w:tabs>
    </w:pPr>
  </w:style>
  <w:style w:type="paragraph" w:styleId="Pidipagina">
    <w:name w:val="footer"/>
    <w:basedOn w:val="Normale"/>
    <w:link w:val="PidipaginaCarattere"/>
    <w:rsid w:val="00B62307"/>
    <w:pPr>
      <w:tabs>
        <w:tab w:val="center" w:pos="4819"/>
        <w:tab w:val="right" w:pos="9638"/>
      </w:tabs>
    </w:pPr>
  </w:style>
  <w:style w:type="paragraph" w:styleId="Corpotesto">
    <w:name w:val="Body Text"/>
    <w:basedOn w:val="Normale"/>
    <w:link w:val="CorpotestoCarattere"/>
    <w:rsid w:val="00B62307"/>
    <w:pPr>
      <w:jc w:val="both"/>
    </w:pPr>
  </w:style>
  <w:style w:type="paragraph" w:styleId="Elenco">
    <w:name w:val="List"/>
    <w:basedOn w:val="Normale"/>
    <w:semiHidden/>
    <w:rsid w:val="00B62307"/>
    <w:pPr>
      <w:ind w:left="113" w:hanging="113"/>
    </w:pPr>
  </w:style>
  <w:style w:type="paragraph" w:customStyle="1" w:styleId="font5">
    <w:name w:val="font5"/>
    <w:basedOn w:val="Normale"/>
    <w:rsid w:val="00B62307"/>
    <w:pPr>
      <w:spacing w:before="100" w:beforeAutospacing="1" w:after="100" w:afterAutospacing="1"/>
    </w:pPr>
    <w:rPr>
      <w:rFonts w:eastAsia="Arial Unicode MS"/>
      <w:b/>
      <w:bCs/>
    </w:rPr>
  </w:style>
  <w:style w:type="paragraph" w:customStyle="1" w:styleId="font6">
    <w:name w:val="font6"/>
    <w:basedOn w:val="Normale"/>
    <w:rsid w:val="00B62307"/>
    <w:pPr>
      <w:spacing w:before="100" w:beforeAutospacing="1" w:after="100" w:afterAutospacing="1"/>
    </w:pPr>
    <w:rPr>
      <w:rFonts w:eastAsia="Arial Unicode MS"/>
    </w:rPr>
  </w:style>
  <w:style w:type="paragraph" w:styleId="Testofumetto">
    <w:name w:val="Balloon Text"/>
    <w:basedOn w:val="Normale"/>
    <w:semiHidden/>
    <w:unhideWhenUsed/>
    <w:rsid w:val="00B62307"/>
    <w:rPr>
      <w:rFonts w:ascii="Tahoma" w:hAnsi="Tahoma" w:cs="Tahoma"/>
      <w:sz w:val="16"/>
      <w:szCs w:val="16"/>
    </w:rPr>
  </w:style>
  <w:style w:type="character" w:customStyle="1" w:styleId="TestofumettoCarattere">
    <w:name w:val="Testo fumetto Carattere"/>
    <w:basedOn w:val="Carpredefinitoparagrafo"/>
    <w:semiHidden/>
    <w:rsid w:val="00B62307"/>
    <w:rPr>
      <w:rFonts w:ascii="Tahoma" w:hAnsi="Tahoma" w:cs="Tahoma"/>
      <w:sz w:val="16"/>
      <w:szCs w:val="16"/>
    </w:rPr>
  </w:style>
  <w:style w:type="character" w:styleId="Collegamentoipertestuale">
    <w:name w:val="Hyperlink"/>
    <w:basedOn w:val="Carpredefinitoparagrafo"/>
    <w:semiHidden/>
    <w:rsid w:val="00B62307"/>
    <w:rPr>
      <w:color w:val="0000FF"/>
      <w:u w:val="single"/>
    </w:rPr>
  </w:style>
  <w:style w:type="paragraph" w:styleId="Paragrafoelenco">
    <w:name w:val="List Paragraph"/>
    <w:basedOn w:val="Normale"/>
    <w:uiPriority w:val="34"/>
    <w:qFormat/>
    <w:rsid w:val="00A56A13"/>
    <w:pPr>
      <w:ind w:left="708"/>
    </w:pPr>
  </w:style>
  <w:style w:type="character" w:customStyle="1" w:styleId="Titolo2Carattere">
    <w:name w:val="Titolo 2 Carattere"/>
    <w:basedOn w:val="Carpredefinitoparagrafo"/>
    <w:link w:val="Titolo2"/>
    <w:rsid w:val="007B4656"/>
    <w:rPr>
      <w:b/>
      <w:sz w:val="24"/>
    </w:rPr>
  </w:style>
  <w:style w:type="character" w:customStyle="1" w:styleId="RientrocorpodeltestoCarattere">
    <w:name w:val="Rientro corpo del testo Carattere"/>
    <w:basedOn w:val="Carpredefinitoparagrafo"/>
    <w:link w:val="Rientrocorpodeltesto"/>
    <w:semiHidden/>
    <w:rsid w:val="007B4656"/>
    <w:rPr>
      <w:sz w:val="24"/>
    </w:rPr>
  </w:style>
  <w:style w:type="character" w:customStyle="1" w:styleId="PidipaginaCarattere">
    <w:name w:val="Piè di pagina Carattere"/>
    <w:basedOn w:val="Carpredefinitoparagrafo"/>
    <w:link w:val="Pidipagina"/>
    <w:uiPriority w:val="99"/>
    <w:rsid w:val="009C36F3"/>
    <w:rPr>
      <w:sz w:val="24"/>
      <w:szCs w:val="24"/>
    </w:rPr>
  </w:style>
  <w:style w:type="character" w:customStyle="1" w:styleId="IntestazioneCarattere">
    <w:name w:val="Intestazione Carattere"/>
    <w:basedOn w:val="Carpredefinitoparagrafo"/>
    <w:link w:val="Intestazione"/>
    <w:rsid w:val="00073C7B"/>
    <w:rPr>
      <w:sz w:val="24"/>
      <w:szCs w:val="24"/>
    </w:rPr>
  </w:style>
  <w:style w:type="character" w:customStyle="1" w:styleId="CorpotestoCarattere">
    <w:name w:val="Corpo testo Carattere"/>
    <w:basedOn w:val="Carpredefinitoparagrafo"/>
    <w:link w:val="Corpotesto"/>
    <w:rsid w:val="002C6D19"/>
  </w:style>
  <w:style w:type="character" w:customStyle="1" w:styleId="Titolo6Carattere">
    <w:name w:val="Titolo 6 Carattere"/>
    <w:basedOn w:val="Carpredefinitoparagrafo"/>
    <w:link w:val="Titolo6"/>
    <w:rsid w:val="005F2E29"/>
    <w:rPr>
      <w:b/>
      <w:i/>
      <w:sz w:val="16"/>
    </w:rPr>
  </w:style>
  <w:style w:type="character" w:customStyle="1" w:styleId="Titolo4Carattere">
    <w:name w:val="Titolo 4 Carattere"/>
    <w:basedOn w:val="Carpredefinitoparagrafo"/>
    <w:link w:val="Titolo4"/>
    <w:rsid w:val="00E54968"/>
    <w:rPr>
      <w:b/>
    </w:rPr>
  </w:style>
  <w:style w:type="paragraph" w:styleId="Corpodeltesto3">
    <w:name w:val="Body Text 3"/>
    <w:basedOn w:val="Normale"/>
    <w:link w:val="Corpodeltesto3Carattere"/>
    <w:uiPriority w:val="99"/>
    <w:unhideWhenUsed/>
    <w:rsid w:val="009B5A00"/>
    <w:pPr>
      <w:spacing w:after="120"/>
    </w:pPr>
    <w:rPr>
      <w:sz w:val="16"/>
      <w:szCs w:val="16"/>
    </w:rPr>
  </w:style>
  <w:style w:type="character" w:customStyle="1" w:styleId="Corpodeltesto3Carattere">
    <w:name w:val="Corpo del testo 3 Carattere"/>
    <w:basedOn w:val="Carpredefinitoparagrafo"/>
    <w:link w:val="Corpodeltesto3"/>
    <w:uiPriority w:val="99"/>
    <w:rsid w:val="009B5A00"/>
    <w:rPr>
      <w:sz w:val="16"/>
      <w:szCs w:val="16"/>
    </w:rPr>
  </w:style>
  <w:style w:type="paragraph" w:styleId="Corpodeltesto2">
    <w:name w:val="Body Text 2"/>
    <w:basedOn w:val="Normale"/>
    <w:link w:val="Corpodeltesto2Carattere"/>
    <w:unhideWhenUsed/>
    <w:rsid w:val="008379E7"/>
    <w:pPr>
      <w:spacing w:after="120" w:line="480" w:lineRule="auto"/>
      <w:jc w:val="both"/>
    </w:pPr>
    <w:rPr>
      <w:rFonts w:ascii="Century Gothic" w:hAnsi="Century Gothic"/>
      <w:szCs w:val="24"/>
    </w:rPr>
  </w:style>
  <w:style w:type="character" w:customStyle="1" w:styleId="Corpodeltesto2Carattere">
    <w:name w:val="Corpo del testo 2 Carattere"/>
    <w:basedOn w:val="Carpredefinitoparagrafo"/>
    <w:link w:val="Corpodeltesto2"/>
    <w:rsid w:val="008379E7"/>
    <w:rPr>
      <w:rFonts w:ascii="Century Gothic" w:hAnsi="Century Gothic"/>
      <w:szCs w:val="24"/>
    </w:rPr>
  </w:style>
  <w:style w:type="paragraph" w:customStyle="1" w:styleId="CorpodeltestoNormalLev1">
    <w:name w:val="Corpo del testo.Normal Lev1"/>
    <w:basedOn w:val="Normale"/>
    <w:rsid w:val="00323E35"/>
    <w:rPr>
      <w:sz w:val="24"/>
    </w:rPr>
  </w:style>
  <w:style w:type="paragraph" w:styleId="Testonormale">
    <w:name w:val="Plain Text"/>
    <w:basedOn w:val="Normale"/>
    <w:link w:val="TestonormaleCarattere"/>
    <w:semiHidden/>
    <w:rsid w:val="00CF5B8E"/>
    <w:rPr>
      <w:rFonts w:ascii="Courier New" w:hAnsi="Courier New"/>
    </w:rPr>
  </w:style>
  <w:style w:type="character" w:customStyle="1" w:styleId="TestonormaleCarattere">
    <w:name w:val="Testo normale Carattere"/>
    <w:basedOn w:val="Carpredefinitoparagrafo"/>
    <w:link w:val="Testonormale"/>
    <w:semiHidden/>
    <w:rsid w:val="00CF5B8E"/>
    <w:rPr>
      <w:rFonts w:ascii="Courier New" w:hAnsi="Courier New"/>
    </w:rPr>
  </w:style>
  <w:style w:type="paragraph" w:customStyle="1" w:styleId="Stile1">
    <w:name w:val="Stile1"/>
    <w:basedOn w:val="Corpotesto"/>
    <w:qFormat/>
    <w:rsid w:val="009671ED"/>
    <w:rPr>
      <w:rFonts w:ascii="Century Gothic" w:hAnsi="Century Gothic" w:cs="TrebuchetMS"/>
    </w:rPr>
  </w:style>
  <w:style w:type="paragraph" w:customStyle="1" w:styleId="Stile2">
    <w:name w:val="Stile2"/>
    <w:basedOn w:val="Titolo4"/>
    <w:qFormat/>
    <w:rsid w:val="009671ED"/>
    <w:rPr>
      <w:rFonts w:ascii="Century Gothic" w:hAnsi="Century Gothic"/>
    </w:rPr>
  </w:style>
  <w:style w:type="paragraph" w:customStyle="1" w:styleId="Stile3">
    <w:name w:val="Stile3"/>
    <w:basedOn w:val="Titolo4"/>
    <w:qFormat/>
    <w:rsid w:val="009671ED"/>
  </w:style>
  <w:style w:type="character" w:styleId="Collegamentovisitato">
    <w:name w:val="FollowedHyperlink"/>
    <w:basedOn w:val="Carpredefinitoparagrafo"/>
    <w:uiPriority w:val="99"/>
    <w:semiHidden/>
    <w:unhideWhenUsed/>
    <w:rsid w:val="000D5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Ufficio%20Gare\GARE%20SERV_FORN\2009\IMPIANTI%20TERMICI\APPALTO01.05.09_30.04.10\AGGIUDICAZ\contratti\contra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4BAF-AA74-46DD-ADBA-87D5AE1D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91FB90-5D0C-4C97-A0A6-7A4002E1B208}">
  <ds:schemaRef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0F156571-B356-4D84-B120-FF86B35B7781}">
  <ds:schemaRefs>
    <ds:schemaRef ds:uri="http://schemas.microsoft.com/sharepoint/v3/contenttype/forms"/>
  </ds:schemaRefs>
</ds:datastoreItem>
</file>

<file path=customXml/itemProps4.xml><?xml version="1.0" encoding="utf-8"?>
<ds:datastoreItem xmlns:ds="http://schemas.openxmlformats.org/officeDocument/2006/customXml" ds:itemID="{43FF7F6A-729A-4700-AABF-D4F3A9C8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contratto.dot</Template>
  <TotalTime>109</TotalTime>
  <Pages>6</Pages>
  <Words>2641</Words>
  <Characters>15055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SSSSLV77R55H620E</dc:creator>
  <dc:description>PD  -ZANGAGLIA PATRIZIA novennale_x000d_
VIA COL GALLIANO12/24</dc:description>
  <cp:lastModifiedBy>Favaro Paola</cp:lastModifiedBy>
  <cp:revision>26</cp:revision>
  <cp:lastPrinted>2018-07-16T09:00:00Z</cp:lastPrinted>
  <dcterms:created xsi:type="dcterms:W3CDTF">2018-08-22T12:11:00Z</dcterms:created>
  <dcterms:modified xsi:type="dcterms:W3CDTF">2018-11-13T07:43:00Z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