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8D5AFF" w:rsidRPr="008D5AFF" w:rsidRDefault="008D5AFF" w:rsidP="008D5AFF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8D5AFF">
              <w:rPr>
                <w:rFonts w:ascii="Verdana" w:eastAsia="Times" w:hAnsi="Verdana"/>
                <w:bCs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8D5AFF">
              <w:rPr>
                <w:rFonts w:ascii="Verdana" w:eastAsia="Times" w:hAnsi="Verdana"/>
                <w:bCs/>
                <w:i/>
                <w:szCs w:val="22"/>
              </w:rPr>
              <w:t>lett</w:t>
            </w:r>
            <w:proofErr w:type="spellEnd"/>
            <w:r w:rsidRPr="008D5AFF">
              <w:rPr>
                <w:rFonts w:ascii="Verdana" w:eastAsia="Times" w:hAnsi="Verdana"/>
                <w:bCs/>
                <w:i/>
                <w:szCs w:val="22"/>
              </w:rPr>
              <w:t xml:space="preserve">. c) del </w:t>
            </w:r>
            <w:proofErr w:type="spellStart"/>
            <w:r w:rsidRPr="008D5AFF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8D5AFF">
              <w:rPr>
                <w:rFonts w:ascii="Verdana" w:eastAsia="Times" w:hAnsi="Verdana"/>
                <w:bCs/>
                <w:i/>
                <w:szCs w:val="22"/>
              </w:rPr>
              <w:t>. n. 50/2016 di affidamento dei lavori di “adeguamento dell’impianto elettrico e dismissione dei vecchi impianti di C/DZ non più utilizzati e relative bonifiche” presso lo stabile sito in Messina, via Tommaso Capra n. 301/bis</w:t>
            </w:r>
          </w:p>
          <w:p w:rsidR="008D5AFF" w:rsidRPr="008D5AFF" w:rsidRDefault="008D5AFF" w:rsidP="008D5AFF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8D5AFF">
              <w:rPr>
                <w:rFonts w:ascii="Verdana" w:eastAsia="Times" w:hAnsi="Verdana"/>
                <w:b/>
                <w:bCs/>
                <w:i/>
                <w:szCs w:val="22"/>
              </w:rPr>
              <w:t xml:space="preserve">CIG: </w:t>
            </w:r>
            <w:r w:rsidRPr="008D5AFF">
              <w:rPr>
                <w:rFonts w:ascii="Verdana" w:eastAsia="Times" w:hAnsi="Verdana"/>
                <w:bCs/>
                <w:i/>
                <w:szCs w:val="22"/>
              </w:rPr>
              <w:t xml:space="preserve">692083882F     </w:t>
            </w:r>
            <w:r w:rsidRPr="008D5AFF">
              <w:rPr>
                <w:rFonts w:ascii="Verdana" w:eastAsia="Times" w:hAnsi="Verdana"/>
                <w:b/>
                <w:bCs/>
                <w:i/>
                <w:szCs w:val="22"/>
              </w:rPr>
              <w:t xml:space="preserve">                                      </w:t>
            </w:r>
          </w:p>
          <w:p w:rsidR="002877CB" w:rsidRPr="006929BE" w:rsidRDefault="008D5AFF" w:rsidP="008D5AFF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r w:rsidRPr="008D5AFF">
              <w:rPr>
                <w:rFonts w:ascii="Verdana" w:eastAsia="Times" w:hAnsi="Verdana"/>
                <w:b/>
                <w:bCs/>
                <w:i/>
                <w:color w:val="auto"/>
                <w:sz w:val="20"/>
                <w:szCs w:val="22"/>
              </w:rPr>
              <w:t xml:space="preserve">CUP:   </w:t>
            </w:r>
            <w:r w:rsidRPr="008D5AFF">
              <w:rPr>
                <w:rFonts w:ascii="Verdana" w:eastAsia="Times" w:hAnsi="Verdana"/>
                <w:bCs/>
                <w:i/>
                <w:color w:val="auto"/>
                <w:sz w:val="20"/>
                <w:szCs w:val="22"/>
              </w:rPr>
              <w:t>F44E16000760005</w:t>
            </w: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ED" w:rsidRDefault="00BC4DED">
      <w:r>
        <w:separator/>
      </w:r>
    </w:p>
  </w:endnote>
  <w:endnote w:type="continuationSeparator" w:id="0">
    <w:p w:rsidR="00BC4DED" w:rsidRDefault="00B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BC4DED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ED" w:rsidRDefault="00BC4DED">
      <w:r>
        <w:separator/>
      </w:r>
    </w:p>
  </w:footnote>
  <w:footnote w:type="continuationSeparator" w:id="0">
    <w:p w:rsidR="00BC4DED" w:rsidRDefault="00BC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D5AFF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C4DE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E9DDD-0BDC-4258-8D7C-4737029C280C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2016-12-02T08:16:00Z</cp:lastPrinted>
  <dcterms:created xsi:type="dcterms:W3CDTF">2016-12-07T12:07:00Z</dcterms:created>
  <dcterms:modified xsi:type="dcterms:W3CDTF">2016-12-22T10:08:00Z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