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4E08BB"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editId="76CCA482">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bookmarkStart w:id="0" w:name="_GoBack"/>
      <w:r w:rsidRPr="0065753A">
        <w:rPr>
          <w:rFonts w:ascii="Verdana" w:hAnsi="Verdana" w:cs="Arial"/>
          <w:b/>
          <w:sz w:val="20"/>
          <w:szCs w:val="20"/>
          <w:lang w:val="it-IT"/>
        </w:rPr>
        <w:br w:type="textWrapping" w:clear="all"/>
      </w:r>
      <w:bookmarkEnd w:id="0"/>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052B8D">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9539F7" w:rsidRPr="009539F7">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052B8D">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7215DE" w:rsidTr="00052B8D">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87221B">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contestuali dichiarazioni di impegno</w:t>
            </w:r>
          </w:p>
          <w:p w:rsidR="00A00935" w:rsidRPr="00052B8D" w:rsidRDefault="00A00935" w:rsidP="00052B8D">
            <w:pPr>
              <w:pStyle w:val="Intestazione"/>
              <w:spacing w:line="360" w:lineRule="auto"/>
              <w:jc w:val="both"/>
              <w:rPr>
                <w:rFonts w:ascii="Verdana" w:hAnsi="Verdana"/>
                <w:b/>
                <w:i/>
                <w:sz w:val="20"/>
                <w:lang w:val="it-IT"/>
              </w:rPr>
            </w:pPr>
            <w:r w:rsidRPr="00052B8D">
              <w:rPr>
                <w:rFonts w:ascii="Verdana" w:hAnsi="Verdana"/>
                <w:b/>
                <w:i/>
                <w:sz w:val="20"/>
                <w:lang w:val="it-IT"/>
              </w:rPr>
              <w:t xml:space="preserve">Procedura aperta </w:t>
            </w:r>
            <w:r w:rsidRPr="00A00935">
              <w:rPr>
                <w:rFonts w:ascii="Verdana" w:hAnsi="Verdana"/>
                <w:b/>
                <w:bCs/>
                <w:i/>
                <w:iCs/>
                <w:sz w:val="20"/>
                <w:szCs w:val="20"/>
                <w:lang w:val="it-IT" w:eastAsia="it-IT" w:bidi="it-IT"/>
              </w:rPr>
              <w:t>di carattere</w:t>
            </w:r>
            <w:r w:rsidRPr="00052B8D">
              <w:rPr>
                <w:rFonts w:ascii="Verdana" w:hAnsi="Verdana"/>
                <w:b/>
                <w:i/>
                <w:sz w:val="20"/>
                <w:lang w:val="it-IT"/>
              </w:rPr>
              <w:t xml:space="preserve"> comunitario, </w:t>
            </w:r>
            <w:r w:rsidRPr="00A00935">
              <w:rPr>
                <w:rFonts w:ascii="Verdana" w:hAnsi="Verdana"/>
                <w:b/>
                <w:bCs/>
                <w:i/>
                <w:iCs/>
                <w:sz w:val="20"/>
                <w:szCs w:val="20"/>
                <w:lang w:val="it-IT" w:eastAsia="it-IT" w:bidi="it-IT"/>
              </w:rPr>
              <w:t xml:space="preserve">in 4 lotti, </w:t>
            </w:r>
            <w:r w:rsidRPr="00052B8D">
              <w:rPr>
                <w:rFonts w:ascii="Verdana" w:hAnsi="Verdana"/>
                <w:b/>
                <w:i/>
                <w:sz w:val="20"/>
                <w:lang w:val="it-IT"/>
              </w:rPr>
              <w:t xml:space="preserve">ai sensi dell’art. 60 del </w:t>
            </w:r>
            <w:proofErr w:type="spellStart"/>
            <w:r w:rsidRPr="00052B8D">
              <w:rPr>
                <w:rFonts w:ascii="Verdana" w:hAnsi="Verdana"/>
                <w:b/>
                <w:i/>
                <w:sz w:val="20"/>
                <w:lang w:val="it-IT"/>
              </w:rPr>
              <w:t>D.Lgs.</w:t>
            </w:r>
            <w:proofErr w:type="spellEnd"/>
            <w:r w:rsidRPr="00052B8D">
              <w:rPr>
                <w:rFonts w:ascii="Verdana" w:hAnsi="Verdana"/>
                <w:b/>
                <w:i/>
                <w:sz w:val="20"/>
                <w:lang w:val="it-IT"/>
              </w:rPr>
              <w:t xml:space="preserve"> </w:t>
            </w:r>
            <w:r w:rsidRPr="00A00935">
              <w:rPr>
                <w:rFonts w:ascii="Verdana" w:hAnsi="Verdana"/>
                <w:b/>
                <w:bCs/>
                <w:i/>
                <w:iCs/>
                <w:sz w:val="20"/>
                <w:szCs w:val="20"/>
                <w:lang w:val="it-IT" w:eastAsia="it-IT" w:bidi="it-IT"/>
              </w:rPr>
              <w:t xml:space="preserve">n. </w:t>
            </w:r>
            <w:r w:rsidRPr="00052B8D">
              <w:rPr>
                <w:rFonts w:ascii="Verdana" w:hAnsi="Verdana"/>
                <w:b/>
                <w:i/>
                <w:sz w:val="20"/>
                <w:lang w:val="it-IT"/>
              </w:rPr>
              <w:t xml:space="preserve">50/2016, volta all’affidamento </w:t>
            </w:r>
            <w:r w:rsidRPr="00A00935">
              <w:rPr>
                <w:rFonts w:ascii="Verdana" w:hAnsi="Verdana"/>
                <w:b/>
                <w:bCs/>
                <w:i/>
                <w:iCs/>
                <w:sz w:val="20"/>
                <w:szCs w:val="20"/>
                <w:lang w:val="it-IT" w:eastAsia="it-IT" w:bidi="it-IT"/>
              </w:rPr>
              <w:t>in gestione dei servizi socio-educativi, portierato h24, guardiania, centralino, assistenza infermieristica e trasporto passeggeri presso i Convitti dell’Inps situati ad Anagni (Lotto 1), Arezzo (Lotto 2), Sansepolcro (Lotto 3), Spoleto (Lotto 4).</w:t>
            </w:r>
          </w:p>
          <w:p w:rsidR="00104512" w:rsidRPr="00DB16C8" w:rsidRDefault="00104512" w:rsidP="00AA7CDC">
            <w:pPr>
              <w:spacing w:line="360" w:lineRule="auto"/>
              <w:jc w:val="both"/>
              <w:rPr>
                <w:rFonts w:ascii="Verdana" w:hAnsi="Verdana"/>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Default="008860BA" w:rsidP="008860BA">
      <w:pPr>
        <w:jc w:val="both"/>
        <w:rPr>
          <w:rFonts w:ascii="Verdana" w:hAnsi="Verdana" w:cs="Arial"/>
          <w:sz w:val="20"/>
          <w:szCs w:val="20"/>
          <w:lang w:val="it-IT"/>
        </w:rPr>
      </w:pPr>
    </w:p>
    <w:p w:rsidR="00DE324D" w:rsidRPr="00052B8D" w:rsidRDefault="00DE324D" w:rsidP="00DE324D">
      <w:pPr>
        <w:jc w:val="both"/>
        <w:rPr>
          <w:rFonts w:ascii="Verdana" w:hAnsi="Verdana"/>
          <w:b/>
          <w:sz w:val="20"/>
          <w:lang w:val="it-IT"/>
        </w:rPr>
      </w:pPr>
      <w:r w:rsidRPr="00052B8D">
        <w:rPr>
          <w:rFonts w:ascii="Verdana" w:hAnsi="Verdana"/>
          <w:b/>
          <w:sz w:val="20"/>
          <w:lang w:val="it-IT"/>
        </w:rPr>
        <w:t>Lotto […]</w:t>
      </w:r>
    </w:p>
    <w:p w:rsidR="00DE324D" w:rsidRPr="0065753A" w:rsidRDefault="00DE324D"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052B8D">
      <w:pPr>
        <w:jc w:val="center"/>
        <w:outlineLvl w:val="0"/>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7215DE" w:rsidTr="00052B8D">
        <w:tc>
          <w:tcPr>
            <w:tcW w:w="2723"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7215DE" w:rsidTr="00052B8D">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lastRenderedPageBreak/>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3F7F4C" w:rsidRPr="00C1464C" w:rsidRDefault="003F7F4C" w:rsidP="003F7F4C">
      <w:pPr>
        <w:numPr>
          <w:ilvl w:val="0"/>
          <w:numId w:val="10"/>
        </w:numPr>
        <w:tabs>
          <w:tab w:val="clear" w:pos="720"/>
          <w:tab w:val="num" w:pos="360"/>
        </w:tabs>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Pr>
          <w:rFonts w:ascii="Verdana" w:hAnsi="Verdana" w:cs="Arial"/>
          <w:sz w:val="20"/>
          <w:szCs w:val="20"/>
          <w:lang w:val="it-IT"/>
        </w:rPr>
        <w:t xml:space="preserve">ivi compresi institori e procuratori generale, dei membri degli organi con poteri </w:t>
      </w:r>
      <w:r w:rsidRPr="00C1464C">
        <w:rPr>
          <w:rFonts w:ascii="Verdana" w:hAnsi="Verdana" w:cs="Arial"/>
          <w:sz w:val="20"/>
          <w:szCs w:val="20"/>
          <w:lang w:val="it-IT"/>
        </w:rPr>
        <w:t>di direzione o di vigilanza o dei soggetti muniti di poteri di rappresentanza, di direzione o di controllo</w:t>
      </w:r>
      <w:r>
        <w:rPr>
          <w:rFonts w:ascii="Verdana" w:hAnsi="Verdana" w:cs="Arial"/>
          <w:sz w:val="20"/>
          <w:szCs w:val="20"/>
          <w:lang w:val="it-IT"/>
        </w:rPr>
        <w:t xml:space="preserve"> </w:t>
      </w:r>
      <w:r w:rsidRPr="00E928A0">
        <w:rPr>
          <w:rFonts w:ascii="Verdana" w:hAnsi="Verdana" w:cs="Arial"/>
          <w:b/>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26 ottobre 2016, come da</w:t>
      </w:r>
      <w:r w:rsidRPr="00E928A0">
        <w:rPr>
          <w:rFonts w:ascii="Verdana" w:hAnsi="Verdana"/>
          <w:b/>
          <w:sz w:val="20"/>
          <w:lang w:val="it-IT"/>
        </w:rPr>
        <w:t xml:space="preserve"> nota di compilazione n. </w:t>
      </w:r>
      <w:r w:rsidRPr="00E928A0">
        <w:rPr>
          <w:rFonts w:ascii="Verdana" w:hAnsi="Verdana" w:cs="Arial"/>
          <w:b/>
          <w:sz w:val="20"/>
          <w:szCs w:val="20"/>
          <w:lang w:val="it-IT"/>
        </w:rPr>
        <w:t>5),</w:t>
      </w:r>
      <w:r w:rsidRPr="00DA4744">
        <w:rPr>
          <w:rFonts w:ascii="Verdana" w:hAnsi="Verdana"/>
          <w:b/>
          <w:i/>
          <w:sz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b/>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lang w:val="it-IT"/>
        </w:rPr>
        <w:t xml:space="preserve">:  </w:t>
      </w:r>
    </w:p>
    <w:p w:rsidR="003F7F4C" w:rsidRPr="00C1464C" w:rsidRDefault="003F7F4C" w:rsidP="001A6C1D">
      <w:pPr>
        <w:numPr>
          <w:ilvl w:val="0"/>
          <w:numId w:val="10"/>
        </w:numPr>
        <w:spacing w:after="120"/>
        <w:jc w:val="both"/>
        <w:rPr>
          <w:rFonts w:ascii="Verdana" w:hAnsi="Verdana" w:cs="Arial"/>
          <w:sz w:val="20"/>
          <w:szCs w:val="20"/>
          <w:lang w:val="it-IT"/>
        </w:rPr>
      </w:pP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354, 355 e 356 del codice penale nonché all’articolo 2635 del codice civile;</w:t>
      </w:r>
    </w:p>
    <w:p w:rsidR="0069271E" w:rsidRPr="004D0CA6" w:rsidRDefault="0069271E" w:rsidP="0069271E">
      <w:pPr>
        <w:spacing w:after="120"/>
        <w:ind w:left="993" w:hanging="284"/>
        <w:jc w:val="both"/>
        <w:rPr>
          <w:rFonts w:ascii="Verdana" w:hAnsi="Verdana" w:cs="Arial"/>
          <w:sz w:val="20"/>
          <w:szCs w:val="20"/>
          <w:lang w:val="it-IT"/>
        </w:rPr>
      </w:pPr>
      <w:proofErr w:type="gramStart"/>
      <w:r w:rsidRPr="00784289">
        <w:rPr>
          <w:rFonts w:ascii="Verdana" w:hAnsi="Verdana" w:cs="Arial"/>
          <w:sz w:val="20"/>
          <w:szCs w:val="20"/>
          <w:lang w:val="it-IT"/>
        </w:rPr>
        <w:t>b</w:t>
      </w:r>
      <w:proofErr w:type="gramEnd"/>
      <w:r w:rsidRPr="00784289">
        <w:rPr>
          <w:rFonts w:ascii="Verdana" w:hAnsi="Verdana" w:cs="Arial"/>
          <w:sz w:val="20"/>
          <w:szCs w:val="20"/>
          <w:lang w:val="it-IT"/>
        </w:rPr>
        <w:t>-</w:t>
      </w:r>
      <w:r w:rsidRPr="00784289">
        <w:rPr>
          <w:rFonts w:ascii="Verdana" w:hAnsi="Verdana" w:cs="Arial"/>
          <w:i/>
          <w:sz w:val="20"/>
          <w:szCs w:val="20"/>
          <w:lang w:val="it-IT"/>
        </w:rPr>
        <w:t>bis</w:t>
      </w:r>
      <w:r w:rsidRPr="00784289">
        <w:rPr>
          <w:rFonts w:ascii="Verdana" w:hAnsi="Verdana" w:cs="Arial"/>
          <w:sz w:val="20"/>
          <w:szCs w:val="20"/>
          <w:lang w:val="it-IT"/>
        </w:rPr>
        <w:t xml:space="preserve">. </w:t>
      </w:r>
      <w:r>
        <w:rPr>
          <w:rFonts w:ascii="Verdana" w:hAnsi="Verdana" w:cs="Arial"/>
          <w:sz w:val="20"/>
          <w:szCs w:val="20"/>
          <w:lang w:val="it-IT"/>
        </w:rPr>
        <w:tab/>
      </w:r>
      <w:proofErr w:type="gramStart"/>
      <w:r w:rsidRPr="00784289">
        <w:rPr>
          <w:rFonts w:ascii="Verdana" w:hAnsi="Verdana" w:cs="Arial"/>
          <w:sz w:val="20"/>
          <w:szCs w:val="20"/>
          <w:lang w:val="it-IT"/>
        </w:rPr>
        <w:t>false</w:t>
      </w:r>
      <w:proofErr w:type="gramEnd"/>
      <w:r w:rsidRPr="00784289">
        <w:rPr>
          <w:rFonts w:ascii="Verdana" w:hAnsi="Verdana" w:cs="Arial"/>
          <w:sz w:val="20"/>
          <w:szCs w:val="20"/>
          <w:lang w:val="it-IT"/>
        </w:rPr>
        <w:t xml:space="preserve"> comunicazioni sociali di cui agli articoli 2621 e 2622 del codice civile;</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EB7A45">
        <w:rPr>
          <w:rFonts w:ascii="Verdana" w:hAnsi="Verdana" w:cs="Arial"/>
          <w:i/>
          <w:sz w:val="20"/>
          <w:szCs w:val="20"/>
          <w:lang w:val="it-IT"/>
        </w:rPr>
        <w:t>bis</w:t>
      </w:r>
      <w:r w:rsidRPr="00C1464C">
        <w:rPr>
          <w:rFonts w:ascii="Verdana" w:hAnsi="Verdana" w:cs="Arial"/>
          <w:sz w:val="20"/>
          <w:szCs w:val="20"/>
          <w:lang w:val="it-IT"/>
        </w:rPr>
        <w:t>, 648-</w:t>
      </w:r>
      <w:r w:rsidRPr="00EB7A45">
        <w:rPr>
          <w:rFonts w:ascii="Verdana" w:hAnsi="Verdana" w:cs="Arial"/>
          <w:i/>
          <w:sz w:val="20"/>
          <w:szCs w:val="20"/>
          <w:lang w:val="it-IT"/>
        </w:rPr>
        <w:t>ter</w:t>
      </w:r>
      <w:r w:rsidRPr="00C1464C">
        <w:rPr>
          <w:rFonts w:ascii="Verdana" w:hAnsi="Verdana" w:cs="Arial"/>
          <w:sz w:val="20"/>
          <w:szCs w:val="20"/>
          <w:lang w:val="it-IT"/>
        </w:rPr>
        <w:t xml:space="preserve"> e 648-</w:t>
      </w:r>
      <w:r w:rsidRPr="00EB7A45">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9A511F">
        <w:rPr>
          <w:rFonts w:ascii="Verdana" w:hAnsi="Verdana" w:cs="Arial"/>
          <w:b/>
          <w:sz w:val="20"/>
          <w:szCs w:val="20"/>
          <w:lang w:val="it-IT"/>
        </w:rPr>
        <w:t>[</w:t>
      </w:r>
      <w:r w:rsidRPr="00052B8D">
        <w:rPr>
          <w:rFonts w:ascii="Verdana" w:hAnsi="Verdana"/>
          <w:b/>
          <w:sz w:val="20"/>
          <w:lang w:val="it-IT"/>
        </w:rPr>
        <w:t>attenzione: indicare tutti i provvedimenti di condanna</w:t>
      </w:r>
      <w:r w:rsidR="0077270F" w:rsidRPr="00052B8D">
        <w:rPr>
          <w:rFonts w:ascii="Verdana" w:hAnsi="Verdana"/>
          <w:b/>
          <w:sz w:val="20"/>
          <w:lang w:val="it-IT"/>
        </w:rPr>
        <w:t xml:space="preserve">, </w:t>
      </w:r>
      <w:r w:rsidR="0077270F" w:rsidRPr="00052B8D">
        <w:rPr>
          <w:rFonts w:ascii="Verdana" w:hAnsi="Verdana"/>
          <w:b/>
          <w:sz w:val="20"/>
          <w:u w:val="single"/>
          <w:lang w:val="it-IT"/>
        </w:rPr>
        <w:t>ivi compresi quelli per i quali sia stato conseguito il beneficio della non menzione</w:t>
      </w:r>
      <w:r w:rsidR="0077270F" w:rsidRPr="00052B8D">
        <w:rPr>
          <w:rFonts w:ascii="Verdana" w:hAnsi="Verdana"/>
          <w:b/>
          <w:sz w:val="20"/>
          <w:lang w:val="it-IT"/>
        </w:rPr>
        <w:t xml:space="preserve">, </w:t>
      </w:r>
      <w:r w:rsidRPr="00052B8D">
        <w:rPr>
          <w:rFonts w:ascii="Verdana" w:hAnsi="Verdana"/>
          <w:b/>
          <w:sz w:val="20"/>
          <w:lang w:val="it-IT"/>
        </w:rPr>
        <w:t xml:space="preserve">relativi </w:t>
      </w:r>
      <w:r w:rsidR="00D66848" w:rsidRPr="00052B8D">
        <w:rPr>
          <w:rFonts w:ascii="Verdana" w:hAnsi="Verdana"/>
          <w:b/>
          <w:sz w:val="20"/>
          <w:lang w:val="it-IT"/>
        </w:rPr>
        <w:t xml:space="preserve">al titolare o al direttore tecnico, se si tratta di impresa individuale; </w:t>
      </w:r>
      <w:r w:rsidR="00CE30DE" w:rsidRPr="004F3AFE">
        <w:rPr>
          <w:rFonts w:ascii="Verdana" w:hAnsi="Verdana" w:cs="Arial"/>
          <w:b/>
          <w:sz w:val="20"/>
          <w:szCs w:val="20"/>
          <w:lang w:val="it-IT"/>
        </w:rPr>
        <w:t>ai soci</w:t>
      </w:r>
      <w:r w:rsidR="00D66848" w:rsidRPr="00052B8D">
        <w:rPr>
          <w:rFonts w:ascii="Verdana" w:hAnsi="Verdana"/>
          <w:b/>
          <w:sz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w:t>
      </w:r>
      <w:r w:rsidR="003F7F4C" w:rsidRPr="00052B8D">
        <w:rPr>
          <w:rFonts w:ascii="Verdana" w:hAnsi="Verdana"/>
          <w:b/>
          <w:sz w:val="20"/>
          <w:lang w:val="it-IT"/>
        </w:rPr>
        <w:t xml:space="preserve">, </w:t>
      </w:r>
      <w:r w:rsidR="003F7F4C" w:rsidRPr="00E2773B">
        <w:rPr>
          <w:rFonts w:ascii="Verdana" w:hAnsi="Verdana" w:cs="Arial"/>
          <w:b/>
          <w:sz w:val="20"/>
          <w:szCs w:val="20"/>
          <w:lang w:val="it-IT"/>
        </w:rPr>
        <w:t>ivi compresi institori e procuratori generali</w:t>
      </w:r>
      <w:r w:rsidR="003F7F4C">
        <w:rPr>
          <w:rFonts w:ascii="Verdana" w:hAnsi="Verdana" w:cs="Arial"/>
          <w:b/>
          <w:sz w:val="20"/>
          <w:szCs w:val="20"/>
          <w:lang w:val="it-IT"/>
        </w:rPr>
        <w:t>,</w:t>
      </w:r>
      <w:r w:rsidR="003F7F4C" w:rsidRPr="00052B8D">
        <w:rPr>
          <w:rFonts w:ascii="Verdana" w:hAnsi="Verdana"/>
          <w:b/>
          <w:sz w:val="20"/>
          <w:lang w:val="it-IT"/>
        </w:rPr>
        <w:t xml:space="preserve"> </w:t>
      </w:r>
      <w:r w:rsidR="00D66848" w:rsidRPr="00052B8D">
        <w:rPr>
          <w:rFonts w:ascii="Verdana" w:hAnsi="Verdana"/>
          <w:b/>
          <w:sz w:val="20"/>
          <w:lang w:val="it-IT"/>
        </w:rPr>
        <w:t>di direzione o di vigilanza o ai soggetti muniti di poteri di rappresentanza, di direzione o di controllo</w:t>
      </w:r>
      <w:r w:rsidR="00CE30DE" w:rsidRPr="004F3AFE">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al Comunicato A.N.A.C. del 26 ottobre 2016, come specificato anche nella nota di compilazione n. 5),</w:t>
      </w:r>
      <w:r w:rsidR="00D66848" w:rsidRPr="00052B8D">
        <w:rPr>
          <w:rFonts w:ascii="Verdana" w:hAnsi="Verdana"/>
          <w:b/>
          <w:sz w:val="20"/>
          <w:lang w:val="it-IT"/>
        </w:rPr>
        <w:t xml:space="preserve"> al direttore tecnico o al socio unico persona fisica, ovvero al socio di maggioranza in caso di società con meno di quattro soci, se si tratta di al</w:t>
      </w:r>
      <w:r w:rsidR="00C0004B" w:rsidRPr="00052B8D">
        <w:rPr>
          <w:rFonts w:ascii="Verdana" w:hAnsi="Verdana"/>
          <w:b/>
          <w:sz w:val="20"/>
          <w:lang w:val="it-IT"/>
        </w:rPr>
        <w:t>tro tipo di società o consorzio</w:t>
      </w:r>
      <w:r w:rsidR="00CE30DE" w:rsidRPr="004F3AFE">
        <w:rPr>
          <w:rFonts w:ascii="Verdana" w:hAnsi="Verdana" w:cs="Arial"/>
          <w:b/>
          <w:sz w:val="20"/>
          <w:szCs w:val="20"/>
          <w:lang w:val="it-IT"/>
        </w:rPr>
        <w:t>;</w:t>
      </w:r>
      <w:r w:rsidR="00D66848" w:rsidRPr="00052B8D">
        <w:rPr>
          <w:rFonts w:ascii="Verdana" w:hAnsi="Verdana"/>
          <w:b/>
          <w:sz w:val="20"/>
          <w:lang w:val="it-IT"/>
        </w:rPr>
        <w:t xml:space="preserve"> in carica e/o cessati dalla carica nell’anno antecedente la data di pubblicazione del Bando di Gara</w:t>
      </w:r>
      <w:r w:rsidRPr="00C1464C">
        <w:rPr>
          <w:rFonts w:ascii="Verdana" w:hAnsi="Verdana" w:cs="Arial"/>
          <w:b/>
          <w:sz w:val="20"/>
          <w:szCs w:val="20"/>
          <w:lang w:val="it-IT"/>
        </w:rPr>
        <w:t>]</w:t>
      </w: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7215DE" w:rsidTr="0024435E">
        <w:trPr>
          <w:jc w:val="center"/>
        </w:trPr>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7215DE" w:rsidTr="0024435E">
        <w:trPr>
          <w:trHeight w:val="593"/>
          <w:jc w:val="center"/>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7215DE" w:rsidTr="0024435E">
        <w:trPr>
          <w:trHeight w:val="517"/>
          <w:jc w:val="center"/>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7215DE" w:rsidTr="0024435E">
        <w:trPr>
          <w:trHeight w:val="525"/>
          <w:jc w:val="center"/>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7215DE" w:rsidTr="0024435E">
        <w:trPr>
          <w:trHeight w:val="533"/>
          <w:jc w:val="center"/>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7215DE" w:rsidTr="0024435E">
        <w:trPr>
          <w:trHeight w:val="527"/>
          <w:jc w:val="center"/>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 xml:space="preserve">il provvedimento </w:t>
      </w:r>
      <w:r w:rsidRPr="00C1464C">
        <w:rPr>
          <w:rFonts w:ascii="Verdana" w:hAnsi="Verdana" w:cs="Arial"/>
          <w:sz w:val="20"/>
          <w:szCs w:val="20"/>
          <w:lang w:val="it-IT"/>
        </w:rPr>
        <w:lastRenderedPageBreak/>
        <w:t>di condanna è stato pronunciato più di cinque anni prima della data presentazione dell’Offerta;</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r w:rsidR="00110A43" w:rsidRPr="00110A43">
        <w:rPr>
          <w:rFonts w:ascii="Verdana" w:hAnsi="Verdana" w:cs="Arial"/>
          <w:sz w:val="20"/>
          <w:szCs w:val="20"/>
          <w:lang w:val="it-IT"/>
        </w:rPr>
        <w:t xml:space="preserve"> </w:t>
      </w:r>
      <w:r w:rsidR="00110A43" w:rsidRPr="00C21C92">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 specificate anche nella nota di compilazione n. 6)</w:t>
      </w:r>
      <w:r w:rsidR="00110A43" w:rsidRPr="00C21C92">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7215DE" w:rsidTr="00052B8D">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7215DE" w:rsidTr="00052B8D">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110A43" w:rsidRPr="005B5C1A">
        <w:rPr>
          <w:rFonts w:ascii="Verdana" w:hAnsi="Verdana" w:cs="Arial"/>
          <w:sz w:val="20"/>
          <w:szCs w:val="20"/>
          <w:lang w:val="it-IT"/>
        </w:rPr>
        <w:t>,</w:t>
      </w:r>
      <w:r w:rsidRPr="00C1464C">
        <w:rPr>
          <w:rFonts w:ascii="Verdana" w:hAnsi="Verdana" w:cs="Arial"/>
          <w:sz w:val="20"/>
          <w:szCs w:val="20"/>
          <w:lang w:val="it-IT"/>
        </w:rPr>
        <w:t xml:space="preserve"> del medesimo decreto</w:t>
      </w:r>
      <w:r w:rsidR="008941FB" w:rsidRPr="00C1464C">
        <w:rPr>
          <w:rFonts w:ascii="Verdana" w:hAnsi="Verdana" w:cs="Arial"/>
          <w:sz w:val="20"/>
          <w:szCs w:val="20"/>
          <w:lang w:val="it-IT"/>
        </w:rPr>
        <w:t xml:space="preserve">, </w:t>
      </w:r>
      <w:r w:rsidR="00110A43">
        <w:rPr>
          <w:rFonts w:ascii="Verdana" w:hAnsi="Verdana" w:cs="Arial"/>
          <w:sz w:val="20"/>
          <w:szCs w:val="20"/>
          <w:lang w:val="it-IT"/>
        </w:rPr>
        <w:t xml:space="preserve">nei confronti del </w:t>
      </w:r>
      <w:r w:rsidR="008941FB" w:rsidRPr="00C1464C">
        <w:rPr>
          <w:rFonts w:ascii="Verdana" w:hAnsi="Verdana" w:cs="Arial"/>
          <w:sz w:val="20"/>
          <w:szCs w:val="20"/>
          <w:lang w:val="it-IT"/>
        </w:rPr>
        <w:t xml:space="preserve">titolare o </w:t>
      </w:r>
      <w:r w:rsidR="00110A43" w:rsidRPr="00C1464C">
        <w:rPr>
          <w:rFonts w:ascii="Verdana" w:hAnsi="Verdana" w:cs="Arial"/>
          <w:sz w:val="20"/>
          <w:szCs w:val="20"/>
          <w:lang w:val="it-IT"/>
        </w:rPr>
        <w:t>del</w:t>
      </w:r>
      <w:r w:rsidR="008941FB" w:rsidRPr="00C1464C">
        <w:rPr>
          <w:rFonts w:ascii="Verdana" w:hAnsi="Verdana" w:cs="Arial"/>
          <w:sz w:val="20"/>
          <w:szCs w:val="20"/>
          <w:lang w:val="it-IT"/>
        </w:rPr>
        <w:t xml:space="preserve"> direttore tecnico, se si tratta di impresa individuale; </w:t>
      </w:r>
      <w:r w:rsidR="00110A43">
        <w:rPr>
          <w:rFonts w:ascii="Verdana" w:hAnsi="Verdana" w:cs="Arial"/>
          <w:sz w:val="20"/>
          <w:szCs w:val="20"/>
          <w:lang w:val="it-IT"/>
        </w:rPr>
        <w:t>dei soci</w:t>
      </w:r>
      <w:r w:rsidR="008941FB" w:rsidRPr="00C1464C">
        <w:rPr>
          <w:rFonts w:ascii="Verdana" w:hAnsi="Verdana" w:cs="Arial"/>
          <w:sz w:val="20"/>
          <w:szCs w:val="20"/>
          <w:lang w:val="it-IT"/>
        </w:rPr>
        <w:t xml:space="preserve"> o </w:t>
      </w:r>
      <w:r w:rsidR="00110A43" w:rsidRPr="00C1464C">
        <w:rPr>
          <w:rFonts w:ascii="Verdana" w:hAnsi="Verdana" w:cs="Arial"/>
          <w:sz w:val="20"/>
          <w:szCs w:val="20"/>
          <w:lang w:val="it-IT"/>
        </w:rPr>
        <w:t>del</w:t>
      </w:r>
      <w:r w:rsidR="008941FB" w:rsidRPr="00C1464C">
        <w:rPr>
          <w:rFonts w:ascii="Verdana" w:hAnsi="Verdana" w:cs="Arial"/>
          <w:sz w:val="20"/>
          <w:szCs w:val="20"/>
          <w:lang w:val="it-IT"/>
        </w:rPr>
        <w:t xml:space="preserve"> direttore tecnico, se si tratta di società in nome collettivo; </w:t>
      </w:r>
      <w:r w:rsidR="00110A43" w:rsidRPr="00C1464C">
        <w:rPr>
          <w:rFonts w:ascii="Verdana" w:hAnsi="Verdana" w:cs="Arial"/>
          <w:sz w:val="20"/>
          <w:szCs w:val="20"/>
          <w:lang w:val="it-IT"/>
        </w:rPr>
        <w:t>dei</w:t>
      </w:r>
      <w:r w:rsidR="008941FB" w:rsidRPr="00C1464C">
        <w:rPr>
          <w:rFonts w:ascii="Verdana" w:hAnsi="Verdana" w:cs="Arial"/>
          <w:sz w:val="20"/>
          <w:szCs w:val="20"/>
          <w:lang w:val="it-IT"/>
        </w:rPr>
        <w:t xml:space="preserve"> soci accomandatari o </w:t>
      </w:r>
      <w:r w:rsidR="00110A43" w:rsidRPr="00C1464C">
        <w:rPr>
          <w:rFonts w:ascii="Verdana" w:hAnsi="Verdana" w:cs="Arial"/>
          <w:sz w:val="20"/>
          <w:szCs w:val="20"/>
          <w:lang w:val="it-IT"/>
        </w:rPr>
        <w:t>del</w:t>
      </w:r>
      <w:r w:rsidR="008941FB" w:rsidRPr="00C1464C">
        <w:rPr>
          <w:rFonts w:ascii="Verdana" w:hAnsi="Verdana" w:cs="Arial"/>
          <w:sz w:val="20"/>
          <w:szCs w:val="20"/>
          <w:lang w:val="it-IT"/>
        </w:rPr>
        <w:t xml:space="preserve"> direttore tecnico, se si tratta di società in accomandita semplice; </w:t>
      </w:r>
      <w:r w:rsidR="00110A43" w:rsidRPr="00C1464C">
        <w:rPr>
          <w:rFonts w:ascii="Verdana" w:hAnsi="Verdana" w:cs="Arial"/>
          <w:sz w:val="20"/>
          <w:szCs w:val="20"/>
          <w:lang w:val="it-IT"/>
        </w:rPr>
        <w:t>dei</w:t>
      </w:r>
      <w:r w:rsidR="008941FB" w:rsidRPr="00C1464C">
        <w:rPr>
          <w:rFonts w:ascii="Verdana" w:hAnsi="Verdana" w:cs="Arial"/>
          <w:sz w:val="20"/>
          <w:szCs w:val="20"/>
          <w:lang w:val="it-IT"/>
        </w:rPr>
        <w:t xml:space="preserve"> membri del consiglio di amministrazione cui sia stata conferita la legale rappresentanza, </w:t>
      </w:r>
      <w:r w:rsidR="00110A43" w:rsidRPr="00BA6A9A">
        <w:rPr>
          <w:rFonts w:ascii="Verdana" w:hAnsi="Verdana" w:cs="Arial"/>
          <w:sz w:val="20"/>
          <w:szCs w:val="20"/>
          <w:lang w:val="it-IT"/>
        </w:rPr>
        <w:t xml:space="preserve">ivi compresi institori e procuratori generali, dei membri degli organi con poteri </w:t>
      </w:r>
      <w:r w:rsidR="008941FB" w:rsidRPr="00C1464C">
        <w:rPr>
          <w:rFonts w:ascii="Verdana" w:hAnsi="Verdana" w:cs="Arial"/>
          <w:sz w:val="20"/>
          <w:szCs w:val="20"/>
          <w:lang w:val="it-IT"/>
        </w:rPr>
        <w:t xml:space="preserve">di direzione o di vigilanza o </w:t>
      </w:r>
      <w:r w:rsidR="00110A43" w:rsidRPr="00BA6A9A">
        <w:rPr>
          <w:rFonts w:ascii="Verdana" w:hAnsi="Verdana" w:cs="Arial"/>
          <w:sz w:val="20"/>
          <w:szCs w:val="20"/>
          <w:lang w:val="it-IT"/>
        </w:rPr>
        <w:t>dei</w:t>
      </w:r>
      <w:r w:rsidR="008941FB" w:rsidRPr="00C1464C">
        <w:rPr>
          <w:rFonts w:ascii="Verdana" w:hAnsi="Verdana" w:cs="Arial"/>
          <w:sz w:val="20"/>
          <w:szCs w:val="20"/>
          <w:lang w:val="it-IT"/>
        </w:rPr>
        <w:t xml:space="preserve"> soggetti muniti di poteri di rappresentanza, di direzione o di controllo</w:t>
      </w:r>
      <w:r w:rsidR="00110A43" w:rsidRPr="00BA6A9A">
        <w:rPr>
          <w:rFonts w:ascii="Verdana" w:hAnsi="Verdana" w:cs="Arial"/>
          <w:sz w:val="20"/>
          <w:szCs w:val="20"/>
          <w:lang w:val="it-IT"/>
        </w:rPr>
        <w:t xml:space="preserve"> </w:t>
      </w:r>
      <w:r w:rsidR="00110A43"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proofErr w:type="gramStart"/>
      <w:r w:rsidR="00110A43" w:rsidRPr="004F3AFE">
        <w:rPr>
          <w:rFonts w:ascii="Verdana" w:hAnsi="Verdana" w:cs="Arial"/>
          <w:b/>
          <w:sz w:val="20"/>
          <w:szCs w:val="20"/>
          <w:lang w:val="it-IT"/>
        </w:rPr>
        <w:lastRenderedPageBreak/>
        <w:t>del</w:t>
      </w:r>
      <w:proofErr w:type="gramEnd"/>
      <w:r w:rsidR="00110A43" w:rsidRPr="004F3AFE">
        <w:rPr>
          <w:rFonts w:ascii="Verdana" w:hAnsi="Verdana" w:cs="Arial"/>
          <w:b/>
          <w:sz w:val="20"/>
          <w:szCs w:val="20"/>
          <w:lang w:val="it-IT"/>
        </w:rPr>
        <w:t xml:space="preserve"> 26 ottobre 2016, come da nota di compilazione n. 5),</w:t>
      </w:r>
      <w:r w:rsidR="00110A43">
        <w:rPr>
          <w:rFonts w:ascii="Verdana" w:hAnsi="Verdana" w:cs="Arial"/>
          <w:b/>
          <w:sz w:val="20"/>
          <w:szCs w:val="20"/>
          <w:lang w:val="it-IT"/>
        </w:rPr>
        <w:t xml:space="preserve"> </w:t>
      </w:r>
      <w:r w:rsidR="00110A43" w:rsidRPr="00C1464C">
        <w:rPr>
          <w:rFonts w:ascii="Verdana" w:hAnsi="Verdana" w:cs="Arial"/>
          <w:sz w:val="20"/>
          <w:szCs w:val="20"/>
          <w:lang w:val="it-IT"/>
        </w:rPr>
        <w:t>del</w:t>
      </w:r>
      <w:r w:rsidR="008941FB" w:rsidRPr="00C1464C">
        <w:rPr>
          <w:rFonts w:ascii="Verdana" w:hAnsi="Verdana" w:cs="Arial"/>
          <w:sz w:val="20"/>
          <w:szCs w:val="20"/>
          <w:lang w:val="it-IT"/>
        </w:rPr>
        <w:t xml:space="preserve"> direttore tecnico o </w:t>
      </w:r>
      <w:r w:rsidR="00110A43" w:rsidRPr="00C1464C">
        <w:rPr>
          <w:rFonts w:ascii="Verdana" w:hAnsi="Verdana" w:cs="Arial"/>
          <w:sz w:val="20"/>
          <w:szCs w:val="20"/>
          <w:lang w:val="it-IT"/>
        </w:rPr>
        <w:t>del</w:t>
      </w:r>
      <w:r w:rsidR="008941FB" w:rsidRPr="00C1464C">
        <w:rPr>
          <w:rFonts w:ascii="Verdana" w:hAnsi="Verdana" w:cs="Arial"/>
          <w:sz w:val="20"/>
          <w:szCs w:val="20"/>
          <w:lang w:val="it-IT"/>
        </w:rPr>
        <w:t xml:space="preserve"> socio unico persona fisica, ovvero </w:t>
      </w:r>
      <w:r w:rsidR="00110A43" w:rsidRPr="00C1464C">
        <w:rPr>
          <w:rFonts w:ascii="Verdana" w:hAnsi="Verdana" w:cs="Arial"/>
          <w:sz w:val="20"/>
          <w:szCs w:val="20"/>
          <w:lang w:val="it-IT"/>
        </w:rPr>
        <w:t>del</w:t>
      </w:r>
      <w:r w:rsidR="008941FB" w:rsidRPr="00C1464C">
        <w:rPr>
          <w:rFonts w:ascii="Verdana" w:hAnsi="Verdana" w:cs="Arial"/>
          <w:sz w:val="20"/>
          <w:szCs w:val="20"/>
          <w:lang w:val="it-IT"/>
        </w:rPr>
        <w:t xml:space="preserve"> socio di maggioranza in caso di società con meno di quattro soci, se si tratta di altro tipo di società o consorzio</w:t>
      </w:r>
      <w:r w:rsidRPr="00C1464C">
        <w:rPr>
          <w:rFonts w:ascii="Verdana" w:hAnsi="Verdana" w:cs="Arial"/>
          <w:sz w:val="20"/>
          <w:szCs w:val="20"/>
          <w:lang w:val="it-IT"/>
        </w:rPr>
        <w:t>;</w:t>
      </w:r>
    </w:p>
    <w:p w:rsidR="00110A43" w:rsidRPr="00F34D43" w:rsidRDefault="00110A43" w:rsidP="00110A43">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61E0A" w:rsidRPr="00573FE3" w:rsidRDefault="00B61E0A" w:rsidP="00B61E0A">
      <w:pPr>
        <w:spacing w:after="12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ovvero</w:t>
      </w:r>
      <w:proofErr w:type="gramEnd"/>
      <w:r>
        <w:rPr>
          <w:rFonts w:ascii="Verdana" w:hAnsi="Verdana" w:cs="Arial"/>
          <w:i/>
          <w:sz w:val="20"/>
          <w:szCs w:val="20"/>
          <w:lang w:val="it-IT"/>
        </w:rPr>
        <w:t>]</w:t>
      </w:r>
    </w:p>
    <w:p w:rsidR="00B61E0A" w:rsidRPr="00B61E0A" w:rsidRDefault="00B61E0A" w:rsidP="00B61E0A">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C21C92">
        <w:rPr>
          <w:rFonts w:ascii="Verdana" w:hAnsi="Verdana" w:cs="Arial"/>
          <w:sz w:val="20"/>
          <w:szCs w:val="20"/>
          <w:lang w:val="it-IT"/>
        </w:rPr>
        <w:t xml:space="preserve">primo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61E0A" w:rsidRDefault="00B61E0A" w:rsidP="00B61E0A">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B61E0A" w:rsidRPr="00B61E0A" w:rsidRDefault="00B61E0A" w:rsidP="00B61E0A">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05171A">
        <w:rPr>
          <w:rFonts w:ascii="Verdana" w:hAnsi="Verdana" w:cs="Arial"/>
          <w:sz w:val="20"/>
          <w:szCs w:val="20"/>
          <w:lang w:val="it-IT"/>
        </w:rPr>
        <w:t xml:space="preserve">quarto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w:t>
      </w:r>
      <w:r>
        <w:rPr>
          <w:rFonts w:ascii="Verdana" w:hAnsi="Verdana" w:cs="Arial"/>
          <w:sz w:val="20"/>
          <w:szCs w:val="20"/>
          <w:lang w:val="it-IT"/>
        </w:rPr>
        <w:t>a di presentazione dell’offerta.</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w:t>
      </w:r>
      <w:proofErr w:type="gramStart"/>
      <w:r w:rsidRPr="00490575">
        <w:rPr>
          <w:rFonts w:ascii="Verdana" w:hAnsi="Verdana" w:cs="Arial"/>
          <w:i/>
          <w:sz w:val="20"/>
          <w:szCs w:val="20"/>
          <w:lang w:val="it-IT"/>
        </w:rPr>
        <w:t>ovvero</w:t>
      </w:r>
      <w:proofErr w:type="gramEnd"/>
      <w:r w:rsidRPr="00490575">
        <w:rPr>
          <w:rFonts w:ascii="Verdana" w:hAnsi="Verdana" w:cs="Arial"/>
          <w:i/>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490575">
        <w:rPr>
          <w:rFonts w:ascii="Verdana" w:hAnsi="Verdana" w:cs="Arial"/>
          <w:sz w:val="20"/>
          <w:szCs w:val="20"/>
          <w:lang w:val="it-IT"/>
        </w:rPr>
        <w:t>di</w:t>
      </w:r>
      <w:proofErr w:type="gramEnd"/>
      <w:r w:rsidRPr="00490575">
        <w:rPr>
          <w:rFonts w:ascii="Verdana" w:hAnsi="Verdana" w:cs="Arial"/>
          <w:sz w:val="20"/>
          <w:szCs w:val="20"/>
          <w:lang w:val="it-IT"/>
        </w:rPr>
        <w:t xml:space="preserve">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 n.__________, del</w:t>
      </w:r>
      <w:r w:rsidR="009B1296">
        <w:rPr>
          <w:rFonts w:ascii="Verdana" w:hAnsi="Verdana" w:cs="Arial"/>
          <w:sz w:val="20"/>
          <w:szCs w:val="20"/>
          <w:lang w:val="it-IT"/>
        </w:rPr>
        <w:t>____________;</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490575">
        <w:rPr>
          <w:rFonts w:ascii="Verdana" w:hAnsi="Verdana" w:cs="Arial"/>
          <w:b/>
          <w:sz w:val="20"/>
          <w:szCs w:val="20"/>
          <w:lang w:val="it-IT"/>
        </w:rPr>
        <w:t>Lett</w:t>
      </w:r>
      <w:proofErr w:type="spellEnd"/>
      <w:r w:rsidRPr="00490575">
        <w:rPr>
          <w:rFonts w:ascii="Verdana" w:hAnsi="Verdana" w:cs="Arial"/>
          <w:b/>
          <w:sz w:val="20"/>
          <w:szCs w:val="20"/>
          <w:lang w:val="it-IT"/>
        </w:rPr>
        <w:t>. c)</w:t>
      </w:r>
    </w:p>
    <w:p w:rsidR="00074D46" w:rsidRPr="00052B8D" w:rsidRDefault="00EE2A10" w:rsidP="001A6C1D">
      <w:pPr>
        <w:numPr>
          <w:ilvl w:val="0"/>
          <w:numId w:val="23"/>
        </w:numPr>
        <w:spacing w:after="120"/>
        <w:jc w:val="both"/>
        <w:rPr>
          <w:rFonts w:ascii="Verdana" w:hAnsi="Verdana"/>
          <w:b/>
          <w:sz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911D64" w:rsidRPr="00911D64">
        <w:rPr>
          <w:rFonts w:ascii="Verdana" w:hAnsi="Verdana" w:cs="Arial"/>
          <w:sz w:val="20"/>
          <w:szCs w:val="20"/>
          <w:lang w:val="it-IT"/>
        </w:rPr>
        <w:t xml:space="preserve"> </w:t>
      </w:r>
      <w:r w:rsidR="00911D64" w:rsidRPr="0005171A">
        <w:rPr>
          <w:rFonts w:ascii="Verdana" w:hAnsi="Verdana" w:cs="Arial"/>
          <w:b/>
          <w:sz w:val="20"/>
          <w:szCs w:val="20"/>
          <w:lang w:val="it-IT"/>
        </w:rPr>
        <w:t>(per indicazioni operative e chiarimenti in merito alle fattispecie esemplificative sopra indicate, si rinvia alle Linee Guida dell’A.N.AC. n. 6, del 16 novembre 2016).</w:t>
      </w:r>
    </w:p>
    <w:p w:rsidR="00074D46" w:rsidRPr="00C1464C" w:rsidRDefault="00911D64" w:rsidP="00911D64">
      <w:pPr>
        <w:spacing w:after="120"/>
        <w:ind w:left="720"/>
        <w:jc w:val="both"/>
        <w:rPr>
          <w:rFonts w:ascii="Verdana" w:hAnsi="Verdana" w:cs="Arial"/>
          <w:sz w:val="20"/>
          <w:szCs w:val="20"/>
          <w:lang w:val="it-IT"/>
        </w:rPr>
      </w:pPr>
      <w:r w:rsidRPr="00911D64">
        <w:rPr>
          <w:rFonts w:ascii="Verdana" w:hAnsi="Verdana" w:cs="Arial"/>
          <w:sz w:val="20"/>
          <w:szCs w:val="20"/>
          <w:lang w:val="it-IT"/>
        </w:rPr>
        <w:t xml:space="preserve">Con riferimento all’ambito temporale rilevante ai fini della suddetta dichiarazione, si precisa che, ai sensi di quanto previsto dal paragrafo 5 delle succitate Linee Guida dell’A.N.A.C.: “[…] </w:t>
      </w:r>
      <w:r w:rsidRPr="00911D64">
        <w:rPr>
          <w:rFonts w:ascii="Verdana" w:hAnsi="Verdana" w:cs="Arial"/>
          <w:i/>
          <w:sz w:val="20"/>
          <w:szCs w:val="20"/>
          <w:lang w:val="it-IT"/>
        </w:rPr>
        <w:t xml:space="preserve">il </w:t>
      </w:r>
      <w:r w:rsidRPr="00911D64">
        <w:rPr>
          <w:rFonts w:ascii="Verdana" w:eastAsia="Calibri" w:hAnsi="Verdana" w:cs="Garamond"/>
          <w:i/>
          <w:sz w:val="20"/>
          <w:szCs w:val="20"/>
          <w:lang w:val="it-IT" w:eastAsia="it-IT"/>
        </w:rPr>
        <w:t>periodo di esclusione dalle gare non può superare i tre anni a decorrere</w:t>
      </w:r>
      <w:r w:rsidRPr="00911D64">
        <w:rPr>
          <w:rFonts w:ascii="Verdana" w:hAnsi="Verdana" w:cs="Arial"/>
          <w:b/>
          <w:i/>
          <w:sz w:val="20"/>
          <w:szCs w:val="20"/>
          <w:lang w:val="it-IT"/>
        </w:rPr>
        <w:t xml:space="preserve"> </w:t>
      </w:r>
      <w:r w:rsidRPr="00911D64">
        <w:rPr>
          <w:rFonts w:ascii="Verdana" w:eastAsia="Calibri" w:hAnsi="Verdana" w:cs="Garamond"/>
          <w:i/>
          <w:sz w:val="20"/>
          <w:szCs w:val="20"/>
          <w:lang w:val="it-IT" w:eastAsia="it-IT"/>
        </w:rPr>
        <w:t>dalla data dell’annotazione della notizia nel Casellario informatico gestito</w:t>
      </w:r>
      <w:r w:rsidRPr="00911D64">
        <w:rPr>
          <w:rFonts w:ascii="Verdana" w:hAnsi="Verdana" w:cs="Arial"/>
          <w:b/>
          <w:i/>
          <w:sz w:val="20"/>
          <w:szCs w:val="20"/>
          <w:lang w:val="it-IT"/>
        </w:rPr>
        <w:t xml:space="preserve"> </w:t>
      </w:r>
      <w:r w:rsidRPr="00911D64">
        <w:rPr>
          <w:rFonts w:ascii="Verdana" w:eastAsia="Calibri" w:hAnsi="Verdana" w:cs="Garamond"/>
          <w:i/>
          <w:sz w:val="20"/>
          <w:szCs w:val="20"/>
          <w:lang w:val="it-IT" w:eastAsia="it-IT"/>
        </w:rPr>
        <w:t>dall’Autorità o, per i provvedimenti penali di condanna non definitivi, dalla data del</w:t>
      </w:r>
      <w:r w:rsidRPr="00911D64">
        <w:rPr>
          <w:rFonts w:ascii="Verdana" w:hAnsi="Verdana" w:cs="Arial"/>
          <w:b/>
          <w:i/>
          <w:sz w:val="20"/>
          <w:szCs w:val="20"/>
          <w:lang w:val="it-IT"/>
        </w:rPr>
        <w:t xml:space="preserve"> </w:t>
      </w:r>
      <w:r w:rsidRPr="00911D64">
        <w:rPr>
          <w:rFonts w:ascii="Verdana" w:eastAsia="Calibri" w:hAnsi="Verdana" w:cs="Garamond"/>
          <w:i/>
          <w:sz w:val="20"/>
          <w:szCs w:val="20"/>
          <w:lang w:val="it-IT" w:eastAsia="it-IT"/>
        </w:rPr>
        <w:t>provvedimento</w:t>
      </w:r>
      <w:r w:rsidRPr="00911D64">
        <w:rPr>
          <w:rFonts w:ascii="Verdana" w:eastAsia="Calibri" w:hAnsi="Verdana" w:cs="Garamond"/>
          <w:sz w:val="20"/>
          <w:szCs w:val="20"/>
          <w:lang w:val="it-IT" w:eastAsia="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50/13</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50/13</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lastRenderedPageBreak/>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7D5385" w:rsidRPr="007D5385" w:rsidRDefault="007D5385" w:rsidP="007D5385">
      <w:pPr>
        <w:numPr>
          <w:ilvl w:val="0"/>
          <w:numId w:val="4"/>
        </w:numPr>
        <w:tabs>
          <w:tab w:val="clear" w:pos="720"/>
          <w:tab w:val="num" w:pos="360"/>
        </w:tabs>
        <w:spacing w:after="120"/>
        <w:ind w:left="142" w:hanging="142"/>
        <w:jc w:val="both"/>
        <w:rPr>
          <w:rFonts w:ascii="Verdana" w:hAnsi="Verdana" w:cs="Arial"/>
          <w:b/>
          <w:sz w:val="20"/>
          <w:szCs w:val="20"/>
          <w:lang w:val="it-IT"/>
        </w:rPr>
      </w:pPr>
      <w:r>
        <w:rPr>
          <w:rFonts w:ascii="Verdana" w:hAnsi="Verdana" w:cs="Arial"/>
          <w:b/>
          <w:sz w:val="20"/>
          <w:szCs w:val="20"/>
          <w:lang w:val="it-IT"/>
        </w:rPr>
        <w:t xml:space="preserve">   </w:t>
      </w: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xml:space="preserve">. </w:t>
      </w:r>
      <w:r w:rsidRPr="007D5385">
        <w:rPr>
          <w:rFonts w:ascii="Verdana" w:hAnsi="Verdana" w:cs="Arial"/>
          <w:b/>
          <w:bCs/>
          <w:sz w:val="20"/>
          <w:szCs w:val="20"/>
        </w:rPr>
        <w:t>f-</w:t>
      </w:r>
      <w:proofErr w:type="spellStart"/>
      <w:r w:rsidRPr="007D5385">
        <w:rPr>
          <w:rFonts w:ascii="Verdana" w:hAnsi="Verdana" w:cs="Arial"/>
          <w:b/>
          <w:bCs/>
          <w:sz w:val="20"/>
          <w:szCs w:val="20"/>
        </w:rPr>
        <w:t>bis</w:t>
      </w:r>
      <w:proofErr w:type="spellEnd"/>
      <w:r w:rsidRPr="007D5385">
        <w:rPr>
          <w:rFonts w:ascii="Verdana" w:hAnsi="Verdana" w:cs="Arial"/>
          <w:b/>
          <w:bCs/>
          <w:sz w:val="20"/>
          <w:szCs w:val="20"/>
        </w:rPr>
        <w:t>)</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presentare nella procedura di gara in corso e negli affidamenti di subappalti documentazione o dichiarazioni non veritiere;</w:t>
      </w:r>
    </w:p>
    <w:p w:rsidR="007D5385" w:rsidRPr="007D5385" w:rsidRDefault="007D5385" w:rsidP="007D5385">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f-ter)</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5E5602" w:rsidP="001A6C1D">
      <w:pPr>
        <w:numPr>
          <w:ilvl w:val="0"/>
          <w:numId w:val="20"/>
        </w:numPr>
        <w:spacing w:after="120"/>
        <w:jc w:val="both"/>
        <w:rPr>
          <w:rFonts w:ascii="Verdana" w:hAnsi="Verdana" w:cs="Arial"/>
          <w:sz w:val="20"/>
          <w:szCs w:val="20"/>
          <w:lang w:val="it-IT"/>
        </w:rPr>
      </w:pPr>
      <w:r w:rsidRPr="000A7952">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1D2411" w:rsidRPr="002840BE">
        <w:rPr>
          <w:rFonts w:ascii="Verdana" w:hAnsi="Verdana" w:cs="Arial"/>
          <w:sz w:val="20"/>
          <w:szCs w:val="20"/>
          <w:lang w:val="it-IT"/>
        </w:rPr>
        <w:t xml:space="preserve">ivi compresi institori e procuratori generali, membri degli organi con poteri di direzione </w:t>
      </w:r>
      <w:r w:rsidR="001D2411" w:rsidRPr="00C1464C">
        <w:rPr>
          <w:rFonts w:ascii="Verdana" w:hAnsi="Verdana" w:cs="Arial"/>
          <w:sz w:val="20"/>
          <w:szCs w:val="20"/>
          <w:lang w:val="it-IT"/>
        </w:rPr>
        <w:t>di direzione o di vigilanza o i soggetti muniti di poteri di rappresentanza, di direzione o di controllo</w:t>
      </w:r>
      <w:r w:rsidR="001D2411">
        <w:rPr>
          <w:rFonts w:ascii="Verdana" w:hAnsi="Verdana" w:cs="Arial"/>
          <w:sz w:val="20"/>
          <w:szCs w:val="20"/>
          <w:lang w:val="it-IT"/>
        </w:rPr>
        <w:t xml:space="preserve"> </w:t>
      </w:r>
      <w:r w:rsidRPr="00C21C92">
        <w:rPr>
          <w:rFonts w:ascii="Verdana" w:hAnsi="Verdana" w:cs="Arial"/>
          <w:b/>
          <w:sz w:val="20"/>
          <w:szCs w:val="20"/>
          <w:lang w:val="it-IT"/>
        </w:rPr>
        <w:t xml:space="preserve">(per indicazioni relative </w:t>
      </w:r>
      <w:r w:rsidRPr="00C21C92">
        <w:rPr>
          <w:rFonts w:ascii="Verdana" w:hAnsi="Verdana" w:cs="Arial"/>
          <w:b/>
          <w:sz w:val="20"/>
          <w:szCs w:val="20"/>
          <w:lang w:val="it-IT"/>
        </w:rPr>
        <w:lastRenderedPageBreak/>
        <w:t xml:space="preserve">all’identificazione dei “membri del consiglio di amministrazione cui sia stata conferita la legale rappresentanza, di direzione o di vigilanza” e “dei soggetti muniti di poteri di rappresentanza, di direzione o di controllo” si rinvia </w:t>
      </w:r>
      <w:r w:rsidR="00B963C0" w:rsidRPr="00C21C92">
        <w:rPr>
          <w:rFonts w:ascii="Verdana" w:hAnsi="Verdana" w:cs="Arial"/>
          <w:b/>
          <w:sz w:val="20"/>
          <w:szCs w:val="20"/>
          <w:lang w:val="it-IT"/>
        </w:rPr>
        <w:t xml:space="preserve">anche </w:t>
      </w:r>
      <w:r w:rsidRPr="00C21C92">
        <w:rPr>
          <w:rFonts w:ascii="Verdana" w:hAnsi="Verdana" w:cs="Arial"/>
          <w:b/>
          <w:sz w:val="20"/>
          <w:szCs w:val="20"/>
          <w:lang w:val="it-IT"/>
        </w:rPr>
        <w:t xml:space="preserve">al Comunicato A.N.A.C. del 26 </w:t>
      </w:r>
      <w:r w:rsidR="00B963C0" w:rsidRPr="00C21C92">
        <w:rPr>
          <w:rFonts w:ascii="Verdana" w:hAnsi="Verdana" w:cs="Arial"/>
          <w:b/>
          <w:sz w:val="20"/>
          <w:szCs w:val="20"/>
          <w:lang w:val="it-IT"/>
        </w:rPr>
        <w:t xml:space="preserve">ottobre 2016, come specificato </w:t>
      </w:r>
      <w:r w:rsidRPr="00C21C92">
        <w:rPr>
          <w:rFonts w:ascii="Verdana" w:hAnsi="Verdana" w:cs="Arial"/>
          <w:b/>
          <w:sz w:val="20"/>
          <w:szCs w:val="20"/>
          <w:lang w:val="it-IT"/>
        </w:rPr>
        <w:t>nella nota di compilazione n. 5)</w:t>
      </w:r>
      <w:r w:rsidRPr="00C21C92">
        <w:rPr>
          <w:rFonts w:ascii="Verdana" w:hAnsi="Verdana" w:cs="Arial"/>
          <w:sz w:val="20"/>
          <w:szCs w:val="20"/>
          <w:lang w:val="it-IT"/>
        </w:rPr>
        <w:t>,</w:t>
      </w:r>
      <w:r w:rsidRPr="000A7952">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w:t>
      </w:r>
      <w:r w:rsidR="00C454FE" w:rsidRPr="00C1464C">
        <w:rPr>
          <w:rFonts w:ascii="Verdana" w:hAnsi="Verdana" w:cs="Arial"/>
          <w:sz w:val="20"/>
          <w:szCs w:val="20"/>
          <w:lang w:val="it-IT"/>
        </w:rPr>
        <w:t>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C454FE" w:rsidRPr="00C1464C" w:rsidRDefault="007D5385" w:rsidP="001A6C1D">
      <w:pPr>
        <w:numPr>
          <w:ilvl w:val="0"/>
          <w:numId w:val="20"/>
        </w:numPr>
        <w:spacing w:after="120"/>
        <w:jc w:val="both"/>
        <w:rPr>
          <w:rFonts w:ascii="Verdana" w:hAnsi="Verdana" w:cs="Arial"/>
          <w:sz w:val="20"/>
          <w:szCs w:val="20"/>
          <w:lang w:val="it-IT"/>
        </w:rPr>
      </w:pPr>
      <w:r w:rsidRPr="007D5385">
        <w:rPr>
          <w:rFonts w:ascii="Verdana" w:hAnsi="Verdana" w:cs="Arial"/>
          <w:sz w:val="20"/>
          <w:szCs w:val="20"/>
          <w:lang w:val="it-IT"/>
        </w:rPr>
        <w:t>che i seguenti esponenti dell’azienda o società [</w:t>
      </w:r>
      <w:r w:rsidR="001D7901" w:rsidRPr="00052B8D">
        <w:rPr>
          <w:rFonts w:ascii="Verdana" w:hAnsi="Verdana"/>
          <w:i/>
          <w:sz w:val="20"/>
          <w:lang w:val="it-IT"/>
        </w:rPr>
        <w:t xml:space="preserve">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Pr="007D5385">
        <w:rPr>
          <w:rFonts w:ascii="Verdana" w:hAnsi="Verdana" w:cs="Arial"/>
          <w:i/>
          <w:sz w:val="20"/>
          <w:szCs w:val="20"/>
          <w:lang w:val="it-IT"/>
        </w:rPr>
        <w:t xml:space="preserve">ivi compresi institori e procuratori generali, membri degli organi con poteri </w:t>
      </w:r>
      <w:r w:rsidR="001D7901" w:rsidRPr="00052B8D">
        <w:rPr>
          <w:rFonts w:ascii="Verdana" w:hAnsi="Verdana"/>
          <w:i/>
          <w:sz w:val="20"/>
          <w:lang w:val="it-IT"/>
        </w:rPr>
        <w:t>di direzione o di vigilanza o soggetti muniti di poteri di rappresentanza, di direzione o di controllo</w:t>
      </w:r>
      <w:r w:rsidRPr="007D5385">
        <w:rPr>
          <w:rFonts w:ascii="Verdana" w:hAnsi="Verdana" w:cs="Arial"/>
          <w:i/>
          <w:sz w:val="20"/>
          <w:szCs w:val="20"/>
          <w:lang w:val="it-IT"/>
        </w:rPr>
        <w:t xml:space="preserve"> </w:t>
      </w:r>
      <w:r w:rsidRPr="00C21C92">
        <w:rPr>
          <w:rFonts w:ascii="Verdana" w:hAnsi="Verdana" w:cs="Arial"/>
          <w:b/>
          <w:sz w:val="20"/>
          <w:szCs w:val="20"/>
          <w:lang w:val="it-IT"/>
        </w:rPr>
        <w:t>(per indicazioni relative all’identificazione</w:t>
      </w:r>
      <w:r w:rsidR="00C454FE" w:rsidRPr="00052B8D">
        <w:rPr>
          <w:rFonts w:ascii="Verdana" w:hAnsi="Verdana"/>
          <w:b/>
          <w:sz w:val="20"/>
          <w:lang w:val="it-IT"/>
        </w:rPr>
        <w:t xml:space="preserve"> dei </w:t>
      </w:r>
      <w:r w:rsidRPr="00C21C92">
        <w:rPr>
          <w:rFonts w:ascii="Verdana" w:hAnsi="Verdana" w:cs="Arial"/>
          <w:b/>
          <w:sz w:val="20"/>
          <w:szCs w:val="20"/>
          <w:lang w:val="it-IT"/>
        </w:rPr>
        <w:t>“</w:t>
      </w:r>
      <w:r w:rsidR="001D7901" w:rsidRPr="00052B8D">
        <w:rPr>
          <w:rFonts w:ascii="Verdana" w:hAnsi="Verdana"/>
          <w:b/>
          <w:sz w:val="20"/>
          <w:lang w:val="it-IT"/>
        </w:rPr>
        <w:t>membri del consiglio di amministrazione cui sia stata conferita la legale rappresentanza, di direzione o di vigilanza</w:t>
      </w:r>
      <w:r w:rsidRPr="00C21C92">
        <w:rPr>
          <w:rFonts w:ascii="Verdana" w:hAnsi="Verdana" w:cs="Arial"/>
          <w:b/>
          <w:sz w:val="20"/>
          <w:szCs w:val="20"/>
          <w:lang w:val="it-IT"/>
        </w:rPr>
        <w:t>” e “dei</w:t>
      </w:r>
      <w:r w:rsidR="001D7901" w:rsidRPr="00052B8D">
        <w:rPr>
          <w:rFonts w:ascii="Verdana" w:hAnsi="Verdana"/>
          <w:b/>
          <w:sz w:val="20"/>
          <w:lang w:val="it-IT"/>
        </w:rPr>
        <w:t xml:space="preserve"> soggetti muniti di poteri di rappresentanza, di direzione o di controllo</w:t>
      </w:r>
      <w:r w:rsidRPr="00C21C92">
        <w:rPr>
          <w:rFonts w:ascii="Verdana" w:hAnsi="Verdana" w:cs="Arial"/>
          <w:b/>
          <w:sz w:val="20"/>
          <w:szCs w:val="20"/>
          <w:lang w:val="it-IT"/>
        </w:rPr>
        <w:t>” si rinvia anche al Comunicato A.N.A.C. del 26 ottobre 2016, come specificato nella nota di compilazione n. 5)</w:t>
      </w:r>
      <w:r w:rsidRPr="00C21C92">
        <w:rPr>
          <w:rFonts w:ascii="Verdana" w:hAnsi="Verdana" w:cs="Arial"/>
          <w:sz w:val="20"/>
          <w:szCs w:val="20"/>
          <w:lang w:val="it-IT"/>
        </w:rPr>
        <w:t>,</w:t>
      </w:r>
      <w:r w:rsidR="001D7901" w:rsidRPr="00C1464C">
        <w:rPr>
          <w:rFonts w:ascii="Verdana" w:hAnsi="Verdana" w:cs="Arial"/>
          <w:sz w:val="20"/>
          <w:szCs w:val="20"/>
          <w:lang w:val="it-IT"/>
        </w:rPr>
        <w:t xml:space="preserve"> </w:t>
      </w:r>
      <w:r w:rsidR="001D7901" w:rsidRPr="00052B8D">
        <w:rPr>
          <w:rFonts w:ascii="Verdana" w:hAnsi="Verdana"/>
          <w:i/>
          <w:sz w:val="20"/>
          <w:lang w:val="it-IT"/>
        </w:rPr>
        <w:t>direttore tecnico o socio unico persona fisica, ovvero socio di maggioranza in caso di società con meno di quattro soci, se si tratta di altro tipo di società o consorzio</w:t>
      </w:r>
      <w:r w:rsidRPr="007D5385">
        <w:rPr>
          <w:rFonts w:ascii="Verdana" w:hAnsi="Verdana" w:cs="Arial"/>
          <w:sz w:val="20"/>
          <w:szCs w:val="20"/>
          <w:lang w:val="it-IT"/>
        </w:rPr>
        <w:t>],</w:t>
      </w:r>
      <w:r w:rsidR="00C454FE" w:rsidRPr="00C1464C">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52B8D">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52B8D">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52B8D">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52B8D">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52B8D">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52B8D">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52B8D">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52B8D">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52B8D">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52B8D">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E67D03" w:rsidRPr="009A511F" w:rsidRDefault="00E67D03" w:rsidP="00E67D03">
      <w:pPr>
        <w:numPr>
          <w:ilvl w:val="0"/>
          <w:numId w:val="23"/>
        </w:numPr>
        <w:spacing w:after="120"/>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204ADC" w:rsidRPr="00204ADC" w:rsidRDefault="00D1124A" w:rsidP="00204ADC">
      <w:p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la casella </w:t>
      </w:r>
      <w:r w:rsidR="00204ADC" w:rsidRPr="00204ADC">
        <w:rPr>
          <w:rFonts w:ascii="Verdana" w:hAnsi="Verdana" w:cs="Arial"/>
          <w:i/>
          <w:sz w:val="20"/>
          <w:szCs w:val="20"/>
          <w:lang w:val="it-IT"/>
        </w:rPr>
        <w:t xml:space="preserve">che segue </w:t>
      </w:r>
      <w:r w:rsidRPr="00C1464C">
        <w:rPr>
          <w:rFonts w:ascii="Verdana" w:hAnsi="Verdana" w:cs="Arial"/>
          <w:i/>
          <w:sz w:val="20"/>
          <w:szCs w:val="20"/>
          <w:lang w:val="it-IT"/>
        </w:rPr>
        <w:t xml:space="preserve">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w:t>
      </w:r>
      <w:r w:rsidR="00204ADC" w:rsidRPr="00204ADC">
        <w:rPr>
          <w:rFonts w:ascii="Verdana" w:hAnsi="Verdana" w:cs="Arial"/>
          <w:i/>
          <w:sz w:val="20"/>
          <w:szCs w:val="20"/>
          <w:lang w:val="it-IT"/>
        </w:rPr>
        <w:t>,</w:t>
      </w:r>
      <w:r w:rsidRPr="00C1464C">
        <w:rPr>
          <w:rFonts w:ascii="Verdana" w:hAnsi="Verdana" w:cs="Arial"/>
          <w:i/>
          <w:sz w:val="20"/>
          <w:szCs w:val="20"/>
          <w:lang w:val="it-IT"/>
        </w:rPr>
        <w:t xml:space="preserve">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Pr="00C1464C">
        <w:rPr>
          <w:rFonts w:ascii="Verdana" w:hAnsi="Verdana" w:cs="Arial"/>
          <w:sz w:val="20"/>
          <w:szCs w:val="20"/>
          <w:lang w:val="it-IT"/>
        </w:rPr>
        <w:t xml:space="preserve"> </w:t>
      </w:r>
    </w:p>
    <w:p w:rsidR="00204ADC" w:rsidRPr="00204ADC" w:rsidRDefault="00204ADC" w:rsidP="00204ADC">
      <w:pPr>
        <w:numPr>
          <w:ilvl w:val="0"/>
          <w:numId w:val="4"/>
        </w:numPr>
        <w:tabs>
          <w:tab w:val="clear" w:pos="720"/>
        </w:tabs>
        <w:spacing w:after="120"/>
        <w:ind w:left="426" w:hanging="426"/>
        <w:jc w:val="both"/>
        <w:rPr>
          <w:rFonts w:ascii="Verdana" w:hAnsi="Verdana" w:cs="Arial"/>
          <w:sz w:val="20"/>
          <w:szCs w:val="20"/>
          <w:lang w:val="it-IT"/>
        </w:rPr>
      </w:pPr>
      <w:proofErr w:type="gramStart"/>
      <w:r w:rsidRPr="00204ADC">
        <w:rPr>
          <w:rFonts w:ascii="Verdana" w:hAnsi="Verdana" w:cs="Arial"/>
          <w:b/>
          <w:sz w:val="20"/>
          <w:szCs w:val="20"/>
          <w:lang w:val="it-IT"/>
        </w:rPr>
        <w:t>che</w:t>
      </w:r>
      <w:proofErr w:type="gramEnd"/>
      <w:r w:rsidRPr="00204ADC">
        <w:rPr>
          <w:rFonts w:ascii="Verdana" w:hAnsi="Verdana" w:cs="Arial"/>
          <w:b/>
          <w:sz w:val="20"/>
          <w:szCs w:val="20"/>
          <w:lang w:val="it-IT"/>
        </w:rPr>
        <w:t xml:space="preserve"> ricorre/ricorrono uno o più dei seguenti motivi</w:t>
      </w:r>
      <w:r w:rsidR="00343A37" w:rsidRPr="00C1464C">
        <w:rPr>
          <w:rFonts w:ascii="Verdana" w:hAnsi="Verdana" w:cs="Arial"/>
          <w:b/>
          <w:sz w:val="20"/>
          <w:szCs w:val="20"/>
          <w:lang w:val="it-IT"/>
        </w:rPr>
        <w:t xml:space="preserve"> di esclusione di cui all’art.80, comma 5</w:t>
      </w:r>
      <w:r w:rsidRPr="003F42AE">
        <w:rPr>
          <w:rFonts w:ascii="Verdana" w:hAnsi="Verdana" w:cs="Arial"/>
          <w:b/>
          <w:sz w:val="20"/>
          <w:szCs w:val="20"/>
          <w:lang w:val="it-IT"/>
        </w:rPr>
        <w:t>,</w:t>
      </w:r>
      <w:r w:rsidR="00343A37" w:rsidRPr="00052B8D">
        <w:rPr>
          <w:rFonts w:ascii="Verdana" w:hAnsi="Verdana"/>
          <w:b/>
          <w:sz w:val="20"/>
          <w:lang w:val="it-IT"/>
        </w:rPr>
        <w:t xml:space="preserve"> del </w:t>
      </w:r>
      <w:proofErr w:type="spellStart"/>
      <w:r w:rsidR="00343A37" w:rsidRPr="00052B8D">
        <w:rPr>
          <w:rFonts w:ascii="Verdana" w:hAnsi="Verdana"/>
          <w:b/>
          <w:sz w:val="20"/>
          <w:lang w:val="it-IT"/>
        </w:rPr>
        <w:t>D.Lgs.</w:t>
      </w:r>
      <w:proofErr w:type="spellEnd"/>
      <w:r w:rsidR="00343A37" w:rsidRPr="00052B8D">
        <w:rPr>
          <w:rFonts w:ascii="Verdana" w:hAnsi="Verdana"/>
          <w:b/>
          <w:sz w:val="20"/>
          <w:lang w:val="it-IT"/>
        </w:rPr>
        <w:t xml:space="preserve"> 50/16</w:t>
      </w:r>
      <w:r w:rsidRPr="00204ADC">
        <w:rPr>
          <w:rFonts w:ascii="Verdana" w:hAnsi="Verdana" w:cs="Arial"/>
          <w:sz w:val="20"/>
          <w:szCs w:val="20"/>
          <w:lang w:val="it-IT"/>
        </w:rPr>
        <w:t>:</w:t>
      </w:r>
    </w:p>
    <w:p w:rsidR="00204ADC" w:rsidRPr="00204ADC" w:rsidRDefault="00204ADC" w:rsidP="00204ADC">
      <w:pPr>
        <w:spacing w:after="120"/>
        <w:ind w:left="360"/>
        <w:jc w:val="both"/>
        <w:rPr>
          <w:rFonts w:ascii="Verdana" w:hAnsi="Verdana" w:cs="Arial"/>
          <w:i/>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esclusivamente la/le casella/e di interesse]</w:t>
      </w:r>
    </w:p>
    <w:p w:rsidR="00204ADC" w:rsidRPr="00204ADC" w:rsidRDefault="00204ADC" w:rsidP="00204ADC">
      <w:pPr>
        <w:numPr>
          <w:ilvl w:val="0"/>
          <w:numId w:val="36"/>
        </w:numPr>
        <w:spacing w:after="120"/>
        <w:ind w:left="714" w:hanging="357"/>
        <w:jc w:val="both"/>
        <w:rPr>
          <w:rFonts w:ascii="Verdana" w:hAnsi="Verdana"/>
          <w:sz w:val="20"/>
          <w:szCs w:val="20"/>
          <w:lang w:val="it-IT"/>
        </w:rPr>
      </w:pPr>
      <w:proofErr w:type="gramStart"/>
      <w:r w:rsidRPr="00204ADC">
        <w:rPr>
          <w:rFonts w:ascii="Verdana" w:hAnsi="Verdana"/>
          <w:sz w:val="20"/>
          <w:szCs w:val="20"/>
          <w:lang w:val="it-IT"/>
        </w:rPr>
        <w:t>commissione</w:t>
      </w:r>
      <w:proofErr w:type="gramEnd"/>
      <w:r w:rsidR="00B05291">
        <w:rPr>
          <w:rFonts w:ascii="Verdana" w:hAnsi="Verdana"/>
          <w:sz w:val="20"/>
          <w:szCs w:val="20"/>
          <w:lang w:val="it-IT"/>
        </w:rPr>
        <w:t xml:space="preserve"> da parte dell’O</w:t>
      </w:r>
      <w:r w:rsidRPr="00204ADC">
        <w:rPr>
          <w:rFonts w:ascii="Verdana" w:hAnsi="Verdana"/>
          <w:sz w:val="20"/>
          <w:szCs w:val="20"/>
          <w:lang w:val="it-IT"/>
        </w:rPr>
        <w:t xml:space="preserve">peratore economico di gravi infrazioni debitamente accertate alle norme in materia di salute e sicurezza sul lavoro nonché agli obblighi </w:t>
      </w:r>
      <w:r w:rsidR="003F42AE">
        <w:rPr>
          <w:rFonts w:ascii="Verdana" w:hAnsi="Verdana"/>
          <w:sz w:val="20"/>
          <w:szCs w:val="20"/>
          <w:lang w:val="it-IT"/>
        </w:rPr>
        <w:t>di cui all'articolo 30, comma 3</w:t>
      </w:r>
      <w:r w:rsidRPr="00204ADC">
        <w:rPr>
          <w:rFonts w:ascii="Verdana" w:hAnsi="Verdana"/>
          <w:sz w:val="20"/>
          <w:szCs w:val="20"/>
          <w:lang w:val="it-IT"/>
        </w:rPr>
        <w:t xml:space="preserve">,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50/16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a, della presente dichiarazione); </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sz w:val="20"/>
          <w:szCs w:val="20"/>
          <w:lang w:val="it-IT"/>
        </w:rPr>
        <w:t>stato</w:t>
      </w:r>
      <w:proofErr w:type="gramEnd"/>
      <w:r w:rsidRPr="00204ADC">
        <w:rPr>
          <w:rFonts w:ascii="Verdana" w:hAnsi="Verdana"/>
          <w:sz w:val="20"/>
          <w:szCs w:val="20"/>
          <w:lang w:val="it-IT"/>
        </w:rPr>
        <w:t xml:space="preserve"> di fallimento, di liquidazione coatta,</w:t>
      </w:r>
      <w:r w:rsidR="00B05291">
        <w:rPr>
          <w:rFonts w:ascii="Verdana" w:hAnsi="Verdana"/>
          <w:sz w:val="20"/>
          <w:szCs w:val="20"/>
          <w:lang w:val="it-IT"/>
        </w:rPr>
        <w:t xml:space="preserve"> di concordato preventivo dell’Operatore E</w:t>
      </w:r>
      <w:r w:rsidRPr="00204ADC">
        <w:rPr>
          <w:rFonts w:ascii="Verdana" w:hAnsi="Verdana"/>
          <w:sz w:val="20"/>
          <w:szCs w:val="20"/>
          <w:lang w:val="it-IT"/>
        </w:rPr>
        <w:t>conomico (salvo il caso di concordato con continuità aziendale), o</w:t>
      </w:r>
      <w:r w:rsidRPr="00204ADC">
        <w:rPr>
          <w:rFonts w:ascii="Verdana" w:hAnsi="Verdana" w:cs="Arial"/>
          <w:sz w:val="20"/>
          <w:szCs w:val="20"/>
          <w:lang w:val="it-IT"/>
        </w:rPr>
        <w:t xml:space="preserve"> pendenza di procedimenti volti alla dichiarazione di tali stati</w:t>
      </w:r>
      <w:r w:rsidRPr="00204ADC">
        <w:rPr>
          <w:rFonts w:ascii="Verdana" w:hAnsi="Verdana"/>
          <w:sz w:val="20"/>
          <w:szCs w:val="20"/>
          <w:lang w:val="it-IT"/>
        </w:rPr>
        <w:t xml:space="preserve">, fermo restando quanto previsto dall'articolo 110,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50/16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b, della presente dichiarazione);</w:t>
      </w:r>
    </w:p>
    <w:p w:rsidR="00204ADC" w:rsidRPr="00204ADC" w:rsidRDefault="00204ADC" w:rsidP="00204ADC">
      <w:pPr>
        <w:numPr>
          <w:ilvl w:val="0"/>
          <w:numId w:val="36"/>
        </w:numPr>
        <w:spacing w:after="120"/>
        <w:ind w:left="714" w:hanging="357"/>
        <w:jc w:val="both"/>
        <w:rPr>
          <w:rFonts w:ascii="Verdana" w:hAnsi="Verdana"/>
          <w:sz w:val="20"/>
          <w:szCs w:val="20"/>
          <w:lang w:val="it-IT"/>
        </w:rPr>
      </w:pPr>
      <w:proofErr w:type="gramStart"/>
      <w:r w:rsidRPr="00204ADC">
        <w:rPr>
          <w:rFonts w:ascii="Verdana" w:hAnsi="Verdana"/>
          <w:sz w:val="20"/>
          <w:szCs w:val="20"/>
          <w:lang w:val="it-IT"/>
        </w:rPr>
        <w:t>commissione</w:t>
      </w:r>
      <w:proofErr w:type="gramEnd"/>
      <w:r w:rsidRPr="00204ADC">
        <w:rPr>
          <w:rFonts w:ascii="Verdana" w:hAnsi="Verdana"/>
          <w:sz w:val="20"/>
          <w:szCs w:val="20"/>
          <w:lang w:val="it-IT"/>
        </w:rPr>
        <w:t xml:space="preserve"> di gravi illeci</w:t>
      </w:r>
      <w:r w:rsidR="00B05291">
        <w:rPr>
          <w:rFonts w:ascii="Verdana" w:hAnsi="Verdana"/>
          <w:sz w:val="20"/>
          <w:szCs w:val="20"/>
          <w:lang w:val="it-IT"/>
        </w:rPr>
        <w:t>ti professionali da parte dell’Operatore E</w:t>
      </w:r>
      <w:r w:rsidRPr="00204ADC">
        <w:rPr>
          <w:rFonts w:ascii="Verdana" w:hAnsi="Verdana"/>
          <w:sz w:val="20"/>
          <w:szCs w:val="20"/>
          <w:lang w:val="it-IT"/>
        </w:rPr>
        <w:t xml:space="preserve">conomico, tali da rendere dubbia la sua integrità o affidabilità, ai sensi dell’art. 80, comma 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c)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50/16 e delle Linee Guida A.N.A.C. </w:t>
      </w:r>
      <w:r w:rsidRPr="00204ADC">
        <w:rPr>
          <w:rFonts w:ascii="Verdana" w:hAnsi="Verdana" w:cs="Arial"/>
          <w:sz w:val="20"/>
          <w:szCs w:val="20"/>
          <w:lang w:val="it-IT"/>
        </w:rPr>
        <w:t>n. 6, del 16 novembre 2016</w:t>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c, della presente dichiarazione) e in particolare:</w:t>
      </w:r>
    </w:p>
    <w:p w:rsidR="00204ADC" w:rsidRPr="00204ADC" w:rsidRDefault="00B05291" w:rsidP="002737DB">
      <w:pPr>
        <w:numPr>
          <w:ilvl w:val="0"/>
          <w:numId w:val="21"/>
        </w:numPr>
        <w:spacing w:after="120"/>
        <w:ind w:left="1276" w:hanging="283"/>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nei confronti dell’Operatore E</w:t>
      </w:r>
      <w:r w:rsidR="00204ADC" w:rsidRPr="00204ADC">
        <w:rPr>
          <w:rFonts w:ascii="Verdana" w:hAnsi="Verdana" w:cs="Arial"/>
          <w:sz w:val="20"/>
          <w:szCs w:val="20"/>
          <w:lang w:val="it-IT"/>
        </w:rPr>
        <w:t xml:space="preserve">conomico, al casellario informatico tenuto dall’Osservatorio istituito presso l’A.N.AC., da meno di tre anni, per situazioni riconducibili alla fattispecie di cui all’art. 80, comma 5, </w:t>
      </w:r>
      <w:proofErr w:type="spellStart"/>
      <w:r w:rsidR="00204ADC" w:rsidRPr="00204ADC">
        <w:rPr>
          <w:rFonts w:ascii="Verdana" w:hAnsi="Verdana" w:cs="Arial"/>
          <w:sz w:val="20"/>
          <w:szCs w:val="20"/>
          <w:lang w:val="it-IT"/>
        </w:rPr>
        <w:t>lett</w:t>
      </w:r>
      <w:proofErr w:type="spellEnd"/>
      <w:r w:rsidR="00204ADC" w:rsidRPr="00204ADC">
        <w:rPr>
          <w:rFonts w:ascii="Verdana" w:hAnsi="Verdana" w:cs="Arial"/>
          <w:sz w:val="20"/>
          <w:szCs w:val="20"/>
          <w:lang w:val="it-IT"/>
        </w:rPr>
        <w:t xml:space="preserve">. c), del </w:t>
      </w:r>
      <w:proofErr w:type="spellStart"/>
      <w:r w:rsidR="00204ADC" w:rsidRPr="00204ADC">
        <w:rPr>
          <w:rFonts w:ascii="Verdana" w:hAnsi="Verdana" w:cs="Arial"/>
          <w:sz w:val="20"/>
          <w:szCs w:val="20"/>
          <w:lang w:val="it-IT"/>
        </w:rPr>
        <w:t>D.Lgs.</w:t>
      </w:r>
      <w:proofErr w:type="spellEnd"/>
      <w:r w:rsidR="00204ADC" w:rsidRPr="00204ADC">
        <w:rPr>
          <w:rFonts w:ascii="Verdana" w:hAnsi="Verdana" w:cs="Arial"/>
          <w:sz w:val="20"/>
          <w:szCs w:val="20"/>
          <w:lang w:val="it-IT"/>
        </w:rPr>
        <w:t xml:space="preserve"> n. 50/2016, come di seguito specificate [</w:t>
      </w:r>
      <w:r w:rsidR="00204ADC" w:rsidRPr="00204ADC">
        <w:rPr>
          <w:rFonts w:ascii="Verdana" w:hAnsi="Verdana" w:cs="Arial"/>
          <w:i/>
          <w:sz w:val="20"/>
          <w:szCs w:val="20"/>
          <w:lang w:val="it-IT"/>
        </w:rPr>
        <w:t xml:space="preserve">attenzione: indicare tutte le notizie inserite nel casellario informatico gestito dall’A.N.AC. </w:t>
      </w:r>
      <w:proofErr w:type="gramStart"/>
      <w:r w:rsidR="00204ADC" w:rsidRPr="00204ADC">
        <w:rPr>
          <w:rFonts w:ascii="Verdana" w:hAnsi="Verdana" w:cs="Arial"/>
          <w:i/>
          <w:sz w:val="20"/>
          <w:szCs w:val="20"/>
          <w:lang w:val="it-IT"/>
        </w:rPr>
        <w:t>astrattamente</w:t>
      </w:r>
      <w:proofErr w:type="gramEnd"/>
      <w:r w:rsidR="00204ADC" w:rsidRPr="00204ADC">
        <w:rPr>
          <w:rFonts w:ascii="Verdana" w:hAnsi="Verdana" w:cs="Arial"/>
          <w:i/>
          <w:sz w:val="20"/>
          <w:szCs w:val="20"/>
          <w:lang w:val="it-IT"/>
        </w:rPr>
        <w:t xml:space="preserve"> idonee a rendere dubbia la propria integrità o l’affidabilità</w:t>
      </w:r>
      <w:r w:rsidR="00204ADC" w:rsidRPr="00204ADC">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4ADC" w:rsidRPr="007215DE" w:rsidTr="00520373">
        <w:tc>
          <w:tcPr>
            <w:tcW w:w="9781"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204ADC" w:rsidRDefault="00204ADC" w:rsidP="00204ADC">
      <w:pPr>
        <w:spacing w:after="120"/>
        <w:ind w:left="993"/>
        <w:jc w:val="both"/>
        <w:rPr>
          <w:rFonts w:ascii="Verdana" w:hAnsi="Verdana" w:cs="Arial"/>
          <w:sz w:val="20"/>
          <w:szCs w:val="20"/>
          <w:lang w:val="it-IT"/>
        </w:rPr>
      </w:pPr>
    </w:p>
    <w:p w:rsidR="00204ADC" w:rsidRPr="00204ADC" w:rsidRDefault="00204ADC" w:rsidP="00BA7CC7">
      <w:pPr>
        <w:spacing w:after="120"/>
        <w:ind w:left="993"/>
        <w:jc w:val="both"/>
        <w:rPr>
          <w:rFonts w:ascii="Verdana" w:hAnsi="Verdana" w:cs="Arial"/>
          <w:sz w:val="20"/>
          <w:szCs w:val="20"/>
          <w:lang w:val="it-IT"/>
        </w:rPr>
      </w:pPr>
      <w:r w:rsidRPr="00204ADC">
        <w:rPr>
          <w:rFonts w:ascii="Verdana" w:hAnsi="Verdana" w:cs="Arial"/>
          <w:sz w:val="20"/>
          <w:szCs w:val="20"/>
          <w:lang w:val="it-IT"/>
        </w:rPr>
        <w:t>[</w:t>
      </w:r>
      <w:proofErr w:type="gramStart"/>
      <w:r w:rsidRPr="00204ADC">
        <w:rPr>
          <w:rFonts w:ascii="Verdana" w:hAnsi="Verdana" w:cs="Arial"/>
          <w:i/>
          <w:sz w:val="20"/>
          <w:szCs w:val="20"/>
          <w:lang w:val="it-IT"/>
        </w:rPr>
        <w:t>e</w:t>
      </w:r>
      <w:proofErr w:type="gramEnd"/>
      <w:r w:rsidRPr="00204ADC">
        <w:rPr>
          <w:rFonts w:ascii="Verdana" w:hAnsi="Verdana" w:cs="Arial"/>
          <w:i/>
          <w:sz w:val="20"/>
          <w:szCs w:val="20"/>
          <w:lang w:val="it-IT"/>
        </w:rPr>
        <w:t>/o</w:t>
      </w:r>
      <w:r w:rsidRPr="00204ADC">
        <w:rPr>
          <w:rFonts w:ascii="Verdana" w:hAnsi="Verdana" w:cs="Arial"/>
          <w:sz w:val="20"/>
          <w:szCs w:val="20"/>
          <w:lang w:val="it-IT"/>
        </w:rPr>
        <w:t>]</w:t>
      </w:r>
    </w:p>
    <w:p w:rsidR="00204ADC" w:rsidRPr="00204ADC" w:rsidRDefault="00204ADC" w:rsidP="002737DB">
      <w:pPr>
        <w:numPr>
          <w:ilvl w:val="0"/>
          <w:numId w:val="21"/>
        </w:numPr>
        <w:spacing w:after="120"/>
        <w:ind w:left="1276" w:hanging="283"/>
        <w:jc w:val="both"/>
        <w:rPr>
          <w:rFonts w:ascii="Verdana" w:hAnsi="Verdana" w:cs="Arial"/>
          <w:sz w:val="20"/>
          <w:szCs w:val="20"/>
          <w:lang w:val="it-IT"/>
        </w:rPr>
      </w:pPr>
      <w:proofErr w:type="gramStart"/>
      <w:r w:rsidRPr="00204ADC">
        <w:rPr>
          <w:rFonts w:ascii="Verdana" w:hAnsi="Verdana" w:cs="Arial"/>
          <w:sz w:val="20"/>
          <w:szCs w:val="20"/>
          <w:lang w:val="it-IT"/>
        </w:rPr>
        <w:t>provvedimenti</w:t>
      </w:r>
      <w:proofErr w:type="gramEnd"/>
      <w:r w:rsidRPr="00204ADC">
        <w:rPr>
          <w:rFonts w:ascii="Verdana" w:hAnsi="Verdana" w:cs="Arial"/>
          <w:sz w:val="20"/>
          <w:szCs w:val="20"/>
          <w:lang w:val="it-IT"/>
        </w:rPr>
        <w:t xml:space="preserve"> penali di condanna non definitivi pronunciati nel triennio antecedente alla pubblicazione del Bando di gara, nei confronti dei soggetti di cui all’art. 80, comma 3, del </w:t>
      </w:r>
      <w:proofErr w:type="spellStart"/>
      <w:r w:rsidRPr="00204ADC">
        <w:rPr>
          <w:rFonts w:ascii="Verdana" w:hAnsi="Verdana" w:cs="Arial"/>
          <w:sz w:val="20"/>
          <w:szCs w:val="20"/>
          <w:lang w:val="it-IT"/>
        </w:rPr>
        <w:t>D.Lgs.</w:t>
      </w:r>
      <w:proofErr w:type="spellEnd"/>
      <w:r w:rsidRPr="00204ADC">
        <w:rPr>
          <w:rFonts w:ascii="Verdana" w:hAnsi="Verdana" w:cs="Arial"/>
          <w:sz w:val="20"/>
          <w:szCs w:val="20"/>
          <w:lang w:val="it-IT"/>
        </w:rPr>
        <w:t xml:space="preserve"> n. 50/2016 (cfr. sezione A2 della presente dichiarazione) per i reati di cui agli artt. 353, 353-bis, 354, 355 e 356 del codice penale, come indicati nella tabella riportata di seguito [</w:t>
      </w:r>
      <w:r w:rsidRPr="00204ADC">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204ADC">
        <w:rPr>
          <w:rFonts w:ascii="Verdana" w:hAnsi="Verdana" w:cs="Arial"/>
          <w:i/>
          <w:sz w:val="20"/>
          <w:szCs w:val="20"/>
          <w:lang w:val="it-IT"/>
        </w:rPr>
        <w:t>lett</w:t>
      </w:r>
      <w:proofErr w:type="spellEnd"/>
      <w:r w:rsidRPr="00204ADC">
        <w:rPr>
          <w:rFonts w:ascii="Verdana" w:hAnsi="Verdana" w:cs="Arial"/>
          <w:i/>
          <w:sz w:val="20"/>
          <w:szCs w:val="20"/>
          <w:lang w:val="it-IT"/>
        </w:rPr>
        <w:t xml:space="preserve">. c), del </w:t>
      </w:r>
      <w:proofErr w:type="spellStart"/>
      <w:r w:rsidRPr="00204ADC">
        <w:rPr>
          <w:rFonts w:ascii="Verdana" w:hAnsi="Verdana" w:cs="Arial"/>
          <w:i/>
          <w:sz w:val="20"/>
          <w:szCs w:val="20"/>
          <w:lang w:val="it-IT"/>
        </w:rPr>
        <w:t>D.Lgs.</w:t>
      </w:r>
      <w:proofErr w:type="spellEnd"/>
      <w:r w:rsidRPr="00204ADC">
        <w:rPr>
          <w:rFonts w:ascii="Verdana" w:hAnsi="Verdana" w:cs="Arial"/>
          <w:i/>
          <w:sz w:val="20"/>
          <w:szCs w:val="20"/>
          <w:lang w:val="it-IT"/>
        </w:rPr>
        <w:t xml:space="preserve"> n. 50/2016</w:t>
      </w:r>
      <w:r w:rsidRPr="00204ADC">
        <w:rPr>
          <w:rFonts w:ascii="Verdana" w:hAnsi="Verdana" w:cs="Arial"/>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852"/>
      </w:tblGrid>
      <w:tr w:rsidR="00204ADC" w:rsidRPr="00052B8D" w:rsidTr="00520373">
        <w:tc>
          <w:tcPr>
            <w:tcW w:w="610"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lastRenderedPageBreak/>
              <w:t>Cognome, nome</w:t>
            </w:r>
          </w:p>
          <w:p w:rsidR="00204ADC" w:rsidRPr="00204ADC" w:rsidRDefault="00204ADC" w:rsidP="00520373">
            <w:pPr>
              <w:spacing w:after="120"/>
              <w:jc w:val="center"/>
              <w:rPr>
                <w:rFonts w:ascii="Verdana" w:hAnsi="Verdana" w:cs="Arial"/>
                <w:b/>
                <w:sz w:val="20"/>
                <w:szCs w:val="20"/>
                <w:lang w:val="it-IT"/>
              </w:rPr>
            </w:pPr>
            <w:proofErr w:type="gramStart"/>
            <w:r w:rsidRPr="00204ADC">
              <w:rPr>
                <w:rFonts w:ascii="Verdana" w:hAnsi="Verdana" w:cs="Arial"/>
                <w:b/>
                <w:sz w:val="20"/>
                <w:szCs w:val="20"/>
                <w:lang w:val="it-IT"/>
              </w:rPr>
              <w:t>e</w:t>
            </w:r>
            <w:proofErr w:type="gramEnd"/>
            <w:r w:rsidRPr="00204ADC">
              <w:rPr>
                <w:rFonts w:ascii="Verdana" w:hAnsi="Verdana" w:cs="Arial"/>
                <w:b/>
                <w:sz w:val="20"/>
                <w:szCs w:val="20"/>
                <w:lang w:val="it-IT"/>
              </w:rPr>
              <w:t xml:space="preserve"> carica ricoperta</w:t>
            </w:r>
          </w:p>
        </w:tc>
        <w:tc>
          <w:tcPr>
            <w:tcW w:w="467"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Luogo e data di nascita</w:t>
            </w:r>
          </w:p>
        </w:tc>
        <w:tc>
          <w:tcPr>
            <w:tcW w:w="872"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Tipologia provvedimento</w:t>
            </w:r>
          </w:p>
        </w:tc>
        <w:tc>
          <w:tcPr>
            <w:tcW w:w="494"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Data e numero</w:t>
            </w:r>
          </w:p>
        </w:tc>
        <w:tc>
          <w:tcPr>
            <w:tcW w:w="599"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Giudice emittente</w:t>
            </w:r>
          </w:p>
        </w:tc>
        <w:tc>
          <w:tcPr>
            <w:tcW w:w="396"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Reato</w:t>
            </w:r>
          </w:p>
        </w:tc>
        <w:tc>
          <w:tcPr>
            <w:tcW w:w="606"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Pena principale</w:t>
            </w:r>
          </w:p>
        </w:tc>
        <w:tc>
          <w:tcPr>
            <w:tcW w:w="957"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 xml:space="preserve">Pena accessoria </w:t>
            </w:r>
          </w:p>
        </w:tc>
      </w:tr>
      <w:tr w:rsidR="00204ADC" w:rsidRPr="00052B8D" w:rsidTr="00520373">
        <w:trPr>
          <w:trHeight w:val="593"/>
        </w:trPr>
        <w:tc>
          <w:tcPr>
            <w:tcW w:w="610" w:type="pct"/>
          </w:tcPr>
          <w:p w:rsidR="00204ADC" w:rsidRPr="00204ADC" w:rsidRDefault="00204ADC" w:rsidP="00520373">
            <w:pPr>
              <w:spacing w:after="120"/>
              <w:jc w:val="both"/>
              <w:rPr>
                <w:rFonts w:ascii="Verdana" w:hAnsi="Verdana" w:cs="Arial"/>
                <w:sz w:val="20"/>
                <w:szCs w:val="20"/>
                <w:lang w:val="it-IT"/>
              </w:rPr>
            </w:pPr>
          </w:p>
        </w:tc>
        <w:tc>
          <w:tcPr>
            <w:tcW w:w="467" w:type="pct"/>
          </w:tcPr>
          <w:p w:rsidR="00204ADC" w:rsidRPr="00204ADC" w:rsidRDefault="00204ADC" w:rsidP="00520373">
            <w:pPr>
              <w:spacing w:after="120"/>
              <w:jc w:val="both"/>
              <w:rPr>
                <w:rFonts w:ascii="Verdana" w:hAnsi="Verdana" w:cs="Arial"/>
                <w:sz w:val="20"/>
                <w:szCs w:val="20"/>
                <w:lang w:val="it-IT"/>
              </w:rPr>
            </w:pPr>
          </w:p>
        </w:tc>
        <w:tc>
          <w:tcPr>
            <w:tcW w:w="872" w:type="pct"/>
          </w:tcPr>
          <w:p w:rsidR="00204ADC" w:rsidRPr="00204ADC" w:rsidRDefault="00204ADC" w:rsidP="00520373">
            <w:pPr>
              <w:spacing w:after="120"/>
              <w:jc w:val="both"/>
              <w:rPr>
                <w:rFonts w:ascii="Verdana" w:hAnsi="Verdana" w:cs="Arial"/>
                <w:sz w:val="20"/>
                <w:szCs w:val="20"/>
                <w:lang w:val="it-IT"/>
              </w:rPr>
            </w:pPr>
          </w:p>
        </w:tc>
        <w:tc>
          <w:tcPr>
            <w:tcW w:w="494" w:type="pct"/>
          </w:tcPr>
          <w:p w:rsidR="00204ADC" w:rsidRPr="00204ADC" w:rsidRDefault="00204ADC" w:rsidP="00520373">
            <w:pPr>
              <w:spacing w:after="120"/>
              <w:jc w:val="both"/>
              <w:rPr>
                <w:rFonts w:ascii="Verdana" w:hAnsi="Verdana" w:cs="Arial"/>
                <w:sz w:val="20"/>
                <w:szCs w:val="20"/>
                <w:lang w:val="it-IT"/>
              </w:rPr>
            </w:pPr>
          </w:p>
        </w:tc>
        <w:tc>
          <w:tcPr>
            <w:tcW w:w="599" w:type="pct"/>
          </w:tcPr>
          <w:p w:rsidR="00204ADC" w:rsidRPr="00204ADC" w:rsidRDefault="00204ADC" w:rsidP="00520373">
            <w:pPr>
              <w:spacing w:after="120"/>
              <w:jc w:val="both"/>
              <w:rPr>
                <w:rFonts w:ascii="Verdana" w:hAnsi="Verdana" w:cs="Arial"/>
                <w:sz w:val="20"/>
                <w:szCs w:val="20"/>
                <w:lang w:val="it-IT"/>
              </w:rPr>
            </w:pPr>
          </w:p>
        </w:tc>
        <w:tc>
          <w:tcPr>
            <w:tcW w:w="396" w:type="pct"/>
          </w:tcPr>
          <w:p w:rsidR="00204ADC" w:rsidRPr="00204ADC" w:rsidRDefault="00204ADC" w:rsidP="00520373">
            <w:pPr>
              <w:spacing w:after="120"/>
              <w:jc w:val="both"/>
              <w:rPr>
                <w:rFonts w:ascii="Verdana" w:hAnsi="Verdana" w:cs="Arial"/>
                <w:sz w:val="20"/>
                <w:szCs w:val="20"/>
                <w:lang w:val="it-IT"/>
              </w:rPr>
            </w:pPr>
          </w:p>
        </w:tc>
        <w:tc>
          <w:tcPr>
            <w:tcW w:w="606" w:type="pct"/>
          </w:tcPr>
          <w:p w:rsidR="00204ADC" w:rsidRPr="00204ADC" w:rsidRDefault="00204ADC" w:rsidP="00520373">
            <w:pPr>
              <w:spacing w:after="120"/>
              <w:jc w:val="both"/>
              <w:rPr>
                <w:rFonts w:ascii="Verdana" w:hAnsi="Verdana" w:cs="Arial"/>
                <w:sz w:val="20"/>
                <w:szCs w:val="20"/>
                <w:lang w:val="it-IT"/>
              </w:rPr>
            </w:pPr>
          </w:p>
        </w:tc>
        <w:tc>
          <w:tcPr>
            <w:tcW w:w="957" w:type="pct"/>
          </w:tcPr>
          <w:p w:rsidR="00204ADC" w:rsidRPr="00204ADC" w:rsidRDefault="00204ADC" w:rsidP="00520373">
            <w:pPr>
              <w:spacing w:after="120"/>
              <w:jc w:val="both"/>
              <w:rPr>
                <w:rFonts w:ascii="Verdana" w:hAnsi="Verdana" w:cs="Arial"/>
                <w:sz w:val="20"/>
                <w:szCs w:val="20"/>
                <w:lang w:val="it-IT"/>
              </w:rPr>
            </w:pPr>
          </w:p>
        </w:tc>
      </w:tr>
      <w:tr w:rsidR="00204ADC" w:rsidRPr="00052B8D" w:rsidTr="00520373">
        <w:trPr>
          <w:trHeight w:val="517"/>
        </w:trPr>
        <w:tc>
          <w:tcPr>
            <w:tcW w:w="610" w:type="pct"/>
          </w:tcPr>
          <w:p w:rsidR="00204ADC" w:rsidRPr="00204ADC" w:rsidRDefault="00204ADC" w:rsidP="00520373">
            <w:pPr>
              <w:spacing w:after="120"/>
              <w:jc w:val="both"/>
              <w:rPr>
                <w:rFonts w:ascii="Verdana" w:hAnsi="Verdana" w:cs="Arial"/>
                <w:sz w:val="20"/>
                <w:szCs w:val="20"/>
                <w:lang w:val="it-IT"/>
              </w:rPr>
            </w:pPr>
          </w:p>
        </w:tc>
        <w:tc>
          <w:tcPr>
            <w:tcW w:w="467" w:type="pct"/>
          </w:tcPr>
          <w:p w:rsidR="00204ADC" w:rsidRPr="00204ADC" w:rsidRDefault="00204ADC" w:rsidP="00520373">
            <w:pPr>
              <w:spacing w:after="120"/>
              <w:jc w:val="both"/>
              <w:rPr>
                <w:rFonts w:ascii="Verdana" w:hAnsi="Verdana" w:cs="Arial"/>
                <w:sz w:val="20"/>
                <w:szCs w:val="20"/>
                <w:lang w:val="it-IT"/>
              </w:rPr>
            </w:pPr>
          </w:p>
        </w:tc>
        <w:tc>
          <w:tcPr>
            <w:tcW w:w="872" w:type="pct"/>
          </w:tcPr>
          <w:p w:rsidR="00204ADC" w:rsidRPr="00204ADC" w:rsidRDefault="00204ADC" w:rsidP="00520373">
            <w:pPr>
              <w:spacing w:after="120"/>
              <w:jc w:val="both"/>
              <w:rPr>
                <w:rFonts w:ascii="Verdana" w:hAnsi="Verdana" w:cs="Arial"/>
                <w:sz w:val="20"/>
                <w:szCs w:val="20"/>
                <w:lang w:val="it-IT"/>
              </w:rPr>
            </w:pPr>
          </w:p>
        </w:tc>
        <w:tc>
          <w:tcPr>
            <w:tcW w:w="494" w:type="pct"/>
          </w:tcPr>
          <w:p w:rsidR="00204ADC" w:rsidRPr="00204ADC" w:rsidRDefault="00204ADC" w:rsidP="00520373">
            <w:pPr>
              <w:spacing w:after="120"/>
              <w:jc w:val="both"/>
              <w:rPr>
                <w:rFonts w:ascii="Verdana" w:hAnsi="Verdana" w:cs="Arial"/>
                <w:sz w:val="20"/>
                <w:szCs w:val="20"/>
                <w:lang w:val="it-IT"/>
              </w:rPr>
            </w:pPr>
          </w:p>
        </w:tc>
        <w:tc>
          <w:tcPr>
            <w:tcW w:w="599" w:type="pct"/>
          </w:tcPr>
          <w:p w:rsidR="00204ADC" w:rsidRPr="00204ADC" w:rsidRDefault="00204ADC" w:rsidP="00520373">
            <w:pPr>
              <w:spacing w:after="120"/>
              <w:jc w:val="both"/>
              <w:rPr>
                <w:rFonts w:ascii="Verdana" w:hAnsi="Verdana" w:cs="Arial"/>
                <w:sz w:val="20"/>
                <w:szCs w:val="20"/>
                <w:lang w:val="it-IT"/>
              </w:rPr>
            </w:pPr>
          </w:p>
        </w:tc>
        <w:tc>
          <w:tcPr>
            <w:tcW w:w="396" w:type="pct"/>
          </w:tcPr>
          <w:p w:rsidR="00204ADC" w:rsidRPr="00204ADC" w:rsidRDefault="00204ADC" w:rsidP="00520373">
            <w:pPr>
              <w:spacing w:after="120"/>
              <w:jc w:val="both"/>
              <w:rPr>
                <w:rFonts w:ascii="Verdana" w:hAnsi="Verdana" w:cs="Arial"/>
                <w:sz w:val="20"/>
                <w:szCs w:val="20"/>
                <w:lang w:val="it-IT"/>
              </w:rPr>
            </w:pPr>
          </w:p>
        </w:tc>
        <w:tc>
          <w:tcPr>
            <w:tcW w:w="606" w:type="pct"/>
          </w:tcPr>
          <w:p w:rsidR="00204ADC" w:rsidRPr="00204ADC" w:rsidRDefault="00204ADC" w:rsidP="00520373">
            <w:pPr>
              <w:spacing w:after="120"/>
              <w:jc w:val="both"/>
              <w:rPr>
                <w:rFonts w:ascii="Verdana" w:hAnsi="Verdana" w:cs="Arial"/>
                <w:sz w:val="20"/>
                <w:szCs w:val="20"/>
                <w:lang w:val="it-IT"/>
              </w:rPr>
            </w:pPr>
          </w:p>
        </w:tc>
        <w:tc>
          <w:tcPr>
            <w:tcW w:w="957" w:type="pct"/>
          </w:tcPr>
          <w:p w:rsidR="00204ADC" w:rsidRPr="00204ADC" w:rsidRDefault="00204ADC" w:rsidP="00520373">
            <w:pPr>
              <w:spacing w:after="120"/>
              <w:jc w:val="both"/>
              <w:rPr>
                <w:rFonts w:ascii="Verdana" w:hAnsi="Verdana" w:cs="Arial"/>
                <w:sz w:val="20"/>
                <w:szCs w:val="20"/>
                <w:lang w:val="it-IT"/>
              </w:rPr>
            </w:pPr>
          </w:p>
        </w:tc>
      </w:tr>
      <w:tr w:rsidR="00204ADC" w:rsidRPr="00052B8D" w:rsidTr="00520373">
        <w:trPr>
          <w:trHeight w:val="525"/>
        </w:trPr>
        <w:tc>
          <w:tcPr>
            <w:tcW w:w="610" w:type="pct"/>
          </w:tcPr>
          <w:p w:rsidR="00204ADC" w:rsidRPr="00204ADC" w:rsidRDefault="00204ADC" w:rsidP="00520373">
            <w:pPr>
              <w:spacing w:after="120"/>
              <w:jc w:val="both"/>
              <w:rPr>
                <w:rFonts w:ascii="Verdana" w:hAnsi="Verdana" w:cs="Arial"/>
                <w:sz w:val="20"/>
                <w:szCs w:val="20"/>
                <w:lang w:val="it-IT"/>
              </w:rPr>
            </w:pPr>
          </w:p>
        </w:tc>
        <w:tc>
          <w:tcPr>
            <w:tcW w:w="467" w:type="pct"/>
          </w:tcPr>
          <w:p w:rsidR="00204ADC" w:rsidRPr="00204ADC" w:rsidRDefault="00204ADC" w:rsidP="00520373">
            <w:pPr>
              <w:spacing w:after="120"/>
              <w:jc w:val="both"/>
              <w:rPr>
                <w:rFonts w:ascii="Verdana" w:hAnsi="Verdana" w:cs="Arial"/>
                <w:sz w:val="20"/>
                <w:szCs w:val="20"/>
                <w:lang w:val="it-IT"/>
              </w:rPr>
            </w:pPr>
          </w:p>
        </w:tc>
        <w:tc>
          <w:tcPr>
            <w:tcW w:w="872" w:type="pct"/>
          </w:tcPr>
          <w:p w:rsidR="00204ADC" w:rsidRPr="00204ADC" w:rsidRDefault="00204ADC" w:rsidP="00520373">
            <w:pPr>
              <w:spacing w:after="120"/>
              <w:jc w:val="both"/>
              <w:rPr>
                <w:rFonts w:ascii="Verdana" w:hAnsi="Verdana" w:cs="Arial"/>
                <w:sz w:val="20"/>
                <w:szCs w:val="20"/>
                <w:lang w:val="it-IT"/>
              </w:rPr>
            </w:pPr>
          </w:p>
        </w:tc>
        <w:tc>
          <w:tcPr>
            <w:tcW w:w="494" w:type="pct"/>
          </w:tcPr>
          <w:p w:rsidR="00204ADC" w:rsidRPr="00204ADC" w:rsidRDefault="00204ADC" w:rsidP="00520373">
            <w:pPr>
              <w:spacing w:after="120"/>
              <w:jc w:val="both"/>
              <w:rPr>
                <w:rFonts w:ascii="Verdana" w:hAnsi="Verdana" w:cs="Arial"/>
                <w:sz w:val="20"/>
                <w:szCs w:val="20"/>
                <w:lang w:val="it-IT"/>
              </w:rPr>
            </w:pPr>
          </w:p>
        </w:tc>
        <w:tc>
          <w:tcPr>
            <w:tcW w:w="599" w:type="pct"/>
          </w:tcPr>
          <w:p w:rsidR="00204ADC" w:rsidRPr="00204ADC" w:rsidRDefault="00204ADC" w:rsidP="00520373">
            <w:pPr>
              <w:spacing w:after="120"/>
              <w:jc w:val="both"/>
              <w:rPr>
                <w:rFonts w:ascii="Verdana" w:hAnsi="Verdana" w:cs="Arial"/>
                <w:sz w:val="20"/>
                <w:szCs w:val="20"/>
                <w:lang w:val="it-IT"/>
              </w:rPr>
            </w:pPr>
          </w:p>
        </w:tc>
        <w:tc>
          <w:tcPr>
            <w:tcW w:w="396" w:type="pct"/>
          </w:tcPr>
          <w:p w:rsidR="00204ADC" w:rsidRPr="00204ADC" w:rsidRDefault="00204ADC" w:rsidP="00520373">
            <w:pPr>
              <w:spacing w:after="120"/>
              <w:jc w:val="both"/>
              <w:rPr>
                <w:rFonts w:ascii="Verdana" w:hAnsi="Verdana" w:cs="Arial"/>
                <w:sz w:val="20"/>
                <w:szCs w:val="20"/>
                <w:lang w:val="it-IT"/>
              </w:rPr>
            </w:pPr>
          </w:p>
        </w:tc>
        <w:tc>
          <w:tcPr>
            <w:tcW w:w="606" w:type="pct"/>
          </w:tcPr>
          <w:p w:rsidR="00204ADC" w:rsidRPr="00204ADC" w:rsidRDefault="00204ADC" w:rsidP="00520373">
            <w:pPr>
              <w:spacing w:after="120"/>
              <w:jc w:val="both"/>
              <w:rPr>
                <w:rFonts w:ascii="Verdana" w:hAnsi="Verdana" w:cs="Arial"/>
                <w:sz w:val="20"/>
                <w:szCs w:val="20"/>
                <w:lang w:val="it-IT"/>
              </w:rPr>
            </w:pPr>
          </w:p>
        </w:tc>
        <w:tc>
          <w:tcPr>
            <w:tcW w:w="957" w:type="pct"/>
          </w:tcPr>
          <w:p w:rsidR="00204ADC" w:rsidRPr="00204ADC" w:rsidRDefault="00204ADC" w:rsidP="00520373">
            <w:pPr>
              <w:spacing w:after="120"/>
              <w:jc w:val="both"/>
              <w:rPr>
                <w:rFonts w:ascii="Verdana" w:hAnsi="Verdana" w:cs="Arial"/>
                <w:sz w:val="20"/>
                <w:szCs w:val="20"/>
                <w:lang w:val="it-IT"/>
              </w:rPr>
            </w:pPr>
          </w:p>
        </w:tc>
      </w:tr>
      <w:tr w:rsidR="00204ADC" w:rsidRPr="00052B8D" w:rsidTr="00520373">
        <w:trPr>
          <w:trHeight w:val="533"/>
        </w:trPr>
        <w:tc>
          <w:tcPr>
            <w:tcW w:w="610" w:type="pct"/>
          </w:tcPr>
          <w:p w:rsidR="00204ADC" w:rsidRPr="00204ADC" w:rsidRDefault="00204ADC" w:rsidP="00520373">
            <w:pPr>
              <w:spacing w:after="120"/>
              <w:jc w:val="both"/>
              <w:rPr>
                <w:rFonts w:ascii="Verdana" w:hAnsi="Verdana" w:cs="Arial"/>
                <w:sz w:val="20"/>
                <w:szCs w:val="20"/>
                <w:lang w:val="it-IT"/>
              </w:rPr>
            </w:pPr>
          </w:p>
        </w:tc>
        <w:tc>
          <w:tcPr>
            <w:tcW w:w="467" w:type="pct"/>
          </w:tcPr>
          <w:p w:rsidR="00204ADC" w:rsidRPr="00204ADC" w:rsidRDefault="00204ADC" w:rsidP="00520373">
            <w:pPr>
              <w:spacing w:after="120"/>
              <w:jc w:val="both"/>
              <w:rPr>
                <w:rFonts w:ascii="Verdana" w:hAnsi="Verdana" w:cs="Arial"/>
                <w:sz w:val="20"/>
                <w:szCs w:val="20"/>
                <w:lang w:val="it-IT"/>
              </w:rPr>
            </w:pPr>
          </w:p>
        </w:tc>
        <w:tc>
          <w:tcPr>
            <w:tcW w:w="872" w:type="pct"/>
          </w:tcPr>
          <w:p w:rsidR="00204ADC" w:rsidRPr="00204ADC" w:rsidRDefault="00204ADC" w:rsidP="00520373">
            <w:pPr>
              <w:spacing w:after="120"/>
              <w:jc w:val="both"/>
              <w:rPr>
                <w:rFonts w:ascii="Verdana" w:hAnsi="Verdana" w:cs="Arial"/>
                <w:sz w:val="20"/>
                <w:szCs w:val="20"/>
                <w:lang w:val="it-IT"/>
              </w:rPr>
            </w:pPr>
          </w:p>
        </w:tc>
        <w:tc>
          <w:tcPr>
            <w:tcW w:w="494" w:type="pct"/>
          </w:tcPr>
          <w:p w:rsidR="00204ADC" w:rsidRPr="00204ADC" w:rsidRDefault="00204ADC" w:rsidP="00520373">
            <w:pPr>
              <w:spacing w:after="120"/>
              <w:jc w:val="both"/>
              <w:rPr>
                <w:rFonts w:ascii="Verdana" w:hAnsi="Verdana" w:cs="Arial"/>
                <w:sz w:val="20"/>
                <w:szCs w:val="20"/>
                <w:lang w:val="it-IT"/>
              </w:rPr>
            </w:pPr>
          </w:p>
        </w:tc>
        <w:tc>
          <w:tcPr>
            <w:tcW w:w="599" w:type="pct"/>
          </w:tcPr>
          <w:p w:rsidR="00204ADC" w:rsidRPr="00204ADC" w:rsidRDefault="00204ADC" w:rsidP="00520373">
            <w:pPr>
              <w:spacing w:after="120"/>
              <w:jc w:val="both"/>
              <w:rPr>
                <w:rFonts w:ascii="Verdana" w:hAnsi="Verdana" w:cs="Arial"/>
                <w:sz w:val="20"/>
                <w:szCs w:val="20"/>
                <w:lang w:val="it-IT"/>
              </w:rPr>
            </w:pPr>
          </w:p>
        </w:tc>
        <w:tc>
          <w:tcPr>
            <w:tcW w:w="396" w:type="pct"/>
          </w:tcPr>
          <w:p w:rsidR="00204ADC" w:rsidRPr="00204ADC" w:rsidRDefault="00204ADC" w:rsidP="00520373">
            <w:pPr>
              <w:spacing w:after="120"/>
              <w:jc w:val="both"/>
              <w:rPr>
                <w:rFonts w:ascii="Verdana" w:hAnsi="Verdana" w:cs="Arial"/>
                <w:sz w:val="20"/>
                <w:szCs w:val="20"/>
                <w:lang w:val="it-IT"/>
              </w:rPr>
            </w:pPr>
          </w:p>
        </w:tc>
        <w:tc>
          <w:tcPr>
            <w:tcW w:w="606" w:type="pct"/>
          </w:tcPr>
          <w:p w:rsidR="00204ADC" w:rsidRPr="00204ADC" w:rsidRDefault="00204ADC" w:rsidP="00520373">
            <w:pPr>
              <w:spacing w:after="120"/>
              <w:jc w:val="both"/>
              <w:rPr>
                <w:rFonts w:ascii="Verdana" w:hAnsi="Verdana" w:cs="Arial"/>
                <w:sz w:val="20"/>
                <w:szCs w:val="20"/>
                <w:lang w:val="it-IT"/>
              </w:rPr>
            </w:pPr>
          </w:p>
        </w:tc>
        <w:tc>
          <w:tcPr>
            <w:tcW w:w="957" w:type="pct"/>
          </w:tcPr>
          <w:p w:rsidR="00204ADC" w:rsidRPr="00204ADC" w:rsidRDefault="00204ADC" w:rsidP="00520373">
            <w:pPr>
              <w:spacing w:after="120"/>
              <w:jc w:val="both"/>
              <w:rPr>
                <w:rFonts w:ascii="Verdana" w:hAnsi="Verdana" w:cs="Arial"/>
                <w:sz w:val="20"/>
                <w:szCs w:val="20"/>
                <w:lang w:val="it-IT"/>
              </w:rPr>
            </w:pPr>
          </w:p>
        </w:tc>
      </w:tr>
      <w:tr w:rsidR="00204ADC" w:rsidRPr="00052B8D" w:rsidTr="00520373">
        <w:trPr>
          <w:trHeight w:val="527"/>
        </w:trPr>
        <w:tc>
          <w:tcPr>
            <w:tcW w:w="610" w:type="pct"/>
          </w:tcPr>
          <w:p w:rsidR="00204ADC" w:rsidRPr="00204ADC" w:rsidRDefault="00204ADC" w:rsidP="00520373">
            <w:pPr>
              <w:spacing w:after="120"/>
              <w:jc w:val="both"/>
              <w:rPr>
                <w:rFonts w:ascii="Verdana" w:hAnsi="Verdana" w:cs="Arial"/>
                <w:sz w:val="20"/>
                <w:szCs w:val="20"/>
                <w:lang w:val="it-IT"/>
              </w:rPr>
            </w:pPr>
          </w:p>
        </w:tc>
        <w:tc>
          <w:tcPr>
            <w:tcW w:w="467" w:type="pct"/>
          </w:tcPr>
          <w:p w:rsidR="00204ADC" w:rsidRPr="00204ADC" w:rsidRDefault="00204ADC" w:rsidP="00520373">
            <w:pPr>
              <w:spacing w:after="120"/>
              <w:jc w:val="both"/>
              <w:rPr>
                <w:rFonts w:ascii="Verdana" w:hAnsi="Verdana" w:cs="Arial"/>
                <w:sz w:val="20"/>
                <w:szCs w:val="20"/>
                <w:lang w:val="it-IT"/>
              </w:rPr>
            </w:pPr>
          </w:p>
        </w:tc>
        <w:tc>
          <w:tcPr>
            <w:tcW w:w="872" w:type="pct"/>
          </w:tcPr>
          <w:p w:rsidR="00204ADC" w:rsidRPr="00204ADC" w:rsidRDefault="00204ADC" w:rsidP="00520373">
            <w:pPr>
              <w:spacing w:after="120"/>
              <w:jc w:val="both"/>
              <w:rPr>
                <w:rFonts w:ascii="Verdana" w:hAnsi="Verdana" w:cs="Arial"/>
                <w:sz w:val="20"/>
                <w:szCs w:val="20"/>
                <w:lang w:val="it-IT"/>
              </w:rPr>
            </w:pPr>
          </w:p>
        </w:tc>
        <w:tc>
          <w:tcPr>
            <w:tcW w:w="494" w:type="pct"/>
          </w:tcPr>
          <w:p w:rsidR="00204ADC" w:rsidRPr="00204ADC" w:rsidRDefault="00204ADC" w:rsidP="00520373">
            <w:pPr>
              <w:spacing w:after="120"/>
              <w:jc w:val="both"/>
              <w:rPr>
                <w:rFonts w:ascii="Verdana" w:hAnsi="Verdana" w:cs="Arial"/>
                <w:sz w:val="20"/>
                <w:szCs w:val="20"/>
                <w:lang w:val="it-IT"/>
              </w:rPr>
            </w:pPr>
          </w:p>
        </w:tc>
        <w:tc>
          <w:tcPr>
            <w:tcW w:w="599" w:type="pct"/>
          </w:tcPr>
          <w:p w:rsidR="00204ADC" w:rsidRPr="00204ADC" w:rsidRDefault="00204ADC" w:rsidP="00520373">
            <w:pPr>
              <w:spacing w:after="120"/>
              <w:jc w:val="both"/>
              <w:rPr>
                <w:rFonts w:ascii="Verdana" w:hAnsi="Verdana" w:cs="Arial"/>
                <w:sz w:val="20"/>
                <w:szCs w:val="20"/>
                <w:lang w:val="it-IT"/>
              </w:rPr>
            </w:pPr>
          </w:p>
        </w:tc>
        <w:tc>
          <w:tcPr>
            <w:tcW w:w="396" w:type="pct"/>
          </w:tcPr>
          <w:p w:rsidR="00204ADC" w:rsidRPr="00204ADC" w:rsidRDefault="00204ADC" w:rsidP="00520373">
            <w:pPr>
              <w:spacing w:after="120"/>
              <w:jc w:val="both"/>
              <w:rPr>
                <w:rFonts w:ascii="Verdana" w:hAnsi="Verdana" w:cs="Arial"/>
                <w:sz w:val="20"/>
                <w:szCs w:val="20"/>
                <w:lang w:val="it-IT"/>
              </w:rPr>
            </w:pPr>
          </w:p>
        </w:tc>
        <w:tc>
          <w:tcPr>
            <w:tcW w:w="606" w:type="pct"/>
          </w:tcPr>
          <w:p w:rsidR="00204ADC" w:rsidRPr="00204ADC" w:rsidRDefault="00204ADC" w:rsidP="00520373">
            <w:pPr>
              <w:spacing w:after="120"/>
              <w:jc w:val="both"/>
              <w:rPr>
                <w:rFonts w:ascii="Verdana" w:hAnsi="Verdana" w:cs="Arial"/>
                <w:sz w:val="20"/>
                <w:szCs w:val="20"/>
                <w:lang w:val="it-IT"/>
              </w:rPr>
            </w:pPr>
          </w:p>
        </w:tc>
        <w:tc>
          <w:tcPr>
            <w:tcW w:w="957" w:type="pct"/>
          </w:tcPr>
          <w:p w:rsidR="00204ADC" w:rsidRPr="00204ADC" w:rsidRDefault="00204ADC" w:rsidP="00520373">
            <w:pPr>
              <w:spacing w:after="120"/>
              <w:jc w:val="both"/>
              <w:rPr>
                <w:rFonts w:ascii="Verdana" w:hAnsi="Verdana" w:cs="Arial"/>
                <w:sz w:val="20"/>
                <w:szCs w:val="20"/>
                <w:lang w:val="it-IT"/>
              </w:rPr>
            </w:pPr>
          </w:p>
        </w:tc>
      </w:tr>
    </w:tbl>
    <w:p w:rsidR="00204ADC" w:rsidRPr="00204ADC" w:rsidRDefault="00204ADC" w:rsidP="00204ADC">
      <w:pPr>
        <w:spacing w:after="120"/>
        <w:jc w:val="both"/>
        <w:rPr>
          <w:rFonts w:ascii="Verdana" w:hAnsi="Verdana"/>
          <w:sz w:val="20"/>
          <w:szCs w:val="20"/>
          <w:lang w:val="it-IT"/>
        </w:rPr>
      </w:pPr>
    </w:p>
    <w:p w:rsidR="00204ADC" w:rsidRPr="00204ADC" w:rsidRDefault="00204ADC" w:rsidP="00F657CC">
      <w:pPr>
        <w:spacing w:after="120"/>
        <w:ind w:firstLine="993"/>
        <w:jc w:val="both"/>
        <w:rPr>
          <w:rFonts w:ascii="Verdana" w:hAnsi="Verdana"/>
          <w:sz w:val="20"/>
          <w:szCs w:val="20"/>
          <w:lang w:val="it-IT"/>
        </w:rPr>
      </w:pPr>
      <w:r w:rsidRPr="00204ADC">
        <w:rPr>
          <w:rFonts w:ascii="Verdana" w:hAnsi="Verdana"/>
          <w:sz w:val="20"/>
          <w:szCs w:val="20"/>
          <w:lang w:val="it-IT"/>
        </w:rPr>
        <w:t>[</w:t>
      </w:r>
      <w:proofErr w:type="gramStart"/>
      <w:r w:rsidRPr="00204ADC">
        <w:rPr>
          <w:rFonts w:ascii="Verdana" w:hAnsi="Verdana"/>
          <w:sz w:val="20"/>
          <w:szCs w:val="20"/>
          <w:lang w:val="it-IT"/>
        </w:rPr>
        <w:t>e</w:t>
      </w:r>
      <w:proofErr w:type="gramEnd"/>
      <w:r w:rsidRPr="00204ADC">
        <w:rPr>
          <w:rFonts w:ascii="Verdana" w:hAnsi="Verdana"/>
          <w:sz w:val="20"/>
          <w:szCs w:val="20"/>
          <w:lang w:val="it-IT"/>
        </w:rPr>
        <w:t>/o]</w:t>
      </w:r>
    </w:p>
    <w:p w:rsidR="00204ADC" w:rsidRPr="00204ADC" w:rsidRDefault="00204ADC" w:rsidP="00F657CC">
      <w:pPr>
        <w:numPr>
          <w:ilvl w:val="0"/>
          <w:numId w:val="21"/>
        </w:numPr>
        <w:spacing w:after="120"/>
        <w:ind w:left="1276" w:hanging="283"/>
        <w:jc w:val="both"/>
        <w:rPr>
          <w:rFonts w:ascii="Verdana" w:hAnsi="Verdana"/>
          <w:sz w:val="20"/>
          <w:szCs w:val="20"/>
          <w:lang w:val="it-IT"/>
        </w:rPr>
      </w:pPr>
      <w:proofErr w:type="gramStart"/>
      <w:r w:rsidRPr="00204ADC">
        <w:rPr>
          <w:rFonts w:ascii="Verdana" w:hAnsi="Verdana"/>
          <w:sz w:val="20"/>
          <w:szCs w:val="20"/>
          <w:lang w:val="it-IT"/>
        </w:rPr>
        <w:t>provvedimenti</w:t>
      </w:r>
      <w:proofErr w:type="gramEnd"/>
      <w:r w:rsidRPr="00204ADC">
        <w:rPr>
          <w:rFonts w:ascii="Verdana" w:hAnsi="Verdana"/>
          <w:sz w:val="20"/>
          <w:szCs w:val="20"/>
          <w:lang w:val="it-IT"/>
        </w:rPr>
        <w:t xml:space="preserve"> di condanna divenuti inoppugnabili o confermati con sentenza passata in giudicato, dell’Autorità garante della Concorrenza e del Mercato per pratiche commerciali scorrette o per illeciti </w:t>
      </w:r>
      <w:r w:rsidRPr="00204ADC">
        <w:rPr>
          <w:rFonts w:ascii="Verdana" w:hAnsi="Verdana"/>
          <w:i/>
          <w:sz w:val="20"/>
          <w:szCs w:val="20"/>
          <w:lang w:val="it-IT"/>
        </w:rPr>
        <w:t>antitrust</w:t>
      </w:r>
      <w:r w:rsidRPr="00204ADC">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047"/>
        <w:gridCol w:w="3774"/>
      </w:tblGrid>
      <w:tr w:rsidR="00204ADC" w:rsidRPr="007215DE" w:rsidTr="00520373">
        <w:tc>
          <w:tcPr>
            <w:tcW w:w="1613"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Tipologia provvedimento</w:t>
            </w:r>
          </w:p>
        </w:tc>
        <w:tc>
          <w:tcPr>
            <w:tcW w:w="1191"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Data e numero</w:t>
            </w:r>
          </w:p>
        </w:tc>
        <w:tc>
          <w:tcPr>
            <w:tcW w:w="2196" w:type="pct"/>
          </w:tcPr>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Contenuto del provvedimento</w:t>
            </w:r>
          </w:p>
          <w:p w:rsidR="00204ADC" w:rsidRPr="00204ADC" w:rsidRDefault="00204ADC" w:rsidP="00520373">
            <w:pPr>
              <w:spacing w:after="120"/>
              <w:jc w:val="center"/>
              <w:rPr>
                <w:rFonts w:ascii="Verdana" w:hAnsi="Verdana" w:cs="Arial"/>
                <w:b/>
                <w:sz w:val="20"/>
                <w:szCs w:val="20"/>
                <w:lang w:val="it-IT"/>
              </w:rPr>
            </w:pPr>
            <w:r w:rsidRPr="00204ADC">
              <w:rPr>
                <w:rFonts w:ascii="Verdana" w:hAnsi="Verdana" w:cs="Arial"/>
                <w:b/>
                <w:sz w:val="20"/>
                <w:szCs w:val="20"/>
                <w:lang w:val="it-IT"/>
              </w:rPr>
              <w:t>(</w:t>
            </w:r>
            <w:proofErr w:type="gramStart"/>
            <w:r w:rsidRPr="00204ADC">
              <w:rPr>
                <w:rFonts w:ascii="Verdana" w:hAnsi="Verdana" w:cs="Arial"/>
                <w:b/>
                <w:i/>
                <w:sz w:val="20"/>
                <w:szCs w:val="20"/>
                <w:lang w:val="it-IT"/>
              </w:rPr>
              <w:t>i.e.</w:t>
            </w:r>
            <w:proofErr w:type="gramEnd"/>
            <w:r w:rsidRPr="00204ADC">
              <w:rPr>
                <w:rFonts w:ascii="Verdana" w:hAnsi="Verdana" w:cs="Arial"/>
                <w:b/>
                <w:i/>
                <w:sz w:val="20"/>
                <w:szCs w:val="20"/>
                <w:lang w:val="it-IT"/>
              </w:rPr>
              <w:t xml:space="preserve"> </w:t>
            </w:r>
            <w:r w:rsidRPr="00204ADC">
              <w:rPr>
                <w:rFonts w:ascii="Verdana" w:hAnsi="Verdana" w:cs="Arial"/>
                <w:b/>
                <w:sz w:val="20"/>
                <w:szCs w:val="20"/>
                <w:lang w:val="it-IT"/>
              </w:rPr>
              <w:t>irregolarità/illeciti accertati, sanzioni irrogate etc.)</w:t>
            </w:r>
          </w:p>
        </w:tc>
      </w:tr>
      <w:tr w:rsidR="00204ADC" w:rsidRPr="007215DE" w:rsidTr="00520373">
        <w:trPr>
          <w:trHeight w:val="593"/>
        </w:trPr>
        <w:tc>
          <w:tcPr>
            <w:tcW w:w="1613" w:type="pct"/>
          </w:tcPr>
          <w:p w:rsidR="00204ADC" w:rsidRPr="00204ADC" w:rsidRDefault="00204ADC" w:rsidP="00520373">
            <w:pPr>
              <w:spacing w:after="120"/>
              <w:jc w:val="both"/>
              <w:rPr>
                <w:rFonts w:ascii="Verdana" w:hAnsi="Verdana" w:cs="Arial"/>
                <w:sz w:val="20"/>
                <w:szCs w:val="20"/>
                <w:lang w:val="it-IT"/>
              </w:rPr>
            </w:pPr>
          </w:p>
        </w:tc>
        <w:tc>
          <w:tcPr>
            <w:tcW w:w="1191" w:type="pct"/>
          </w:tcPr>
          <w:p w:rsidR="00204ADC" w:rsidRPr="00204ADC" w:rsidRDefault="00204ADC" w:rsidP="00520373">
            <w:pPr>
              <w:spacing w:after="120"/>
              <w:jc w:val="both"/>
              <w:rPr>
                <w:rFonts w:ascii="Verdana" w:hAnsi="Verdana" w:cs="Arial"/>
                <w:sz w:val="20"/>
                <w:szCs w:val="20"/>
                <w:lang w:val="it-IT"/>
              </w:rPr>
            </w:pPr>
          </w:p>
        </w:tc>
        <w:tc>
          <w:tcPr>
            <w:tcW w:w="2196" w:type="pct"/>
          </w:tcPr>
          <w:p w:rsidR="00204ADC" w:rsidRPr="00204ADC" w:rsidRDefault="00204ADC" w:rsidP="00520373">
            <w:pPr>
              <w:spacing w:after="120"/>
              <w:jc w:val="both"/>
              <w:rPr>
                <w:rFonts w:ascii="Verdana" w:hAnsi="Verdana" w:cs="Arial"/>
                <w:sz w:val="20"/>
                <w:szCs w:val="20"/>
                <w:lang w:val="it-IT"/>
              </w:rPr>
            </w:pPr>
          </w:p>
        </w:tc>
      </w:tr>
      <w:tr w:rsidR="00204ADC" w:rsidRPr="007215DE" w:rsidTr="00520373">
        <w:trPr>
          <w:trHeight w:val="517"/>
        </w:trPr>
        <w:tc>
          <w:tcPr>
            <w:tcW w:w="1613" w:type="pct"/>
          </w:tcPr>
          <w:p w:rsidR="00204ADC" w:rsidRPr="00204ADC" w:rsidRDefault="00204ADC" w:rsidP="00520373">
            <w:pPr>
              <w:spacing w:after="120"/>
              <w:jc w:val="both"/>
              <w:rPr>
                <w:rFonts w:ascii="Verdana" w:hAnsi="Verdana" w:cs="Arial"/>
                <w:sz w:val="20"/>
                <w:szCs w:val="20"/>
                <w:lang w:val="it-IT"/>
              </w:rPr>
            </w:pPr>
          </w:p>
        </w:tc>
        <w:tc>
          <w:tcPr>
            <w:tcW w:w="1191" w:type="pct"/>
          </w:tcPr>
          <w:p w:rsidR="00204ADC" w:rsidRPr="00204ADC" w:rsidRDefault="00204ADC" w:rsidP="00520373">
            <w:pPr>
              <w:spacing w:after="120"/>
              <w:jc w:val="both"/>
              <w:rPr>
                <w:rFonts w:ascii="Verdana" w:hAnsi="Verdana" w:cs="Arial"/>
                <w:sz w:val="20"/>
                <w:szCs w:val="20"/>
                <w:lang w:val="it-IT"/>
              </w:rPr>
            </w:pPr>
          </w:p>
        </w:tc>
        <w:tc>
          <w:tcPr>
            <w:tcW w:w="2196" w:type="pct"/>
          </w:tcPr>
          <w:p w:rsidR="00204ADC" w:rsidRPr="00204ADC" w:rsidRDefault="00204ADC" w:rsidP="00520373">
            <w:pPr>
              <w:spacing w:after="120"/>
              <w:jc w:val="both"/>
              <w:rPr>
                <w:rFonts w:ascii="Verdana" w:hAnsi="Verdana" w:cs="Arial"/>
                <w:sz w:val="20"/>
                <w:szCs w:val="20"/>
                <w:lang w:val="it-IT"/>
              </w:rPr>
            </w:pPr>
          </w:p>
        </w:tc>
      </w:tr>
      <w:tr w:rsidR="00204ADC" w:rsidRPr="007215DE" w:rsidTr="00520373">
        <w:trPr>
          <w:trHeight w:val="525"/>
        </w:trPr>
        <w:tc>
          <w:tcPr>
            <w:tcW w:w="1613" w:type="pct"/>
          </w:tcPr>
          <w:p w:rsidR="00204ADC" w:rsidRPr="00204ADC" w:rsidRDefault="00204ADC" w:rsidP="00520373">
            <w:pPr>
              <w:spacing w:after="120"/>
              <w:jc w:val="both"/>
              <w:rPr>
                <w:rFonts w:ascii="Verdana" w:hAnsi="Verdana" w:cs="Arial"/>
                <w:sz w:val="20"/>
                <w:szCs w:val="20"/>
                <w:lang w:val="it-IT"/>
              </w:rPr>
            </w:pPr>
          </w:p>
        </w:tc>
        <w:tc>
          <w:tcPr>
            <w:tcW w:w="1191" w:type="pct"/>
          </w:tcPr>
          <w:p w:rsidR="00204ADC" w:rsidRPr="00204ADC" w:rsidRDefault="00204ADC" w:rsidP="00520373">
            <w:pPr>
              <w:spacing w:after="120"/>
              <w:jc w:val="both"/>
              <w:rPr>
                <w:rFonts w:ascii="Verdana" w:hAnsi="Verdana" w:cs="Arial"/>
                <w:sz w:val="20"/>
                <w:szCs w:val="20"/>
                <w:lang w:val="it-IT"/>
              </w:rPr>
            </w:pPr>
          </w:p>
        </w:tc>
        <w:tc>
          <w:tcPr>
            <w:tcW w:w="2196" w:type="pct"/>
          </w:tcPr>
          <w:p w:rsidR="00204ADC" w:rsidRPr="00204ADC" w:rsidRDefault="00204ADC" w:rsidP="00520373">
            <w:pPr>
              <w:spacing w:after="120"/>
              <w:jc w:val="both"/>
              <w:rPr>
                <w:rFonts w:ascii="Verdana" w:hAnsi="Verdana" w:cs="Arial"/>
                <w:sz w:val="20"/>
                <w:szCs w:val="20"/>
                <w:lang w:val="it-IT"/>
              </w:rPr>
            </w:pPr>
          </w:p>
        </w:tc>
      </w:tr>
      <w:tr w:rsidR="00204ADC" w:rsidRPr="007215DE" w:rsidTr="00520373">
        <w:trPr>
          <w:trHeight w:val="533"/>
        </w:trPr>
        <w:tc>
          <w:tcPr>
            <w:tcW w:w="1613" w:type="pct"/>
          </w:tcPr>
          <w:p w:rsidR="00204ADC" w:rsidRPr="00204ADC" w:rsidRDefault="00204ADC" w:rsidP="00520373">
            <w:pPr>
              <w:spacing w:after="120"/>
              <w:jc w:val="both"/>
              <w:rPr>
                <w:rFonts w:ascii="Verdana" w:hAnsi="Verdana" w:cs="Arial"/>
                <w:sz w:val="20"/>
                <w:szCs w:val="20"/>
                <w:lang w:val="it-IT"/>
              </w:rPr>
            </w:pPr>
          </w:p>
        </w:tc>
        <w:tc>
          <w:tcPr>
            <w:tcW w:w="1191" w:type="pct"/>
          </w:tcPr>
          <w:p w:rsidR="00204ADC" w:rsidRPr="00204ADC" w:rsidRDefault="00204ADC" w:rsidP="00520373">
            <w:pPr>
              <w:spacing w:after="120"/>
              <w:jc w:val="both"/>
              <w:rPr>
                <w:rFonts w:ascii="Verdana" w:hAnsi="Verdana" w:cs="Arial"/>
                <w:sz w:val="20"/>
                <w:szCs w:val="20"/>
                <w:lang w:val="it-IT"/>
              </w:rPr>
            </w:pPr>
          </w:p>
        </w:tc>
        <w:tc>
          <w:tcPr>
            <w:tcW w:w="2196" w:type="pct"/>
          </w:tcPr>
          <w:p w:rsidR="00204ADC" w:rsidRPr="00204ADC" w:rsidRDefault="00204ADC" w:rsidP="00520373">
            <w:pPr>
              <w:spacing w:after="120"/>
              <w:jc w:val="both"/>
              <w:rPr>
                <w:rFonts w:ascii="Verdana" w:hAnsi="Verdana" w:cs="Arial"/>
                <w:sz w:val="20"/>
                <w:szCs w:val="20"/>
                <w:lang w:val="it-IT"/>
              </w:rPr>
            </w:pPr>
          </w:p>
        </w:tc>
      </w:tr>
      <w:tr w:rsidR="00204ADC" w:rsidRPr="007215DE" w:rsidTr="00520373">
        <w:trPr>
          <w:trHeight w:val="527"/>
        </w:trPr>
        <w:tc>
          <w:tcPr>
            <w:tcW w:w="1613" w:type="pct"/>
          </w:tcPr>
          <w:p w:rsidR="00204ADC" w:rsidRPr="00204ADC" w:rsidRDefault="00204ADC" w:rsidP="00520373">
            <w:pPr>
              <w:spacing w:after="120"/>
              <w:jc w:val="both"/>
              <w:rPr>
                <w:rFonts w:ascii="Verdana" w:hAnsi="Verdana" w:cs="Arial"/>
                <w:sz w:val="20"/>
                <w:szCs w:val="20"/>
                <w:lang w:val="it-IT"/>
              </w:rPr>
            </w:pPr>
          </w:p>
        </w:tc>
        <w:tc>
          <w:tcPr>
            <w:tcW w:w="1191" w:type="pct"/>
          </w:tcPr>
          <w:p w:rsidR="00204ADC" w:rsidRPr="00204ADC" w:rsidRDefault="00204ADC" w:rsidP="00520373">
            <w:pPr>
              <w:spacing w:after="120"/>
              <w:jc w:val="both"/>
              <w:rPr>
                <w:rFonts w:ascii="Verdana" w:hAnsi="Verdana" w:cs="Arial"/>
                <w:sz w:val="20"/>
                <w:szCs w:val="20"/>
                <w:lang w:val="it-IT"/>
              </w:rPr>
            </w:pPr>
          </w:p>
        </w:tc>
        <w:tc>
          <w:tcPr>
            <w:tcW w:w="2196" w:type="pct"/>
          </w:tcPr>
          <w:p w:rsidR="00204ADC" w:rsidRPr="00204ADC" w:rsidRDefault="00204ADC" w:rsidP="00520373">
            <w:pPr>
              <w:spacing w:after="120"/>
              <w:jc w:val="both"/>
              <w:rPr>
                <w:rFonts w:ascii="Verdana" w:hAnsi="Verdana" w:cs="Arial"/>
                <w:sz w:val="20"/>
                <w:szCs w:val="20"/>
                <w:lang w:val="it-IT"/>
              </w:rPr>
            </w:pPr>
          </w:p>
        </w:tc>
      </w:tr>
    </w:tbl>
    <w:p w:rsidR="00204ADC" w:rsidRPr="00204ADC" w:rsidRDefault="00204ADC" w:rsidP="00204ADC">
      <w:pPr>
        <w:spacing w:after="120"/>
        <w:ind w:left="851"/>
        <w:jc w:val="both"/>
        <w:rPr>
          <w:rFonts w:ascii="Verdana" w:hAnsi="Verdana"/>
          <w:sz w:val="20"/>
          <w:szCs w:val="20"/>
          <w:lang w:val="it-IT"/>
        </w:rPr>
      </w:pPr>
    </w:p>
    <w:p w:rsid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t>ap</w:t>
      </w:r>
      <w:r w:rsidR="00B05291">
        <w:rPr>
          <w:rFonts w:ascii="Verdana" w:hAnsi="Verdana"/>
          <w:sz w:val="20"/>
          <w:szCs w:val="20"/>
          <w:lang w:val="it-IT"/>
        </w:rPr>
        <w:t>plicazione, nei confronti dell'Operatore E</w:t>
      </w:r>
      <w:r w:rsidRPr="00204ADC">
        <w:rPr>
          <w:rFonts w:ascii="Verdana" w:hAnsi="Verdana"/>
          <w:sz w:val="20"/>
          <w:szCs w:val="20"/>
          <w:lang w:val="it-IT"/>
        </w:rPr>
        <w:t xml:space="preserve">conomico, di una sanzione </w:t>
      </w:r>
      <w:proofErr w:type="spellStart"/>
      <w:r w:rsidRPr="00204ADC">
        <w:rPr>
          <w:rFonts w:ascii="Verdana" w:hAnsi="Verdana"/>
          <w:sz w:val="20"/>
          <w:szCs w:val="20"/>
          <w:lang w:val="it-IT"/>
        </w:rPr>
        <w:t>interdittiva</w:t>
      </w:r>
      <w:proofErr w:type="spellEnd"/>
      <w:r w:rsidRPr="00204ADC">
        <w:rPr>
          <w:rFonts w:ascii="Verdana" w:hAnsi="Verdana"/>
          <w:sz w:val="20"/>
          <w:szCs w:val="20"/>
          <w:lang w:val="it-IT"/>
        </w:rPr>
        <w:t xml:space="preserve"> di cui all'art. </w:t>
      </w:r>
      <w:hyperlink r:id="rId9" w:anchor="id=10LX0000146502ART10,__m=document" w:history="1">
        <w:r w:rsidR="00086FE3">
          <w:rPr>
            <w:rFonts w:ascii="Verdana" w:hAnsi="Verdana"/>
            <w:sz w:val="20"/>
            <w:szCs w:val="20"/>
            <w:lang w:val="it-IT"/>
          </w:rPr>
          <w:t>9, comma 2</w:t>
        </w:r>
        <w:r w:rsidRPr="00204ADC">
          <w:rPr>
            <w:rFonts w:ascii="Verdana" w:hAnsi="Verdana"/>
            <w:sz w:val="20"/>
            <w:szCs w:val="20"/>
            <w:lang w:val="it-IT"/>
          </w:rPr>
          <w:t>, lettera c)</w:t>
        </w:r>
      </w:hyperlink>
      <w:r w:rsidRPr="00204ADC">
        <w:rPr>
          <w:rFonts w:ascii="Verdana" w:hAnsi="Verdana"/>
          <w:sz w:val="20"/>
          <w:szCs w:val="20"/>
          <w:lang w:val="it-IT"/>
        </w:rPr>
        <w:t xml:space="preserve"> del </w:t>
      </w:r>
      <w:r w:rsidR="00345C44">
        <w:fldChar w:fldCharType="begin"/>
      </w:r>
      <w:r w:rsidR="00345C44" w:rsidRPr="007215DE">
        <w:instrText xml:space="preserve"> HYPERLINK "http://studiolegale.leggiditalia.it/" \l "id=10LX0000146502ART0,__m=document" </w:instrText>
      </w:r>
      <w:r w:rsidR="00345C44">
        <w:fldChar w:fldCharType="separate"/>
      </w:r>
      <w:r w:rsidRPr="00204ADC">
        <w:rPr>
          <w:rFonts w:ascii="Verdana" w:hAnsi="Verdana"/>
          <w:sz w:val="20"/>
          <w:szCs w:val="20"/>
          <w:lang w:val="it-IT"/>
        </w:rPr>
        <w:t>Decreto Legislativo 8 giugno 2001, n. 231</w:t>
      </w:r>
      <w:r w:rsidR="00345C44">
        <w:rPr>
          <w:rFonts w:ascii="Verdana" w:hAnsi="Verdana"/>
          <w:sz w:val="20"/>
          <w:szCs w:val="20"/>
          <w:lang w:val="it-IT"/>
        </w:rPr>
        <w:fldChar w:fldCharType="end"/>
      </w:r>
      <w:r w:rsidRPr="00204ADC">
        <w:rPr>
          <w:rFonts w:ascii="Verdana" w:hAnsi="Verdana"/>
          <w:sz w:val="20"/>
          <w:szCs w:val="20"/>
          <w:lang w:val="it-IT"/>
        </w:rPr>
        <w:t xml:space="preserve"> o di altra sanzione che comporti il divieto di contrarre con la pubblica amministrazione, compresi i provvedimenti </w:t>
      </w:r>
      <w:proofErr w:type="spellStart"/>
      <w:r w:rsidRPr="00204ADC">
        <w:rPr>
          <w:rFonts w:ascii="Verdana" w:hAnsi="Verdana"/>
          <w:sz w:val="20"/>
          <w:szCs w:val="20"/>
          <w:lang w:val="it-IT"/>
        </w:rPr>
        <w:t>interdittivi</w:t>
      </w:r>
      <w:proofErr w:type="spellEnd"/>
      <w:r w:rsidRPr="00204ADC">
        <w:rPr>
          <w:rFonts w:ascii="Verdana" w:hAnsi="Verdana"/>
          <w:sz w:val="20"/>
          <w:szCs w:val="20"/>
          <w:lang w:val="it-IT"/>
        </w:rPr>
        <w:t xml:space="preserve"> di cui all'articolo </w:t>
      </w:r>
      <w:r w:rsidR="00345C44">
        <w:fldChar w:fldCharType="begin"/>
      </w:r>
      <w:r w:rsidR="00345C44" w:rsidRPr="007215DE">
        <w:instrText xml:space="preserve"> HYPERLINK "http://studiolegale.leggiditalia.it/" \l "id=10LX0000604861ART35,__m=document" </w:instrText>
      </w:r>
      <w:r w:rsidR="00345C44">
        <w:fldChar w:fldCharType="separate"/>
      </w:r>
      <w:r w:rsidRPr="00204ADC">
        <w:rPr>
          <w:rFonts w:ascii="Verdana" w:hAnsi="Verdana"/>
          <w:sz w:val="20"/>
          <w:szCs w:val="20"/>
          <w:lang w:val="it-IT"/>
        </w:rPr>
        <w:t>14</w:t>
      </w:r>
      <w:r w:rsidR="00345C44">
        <w:rPr>
          <w:rFonts w:ascii="Verdana" w:hAnsi="Verdana"/>
          <w:sz w:val="20"/>
          <w:szCs w:val="20"/>
          <w:lang w:val="it-IT"/>
        </w:rPr>
        <w:fldChar w:fldCharType="end"/>
      </w:r>
      <w:r w:rsidRPr="00204ADC">
        <w:rPr>
          <w:rFonts w:ascii="Verdana" w:hAnsi="Verdana"/>
          <w:sz w:val="20"/>
          <w:szCs w:val="20"/>
          <w:lang w:val="it-IT"/>
        </w:rPr>
        <w:t xml:space="preserve"> del </w:t>
      </w:r>
      <w:r w:rsidR="00345C44">
        <w:fldChar w:fldCharType="begin"/>
      </w:r>
      <w:r w:rsidR="00345C44" w:rsidRPr="007215DE">
        <w:instrText xml:space="preserve"> HYPERLINK "http://studiolegale.leggiditalia.it/" \l "id=10LX0000604861ART0,__m=document" </w:instrText>
      </w:r>
      <w:r w:rsidR="00345C44">
        <w:fldChar w:fldCharType="separate"/>
      </w:r>
      <w:r w:rsidRPr="00204ADC">
        <w:rPr>
          <w:rFonts w:ascii="Verdana" w:hAnsi="Verdana"/>
          <w:sz w:val="20"/>
          <w:szCs w:val="20"/>
          <w:lang w:val="it-IT"/>
        </w:rPr>
        <w:t>Decreto Legislativo 9 aprile 2008, n. 81</w:t>
      </w:r>
      <w:r w:rsidR="00345C44">
        <w:rPr>
          <w:rFonts w:ascii="Verdana" w:hAnsi="Verdana"/>
          <w:sz w:val="20"/>
          <w:szCs w:val="20"/>
          <w:lang w:val="it-IT"/>
        </w:rPr>
        <w:fldChar w:fldCharType="end"/>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f, della presente dichiarazione); </w:t>
      </w:r>
    </w:p>
    <w:p w:rsidR="00086FE3" w:rsidRPr="00086FE3" w:rsidRDefault="00086FE3" w:rsidP="00086FE3">
      <w:pPr>
        <w:numPr>
          <w:ilvl w:val="0"/>
          <w:numId w:val="36"/>
        </w:numPr>
        <w:spacing w:after="120"/>
        <w:jc w:val="both"/>
        <w:rPr>
          <w:rFonts w:ascii="Verdana" w:hAnsi="Verdana" w:cs="Arial"/>
          <w:sz w:val="20"/>
          <w:szCs w:val="20"/>
          <w:lang w:val="it-IT"/>
        </w:rPr>
      </w:pPr>
      <w:proofErr w:type="gramStart"/>
      <w:r w:rsidRPr="00FC693E">
        <w:rPr>
          <w:rFonts w:ascii="Verdana" w:hAnsi="Verdana" w:cs="Arial"/>
          <w:sz w:val="20"/>
          <w:szCs w:val="20"/>
          <w:lang w:val="it-IT"/>
        </w:rPr>
        <w:t>presentazione</w:t>
      </w:r>
      <w:proofErr w:type="gramEnd"/>
      <w:r w:rsidRPr="00FC693E">
        <w:rPr>
          <w:rFonts w:ascii="Verdana" w:hAnsi="Verdana" w:cs="Arial"/>
          <w:sz w:val="20"/>
          <w:szCs w:val="20"/>
          <w:lang w:val="it-IT"/>
        </w:rPr>
        <w:t xml:space="preserve"> nella procedura di gara in corso e negli affidamenti di subappalti di documentazione o dichiarazioni non veritiere (cfr. sezione A5, </w:t>
      </w:r>
      <w:proofErr w:type="spellStart"/>
      <w:r w:rsidRPr="00FC693E">
        <w:rPr>
          <w:rFonts w:ascii="Verdana" w:hAnsi="Verdana" w:cs="Arial"/>
          <w:sz w:val="20"/>
          <w:szCs w:val="20"/>
          <w:lang w:val="it-IT"/>
        </w:rPr>
        <w:t>lett</w:t>
      </w:r>
      <w:proofErr w:type="spellEnd"/>
      <w:r w:rsidRPr="00FC693E">
        <w:rPr>
          <w:rFonts w:ascii="Verdana" w:hAnsi="Verdana" w:cs="Arial"/>
          <w:sz w:val="20"/>
          <w:szCs w:val="20"/>
          <w:lang w:val="it-IT"/>
        </w:rPr>
        <w:t>. f-bis, della presente dichiarazione);</w:t>
      </w:r>
    </w:p>
    <w:p w:rsidR="00204ADC" w:rsidRPr="00086FE3" w:rsidRDefault="00B05291" w:rsidP="00204ADC">
      <w:pPr>
        <w:numPr>
          <w:ilvl w:val="0"/>
          <w:numId w:val="36"/>
        </w:numPr>
        <w:spacing w:after="120"/>
        <w:ind w:left="714" w:hanging="357"/>
        <w:jc w:val="both"/>
        <w:rPr>
          <w:rFonts w:ascii="Verdana" w:hAnsi="Verdana" w:cs="Arial"/>
          <w:sz w:val="20"/>
          <w:szCs w:val="20"/>
          <w:lang w:val="it-IT"/>
        </w:rPr>
      </w:pPr>
      <w:proofErr w:type="gramStart"/>
      <w:r>
        <w:rPr>
          <w:rFonts w:ascii="Verdana" w:hAnsi="Verdana"/>
          <w:sz w:val="20"/>
          <w:szCs w:val="20"/>
          <w:lang w:val="it-IT"/>
        </w:rPr>
        <w:lastRenderedPageBreak/>
        <w:t>iscrizione</w:t>
      </w:r>
      <w:proofErr w:type="gramEnd"/>
      <w:r>
        <w:rPr>
          <w:rFonts w:ascii="Verdana" w:hAnsi="Verdana"/>
          <w:sz w:val="20"/>
          <w:szCs w:val="20"/>
          <w:lang w:val="it-IT"/>
        </w:rPr>
        <w:t xml:space="preserve"> dell’O</w:t>
      </w:r>
      <w:r w:rsidR="00204ADC" w:rsidRPr="00204ADC">
        <w:rPr>
          <w:rFonts w:ascii="Verdana" w:hAnsi="Verdana"/>
          <w:sz w:val="20"/>
          <w:szCs w:val="20"/>
          <w:lang w:val="it-IT"/>
        </w:rPr>
        <w:t xml:space="preserve">peratore nel casellario informatico tenuto dall'Osservatorio dell'A.N.AC. </w:t>
      </w:r>
      <w:proofErr w:type="gramStart"/>
      <w:r w:rsidR="00204ADC" w:rsidRPr="00204ADC">
        <w:rPr>
          <w:rFonts w:ascii="Verdana" w:hAnsi="Verdana"/>
          <w:sz w:val="20"/>
          <w:szCs w:val="20"/>
          <w:lang w:val="it-IT"/>
        </w:rPr>
        <w:t>per</w:t>
      </w:r>
      <w:proofErr w:type="gramEnd"/>
      <w:r w:rsidR="00204ADC" w:rsidRPr="00204ADC">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204ADC" w:rsidRPr="00204ADC">
        <w:rPr>
          <w:rFonts w:ascii="Verdana" w:hAnsi="Verdana"/>
          <w:sz w:val="20"/>
          <w:szCs w:val="20"/>
          <w:lang w:val="it-IT"/>
        </w:rPr>
        <w:t>lett</w:t>
      </w:r>
      <w:proofErr w:type="spellEnd"/>
      <w:r w:rsidR="00204ADC" w:rsidRPr="00204ADC">
        <w:rPr>
          <w:rFonts w:ascii="Verdana" w:hAnsi="Verdana"/>
          <w:sz w:val="20"/>
          <w:szCs w:val="20"/>
          <w:lang w:val="it-IT"/>
        </w:rPr>
        <w:t>. g, della presente dichiarazione);</w:t>
      </w:r>
    </w:p>
    <w:p w:rsidR="00086FE3" w:rsidRPr="00086FE3" w:rsidRDefault="00B05291" w:rsidP="00086FE3">
      <w:pPr>
        <w:numPr>
          <w:ilvl w:val="0"/>
          <w:numId w:val="36"/>
        </w:numPr>
        <w:spacing w:after="120"/>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xml:space="preserve"> dell’O</w:t>
      </w:r>
      <w:r w:rsidR="00086FE3" w:rsidRPr="00FC693E">
        <w:rPr>
          <w:rFonts w:ascii="Verdana" w:hAnsi="Verdana" w:cs="Arial"/>
          <w:sz w:val="20"/>
          <w:szCs w:val="20"/>
          <w:lang w:val="it-IT"/>
        </w:rPr>
        <w:t xml:space="preserve">peratore nel casellario informatico tenuto dall'Osservatorio dell'A.N.AC. </w:t>
      </w:r>
      <w:proofErr w:type="gramStart"/>
      <w:r w:rsidR="00086FE3" w:rsidRPr="00FC693E">
        <w:rPr>
          <w:rFonts w:ascii="Verdana" w:hAnsi="Verdana" w:cs="Arial"/>
          <w:sz w:val="20"/>
          <w:szCs w:val="20"/>
          <w:lang w:val="it-IT"/>
        </w:rPr>
        <w:t>per</w:t>
      </w:r>
      <w:proofErr w:type="gramEnd"/>
      <w:r w:rsidR="00086FE3" w:rsidRPr="00FC693E">
        <w:rPr>
          <w:rFonts w:ascii="Verdana" w:hAnsi="Verdana" w:cs="Arial"/>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086FE3" w:rsidRPr="00FC693E">
        <w:rPr>
          <w:rFonts w:ascii="Verdana" w:hAnsi="Verdana" w:cs="Arial"/>
          <w:sz w:val="20"/>
          <w:szCs w:val="20"/>
          <w:lang w:val="it-IT"/>
        </w:rPr>
        <w:t>lett</w:t>
      </w:r>
      <w:proofErr w:type="spellEnd"/>
      <w:r w:rsidR="00086FE3" w:rsidRPr="00FC693E">
        <w:rPr>
          <w:rFonts w:ascii="Verdana" w:hAnsi="Verdana" w:cs="Arial"/>
          <w:sz w:val="20"/>
          <w:szCs w:val="20"/>
          <w:lang w:val="it-IT"/>
        </w:rPr>
        <w:t>. g, della presente dichiarazione);</w:t>
      </w:r>
    </w:p>
    <w:p w:rsidR="00204ADC" w:rsidRPr="00204ADC" w:rsidRDefault="00B05291" w:rsidP="00204ADC">
      <w:pPr>
        <w:numPr>
          <w:ilvl w:val="0"/>
          <w:numId w:val="36"/>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violazione</w:t>
      </w:r>
      <w:proofErr w:type="gramEnd"/>
      <w:r>
        <w:rPr>
          <w:rFonts w:ascii="Verdana" w:hAnsi="Verdana"/>
          <w:sz w:val="20"/>
          <w:szCs w:val="20"/>
          <w:lang w:val="it-IT"/>
        </w:rPr>
        <w:t>, da parte dell’Operatore E</w:t>
      </w:r>
      <w:r w:rsidR="00204ADC" w:rsidRPr="00204ADC">
        <w:rPr>
          <w:rFonts w:ascii="Verdana" w:hAnsi="Verdana"/>
          <w:sz w:val="20"/>
          <w:szCs w:val="20"/>
          <w:lang w:val="it-IT"/>
        </w:rPr>
        <w:t xml:space="preserve">conomico, </w:t>
      </w:r>
      <w:r w:rsidR="00204ADC" w:rsidRPr="00204ADC">
        <w:rPr>
          <w:rFonts w:ascii="Verdana" w:hAnsi="Verdana" w:cs="Arial"/>
          <w:sz w:val="20"/>
          <w:szCs w:val="20"/>
          <w:lang w:val="it-IT"/>
        </w:rPr>
        <w:t xml:space="preserve">nell’anno antecedente alla data di invio del presente documento, </w:t>
      </w:r>
      <w:r w:rsidR="00204ADC" w:rsidRPr="00204ADC">
        <w:rPr>
          <w:rFonts w:ascii="Verdana" w:hAnsi="Verdana"/>
          <w:sz w:val="20"/>
          <w:szCs w:val="20"/>
          <w:lang w:val="it-IT"/>
        </w:rPr>
        <w:t xml:space="preserve">del divieto di intestazione fiduciaria di cui all'art. </w:t>
      </w:r>
      <w:hyperlink r:id="rId10" w:anchor="id=10LX0000110025ART18,__m=document" w:history="1">
        <w:r w:rsidR="00204ADC" w:rsidRPr="00204ADC">
          <w:rPr>
            <w:rFonts w:ascii="Verdana" w:hAnsi="Verdana"/>
            <w:sz w:val="20"/>
            <w:szCs w:val="20"/>
            <w:lang w:val="it-IT"/>
          </w:rPr>
          <w:t>17</w:t>
        </w:r>
      </w:hyperlink>
      <w:r w:rsidR="00204ADC" w:rsidRPr="00204ADC">
        <w:rPr>
          <w:rFonts w:ascii="Verdana" w:hAnsi="Verdana"/>
          <w:sz w:val="20"/>
          <w:szCs w:val="20"/>
          <w:lang w:val="it-IT"/>
        </w:rPr>
        <w:t xml:space="preserve"> della </w:t>
      </w:r>
      <w:r w:rsidR="00345C44">
        <w:fldChar w:fldCharType="begin"/>
      </w:r>
      <w:r w:rsidR="00345C44" w:rsidRPr="007215DE">
        <w:instrText xml:space="preserve"> HYPERLINK "http://studiolegale.leggiditalia.it/" \l "id=10LX0000110025ART0,__m=document" </w:instrText>
      </w:r>
      <w:r w:rsidR="00345C44">
        <w:fldChar w:fldCharType="separate"/>
      </w:r>
      <w:r w:rsidR="00204ADC" w:rsidRPr="00204ADC">
        <w:rPr>
          <w:rFonts w:ascii="Verdana" w:hAnsi="Verdana"/>
          <w:sz w:val="20"/>
          <w:szCs w:val="20"/>
          <w:lang w:val="it-IT"/>
        </w:rPr>
        <w:t>Legge 19 marzo 1990, n. 55</w:t>
      </w:r>
      <w:r w:rsidR="00345C44">
        <w:rPr>
          <w:rFonts w:ascii="Verdana" w:hAnsi="Verdana"/>
          <w:sz w:val="20"/>
          <w:szCs w:val="20"/>
          <w:lang w:val="it-IT"/>
        </w:rPr>
        <w:fldChar w:fldCharType="end"/>
      </w:r>
      <w:r w:rsidR="00204ADC" w:rsidRPr="00204ADC">
        <w:rPr>
          <w:rFonts w:ascii="Verdana" w:hAnsi="Verdana"/>
          <w:sz w:val="20"/>
          <w:szCs w:val="20"/>
          <w:lang w:val="it-IT"/>
        </w:rPr>
        <w:t xml:space="preserve">, ove la violazione non sia stata rimossa (cfr. sezione A5, </w:t>
      </w:r>
      <w:proofErr w:type="spellStart"/>
      <w:r w:rsidR="00204ADC" w:rsidRPr="00204ADC">
        <w:rPr>
          <w:rFonts w:ascii="Verdana" w:hAnsi="Verdana"/>
          <w:sz w:val="20"/>
          <w:szCs w:val="20"/>
          <w:lang w:val="it-IT"/>
        </w:rPr>
        <w:t>lett</w:t>
      </w:r>
      <w:proofErr w:type="spellEnd"/>
      <w:r w:rsidR="00204ADC" w:rsidRPr="00204ADC">
        <w:rPr>
          <w:rFonts w:ascii="Verdana" w:hAnsi="Verdana"/>
          <w:sz w:val="20"/>
          <w:szCs w:val="20"/>
          <w:lang w:val="it-IT"/>
        </w:rPr>
        <w:t>. h,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cs="Arial"/>
          <w:sz w:val="20"/>
          <w:szCs w:val="20"/>
          <w:lang w:val="it-IT"/>
        </w:rPr>
        <w:t>m</w:t>
      </w:r>
      <w:r w:rsidR="00B05291">
        <w:rPr>
          <w:rFonts w:ascii="Verdana" w:hAnsi="Verdana" w:cs="Arial"/>
          <w:sz w:val="20"/>
          <w:szCs w:val="20"/>
          <w:lang w:val="it-IT"/>
        </w:rPr>
        <w:t>ancato</w:t>
      </w:r>
      <w:proofErr w:type="gramEnd"/>
      <w:r w:rsidR="00B05291">
        <w:rPr>
          <w:rFonts w:ascii="Verdana" w:hAnsi="Verdana" w:cs="Arial"/>
          <w:sz w:val="20"/>
          <w:szCs w:val="20"/>
          <w:lang w:val="it-IT"/>
        </w:rPr>
        <w:t xml:space="preserve"> rispetto, da parte dell’Operatore E</w:t>
      </w:r>
      <w:r w:rsidRPr="00204ADC">
        <w:rPr>
          <w:rFonts w:ascii="Verdana" w:hAnsi="Verdana" w:cs="Arial"/>
          <w:sz w:val="20"/>
          <w:szCs w:val="20"/>
          <w:lang w:val="it-IT"/>
        </w:rPr>
        <w:t xml:space="preserve">conomico, delle prescrizioni contenute nella  legge n. 68 del 12 marzo 1999, in materia di assunzioni di soggetti disabili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i,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 xml:space="preserve">mancata denuncia all’autorità giudiziaria di reati previsti e puniti dagli articoli 317 e 629 del codice penale aggravati ai sensi dell'art. </w:t>
      </w:r>
      <w:hyperlink r:id="rId11" w:anchor="id=10LX0000119983ART8,__m=document" w:history="1">
        <w:r w:rsidRPr="00204ADC">
          <w:rPr>
            <w:rFonts w:ascii="Verdana" w:hAnsi="Verdana"/>
            <w:sz w:val="20"/>
            <w:szCs w:val="20"/>
            <w:lang w:val="it-IT"/>
          </w:rPr>
          <w:t>7</w:t>
        </w:r>
      </w:hyperlink>
      <w:r w:rsidRPr="00204ADC">
        <w:rPr>
          <w:rFonts w:ascii="Verdana" w:hAnsi="Verdana"/>
          <w:sz w:val="20"/>
          <w:szCs w:val="20"/>
          <w:lang w:val="it-IT"/>
        </w:rPr>
        <w:t xml:space="preserve"> del </w:t>
      </w:r>
      <w:r w:rsidR="00345C44">
        <w:fldChar w:fldCharType="begin"/>
      </w:r>
      <w:r w:rsidR="00345C44" w:rsidRPr="007215DE">
        <w:instrText xml:space="preserve"> HYPERLINK "http://studiolegale.leggiditalia.it/" \l "id=10LX0000119983ART0,__m=document" </w:instrText>
      </w:r>
      <w:r w:rsidR="00345C44">
        <w:fldChar w:fldCharType="separate"/>
      </w:r>
      <w:r w:rsidRPr="00204ADC">
        <w:rPr>
          <w:rFonts w:ascii="Verdana" w:hAnsi="Verdana"/>
          <w:sz w:val="20"/>
          <w:szCs w:val="20"/>
          <w:lang w:val="it-IT"/>
        </w:rPr>
        <w:t>Decreto-Legge 13 maggio 1991, n. 152</w:t>
      </w:r>
      <w:r w:rsidR="00345C44">
        <w:rPr>
          <w:rFonts w:ascii="Verdana" w:hAnsi="Verdana"/>
          <w:sz w:val="20"/>
          <w:szCs w:val="20"/>
          <w:lang w:val="it-IT"/>
        </w:rPr>
        <w:fldChar w:fldCharType="end"/>
      </w:r>
      <w:r w:rsidRPr="00204ADC">
        <w:rPr>
          <w:rFonts w:ascii="Verdana" w:hAnsi="Verdana"/>
          <w:sz w:val="20"/>
          <w:szCs w:val="20"/>
          <w:lang w:val="it-IT"/>
        </w:rPr>
        <w:t xml:space="preserve">, convertito, con modificazioni, dalla </w:t>
      </w:r>
      <w:r w:rsidR="00345C44">
        <w:fldChar w:fldCharType="begin"/>
      </w:r>
      <w:r w:rsidR="00345C44" w:rsidRPr="007215DE">
        <w:instrText xml:space="preserve"> HYPERLINK "http://stud</w:instrText>
      </w:r>
      <w:r w:rsidR="00345C44" w:rsidRPr="007215DE">
        <w:instrText xml:space="preserve">iolegale.leggiditalia.it/" \l "id=10LX0000136826ART0,__m=document" </w:instrText>
      </w:r>
      <w:r w:rsidR="00345C44">
        <w:fldChar w:fldCharType="separate"/>
      </w:r>
      <w:r w:rsidRPr="00204ADC">
        <w:rPr>
          <w:rFonts w:ascii="Verdana" w:hAnsi="Verdana"/>
          <w:sz w:val="20"/>
          <w:szCs w:val="20"/>
          <w:lang w:val="it-IT"/>
        </w:rPr>
        <w:t>Legge 12 luglio 1991, n. 203</w:t>
      </w:r>
      <w:r w:rsidR="00345C44">
        <w:rPr>
          <w:rFonts w:ascii="Verdana" w:hAnsi="Verdana"/>
          <w:sz w:val="20"/>
          <w:szCs w:val="20"/>
          <w:lang w:val="it-IT"/>
        </w:rPr>
        <w:fldChar w:fldCharType="end"/>
      </w:r>
      <w:r w:rsidRPr="00204ADC">
        <w:rPr>
          <w:rFonts w:ascii="Verdana" w:hAnsi="Verdana"/>
          <w:sz w:val="20"/>
          <w:szCs w:val="20"/>
          <w:lang w:val="it-IT"/>
        </w:rPr>
        <w:t xml:space="preserve"> (salvo che ricorrano i casi previsti dall'art. </w:t>
      </w:r>
      <w:r w:rsidR="00345C44">
        <w:fldChar w:fldCharType="begin"/>
      </w:r>
      <w:r w:rsidR="00345C44" w:rsidRPr="007215DE">
        <w:instrText xml:space="preserve"> HYPERLINK "http://studiolegale.leggiditalia.it/" \l "id=10LX0000110082ART4,__m=document" </w:instrText>
      </w:r>
      <w:r w:rsidR="00345C44">
        <w:fldChar w:fldCharType="separate"/>
      </w:r>
      <w:r w:rsidRPr="00204ADC">
        <w:rPr>
          <w:rFonts w:ascii="Verdana" w:hAnsi="Verdana"/>
          <w:sz w:val="20"/>
          <w:szCs w:val="20"/>
          <w:lang w:val="it-IT"/>
        </w:rPr>
        <w:t>4, comma</w:t>
      </w:r>
      <w:r w:rsidR="00345C44">
        <w:rPr>
          <w:rFonts w:ascii="Verdana" w:hAnsi="Verdana"/>
          <w:sz w:val="20"/>
          <w:szCs w:val="20"/>
          <w:lang w:val="it-IT"/>
        </w:rPr>
        <w:fldChar w:fldCharType="end"/>
      </w:r>
      <w:r w:rsidR="003F42AE">
        <w:rPr>
          <w:rFonts w:ascii="Verdana" w:hAnsi="Verdana"/>
          <w:sz w:val="20"/>
          <w:szCs w:val="20"/>
          <w:lang w:val="it-IT"/>
        </w:rPr>
        <w:t xml:space="preserve"> 1</w:t>
      </w:r>
      <w:r w:rsidRPr="00204ADC">
        <w:rPr>
          <w:rFonts w:ascii="Verdana" w:hAnsi="Verdana"/>
          <w:sz w:val="20"/>
          <w:szCs w:val="20"/>
          <w:lang w:val="it-IT"/>
        </w:rPr>
        <w:t xml:space="preserve">, della </w:t>
      </w:r>
      <w:r w:rsidR="00345C44">
        <w:fldChar w:fldCharType="begin"/>
      </w:r>
      <w:r w:rsidR="00345C44" w:rsidRPr="007215DE">
        <w:instrText xml:space="preserve"> HYPERLINK "http://studiolegale.leggiditalia.it/" \l "id=10LX0000110082ART0,__m=document" </w:instrText>
      </w:r>
      <w:r w:rsidR="00345C44">
        <w:fldChar w:fldCharType="separate"/>
      </w:r>
      <w:r w:rsidRPr="00204ADC">
        <w:rPr>
          <w:rFonts w:ascii="Verdana" w:hAnsi="Verdana"/>
          <w:sz w:val="20"/>
          <w:szCs w:val="20"/>
          <w:lang w:val="it-IT"/>
        </w:rPr>
        <w:t>Legge 24 novembre 1981, n. 689</w:t>
      </w:r>
      <w:r w:rsidR="00345C44">
        <w:rPr>
          <w:rFonts w:ascii="Verdana" w:hAnsi="Verdana"/>
          <w:sz w:val="20"/>
          <w:szCs w:val="20"/>
          <w:lang w:val="it-IT"/>
        </w:rPr>
        <w:fldChar w:fldCharType="end"/>
      </w:r>
      <w:r w:rsidRPr="00204ADC">
        <w:rPr>
          <w:rFonts w:ascii="Verdana" w:hAnsi="Verdana"/>
          <w:sz w:val="20"/>
          <w:szCs w:val="20"/>
          <w:lang w:val="it-IT"/>
        </w:rPr>
        <w:t>), risultante dalla richiesta di rinvio a giudizio</w:t>
      </w:r>
      <w:r w:rsidR="00B05291">
        <w:rPr>
          <w:rFonts w:ascii="Verdana" w:hAnsi="Verdana"/>
          <w:sz w:val="20"/>
          <w:szCs w:val="20"/>
          <w:lang w:val="it-IT"/>
        </w:rPr>
        <w:t xml:space="preserve"> formulata nei confronti  dell’O</w:t>
      </w:r>
      <w:r w:rsidRPr="00204ADC">
        <w:rPr>
          <w:rFonts w:ascii="Verdana" w:hAnsi="Verdana"/>
          <w:sz w:val="20"/>
          <w:szCs w:val="20"/>
          <w:lang w:val="it-IT"/>
        </w:rPr>
        <w:t xml:space="preserve">peratore </w:t>
      </w:r>
      <w:r w:rsidRPr="00204ADC">
        <w:rPr>
          <w:rFonts w:ascii="Verdana" w:hAnsi="Verdana" w:cs="Arial"/>
          <w:sz w:val="20"/>
          <w:szCs w:val="20"/>
          <w:lang w:val="it-IT"/>
        </w:rPr>
        <w:t xml:space="preserve">nell’anno antecedente la data di invio del presente documento, comunicata dal procuratore della Repubblica all’ANAC, ai sensi dell’art. 80, comma 5, </w:t>
      </w:r>
      <w:proofErr w:type="spellStart"/>
      <w:r w:rsidRPr="00204ADC">
        <w:rPr>
          <w:rFonts w:ascii="Verdana" w:hAnsi="Verdana" w:cs="Arial"/>
          <w:sz w:val="20"/>
          <w:szCs w:val="20"/>
          <w:lang w:val="it-IT"/>
        </w:rPr>
        <w:t>lett</w:t>
      </w:r>
      <w:proofErr w:type="spellEnd"/>
      <w:r w:rsidRPr="00204ADC">
        <w:rPr>
          <w:rFonts w:ascii="Verdana" w:hAnsi="Verdana" w:cs="Arial"/>
          <w:sz w:val="20"/>
          <w:szCs w:val="20"/>
          <w:lang w:val="it-IT"/>
        </w:rPr>
        <w:t xml:space="preserve">. l) del </w:t>
      </w:r>
      <w:proofErr w:type="spellStart"/>
      <w:r w:rsidRPr="00204ADC">
        <w:rPr>
          <w:rFonts w:ascii="Verdana" w:hAnsi="Verdana" w:cs="Arial"/>
          <w:sz w:val="20"/>
          <w:szCs w:val="20"/>
          <w:lang w:val="it-IT"/>
        </w:rPr>
        <w:t>D.Lgs.</w:t>
      </w:r>
      <w:proofErr w:type="spellEnd"/>
      <w:r w:rsidRPr="00204ADC">
        <w:rPr>
          <w:rFonts w:ascii="Verdana" w:hAnsi="Verdana" w:cs="Arial"/>
          <w:sz w:val="20"/>
          <w:szCs w:val="20"/>
          <w:lang w:val="it-IT"/>
        </w:rPr>
        <w:t xml:space="preserve"> 50/16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l, della presente dichiarazione);</w:t>
      </w:r>
    </w:p>
    <w:p w:rsidR="00204ADC" w:rsidRPr="00204ADC" w:rsidRDefault="00204ADC" w:rsidP="00204ADC">
      <w:pPr>
        <w:spacing w:after="120"/>
        <w:ind w:left="709"/>
        <w:jc w:val="both"/>
        <w:rPr>
          <w:rFonts w:ascii="Verdana" w:hAnsi="Verdana" w:cs="Arial"/>
          <w:sz w:val="20"/>
          <w:szCs w:val="20"/>
          <w:lang w:val="it-IT"/>
        </w:rPr>
      </w:pPr>
      <w:proofErr w:type="gramStart"/>
      <w:r w:rsidRPr="00204ADC">
        <w:rPr>
          <w:rFonts w:ascii="Verdana" w:hAnsi="Verdana" w:cs="Arial"/>
          <w:b/>
          <w:sz w:val="20"/>
          <w:szCs w:val="20"/>
          <w:lang w:val="it-IT"/>
        </w:rPr>
        <w:t>ma</w:t>
      </w:r>
      <w:proofErr w:type="gramEnd"/>
      <w:r w:rsidRPr="00204ADC">
        <w:rPr>
          <w:rFonts w:ascii="Verdana" w:hAnsi="Verdana" w:cs="Arial"/>
          <w:b/>
          <w:sz w:val="20"/>
          <w:szCs w:val="20"/>
          <w:lang w:val="it-IT"/>
        </w:rPr>
        <w:t xml:space="preserve"> che: </w:t>
      </w:r>
    </w:p>
    <w:p w:rsidR="0072387E" w:rsidRPr="00C1464C" w:rsidRDefault="00343A37" w:rsidP="00052B8D">
      <w:pPr>
        <w:numPr>
          <w:ilvl w:val="0"/>
          <w:numId w:val="5"/>
        </w:numPr>
        <w:tabs>
          <w:tab w:val="clear" w:pos="720"/>
          <w:tab w:val="num" w:pos="426"/>
        </w:tabs>
        <w:spacing w:after="120"/>
        <w:jc w:val="both"/>
        <w:rPr>
          <w:rFonts w:ascii="Verdana" w:hAnsi="Verdana" w:cs="Arial"/>
          <w:sz w:val="20"/>
          <w:szCs w:val="20"/>
          <w:lang w:val="it-IT"/>
        </w:rPr>
      </w:pPr>
      <w:r w:rsidRPr="00C1464C">
        <w:rPr>
          <w:rFonts w:ascii="Verdana" w:hAnsi="Verdana" w:cs="Arial"/>
          <w:sz w:val="20"/>
          <w:szCs w:val="20"/>
          <w:lang w:val="it-IT"/>
        </w:rPr>
        <w:t>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591B7A">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r w:rsidR="00204ADC" w:rsidRPr="00204ADC">
        <w:rPr>
          <w:rFonts w:ascii="Verdana" w:hAnsi="Verdana" w:cs="Arial"/>
          <w:sz w:val="20"/>
          <w:szCs w:val="20"/>
          <w:lang w:val="it-IT"/>
        </w:rPr>
        <w:t xml:space="preserve"> </w:t>
      </w:r>
      <w:r w:rsidR="00204ADC" w:rsidRPr="0005171A">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w:t>
      </w:r>
      <w:r w:rsidR="00400C66" w:rsidRPr="0005171A">
        <w:rPr>
          <w:rFonts w:ascii="Verdana" w:hAnsi="Verdana" w:cs="Arial"/>
          <w:b/>
          <w:sz w:val="20"/>
          <w:szCs w:val="20"/>
          <w:lang w:val="it-IT"/>
        </w:rPr>
        <w:t xml:space="preserve"> nella nota di compilazione n. 6</w:t>
      </w:r>
      <w:r w:rsidR="00204ADC" w:rsidRPr="0005171A">
        <w:rPr>
          <w:rFonts w:ascii="Verdana" w:hAnsi="Verdana" w:cs="Arial"/>
          <w:b/>
          <w:sz w:val="20"/>
          <w:szCs w:val="20"/>
          <w:lang w:val="it-IT"/>
        </w:rPr>
        <w:t>)</w:t>
      </w:r>
      <w:r w:rsidR="00204ADC" w:rsidRPr="0005171A">
        <w:rPr>
          <w:rFonts w:ascii="Verdana" w:hAnsi="Verdana" w:cs="Arial"/>
          <w:sz w:val="20"/>
          <w:szCs w:val="20"/>
          <w:lang w:val="it-IT"/>
        </w:rPr>
        <w:t xml:space="preserve">: </w:t>
      </w:r>
    </w:p>
    <w:p w:rsidR="00400C66" w:rsidRPr="00204ADC" w:rsidRDefault="00400C66" w:rsidP="00400C66">
      <w:pPr>
        <w:spacing w:after="120"/>
        <w:ind w:left="709"/>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7215DE" w:rsidTr="00052B8D">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204ADC" w:rsidRPr="00C1464C" w:rsidRDefault="00343A37" w:rsidP="00204ADC">
      <w:pPr>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r w:rsidR="00400C66">
        <w:rPr>
          <w:rFonts w:ascii="Verdana" w:hAnsi="Verdana" w:cs="Arial"/>
          <w:sz w:val="20"/>
          <w:szCs w:val="20"/>
          <w:lang w:val="it-IT"/>
        </w:rPr>
        <w:t>;</w:t>
      </w:r>
    </w:p>
    <w:p w:rsidR="00400C66" w:rsidRPr="00925ACC" w:rsidRDefault="00400C66" w:rsidP="00400C66">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w:t>
      </w:r>
      <w:proofErr w:type="gramStart"/>
      <w:r w:rsidRPr="00925ACC">
        <w:rPr>
          <w:rFonts w:ascii="Verdana" w:hAnsi="Verdana" w:cs="Arial"/>
          <w:i/>
          <w:sz w:val="20"/>
          <w:szCs w:val="20"/>
          <w:lang w:val="it-IT"/>
        </w:rPr>
        <w:t>ovvero</w:t>
      </w:r>
      <w:proofErr w:type="gramEnd"/>
      <w:r w:rsidRPr="00925ACC">
        <w:rPr>
          <w:rFonts w:ascii="Verdana" w:hAnsi="Verdana" w:cs="Arial"/>
          <w:i/>
          <w:sz w:val="20"/>
          <w:szCs w:val="20"/>
          <w:lang w:val="it-IT"/>
        </w:rPr>
        <w:t>]</w:t>
      </w:r>
    </w:p>
    <w:p w:rsidR="0072387E" w:rsidRPr="00052B8D" w:rsidRDefault="00400C66" w:rsidP="00052B8D">
      <w:pPr>
        <w:numPr>
          <w:ilvl w:val="0"/>
          <w:numId w:val="20"/>
        </w:numPr>
        <w:spacing w:after="120"/>
        <w:jc w:val="both"/>
        <w:rPr>
          <w:rFonts w:ascii="Verdana" w:hAnsi="Verdana"/>
          <w:sz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presentazione </w:t>
      </w:r>
      <w:r>
        <w:rPr>
          <w:rFonts w:ascii="Verdana" w:hAnsi="Verdana" w:cs="Arial"/>
          <w:sz w:val="20"/>
          <w:szCs w:val="20"/>
          <w:lang w:val="it-IT"/>
        </w:rPr>
        <w:t>dell’offerta</w:t>
      </w:r>
      <w:r w:rsidR="0072387E" w:rsidRPr="00C1464C">
        <w:rPr>
          <w:rFonts w:ascii="Verdana" w:hAnsi="Verdana" w:cs="Arial"/>
          <w:sz w:val="20"/>
          <w:szCs w:val="20"/>
          <w:lang w:val="it-IT"/>
        </w:rPr>
        <w:t>.</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w:t>
      </w:r>
      <w:r w:rsidRPr="009A511F">
        <w:rPr>
          <w:rFonts w:ascii="Verdana" w:hAnsi="Verdana" w:cs="Arial"/>
          <w:sz w:val="20"/>
          <w:szCs w:val="20"/>
          <w:lang w:val="it-IT"/>
        </w:rPr>
        <w:lastRenderedPageBreak/>
        <w:t xml:space="preserve">contratti nazionali di lavoro e dagli accordi locali integrativi relativi al luogo in cui si trova la propria sede, nonché di rispettare le forme e le procedure previste in materia dalla l. n. 55 del 19 marzo 1990 e </w:t>
      </w:r>
      <w:proofErr w:type="spellStart"/>
      <w:r w:rsidRPr="009A511F">
        <w:rPr>
          <w:rFonts w:ascii="Verdana" w:hAnsi="Verdana" w:cs="Arial"/>
          <w:sz w:val="20"/>
          <w:szCs w:val="20"/>
          <w:lang w:val="it-IT"/>
        </w:rPr>
        <w:t>s.m.i.</w:t>
      </w:r>
      <w:proofErr w:type="spellEnd"/>
      <w:r w:rsidRPr="009A511F">
        <w:rPr>
          <w:rFonts w:ascii="Verdana" w:hAnsi="Verdana" w:cs="Arial"/>
          <w:sz w:val="20"/>
          <w:szCs w:val="20"/>
          <w:lang w:val="it-IT"/>
        </w:rPr>
        <w:t>;</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aver posto in essere atti o comportamenti discriminatori debitamente accertati, ai sensi degli artt. 43 e 44, 11 comma, del </w:t>
      </w:r>
      <w:proofErr w:type="spellStart"/>
      <w:r w:rsidRPr="009A511F">
        <w:rPr>
          <w:rFonts w:ascii="Verdana" w:hAnsi="Verdana" w:cs="Arial"/>
          <w:sz w:val="20"/>
          <w:szCs w:val="20"/>
          <w:lang w:val="it-IT"/>
        </w:rPr>
        <w:t>D.Lgs.</w:t>
      </w:r>
      <w:proofErr w:type="spellEnd"/>
      <w:r w:rsidRPr="009A511F">
        <w:rPr>
          <w:rFonts w:ascii="Verdana" w:hAnsi="Verdana" w:cs="Arial"/>
          <w:sz w:val="20"/>
          <w:szCs w:val="20"/>
          <w:lang w:val="it-IT"/>
        </w:rPr>
        <w:t xml:space="preserve"> n. 286 del 25 luglio 1998, comportanti l’esclusione dalle gare;</w:t>
      </w:r>
    </w:p>
    <w:p w:rsidR="0038263D" w:rsidRPr="00052B8D" w:rsidRDefault="0038263D" w:rsidP="0038263D">
      <w:pPr>
        <w:numPr>
          <w:ilvl w:val="0"/>
          <w:numId w:val="2"/>
        </w:numPr>
        <w:tabs>
          <w:tab w:val="clear" w:pos="720"/>
          <w:tab w:val="num" w:pos="360"/>
        </w:tabs>
        <w:spacing w:after="120"/>
        <w:ind w:left="357" w:hanging="357"/>
        <w:jc w:val="both"/>
        <w:rPr>
          <w:rFonts w:ascii="Verdana" w:hAnsi="Verdana"/>
          <w:sz w:val="20"/>
          <w:lang w:val="it-IT"/>
        </w:rPr>
      </w:pPr>
      <w:proofErr w:type="gramStart"/>
      <w:r w:rsidRPr="00801423">
        <w:rPr>
          <w:rFonts w:ascii="Verdana" w:hAnsi="Verdana" w:cs="Arial"/>
          <w:sz w:val="20"/>
          <w:szCs w:val="20"/>
          <w:lang w:val="it-IT"/>
        </w:rPr>
        <w:t>di</w:t>
      </w:r>
      <w:proofErr w:type="gramEnd"/>
      <w:r w:rsidRPr="00801423">
        <w:rPr>
          <w:rFonts w:ascii="Verdana" w:hAnsi="Verdana" w:cs="Arial"/>
          <w:sz w:val="20"/>
          <w:szCs w:val="20"/>
          <w:lang w:val="it-IT"/>
        </w:rPr>
        <w:t xml:space="preserve"> non trovarsi nelle condizioni ostative </w:t>
      </w:r>
      <w:r>
        <w:rPr>
          <w:rFonts w:ascii="Verdana" w:hAnsi="Verdana" w:cs="Arial"/>
          <w:sz w:val="20"/>
          <w:szCs w:val="20"/>
          <w:lang w:val="it-IT"/>
        </w:rPr>
        <w:t xml:space="preserve">di cui all’art. 6, comma 6, del Disciplinare di Gara, il quale prevede che </w:t>
      </w:r>
      <w:r w:rsidR="00AB768A" w:rsidRPr="00A22E86">
        <w:rPr>
          <w:rFonts w:ascii="Verdana" w:hAnsi="Verdana" w:cs="Arial"/>
          <w:sz w:val="20"/>
          <w:szCs w:val="20"/>
          <w:lang w:val="it-IT"/>
        </w:rPr>
        <w:t>“</w:t>
      </w:r>
      <w:r w:rsidRPr="00801423">
        <w:rPr>
          <w:rFonts w:ascii="Verdana" w:hAnsi="Verdana" w:cs="Verdana"/>
          <w:i/>
          <w:sz w:val="20"/>
          <w:szCs w:val="20"/>
          <w:lang w:val="it-IT"/>
        </w:rPr>
        <w:t xml:space="preserve">Ai sensi dell’art. 53, comma 16-ter, del </w:t>
      </w:r>
      <w:proofErr w:type="spellStart"/>
      <w:r w:rsidRPr="00801423">
        <w:rPr>
          <w:rFonts w:ascii="Verdana" w:hAnsi="Verdana" w:cs="Verdana"/>
          <w:i/>
          <w:sz w:val="20"/>
          <w:szCs w:val="20"/>
          <w:lang w:val="it-IT"/>
        </w:rPr>
        <w:t>D.Lgs.</w:t>
      </w:r>
      <w:proofErr w:type="spellEnd"/>
      <w:r w:rsidRPr="00801423">
        <w:rPr>
          <w:rFonts w:ascii="Verdana" w:hAnsi="Verdana" w:cs="Verdana"/>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w:t>
      </w:r>
      <w:r w:rsidRPr="004F35A9">
        <w:rPr>
          <w:rFonts w:ascii="Verdana" w:hAnsi="Verdana" w:cs="Verdana"/>
          <w:i/>
          <w:sz w:val="20"/>
          <w:szCs w:val="20"/>
          <w:lang w:val="it-IT"/>
        </w:rPr>
        <w:t xml:space="preserve">I contratti conclusi e gli incarichi conferiti in violazione di quanto sopra sono nulli ed </w:t>
      </w:r>
      <w:r w:rsidRPr="00052B8D">
        <w:rPr>
          <w:rFonts w:ascii="Verdana" w:hAnsi="Verdana"/>
          <w:i/>
          <w:sz w:val="20"/>
          <w:lang w:val="it-IT"/>
        </w:rPr>
        <w:t>è fatto divieto ai soggetti privati che li hanno conclusi o conferiti di contrattare con le pubbliche amministrazioni per i successivi tre anni</w:t>
      </w:r>
      <w:r w:rsidRPr="004F35A9">
        <w:rPr>
          <w:rFonts w:ascii="Verdana" w:hAnsi="Verdana" w:cs="Verdana"/>
          <w:i/>
          <w:sz w:val="20"/>
          <w:szCs w:val="20"/>
          <w:lang w:val="it-IT"/>
        </w:rPr>
        <w:t xml:space="preserve"> con obbligo di restituzione dei compensi eventualmente percepiti e accertati ad essi riferiti. </w:t>
      </w:r>
      <w:r w:rsidRPr="00801423">
        <w:rPr>
          <w:rFonts w:ascii="Verdana" w:hAnsi="Verdana" w:cs="Verdana"/>
          <w:i/>
          <w:sz w:val="20"/>
          <w:szCs w:val="20"/>
          <w:lang w:val="it-IT"/>
        </w:rPr>
        <w:t>Ai sensi dell’art. 21</w:t>
      </w:r>
      <w:r w:rsidR="00AB768A" w:rsidRPr="00A22E86">
        <w:rPr>
          <w:rFonts w:ascii="Verdana" w:hAnsi="Verdana" w:cs="Arial"/>
          <w:i/>
          <w:sz w:val="20"/>
          <w:szCs w:val="20"/>
          <w:lang w:val="it-IT"/>
        </w:rPr>
        <w:t>,</w:t>
      </w:r>
      <w:r w:rsidRPr="00801423">
        <w:rPr>
          <w:rFonts w:ascii="Verdana" w:hAnsi="Verdana" w:cs="Verdana"/>
          <w:i/>
          <w:sz w:val="20"/>
          <w:szCs w:val="20"/>
          <w:lang w:val="it-IT"/>
        </w:rPr>
        <w:t xml:space="preserve"> del </w:t>
      </w:r>
      <w:proofErr w:type="spellStart"/>
      <w:r w:rsidRPr="00801423">
        <w:rPr>
          <w:rFonts w:ascii="Verdana" w:hAnsi="Verdana" w:cs="Verdana"/>
          <w:i/>
          <w:sz w:val="20"/>
          <w:szCs w:val="20"/>
          <w:lang w:val="it-IT"/>
        </w:rPr>
        <w:t>D.Lgs</w:t>
      </w:r>
      <w:r w:rsidR="00AB768A" w:rsidRPr="00A22E86">
        <w:rPr>
          <w:rFonts w:ascii="Verdana" w:hAnsi="Verdana" w:cs="Arial"/>
          <w:i/>
          <w:sz w:val="20"/>
          <w:szCs w:val="20"/>
          <w:lang w:val="it-IT"/>
        </w:rPr>
        <w:t>.</w:t>
      </w:r>
      <w:proofErr w:type="spellEnd"/>
      <w:r w:rsidR="00AB768A" w:rsidRPr="00A22E86">
        <w:rPr>
          <w:rFonts w:ascii="Verdana" w:hAnsi="Verdana" w:cs="Arial"/>
          <w:i/>
          <w:sz w:val="20"/>
          <w:szCs w:val="20"/>
          <w:lang w:val="it-IT"/>
        </w:rPr>
        <w:t xml:space="preserve"> n.</w:t>
      </w:r>
      <w:r w:rsidRPr="00801423">
        <w:rPr>
          <w:rFonts w:ascii="Verdana" w:hAnsi="Verdana" w:cs="Verdana"/>
          <w:i/>
          <w:sz w:val="20"/>
          <w:szCs w:val="20"/>
          <w:lang w:val="it-IT"/>
        </w:rPr>
        <w:t xml:space="preserve"> 39/</w:t>
      </w:r>
      <w:r w:rsidR="00AB768A" w:rsidRPr="00A22E86">
        <w:rPr>
          <w:rFonts w:ascii="Verdana" w:hAnsi="Verdana" w:cs="Arial"/>
          <w:i/>
          <w:sz w:val="20"/>
          <w:szCs w:val="20"/>
          <w:lang w:val="it-IT"/>
        </w:rPr>
        <w:t>2013,</w:t>
      </w:r>
      <w:r w:rsidRPr="00801423">
        <w:rPr>
          <w:rFonts w:ascii="Verdana" w:hAnsi="Verdana" w:cs="Verdana"/>
          <w:i/>
          <w:sz w:val="20"/>
          <w:szCs w:val="20"/>
          <w:lang w:val="it-IT"/>
        </w:rPr>
        <w:t xml:space="preserve"> ai fini dell’applicazione dei divieti di cui ai precedenti periodi, devono considerarsi dipendenti delle pubbliche amministrazioni anche i soggetti titolari di uno degli incarichi di cui al </w:t>
      </w:r>
      <w:proofErr w:type="spellStart"/>
      <w:r w:rsidRPr="00801423">
        <w:rPr>
          <w:rFonts w:ascii="Verdana" w:hAnsi="Verdana" w:cs="Verdana"/>
          <w:i/>
          <w:sz w:val="20"/>
          <w:szCs w:val="20"/>
          <w:lang w:val="it-IT"/>
        </w:rPr>
        <w:t>D.Lgs.</w:t>
      </w:r>
      <w:proofErr w:type="spellEnd"/>
      <w:r w:rsidR="00AB768A" w:rsidRPr="00A22E86">
        <w:rPr>
          <w:rFonts w:ascii="Verdana" w:hAnsi="Verdana" w:cs="Arial"/>
          <w:i/>
          <w:sz w:val="20"/>
          <w:szCs w:val="20"/>
          <w:lang w:val="it-IT"/>
        </w:rPr>
        <w:t xml:space="preserve"> n.</w:t>
      </w:r>
      <w:r w:rsidRPr="00801423">
        <w:rPr>
          <w:rFonts w:ascii="Verdana" w:hAnsi="Verdana" w:cs="Verdana"/>
          <w:i/>
          <w:sz w:val="20"/>
          <w:szCs w:val="20"/>
          <w:lang w:val="it-IT"/>
        </w:rPr>
        <w:t xml:space="preserve"> 39/13 medesimo, ivi compresi i soggetti esterni con i quali le pubbliche amministrazioni, gli enti pubblici o gli enti privati in controllo pubblico abbiano stabilito un rapporto di</w:t>
      </w:r>
      <w:r>
        <w:rPr>
          <w:rFonts w:ascii="Verdana" w:hAnsi="Verdana" w:cs="Verdana"/>
          <w:i/>
          <w:sz w:val="20"/>
          <w:szCs w:val="20"/>
          <w:lang w:val="it-IT"/>
        </w:rPr>
        <w:t xml:space="preserve"> lavoro, subordinato o autonomo</w:t>
      </w:r>
      <w:r w:rsidR="00AB768A"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02517F">
        <w:rPr>
          <w:rFonts w:ascii="Verdana" w:hAnsi="Verdana" w:cs="Arial"/>
          <w:sz w:val="20"/>
          <w:szCs w:val="20"/>
          <w:lang w:val="it-IT"/>
        </w:rPr>
        <w:t>che</w:t>
      </w:r>
      <w:proofErr w:type="gramEnd"/>
      <w:r w:rsidRPr="0002517F">
        <w:rPr>
          <w:rFonts w:ascii="Verdana" w:hAnsi="Verdana" w:cs="Arial"/>
          <w:sz w:val="20"/>
          <w:szCs w:val="20"/>
          <w:lang w:val="it-IT"/>
        </w:rPr>
        <w:t xml:space="preserv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7215DE" w:rsidTr="00052B8D">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7215DE" w:rsidTr="00052B8D">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7215DE" w:rsidTr="00052B8D">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7215DE" w:rsidTr="00052B8D">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50/1</w:t>
      </w:r>
      <w:r w:rsidRPr="004C024D">
        <w:rPr>
          <w:rFonts w:ascii="Verdana" w:hAnsi="Verdana"/>
          <w:sz w:val="20"/>
          <w:szCs w:val="20"/>
          <w:lang w:val="it-IT"/>
        </w:rPr>
        <w:t xml:space="preserve">6,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02517F" w:rsidRDefault="00667F42" w:rsidP="00A374DA">
      <w:pPr>
        <w:numPr>
          <w:ilvl w:val="0"/>
          <w:numId w:val="2"/>
        </w:numPr>
        <w:spacing w:after="120"/>
        <w:jc w:val="both"/>
        <w:rPr>
          <w:rFonts w:ascii="Verdana" w:hAnsi="Verdana" w:cs="Arial"/>
          <w:sz w:val="20"/>
          <w:szCs w:val="20"/>
          <w:lang w:val="it-IT"/>
        </w:rPr>
      </w:pPr>
      <w:proofErr w:type="gramStart"/>
      <w:r w:rsidRPr="0002517F">
        <w:rPr>
          <w:rFonts w:ascii="Verdana" w:hAnsi="Verdana" w:cs="Arial"/>
          <w:sz w:val="20"/>
          <w:szCs w:val="20"/>
          <w:lang w:val="it-IT"/>
        </w:rPr>
        <w:t>che</w:t>
      </w:r>
      <w:proofErr w:type="gramEnd"/>
      <w:r w:rsidRPr="0002517F">
        <w:rPr>
          <w:rFonts w:ascii="Verdana" w:hAnsi="Verdana" w:cs="Arial"/>
          <w:sz w:val="20"/>
          <w:szCs w:val="20"/>
          <w:lang w:val="it-IT"/>
        </w:rPr>
        <w:t xml:space="preserv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7215DE" w:rsidTr="00052B8D">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7215DE" w:rsidTr="00052B8D">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7215DE" w:rsidTr="00052B8D">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7215DE" w:rsidTr="00052B8D">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50/1</w:t>
      </w:r>
      <w:r w:rsidRPr="004C024D">
        <w:rPr>
          <w:rFonts w:ascii="Verdana" w:hAnsi="Verdana"/>
          <w:sz w:val="20"/>
          <w:szCs w:val="20"/>
          <w:lang w:val="it-IT"/>
        </w:rPr>
        <w:t xml:space="preserve">6,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che</w:t>
      </w:r>
      <w:proofErr w:type="gramEnd"/>
      <w:r w:rsidRPr="004C082E">
        <w:rPr>
          <w:rFonts w:ascii="Verdana" w:hAnsi="Verdana"/>
          <w:sz w:val="20"/>
          <w:szCs w:val="20"/>
          <w:lang w:val="it-IT"/>
        </w:rPr>
        <w:t xml:space="preserv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proofErr w:type="gramStart"/>
      <w:r w:rsidRPr="004C082E">
        <w:rPr>
          <w:rFonts w:ascii="Verdana" w:hAnsi="Verdana"/>
          <w:i/>
          <w:sz w:val="20"/>
          <w:szCs w:val="20"/>
          <w:lang w:val="it-IT"/>
        </w:rPr>
        <w:t>compilare</w:t>
      </w:r>
      <w:proofErr w:type="gramEnd"/>
      <w:r w:rsidRPr="004C082E">
        <w:rPr>
          <w:rFonts w:ascii="Verdana" w:hAnsi="Verdana"/>
          <w:i/>
          <w:sz w:val="20"/>
          <w:szCs w:val="20"/>
          <w:lang w:val="it-IT"/>
        </w:rPr>
        <w:t xml:space="preserve"> i seguenti campi solo qualora le relative informazioni siano conosciute dall’Operatore</w:t>
      </w:r>
      <w:r w:rsidRPr="004C082E">
        <w:rPr>
          <w:rFonts w:ascii="Verdana" w:hAnsi="Verdana"/>
          <w:sz w:val="20"/>
          <w:szCs w:val="20"/>
          <w:lang w:val="it-IT"/>
        </w:rPr>
        <w:t>]</w:t>
      </w:r>
    </w:p>
    <w:p w:rsidR="004B758A"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4C082E" w:rsidTr="00052B8D">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052B8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052B8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052B8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052B8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di</w:t>
      </w:r>
      <w:proofErr w:type="gramEnd"/>
      <w:r w:rsidRPr="004C082E">
        <w:rPr>
          <w:rFonts w:ascii="Verdana" w:hAnsi="Verdana"/>
          <w:sz w:val="20"/>
          <w:szCs w:val="20"/>
          <w:lang w:val="it-IT"/>
        </w:rPr>
        <w:t xml:space="preserve">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1,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in caso di dichiarazioni mendaci, ferma restando l’applicazione dell'art. 80,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 xml:space="preserve">, ai sensi dell’art. 89, comma 3,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7,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9,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medesime nell’esecuzione dell’Appalto</w:t>
      </w:r>
      <w:r w:rsidR="006806B6">
        <w:rPr>
          <w:rFonts w:ascii="Verdana" w:hAnsi="Verdana"/>
          <w:sz w:val="20"/>
          <w:szCs w:val="20"/>
          <w:lang w:val="it-IT"/>
        </w:rPr>
        <w:t>, pena la risoluzione del Contratto d’appalto.</w:t>
      </w:r>
    </w:p>
    <w:p w:rsidR="00776CAD" w:rsidRPr="00C1464C" w:rsidRDefault="00776CAD" w:rsidP="00544EC0">
      <w:pPr>
        <w:spacing w:after="120"/>
        <w:ind w:left="720"/>
        <w:jc w:val="both"/>
        <w:rPr>
          <w:rFonts w:ascii="Verdana" w:hAnsi="Verdana"/>
          <w:sz w:val="20"/>
          <w:szCs w:val="20"/>
          <w:lang w:val="it-IT"/>
        </w:rPr>
      </w:pP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F478F3">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B05291">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w:t>
      </w:r>
      <w:r w:rsidRPr="00490575">
        <w:rPr>
          <w:rFonts w:ascii="Verdana" w:hAnsi="Verdana" w:cs="Arial"/>
          <w:i/>
          <w:sz w:val="20"/>
          <w:szCs w:val="20"/>
          <w:lang w:val="it-IT"/>
        </w:rPr>
        <w:t>a della fonte dei poteri;</w:t>
      </w:r>
    </w:p>
    <w:p w:rsidR="00D22D81" w:rsidRPr="00490575"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le</w:t>
      </w:r>
      <w:proofErr w:type="gramEnd"/>
      <w:r w:rsidRPr="00490575">
        <w:rPr>
          <w:rFonts w:ascii="Verdana" w:hAnsi="Verdana" w:cs="Arial"/>
          <w:i/>
          <w:sz w:val="20"/>
          <w:szCs w:val="20"/>
          <w:lang w:val="it-IT"/>
        </w:rPr>
        <w:t xml:space="preserve"> dichiarazioni relative ai motivi di esclusione di cui all’art. 80 commi 1</w:t>
      </w:r>
      <w:r w:rsidR="003F42AE">
        <w:rPr>
          <w:rFonts w:ascii="Verdana" w:hAnsi="Verdana" w:cs="Arial"/>
          <w:i/>
          <w:sz w:val="20"/>
          <w:szCs w:val="20"/>
          <w:lang w:val="it-IT"/>
        </w:rPr>
        <w:t>,</w:t>
      </w:r>
      <w:r w:rsidRPr="00490575">
        <w:rPr>
          <w:rFonts w:ascii="Verdana" w:hAnsi="Verdana" w:cs="Arial"/>
          <w:i/>
          <w:sz w:val="20"/>
          <w:szCs w:val="20"/>
          <w:lang w:val="it-IT"/>
        </w:rPr>
        <w:t xml:space="preserve"> 2 e 5, lettera l), del </w:t>
      </w:r>
      <w:proofErr w:type="spellStart"/>
      <w:r w:rsidRPr="00490575">
        <w:rPr>
          <w:rFonts w:ascii="Verdana" w:hAnsi="Verdana" w:cs="Arial"/>
          <w:i/>
          <w:sz w:val="20"/>
          <w:szCs w:val="20"/>
          <w:lang w:val="it-IT"/>
        </w:rPr>
        <w:t>D.Lgs.</w:t>
      </w:r>
      <w:proofErr w:type="spellEnd"/>
      <w:r w:rsidRPr="00490575">
        <w:rPr>
          <w:rFonts w:ascii="Verdana" w:hAnsi="Verdana" w:cs="Arial"/>
          <w:i/>
          <w:sz w:val="20"/>
          <w:szCs w:val="20"/>
          <w:lang w:val="it-IT"/>
        </w:rPr>
        <w:t xml:space="preserve"> 50/16,</w:t>
      </w:r>
      <w:r w:rsidR="00D22D81" w:rsidRPr="00490575">
        <w:rPr>
          <w:rFonts w:ascii="Verdana" w:hAnsi="Verdana" w:cs="Arial"/>
          <w:i/>
          <w:sz w:val="20"/>
          <w:szCs w:val="20"/>
          <w:lang w:val="it-IT"/>
        </w:rPr>
        <w:t xml:space="preserve"> esposte nel testo di c</w:t>
      </w:r>
      <w:r w:rsidR="00016108" w:rsidRPr="00490575">
        <w:rPr>
          <w:rFonts w:ascii="Verdana" w:hAnsi="Verdana" w:cs="Arial"/>
          <w:i/>
          <w:sz w:val="20"/>
          <w:szCs w:val="20"/>
          <w:lang w:val="it-IT"/>
        </w:rPr>
        <w:t xml:space="preserve">ui sopra, </w:t>
      </w:r>
      <w:r w:rsidR="001178CA" w:rsidRPr="00490575">
        <w:rPr>
          <w:rFonts w:ascii="Verdana" w:hAnsi="Verdana" w:cs="Arial"/>
          <w:i/>
          <w:sz w:val="20"/>
          <w:szCs w:val="20"/>
          <w:lang w:val="it-IT"/>
        </w:rPr>
        <w:t>pot</w:t>
      </w:r>
      <w:r w:rsidRPr="00490575">
        <w:rPr>
          <w:rFonts w:ascii="Verdana" w:hAnsi="Verdana" w:cs="Arial"/>
          <w:i/>
          <w:sz w:val="20"/>
          <w:szCs w:val="20"/>
          <w:lang w:val="it-IT"/>
        </w:rPr>
        <w:t>ranno essere rese</w:t>
      </w:r>
      <w:r w:rsidR="00016108" w:rsidRPr="00490575">
        <w:rPr>
          <w:rFonts w:ascii="Verdana" w:hAnsi="Verdana" w:cs="Arial"/>
          <w:i/>
          <w:sz w:val="20"/>
          <w:szCs w:val="20"/>
          <w:lang w:val="it-IT"/>
        </w:rPr>
        <w:t xml:space="preserve"> </w:t>
      </w:r>
      <w:r w:rsidR="004D552F" w:rsidRPr="00490575">
        <w:rPr>
          <w:rFonts w:ascii="Verdana" w:hAnsi="Verdana" w:cs="Arial"/>
          <w:i/>
          <w:sz w:val="20"/>
          <w:szCs w:val="20"/>
          <w:lang w:val="it-IT"/>
        </w:rPr>
        <w:t xml:space="preserve">dal soggetto sottoscrittore </w:t>
      </w:r>
      <w:r w:rsidR="00D22D81" w:rsidRPr="00490575">
        <w:rPr>
          <w:rFonts w:ascii="Verdana" w:hAnsi="Verdana" w:cs="Arial"/>
          <w:i/>
          <w:sz w:val="20"/>
          <w:szCs w:val="20"/>
          <w:u w:val="single"/>
          <w:lang w:val="it-IT"/>
        </w:rPr>
        <w:t>per quanto a propria conoscenza</w:t>
      </w:r>
      <w:r w:rsidR="00D22D81" w:rsidRPr="00490575">
        <w:rPr>
          <w:rFonts w:ascii="Verdana" w:hAnsi="Verdana" w:cs="Arial"/>
          <w:i/>
          <w:sz w:val="20"/>
          <w:szCs w:val="20"/>
          <w:lang w:val="it-IT"/>
        </w:rPr>
        <w:t xml:space="preserve">, con riferimento </w:t>
      </w:r>
      <w:r w:rsidR="00921A44">
        <w:rPr>
          <w:rFonts w:ascii="Verdana" w:hAnsi="Verdana" w:cs="Arial"/>
          <w:i/>
          <w:sz w:val="20"/>
          <w:szCs w:val="20"/>
          <w:lang w:val="it-IT"/>
        </w:rPr>
        <w:t xml:space="preserve">a </w:t>
      </w:r>
      <w:r w:rsidR="00921A44" w:rsidRPr="00B90412">
        <w:rPr>
          <w:rFonts w:ascii="Verdana" w:hAnsi="Verdana" w:cs="Arial"/>
          <w:i/>
          <w:sz w:val="20"/>
          <w:szCs w:val="20"/>
          <w:lang w:val="it-IT"/>
        </w:rPr>
        <w:t>ciascuno dei singoli esponenti sopra</w:t>
      </w:r>
      <w:r w:rsidR="00D22D81" w:rsidRPr="00490575">
        <w:rPr>
          <w:rFonts w:ascii="Verdana" w:hAnsi="Verdana" w:cs="Arial"/>
          <w:i/>
          <w:sz w:val="20"/>
          <w:szCs w:val="20"/>
          <w:lang w:val="it-IT"/>
        </w:rPr>
        <w:t xml:space="preserve"> indicati;</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1C1E0B">
        <w:rPr>
          <w:rFonts w:ascii="Verdana" w:hAnsi="Verdana" w:cs="Arial"/>
          <w:i/>
          <w:sz w:val="20"/>
          <w:szCs w:val="20"/>
          <w:lang w:val="it-IT"/>
        </w:rPr>
        <w:t>, comma 1,</w:t>
      </w:r>
      <w:r w:rsidR="000C4F8D" w:rsidRPr="00490575">
        <w:rPr>
          <w:rFonts w:ascii="Verdana" w:hAnsi="Verdana" w:cs="Arial"/>
          <w:i/>
          <w:sz w:val="20"/>
          <w:szCs w:val="20"/>
          <w:lang w:val="it-IT"/>
        </w:rPr>
        <w:t xml:space="preserve"> del </w:t>
      </w:r>
      <w:proofErr w:type="spellStart"/>
      <w:r w:rsidR="000C4F8D" w:rsidRPr="00490575">
        <w:rPr>
          <w:rFonts w:ascii="Verdana" w:hAnsi="Verdana" w:cs="Arial"/>
          <w:i/>
          <w:sz w:val="20"/>
          <w:szCs w:val="20"/>
          <w:lang w:val="it-IT"/>
        </w:rPr>
        <w:t>D.Lgs.</w:t>
      </w:r>
      <w:proofErr w:type="spellEnd"/>
      <w:r w:rsidR="000C4F8D" w:rsidRPr="00490575">
        <w:rPr>
          <w:rFonts w:ascii="Verdana" w:hAnsi="Verdana" w:cs="Arial"/>
          <w:i/>
          <w:sz w:val="20"/>
          <w:szCs w:val="20"/>
          <w:lang w:val="it-IT"/>
        </w:rPr>
        <w:t xml:space="preserve"> 50/16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esclusione di cui all’art. 80 commi 1</w:t>
      </w:r>
      <w:r w:rsidR="003F42AE">
        <w:rPr>
          <w:rFonts w:ascii="Verdana" w:hAnsi="Verdana" w:cs="Arial"/>
          <w:i/>
          <w:sz w:val="20"/>
          <w:szCs w:val="20"/>
          <w:lang w:val="it-IT"/>
        </w:rPr>
        <w:t>,</w:t>
      </w:r>
      <w:r w:rsidR="000C4F8D" w:rsidRPr="00C1464C">
        <w:rPr>
          <w:rFonts w:ascii="Verdana" w:hAnsi="Verdana" w:cs="Arial"/>
          <w:i/>
          <w:sz w:val="20"/>
          <w:szCs w:val="20"/>
          <w:lang w:val="it-IT"/>
        </w:rPr>
        <w:t xml:space="preserve">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F952A6" w:rsidRPr="00F952A6" w:rsidRDefault="00F952A6" w:rsidP="00F952A6">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F952A6">
        <w:rPr>
          <w:rFonts w:ascii="Verdana" w:hAnsi="Verdana" w:cs="Arial"/>
          <w:i/>
          <w:sz w:val="20"/>
          <w:szCs w:val="20"/>
          <w:lang w:val="it-IT"/>
        </w:rPr>
        <w:t>il</w:t>
      </w:r>
      <w:proofErr w:type="gramEnd"/>
      <w:r w:rsidRPr="00F952A6">
        <w:rPr>
          <w:rFonts w:ascii="Verdana" w:hAnsi="Verdana"/>
          <w:i/>
          <w:spacing w:val="-1"/>
          <w:sz w:val="20"/>
          <w:szCs w:val="20"/>
          <w:lang w:val="it-IT"/>
        </w:rPr>
        <w:t xml:space="preserve"> Comunicato del Presidente dell’A.N.A.C. del 26 ottobre 2016, come riportato anche all’art. 12, comma </w:t>
      </w:r>
      <w:r w:rsidR="00B35B3E" w:rsidRPr="00F952A6">
        <w:rPr>
          <w:rFonts w:ascii="Verdana" w:hAnsi="Verdana"/>
          <w:i/>
          <w:spacing w:val="-1"/>
          <w:sz w:val="20"/>
          <w:szCs w:val="20"/>
          <w:lang w:val="it-IT"/>
        </w:rPr>
        <w:t>1</w:t>
      </w:r>
      <w:r w:rsidR="00B35B3E">
        <w:rPr>
          <w:rFonts w:ascii="Verdana" w:hAnsi="Verdana"/>
          <w:i/>
          <w:spacing w:val="-1"/>
          <w:sz w:val="20"/>
          <w:szCs w:val="20"/>
          <w:lang w:val="it-IT"/>
        </w:rPr>
        <w:t>1</w:t>
      </w:r>
      <w:r w:rsidRPr="00F952A6">
        <w:rPr>
          <w:rFonts w:ascii="Verdana" w:hAnsi="Verdana"/>
          <w:i/>
          <w:spacing w:val="-1"/>
          <w:sz w:val="20"/>
          <w:szCs w:val="20"/>
          <w:lang w:val="it-IT"/>
        </w:rPr>
        <w:t>, del Disciplinare, prevede che, nell’ambito degli “altri tipi di società o consorzio”:</w:t>
      </w:r>
    </w:p>
    <w:p w:rsidR="00F952A6" w:rsidRPr="00F952A6" w:rsidRDefault="00F952A6" w:rsidP="00F952A6">
      <w:pPr>
        <w:numPr>
          <w:ilvl w:val="0"/>
          <w:numId w:val="33"/>
        </w:numPr>
        <w:spacing w:after="120"/>
        <w:ind w:hanging="294"/>
        <w:jc w:val="both"/>
        <w:rPr>
          <w:rFonts w:ascii="Verdana" w:hAnsi="Verdana"/>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membri del consiglio di amministrazione cui sia stata conferita la legale rappresentanza, di direzione o di vigilanza </w:t>
      </w:r>
      <w:r w:rsidRPr="00F952A6">
        <w:rPr>
          <w:rFonts w:ascii="Verdana" w:hAnsi="Verdana"/>
          <w:i/>
          <w:spacing w:val="-1"/>
          <w:sz w:val="20"/>
          <w:szCs w:val="20"/>
          <w:u w:val="single"/>
          <w:lang w:val="it-IT"/>
        </w:rPr>
        <w:t xml:space="preserve">sono da individuarsi nei seguenti soggetti: </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w:t>
      </w:r>
      <w:r w:rsidRPr="00F952A6">
        <w:rPr>
          <w:rFonts w:ascii="Verdana" w:hAnsi="Verdana"/>
          <w:i/>
          <w:spacing w:val="-1"/>
          <w:sz w:val="20"/>
          <w:szCs w:val="20"/>
          <w:lang w:val="it-IT"/>
        </w:rPr>
        <w:lastRenderedPageBreak/>
        <w:t>Consiglio di Amministrazione, Amministratore Unico, amministratori delegati anche se titolari di una delega limitata a determinate attività ma che per tali attività conferisca poteri di rappresentanza);</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gestione e ai membri del consiglio di sorveglianza,  nelle società con sistema di amministrazione dualistico;</w:t>
      </w:r>
    </w:p>
    <w:p w:rsidR="00BE14FB" w:rsidRPr="0005171A" w:rsidRDefault="00BE14FB" w:rsidP="00BE14FB">
      <w:pPr>
        <w:widowControl w:val="0"/>
        <w:spacing w:after="120"/>
        <w:ind w:left="709" w:right="111"/>
        <w:jc w:val="both"/>
        <w:rPr>
          <w:rFonts w:ascii="Verdana" w:hAnsi="Verdana"/>
          <w:b/>
          <w:spacing w:val="-1"/>
          <w:sz w:val="20"/>
          <w:szCs w:val="20"/>
          <w:lang w:val="it-IT"/>
        </w:rPr>
      </w:pPr>
      <w:r w:rsidRPr="0005171A">
        <w:rPr>
          <w:rFonts w:ascii="Tahoma" w:hAnsi="Tahoma" w:cs="Tahoma"/>
          <w:b/>
          <w:bCs/>
          <w:sz w:val="20"/>
          <w:szCs w:val="20"/>
          <w:lang w:val="it-IT"/>
        </w:rPr>
        <w:t xml:space="preserve">(N.B. Si precisa che, a seguito delle modifiche apportate al Codice dal </w:t>
      </w:r>
      <w:proofErr w:type="spellStart"/>
      <w:r w:rsidRPr="0005171A">
        <w:rPr>
          <w:rFonts w:ascii="Tahoma" w:hAnsi="Tahoma" w:cs="Tahoma"/>
          <w:b/>
          <w:bCs/>
          <w:sz w:val="20"/>
          <w:szCs w:val="20"/>
          <w:lang w:val="it-IT"/>
        </w:rPr>
        <w:t>D.Lgs.</w:t>
      </w:r>
      <w:proofErr w:type="spellEnd"/>
      <w:r w:rsidRPr="0005171A">
        <w:rPr>
          <w:rFonts w:ascii="Tahoma" w:hAnsi="Tahoma" w:cs="Tahoma"/>
          <w:b/>
          <w:bCs/>
          <w:sz w:val="20"/>
          <w:szCs w:val="20"/>
          <w:lang w:val="it-IT"/>
        </w:rPr>
        <w:t xml:space="preserve"> 56/2017, i procuratori generali e gli institori rientrano tra i soggetti muniti di legale rappresentanza ai fini di cui sopra)</w:t>
      </w:r>
    </w:p>
    <w:p w:rsidR="00F952A6" w:rsidRPr="00F952A6" w:rsidRDefault="00F952A6" w:rsidP="00F952A6">
      <w:pPr>
        <w:numPr>
          <w:ilvl w:val="0"/>
          <w:numId w:val="33"/>
        </w:numPr>
        <w:spacing w:after="120"/>
        <w:ind w:left="709" w:hanging="283"/>
        <w:jc w:val="both"/>
        <w:rPr>
          <w:rFonts w:ascii="Verdana" w:hAnsi="Verdana" w:cs="Arial"/>
          <w:i/>
          <w:sz w:val="20"/>
          <w:szCs w:val="20"/>
          <w:lang w:val="it-IT"/>
        </w:rPr>
      </w:pPr>
      <w:r w:rsidRPr="00F952A6">
        <w:rPr>
          <w:rFonts w:ascii="Verdana" w:hAnsi="Verdana"/>
          <w:i/>
          <w:spacing w:val="-1"/>
          <w:sz w:val="20"/>
          <w:szCs w:val="20"/>
          <w:lang w:val="it-IT"/>
        </w:rPr>
        <w:t xml:space="preserve">i soggetti muniti di poteri di rappresentanza, di direzione o di controllo </w:t>
      </w:r>
      <w:r w:rsidRPr="00F952A6">
        <w:rPr>
          <w:rFonts w:ascii="Verdana" w:hAnsi="Verdana"/>
          <w:i/>
          <w:spacing w:val="-1"/>
          <w:sz w:val="20"/>
          <w:szCs w:val="20"/>
          <w:u w:val="single"/>
          <w:lang w:val="it-IT"/>
        </w:rPr>
        <w:t>sono da individuarsi in quei soggetti che,</w:t>
      </w:r>
      <w:r w:rsidRPr="00F952A6">
        <w:rPr>
          <w:rFonts w:ascii="Verdana" w:hAnsi="Verdana"/>
          <w:i/>
          <w:sz w:val="20"/>
          <w:szCs w:val="20"/>
          <w:lang w:val="it-IT"/>
        </w:rPr>
        <w:t xml:space="preserve"> </w:t>
      </w:r>
      <w:r w:rsidRPr="00F952A6">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Pr="00F952A6">
        <w:rPr>
          <w:rFonts w:ascii="Verdana" w:hAnsi="Verdana"/>
          <w:i/>
          <w:spacing w:val="-1"/>
          <w:sz w:val="20"/>
          <w:szCs w:val="20"/>
          <w:lang w:val="it-IT"/>
        </w:rPr>
        <w:t>negotia</w:t>
      </w:r>
      <w:proofErr w:type="spellEnd"/>
      <w:r w:rsidRPr="00F952A6">
        <w:rPr>
          <w:rFonts w:ascii="Verdana" w:hAnsi="Verdana"/>
          <w:i/>
          <w:spacing w:val="-1"/>
          <w:sz w:val="20"/>
          <w:szCs w:val="20"/>
          <w:lang w:val="it-IT"/>
        </w:rPr>
        <w:t xml:space="preserve">), di direzione (i.e., dipendenti o professionisti ai quali siano stati conferiti  significativi poteri di direzione e gestione dell’impresa) o di controllo (i.e., revisore contabile e l’Organismo di Vigilanza di cui all’art. 6 del D. </w:t>
      </w:r>
      <w:proofErr w:type="spellStart"/>
      <w:r w:rsidRPr="00F952A6">
        <w:rPr>
          <w:rFonts w:ascii="Verdana" w:hAnsi="Verdana"/>
          <w:i/>
          <w:spacing w:val="-1"/>
          <w:sz w:val="20"/>
          <w:szCs w:val="20"/>
          <w:lang w:val="it-IT"/>
        </w:rPr>
        <w:t>Lgs</w:t>
      </w:r>
      <w:proofErr w:type="spellEnd"/>
      <w:r w:rsidRPr="00F952A6">
        <w:rPr>
          <w:rFonts w:ascii="Verdana" w:hAnsi="Verdana"/>
          <w:i/>
          <w:spacing w:val="-1"/>
          <w:sz w:val="20"/>
          <w:szCs w:val="20"/>
          <w:lang w:val="it-IT"/>
        </w:rPr>
        <w:t>. n. 231/2001 cui sia affidato il compito di vigilare sul funzionamento e sull’osservanza dei modelli di organizzazione e di gestione idonei a prevenire reati).</w:t>
      </w:r>
      <w:r w:rsidRPr="00F952A6">
        <w:rPr>
          <w:rFonts w:ascii="Verdana" w:hAnsi="Verdana"/>
          <w:i/>
          <w:sz w:val="20"/>
          <w:szCs w:val="20"/>
          <w:lang w:val="it-IT"/>
        </w:rPr>
        <w:t xml:space="preserve"> </w:t>
      </w:r>
      <w:r w:rsidRPr="00F952A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A9169A" w:rsidRPr="0095276B" w:rsidRDefault="00A9169A" w:rsidP="00A9169A">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95276B">
        <w:rPr>
          <w:rFonts w:ascii="Verdana" w:hAnsi="Verdana" w:cs="Arial"/>
          <w:i/>
          <w:sz w:val="20"/>
          <w:szCs w:val="20"/>
          <w:lang w:val="it-IT"/>
        </w:rPr>
        <w:t>ai</w:t>
      </w:r>
      <w:proofErr w:type="gramEnd"/>
      <w:r w:rsidRPr="0095276B">
        <w:rPr>
          <w:rFonts w:ascii="Verdana" w:hAnsi="Verdana" w:cs="Arial"/>
          <w:i/>
          <w:sz w:val="20"/>
          <w:szCs w:val="20"/>
          <w:lang w:val="it-IT"/>
        </w:rPr>
        <w:t xml:space="preserve"> sensi delle Linee guida A.N.AC. n. 6 del 16 novembre 2016, «Possono essere considerati idonei a evitare l’esclusione, oltre alla dimostrazione di aver risarcito o essersi impegnato formalmente e concretamente a risarcire il danno causato dall’illecito:</w:t>
      </w:r>
    </w:p>
    <w:p w:rsidR="00A9169A" w:rsidRPr="0095276B" w:rsidRDefault="00A9169A" w:rsidP="00A9169A">
      <w:pPr>
        <w:numPr>
          <w:ilvl w:val="0"/>
          <w:numId w:val="33"/>
        </w:numPr>
        <w:spacing w:after="120"/>
        <w:ind w:hanging="153"/>
        <w:jc w:val="both"/>
        <w:rPr>
          <w:rFonts w:ascii="Verdana" w:hAnsi="Verdana" w:cs="Arial"/>
          <w:i/>
          <w:sz w:val="20"/>
          <w:szCs w:val="20"/>
          <w:lang w:val="it-IT"/>
        </w:rPr>
      </w:pPr>
      <w:r w:rsidRPr="0095276B">
        <w:rPr>
          <w:rFonts w:ascii="Verdana" w:hAnsi="Verdana"/>
          <w:i/>
          <w:sz w:val="20"/>
          <w:szCs w:val="20"/>
          <w:lang w:val="it-IT" w:eastAsia="it-IT"/>
        </w:rPr>
        <w:t xml:space="preserve"> </w:t>
      </w:r>
      <w:proofErr w:type="gramStart"/>
      <w:r w:rsidRPr="0095276B">
        <w:rPr>
          <w:rFonts w:ascii="Verdana" w:hAnsi="Verdana"/>
          <w:i/>
          <w:sz w:val="20"/>
          <w:szCs w:val="20"/>
          <w:lang w:val="it-IT" w:eastAsia="it-IT"/>
        </w:rPr>
        <w:t>l’adozione</w:t>
      </w:r>
      <w:proofErr w:type="gramEnd"/>
      <w:r w:rsidRPr="0095276B">
        <w:rPr>
          <w:rFonts w:ascii="Verdana" w:hAnsi="Verdana"/>
          <w:i/>
          <w:sz w:val="20"/>
          <w:szCs w:val="20"/>
          <w:lang w:val="it-IT" w:eastAsia="it-IT"/>
        </w:rPr>
        <w:t xml:space="preserve"> di provvedimenti volti a garantire adeguata capacità professionale dei dipendenti, anche attraverso la previsione di specifiche attività formative;</w:t>
      </w:r>
    </w:p>
    <w:p w:rsidR="00A9169A" w:rsidRPr="0095276B" w:rsidRDefault="00A9169A" w:rsidP="00A9169A">
      <w:pPr>
        <w:numPr>
          <w:ilvl w:val="0"/>
          <w:numId w:val="33"/>
        </w:numPr>
        <w:spacing w:after="120"/>
        <w:ind w:hanging="153"/>
        <w:jc w:val="both"/>
        <w:rPr>
          <w:rFonts w:ascii="Verdana" w:hAnsi="Verdana" w:cs="Arial"/>
          <w:i/>
          <w:sz w:val="20"/>
          <w:szCs w:val="20"/>
          <w:lang w:val="it-IT"/>
        </w:rPr>
      </w:pPr>
      <w:proofErr w:type="gramStart"/>
      <w:r w:rsidRPr="0095276B">
        <w:rPr>
          <w:rFonts w:ascii="Verdana" w:hAnsi="Verdana"/>
          <w:i/>
          <w:sz w:val="20"/>
          <w:szCs w:val="20"/>
          <w:lang w:val="it-IT" w:eastAsia="it-IT"/>
        </w:rPr>
        <w:t>l’adozione</w:t>
      </w:r>
      <w:proofErr w:type="gramEnd"/>
      <w:r w:rsidRPr="0095276B">
        <w:rPr>
          <w:rFonts w:ascii="Verdana" w:hAnsi="Verdana"/>
          <w:i/>
          <w:sz w:val="20"/>
          <w:szCs w:val="20"/>
          <w:lang w:val="it-IT" w:eastAsia="it-IT"/>
        </w:rPr>
        <w:t xml:space="preserve"> di misure finalizzate a migliorare la qualità delle prestazioni attraverso interventi di carattere organizzativo, strutturale, e/o strumentale;</w:t>
      </w:r>
    </w:p>
    <w:p w:rsidR="00A9169A" w:rsidRPr="0095276B" w:rsidRDefault="00A9169A" w:rsidP="00A9169A">
      <w:pPr>
        <w:numPr>
          <w:ilvl w:val="0"/>
          <w:numId w:val="33"/>
        </w:numPr>
        <w:spacing w:after="120"/>
        <w:ind w:hanging="153"/>
        <w:jc w:val="both"/>
        <w:rPr>
          <w:rFonts w:ascii="Verdana" w:hAnsi="Verdana" w:cs="Arial"/>
          <w:i/>
          <w:sz w:val="20"/>
          <w:szCs w:val="20"/>
          <w:lang w:val="it-IT"/>
        </w:rPr>
      </w:pPr>
      <w:proofErr w:type="gramStart"/>
      <w:r w:rsidRPr="0095276B">
        <w:rPr>
          <w:rFonts w:ascii="Verdana" w:hAnsi="Verdana"/>
          <w:i/>
          <w:sz w:val="20"/>
          <w:szCs w:val="20"/>
          <w:lang w:val="it-IT" w:eastAsia="it-IT"/>
        </w:rPr>
        <w:t>la</w:t>
      </w:r>
      <w:proofErr w:type="gramEnd"/>
      <w:r w:rsidRPr="0095276B">
        <w:rPr>
          <w:rFonts w:ascii="Verdana" w:hAnsi="Verdana"/>
          <w:i/>
          <w:sz w:val="20"/>
          <w:szCs w:val="20"/>
          <w:lang w:val="it-IT" w:eastAsia="it-IT"/>
        </w:rPr>
        <w:t xml:space="preserve"> rinnovazione degli organi societari;</w:t>
      </w:r>
    </w:p>
    <w:p w:rsidR="00F952A6" w:rsidRPr="00F952A6" w:rsidRDefault="00A9169A" w:rsidP="00F952A6">
      <w:pPr>
        <w:numPr>
          <w:ilvl w:val="0"/>
          <w:numId w:val="33"/>
        </w:numPr>
        <w:spacing w:after="120"/>
        <w:ind w:hanging="153"/>
        <w:jc w:val="both"/>
        <w:rPr>
          <w:rFonts w:ascii="Verdana" w:hAnsi="Verdana" w:cs="Arial"/>
          <w:i/>
          <w:sz w:val="20"/>
          <w:szCs w:val="20"/>
          <w:lang w:val="it-IT"/>
        </w:rPr>
      </w:pPr>
      <w:proofErr w:type="gramStart"/>
      <w:r w:rsidRPr="0095276B">
        <w:rPr>
          <w:rFonts w:ascii="Verdana" w:hAnsi="Verdana"/>
          <w:i/>
          <w:sz w:val="20"/>
          <w:szCs w:val="20"/>
          <w:lang w:val="it-IT" w:eastAsia="it-IT"/>
        </w:rPr>
        <w:t>l’adozione</w:t>
      </w:r>
      <w:proofErr w:type="gramEnd"/>
      <w:r w:rsidRPr="0095276B">
        <w:rPr>
          <w:rFonts w:ascii="Verdana" w:hAnsi="Verdana"/>
          <w:i/>
          <w:sz w:val="20"/>
          <w:szCs w:val="20"/>
          <w:lang w:val="it-IT" w:eastAsia="it-IT"/>
        </w:rPr>
        <w:t xml:space="preserv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rsidR="00F952A6" w:rsidRPr="00E363FA" w:rsidRDefault="00F952A6" w:rsidP="00F952A6">
      <w:pPr>
        <w:numPr>
          <w:ilvl w:val="0"/>
          <w:numId w:val="3"/>
        </w:numPr>
        <w:spacing w:after="120"/>
        <w:ind w:left="426" w:hanging="426"/>
        <w:jc w:val="both"/>
        <w:rPr>
          <w:rFonts w:ascii="Verdana" w:hAnsi="Verdana" w:cs="Arial"/>
          <w:i/>
          <w:sz w:val="20"/>
          <w:szCs w:val="20"/>
          <w:lang w:val="it-IT"/>
        </w:rPr>
      </w:pPr>
      <w:proofErr w:type="gramStart"/>
      <w:r w:rsidRPr="00EE3D6E">
        <w:rPr>
          <w:rFonts w:ascii="Verdana" w:hAnsi="Verdana"/>
          <w:i/>
          <w:sz w:val="20"/>
          <w:szCs w:val="20"/>
          <w:lang w:val="it-IT" w:eastAsia="it-IT"/>
        </w:rPr>
        <w:t>la</w:t>
      </w:r>
      <w:proofErr w:type="gramEnd"/>
      <w:r w:rsidRPr="00EE3D6E">
        <w:rPr>
          <w:rFonts w:ascii="Verdana" w:hAnsi="Verdana"/>
          <w:i/>
          <w:sz w:val="20"/>
          <w:szCs w:val="20"/>
          <w:lang w:val="it-IT" w:eastAsia="it-IT"/>
        </w:rPr>
        <w:t xml:space="preserve"> dimostrazione che il fatto è stato commesso nell’esclusivo interesse dell’agente oppure eludendo fraudolentemente i modelli di organizzazione e di gestione o che non vi è stata omessa o insufficiente vigilanza da parte dell’organismo di controllo»;</w:t>
      </w:r>
    </w:p>
    <w:p w:rsidR="00705259" w:rsidRPr="00C1464C" w:rsidRDefault="00705259" w:rsidP="00052B8D">
      <w:pPr>
        <w:numPr>
          <w:ilvl w:val="0"/>
          <w:numId w:val="3"/>
        </w:numPr>
        <w:spacing w:after="12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w:t>
      </w:r>
      <w:r w:rsidRPr="00052B8D">
        <w:rPr>
          <w:rFonts w:ascii="Verdana" w:hAnsi="Verdana"/>
          <w:i/>
          <w:spacing w:val="-1"/>
          <w:sz w:val="20"/>
          <w:lang w:val="it-IT"/>
        </w:rPr>
        <w:t>dichiarazio</w:t>
      </w:r>
      <w:r w:rsidR="009F20DD" w:rsidRPr="00052B8D">
        <w:rPr>
          <w:rFonts w:ascii="Verdana" w:hAnsi="Verdana"/>
          <w:i/>
          <w:spacing w:val="-1"/>
          <w:sz w:val="20"/>
          <w:lang w:val="it-IT"/>
        </w:rPr>
        <w:t>ne dovrà essere allegata</w:t>
      </w:r>
      <w:r w:rsidRPr="00052B8D">
        <w:rPr>
          <w:rFonts w:ascii="Verdana" w:hAnsi="Verdana"/>
          <w:i/>
          <w:spacing w:val="-1"/>
          <w:sz w:val="20"/>
          <w:lang w:val="it-IT"/>
        </w:rPr>
        <w:t xml:space="preserve">, copia di un documento </w:t>
      </w:r>
      <w:r w:rsidR="00F952A6" w:rsidRPr="007F4385">
        <w:rPr>
          <w:rFonts w:ascii="Verdana" w:hAnsi="Verdana"/>
          <w:i/>
          <w:spacing w:val="-1"/>
          <w:sz w:val="20"/>
          <w:szCs w:val="20"/>
          <w:lang w:val="it-IT"/>
        </w:rPr>
        <w:t>del</w:t>
      </w:r>
      <w:r w:rsidRPr="00052B8D">
        <w:rPr>
          <w:rFonts w:ascii="Verdana" w:hAnsi="Verdana"/>
          <w:i/>
          <w:spacing w:val="-1"/>
          <w:sz w:val="20"/>
          <w:lang w:val="it-IT"/>
        </w:rPr>
        <w:t xml:space="preserve"> sottoscrittore, </w:t>
      </w:r>
      <w:r w:rsidR="00F60155" w:rsidRPr="00052B8D">
        <w:rPr>
          <w:rFonts w:ascii="Verdana" w:hAnsi="Verdana"/>
          <w:i/>
          <w:spacing w:val="-1"/>
          <w:sz w:val="20"/>
          <w:lang w:val="it-IT"/>
        </w:rPr>
        <w:t>in corso di validità</w:t>
      </w:r>
      <w:r w:rsidRPr="00052B8D">
        <w:rPr>
          <w:rFonts w:ascii="Verdana" w:hAnsi="Verdana"/>
          <w:i/>
          <w:spacing w:val="-1"/>
          <w:sz w:val="20"/>
          <w:lang w:val="it-IT"/>
        </w:rPr>
        <w:t>;</w:t>
      </w:r>
    </w:p>
    <w:p w:rsidR="00705259" w:rsidRPr="00C1464C" w:rsidRDefault="00705259" w:rsidP="00052B8D">
      <w:pPr>
        <w:numPr>
          <w:ilvl w:val="0"/>
          <w:numId w:val="3"/>
        </w:numPr>
        <w:tabs>
          <w:tab w:val="left" w:pos="426"/>
        </w:tabs>
        <w:spacing w:after="120"/>
        <w:jc w:val="both"/>
        <w:rPr>
          <w:rFonts w:ascii="Verdana" w:hAnsi="Verdana" w:cs="Arial"/>
          <w:i/>
          <w:sz w:val="20"/>
          <w:szCs w:val="20"/>
          <w:lang w:val="it-IT"/>
        </w:rPr>
      </w:pPr>
      <w:proofErr w:type="gramStart"/>
      <w:r w:rsidRPr="00052B8D">
        <w:rPr>
          <w:rFonts w:ascii="Verdana" w:hAnsi="Verdana"/>
          <w:i/>
          <w:spacing w:val="-1"/>
          <w:sz w:val="20"/>
          <w:lang w:val="it-IT"/>
        </w:rPr>
        <w:t>all’atto</w:t>
      </w:r>
      <w:proofErr w:type="gramEnd"/>
      <w:r w:rsidRPr="00052B8D">
        <w:rPr>
          <w:rFonts w:ascii="Verdana" w:hAnsi="Verdana"/>
          <w:i/>
          <w:spacing w:val="-1"/>
          <w:sz w:val="20"/>
          <w:lang w:val="it-IT"/>
        </w:rPr>
        <w:t xml:space="preserve"> della compilazione, selezionare le opzioni a compilazione alternativa barrando il relativo riquadro, in maniera tale che la scelta del soggetto che compila sia chiaramente espressa;</w:t>
      </w:r>
    </w:p>
    <w:p w:rsidR="00C0355C" w:rsidRPr="00052B8D" w:rsidRDefault="00705259" w:rsidP="00052B8D">
      <w:pPr>
        <w:numPr>
          <w:ilvl w:val="0"/>
          <w:numId w:val="3"/>
        </w:numPr>
        <w:spacing w:after="120"/>
        <w:jc w:val="both"/>
        <w:rPr>
          <w:rFonts w:ascii="Verdana" w:hAnsi="Verdana"/>
          <w:i/>
          <w:sz w:val="20"/>
          <w:lang w:val="it-IT"/>
        </w:rPr>
      </w:pPr>
      <w:proofErr w:type="gramStart"/>
      <w:r w:rsidRPr="00052B8D">
        <w:rPr>
          <w:rFonts w:ascii="Verdana" w:hAnsi="Verdana"/>
          <w:i/>
          <w:spacing w:val="-1"/>
          <w:sz w:val="20"/>
          <w:lang w:val="it-IT"/>
        </w:rPr>
        <w:t>le</w:t>
      </w:r>
      <w:proofErr w:type="gramEnd"/>
      <w:r w:rsidRPr="00052B8D">
        <w:rPr>
          <w:rFonts w:ascii="Verdana" w:hAnsi="Verdana"/>
          <w:i/>
          <w:spacing w:val="-1"/>
          <w:sz w:val="20"/>
          <w:lang w:val="it-IT"/>
        </w:rPr>
        <w:t xml:space="preserve"> clausole obbligatorie non potranno essere ogg</w:t>
      </w:r>
      <w:r w:rsidR="00C0355C" w:rsidRPr="00052B8D">
        <w:rPr>
          <w:rFonts w:ascii="Verdana" w:hAnsi="Verdana"/>
          <w:i/>
          <w:spacing w:val="-1"/>
          <w:sz w:val="20"/>
          <w:lang w:val="it-IT"/>
        </w:rPr>
        <w:t>etto di spunta e/o eliminazione</w:t>
      </w:r>
      <w:r w:rsidR="00C65F82" w:rsidRPr="00052B8D">
        <w:rPr>
          <w:rFonts w:ascii="Verdana" w:hAnsi="Verdana"/>
          <w:i/>
          <w:spacing w:val="-1"/>
          <w:sz w:val="20"/>
          <w:lang w:val="it-IT"/>
        </w:rPr>
        <w:t>.</w:t>
      </w:r>
    </w:p>
    <w:sectPr w:rsidR="00C0355C" w:rsidRPr="00052B8D" w:rsidSect="00F625ED">
      <w:headerReference w:type="default" r:id="rId12"/>
      <w:footerReference w:type="even" r:id="rId13"/>
      <w:footerReference w:type="default" r:id="rId1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C44" w:rsidRDefault="00345C44">
      <w:r>
        <w:separator/>
      </w:r>
    </w:p>
  </w:endnote>
  <w:endnote w:type="continuationSeparator" w:id="0">
    <w:p w:rsidR="00345C44" w:rsidRDefault="00345C44">
      <w:r>
        <w:continuationSeparator/>
      </w:r>
    </w:p>
  </w:endnote>
  <w:endnote w:type="continuationNotice" w:id="1">
    <w:p w:rsidR="00345C44" w:rsidRDefault="00345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7215DE">
      <w:rPr>
        <w:rStyle w:val="Numeropagina"/>
        <w:rFonts w:ascii="Verdana" w:hAnsi="Verdana"/>
        <w:noProof/>
        <w:sz w:val="16"/>
        <w:szCs w:val="16"/>
      </w:rPr>
      <w:t>16</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C44" w:rsidRDefault="00345C44">
      <w:r>
        <w:separator/>
      </w:r>
    </w:p>
  </w:footnote>
  <w:footnote w:type="continuationSeparator" w:id="0">
    <w:p w:rsidR="00345C44" w:rsidRDefault="00345C44">
      <w:r>
        <w:continuationSeparator/>
      </w:r>
    </w:p>
  </w:footnote>
  <w:footnote w:type="continuationNotice" w:id="1">
    <w:p w:rsidR="00345C44" w:rsidRDefault="00345C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00" w:rsidRPr="00052B8D" w:rsidRDefault="008F1400" w:rsidP="007215DE">
    <w:pPr>
      <w:spacing w:after="200"/>
      <w:ind w:left="-142" w:right="-1"/>
      <w:jc w:val="center"/>
      <w:rPr>
        <w:rFonts w:ascii="Verdana" w:eastAsia="Calibri" w:hAnsi="Verdana"/>
        <w:i/>
        <w:sz w:val="16"/>
        <w:lang w:val="it-IT"/>
      </w:rPr>
    </w:pPr>
    <w:r w:rsidRPr="00052B8D">
      <w:rPr>
        <w:rFonts w:ascii="Verdana" w:eastAsia="Calibri" w:hAnsi="Verdana"/>
        <w:i/>
        <w:sz w:val="16"/>
        <w:lang w:val="it-IT"/>
      </w:rPr>
      <w:t xml:space="preserve">Procedura aperta </w:t>
    </w:r>
    <w:r w:rsidRPr="008F1400">
      <w:rPr>
        <w:rFonts w:ascii="Verdana" w:eastAsia="Calibri" w:hAnsi="Verdana"/>
        <w:bCs/>
        <w:i/>
        <w:sz w:val="16"/>
        <w:szCs w:val="16"/>
        <w:lang w:val="it-IT"/>
      </w:rPr>
      <w:t>di carattere</w:t>
    </w:r>
    <w:r w:rsidRPr="00052B8D">
      <w:rPr>
        <w:rFonts w:ascii="Verdana" w:eastAsia="Calibri" w:hAnsi="Verdana"/>
        <w:i/>
        <w:sz w:val="16"/>
        <w:lang w:val="it-IT"/>
      </w:rPr>
      <w:t xml:space="preserve"> comunitario, </w:t>
    </w:r>
    <w:r w:rsidRPr="008F1400">
      <w:rPr>
        <w:rFonts w:ascii="Verdana" w:eastAsia="Calibri" w:hAnsi="Verdana"/>
        <w:bCs/>
        <w:i/>
        <w:sz w:val="16"/>
        <w:szCs w:val="16"/>
        <w:lang w:val="it-IT"/>
      </w:rPr>
      <w:t xml:space="preserve">in 4 lotti, </w:t>
    </w:r>
    <w:r w:rsidRPr="00052B8D">
      <w:rPr>
        <w:rFonts w:ascii="Verdana" w:eastAsia="Calibri" w:hAnsi="Verdana"/>
        <w:i/>
        <w:sz w:val="16"/>
        <w:lang w:val="it-IT"/>
      </w:rPr>
      <w:t>ai sensi dell’art.</w:t>
    </w:r>
    <w:r w:rsidRPr="008F1400">
      <w:rPr>
        <w:rFonts w:ascii="Verdana" w:eastAsia="Calibri" w:hAnsi="Verdana"/>
        <w:bCs/>
        <w:i/>
        <w:sz w:val="16"/>
        <w:szCs w:val="16"/>
        <w:lang w:val="it-IT"/>
      </w:rPr>
      <w:t xml:space="preserve"> 60</w:t>
    </w:r>
    <w:r w:rsidRPr="00052B8D">
      <w:rPr>
        <w:rFonts w:ascii="Verdana" w:eastAsia="Calibri" w:hAnsi="Verdana"/>
        <w:i/>
        <w:sz w:val="16"/>
        <w:lang w:val="it-IT"/>
      </w:rPr>
      <w:t xml:space="preserve"> del </w:t>
    </w:r>
    <w:proofErr w:type="spellStart"/>
    <w:r w:rsidRPr="00052B8D">
      <w:rPr>
        <w:rFonts w:ascii="Verdana" w:eastAsia="Calibri" w:hAnsi="Verdana"/>
        <w:i/>
        <w:sz w:val="16"/>
        <w:lang w:val="it-IT"/>
      </w:rPr>
      <w:t>D.Lgs.</w:t>
    </w:r>
    <w:proofErr w:type="spellEnd"/>
    <w:r w:rsidRPr="008F1400">
      <w:rPr>
        <w:rFonts w:ascii="Verdana" w:eastAsia="Calibri" w:hAnsi="Verdana"/>
        <w:bCs/>
        <w:i/>
        <w:sz w:val="16"/>
        <w:szCs w:val="16"/>
        <w:lang w:val="it-IT"/>
      </w:rPr>
      <w:t xml:space="preserve"> n. 50/2016</w:t>
    </w:r>
    <w:r w:rsidRPr="00052B8D">
      <w:rPr>
        <w:rFonts w:ascii="Verdana" w:eastAsia="Calibri" w:hAnsi="Verdana"/>
        <w:i/>
        <w:sz w:val="16"/>
        <w:lang w:val="it-IT"/>
      </w:rPr>
      <w:t>, volta all’affidamento</w:t>
    </w:r>
    <w:r w:rsidRPr="008F1400">
      <w:rPr>
        <w:rFonts w:ascii="Verdana" w:eastAsia="Calibri" w:hAnsi="Verdana"/>
        <w:bCs/>
        <w:i/>
        <w:sz w:val="16"/>
        <w:szCs w:val="16"/>
        <w:lang w:val="it-IT"/>
      </w:rPr>
      <w:t xml:space="preserve"> in gestione dei servizi socio-educativi, portierato h24, guardiania, centralino, assistenza infermieristica e trasporto passeggeri presso i Convitti dell’Inps situati ad Anagni (Lotto 1), Arezzo (Lotto 2), Sansepolcro (Lotto 3), Spoleto (Lotto 4).</w:t>
    </w:r>
  </w:p>
  <w:p w:rsidR="00022FCC" w:rsidRPr="00052B8D" w:rsidRDefault="00022FCC" w:rsidP="007215DE">
    <w:pPr>
      <w:spacing w:after="200"/>
      <w:ind w:left="-142" w:right="-1"/>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26A4C"/>
    <w:multiLevelType w:val="hybridMultilevel"/>
    <w:tmpl w:val="FEFCCC6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2"/>
  </w:num>
  <w:num w:numId="4">
    <w:abstractNumId w:val="19"/>
  </w:num>
  <w:num w:numId="5">
    <w:abstractNumId w:val="8"/>
  </w:num>
  <w:num w:numId="6">
    <w:abstractNumId w:val="23"/>
  </w:num>
  <w:num w:numId="7">
    <w:abstractNumId w:val="31"/>
  </w:num>
  <w:num w:numId="8">
    <w:abstractNumId w:val="12"/>
  </w:num>
  <w:num w:numId="9">
    <w:abstractNumId w:val="24"/>
  </w:num>
  <w:num w:numId="10">
    <w:abstractNumId w:val="1"/>
  </w:num>
  <w:num w:numId="11">
    <w:abstractNumId w:val="25"/>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1"/>
  </w:num>
  <w:num w:numId="31">
    <w:abstractNumId w:val="28"/>
  </w:num>
  <w:num w:numId="32">
    <w:abstractNumId w:val="16"/>
  </w:num>
  <w:num w:numId="33">
    <w:abstractNumId w:val="2"/>
  </w:num>
  <w:num w:numId="34">
    <w:abstractNumId w:val="17"/>
  </w:num>
  <w:num w:numId="35">
    <w:abstractNumId w:val="34"/>
  </w:num>
  <w:num w:numId="36">
    <w:abstractNumId w:val="13"/>
  </w:num>
  <w:num w:numId="37">
    <w:abstractNumId w:val="9"/>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removePersonalInformation/>
  <w:removeDateAndTime/>
  <w:proofState w:spelling="clean" w:grammar="clean"/>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3124"/>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171A"/>
    <w:rsid w:val="00052B8D"/>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2AA7"/>
    <w:rsid w:val="00072F9B"/>
    <w:rsid w:val="00074D46"/>
    <w:rsid w:val="00085FE9"/>
    <w:rsid w:val="00086FE3"/>
    <w:rsid w:val="00087A98"/>
    <w:rsid w:val="00087AC9"/>
    <w:rsid w:val="00087E31"/>
    <w:rsid w:val="00091248"/>
    <w:rsid w:val="000929A2"/>
    <w:rsid w:val="00093E86"/>
    <w:rsid w:val="000944B5"/>
    <w:rsid w:val="00094616"/>
    <w:rsid w:val="000965AD"/>
    <w:rsid w:val="000966F7"/>
    <w:rsid w:val="000A6917"/>
    <w:rsid w:val="000A7952"/>
    <w:rsid w:val="000B1DE3"/>
    <w:rsid w:val="000B35C7"/>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76F"/>
    <w:rsid w:val="000E6B91"/>
    <w:rsid w:val="000F00EC"/>
    <w:rsid w:val="000F1ADF"/>
    <w:rsid w:val="000F2799"/>
    <w:rsid w:val="000F68BE"/>
    <w:rsid w:val="00100ACF"/>
    <w:rsid w:val="001030D2"/>
    <w:rsid w:val="00104512"/>
    <w:rsid w:val="001047A6"/>
    <w:rsid w:val="0010480B"/>
    <w:rsid w:val="001058CD"/>
    <w:rsid w:val="00107755"/>
    <w:rsid w:val="00110A43"/>
    <w:rsid w:val="00116C6F"/>
    <w:rsid w:val="00116EBE"/>
    <w:rsid w:val="00117505"/>
    <w:rsid w:val="0011789B"/>
    <w:rsid w:val="001178CA"/>
    <w:rsid w:val="00121000"/>
    <w:rsid w:val="001224CE"/>
    <w:rsid w:val="00122D1E"/>
    <w:rsid w:val="00123DD2"/>
    <w:rsid w:val="00124A5F"/>
    <w:rsid w:val="001263AF"/>
    <w:rsid w:val="00127B32"/>
    <w:rsid w:val="00130831"/>
    <w:rsid w:val="0013246F"/>
    <w:rsid w:val="00133314"/>
    <w:rsid w:val="0013645C"/>
    <w:rsid w:val="001369B8"/>
    <w:rsid w:val="00142D78"/>
    <w:rsid w:val="00143B23"/>
    <w:rsid w:val="0014598F"/>
    <w:rsid w:val="00147FA2"/>
    <w:rsid w:val="00150593"/>
    <w:rsid w:val="00150C28"/>
    <w:rsid w:val="00153136"/>
    <w:rsid w:val="00154BA9"/>
    <w:rsid w:val="00154D1A"/>
    <w:rsid w:val="001552B3"/>
    <w:rsid w:val="001553AB"/>
    <w:rsid w:val="00160EC1"/>
    <w:rsid w:val="00160F9E"/>
    <w:rsid w:val="00160FB2"/>
    <w:rsid w:val="00163D76"/>
    <w:rsid w:val="0016510D"/>
    <w:rsid w:val="0016512A"/>
    <w:rsid w:val="00166ACA"/>
    <w:rsid w:val="00167D8F"/>
    <w:rsid w:val="001732B1"/>
    <w:rsid w:val="001738DF"/>
    <w:rsid w:val="00175E09"/>
    <w:rsid w:val="00177807"/>
    <w:rsid w:val="001800DF"/>
    <w:rsid w:val="001802BC"/>
    <w:rsid w:val="00180671"/>
    <w:rsid w:val="00180742"/>
    <w:rsid w:val="00181094"/>
    <w:rsid w:val="00181F30"/>
    <w:rsid w:val="00182122"/>
    <w:rsid w:val="00182646"/>
    <w:rsid w:val="00183370"/>
    <w:rsid w:val="0018433A"/>
    <w:rsid w:val="0018674F"/>
    <w:rsid w:val="001874C9"/>
    <w:rsid w:val="00187A7C"/>
    <w:rsid w:val="0019170F"/>
    <w:rsid w:val="001967CB"/>
    <w:rsid w:val="00196985"/>
    <w:rsid w:val="0019733C"/>
    <w:rsid w:val="001A3740"/>
    <w:rsid w:val="001A4B9C"/>
    <w:rsid w:val="001A6C1D"/>
    <w:rsid w:val="001B0375"/>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411"/>
    <w:rsid w:val="001D2571"/>
    <w:rsid w:val="001D3396"/>
    <w:rsid w:val="001D3412"/>
    <w:rsid w:val="001D5480"/>
    <w:rsid w:val="001D60AD"/>
    <w:rsid w:val="001D7901"/>
    <w:rsid w:val="001E12B3"/>
    <w:rsid w:val="001E2099"/>
    <w:rsid w:val="001E49B9"/>
    <w:rsid w:val="001E752C"/>
    <w:rsid w:val="001E7820"/>
    <w:rsid w:val="001F2AB4"/>
    <w:rsid w:val="001F482B"/>
    <w:rsid w:val="001F586E"/>
    <w:rsid w:val="001F5AA5"/>
    <w:rsid w:val="001F63EA"/>
    <w:rsid w:val="001F7B42"/>
    <w:rsid w:val="001F7C09"/>
    <w:rsid w:val="00200A86"/>
    <w:rsid w:val="00200B68"/>
    <w:rsid w:val="002031F9"/>
    <w:rsid w:val="00204381"/>
    <w:rsid w:val="00204ADC"/>
    <w:rsid w:val="00205E3E"/>
    <w:rsid w:val="00206C6B"/>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5CAE"/>
    <w:rsid w:val="002369BB"/>
    <w:rsid w:val="00237D91"/>
    <w:rsid w:val="00240325"/>
    <w:rsid w:val="00241807"/>
    <w:rsid w:val="002426C8"/>
    <w:rsid w:val="00242C5D"/>
    <w:rsid w:val="00242C79"/>
    <w:rsid w:val="0024435E"/>
    <w:rsid w:val="002444CA"/>
    <w:rsid w:val="00244D43"/>
    <w:rsid w:val="0024560F"/>
    <w:rsid w:val="002468F4"/>
    <w:rsid w:val="002472FA"/>
    <w:rsid w:val="00251295"/>
    <w:rsid w:val="002526A2"/>
    <w:rsid w:val="0025328D"/>
    <w:rsid w:val="00253C1D"/>
    <w:rsid w:val="00254624"/>
    <w:rsid w:val="002610ED"/>
    <w:rsid w:val="002615F7"/>
    <w:rsid w:val="00265265"/>
    <w:rsid w:val="00271C06"/>
    <w:rsid w:val="002723FB"/>
    <w:rsid w:val="002737D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730"/>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516F"/>
    <w:rsid w:val="002E61F1"/>
    <w:rsid w:val="002E6940"/>
    <w:rsid w:val="002F465A"/>
    <w:rsid w:val="002F47EA"/>
    <w:rsid w:val="002F682E"/>
    <w:rsid w:val="002F718D"/>
    <w:rsid w:val="00310534"/>
    <w:rsid w:val="00311D14"/>
    <w:rsid w:val="00316D94"/>
    <w:rsid w:val="003214BA"/>
    <w:rsid w:val="00321A5F"/>
    <w:rsid w:val="00323100"/>
    <w:rsid w:val="0033040A"/>
    <w:rsid w:val="0033206B"/>
    <w:rsid w:val="00332A7C"/>
    <w:rsid w:val="003332E1"/>
    <w:rsid w:val="00333430"/>
    <w:rsid w:val="003337CF"/>
    <w:rsid w:val="003343F9"/>
    <w:rsid w:val="00334E66"/>
    <w:rsid w:val="00336863"/>
    <w:rsid w:val="00340833"/>
    <w:rsid w:val="00342D6B"/>
    <w:rsid w:val="00343A37"/>
    <w:rsid w:val="00345C44"/>
    <w:rsid w:val="0034667F"/>
    <w:rsid w:val="00346728"/>
    <w:rsid w:val="0034732B"/>
    <w:rsid w:val="00347FD9"/>
    <w:rsid w:val="00350FC0"/>
    <w:rsid w:val="00352281"/>
    <w:rsid w:val="00356705"/>
    <w:rsid w:val="00356F5A"/>
    <w:rsid w:val="00357A61"/>
    <w:rsid w:val="00364CA5"/>
    <w:rsid w:val="0036647B"/>
    <w:rsid w:val="00366DD9"/>
    <w:rsid w:val="0036786B"/>
    <w:rsid w:val="00370E12"/>
    <w:rsid w:val="0037109F"/>
    <w:rsid w:val="00371205"/>
    <w:rsid w:val="00371E19"/>
    <w:rsid w:val="00377F5E"/>
    <w:rsid w:val="003816DE"/>
    <w:rsid w:val="0038263D"/>
    <w:rsid w:val="00382CA2"/>
    <w:rsid w:val="00384964"/>
    <w:rsid w:val="003851E6"/>
    <w:rsid w:val="00385289"/>
    <w:rsid w:val="003860C6"/>
    <w:rsid w:val="003863E6"/>
    <w:rsid w:val="00395014"/>
    <w:rsid w:val="00395B82"/>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0B9"/>
    <w:rsid w:val="003E39F2"/>
    <w:rsid w:val="003E7B73"/>
    <w:rsid w:val="003F1D9F"/>
    <w:rsid w:val="003F23B0"/>
    <w:rsid w:val="003F42AE"/>
    <w:rsid w:val="003F7F4C"/>
    <w:rsid w:val="00400C66"/>
    <w:rsid w:val="004019C4"/>
    <w:rsid w:val="00403798"/>
    <w:rsid w:val="00406AEF"/>
    <w:rsid w:val="00407A6A"/>
    <w:rsid w:val="004155C4"/>
    <w:rsid w:val="00416A29"/>
    <w:rsid w:val="00416C48"/>
    <w:rsid w:val="00421DB1"/>
    <w:rsid w:val="00423E12"/>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0504"/>
    <w:rsid w:val="004710D5"/>
    <w:rsid w:val="00476C3D"/>
    <w:rsid w:val="00480688"/>
    <w:rsid w:val="004812A9"/>
    <w:rsid w:val="00482AEB"/>
    <w:rsid w:val="00483A7C"/>
    <w:rsid w:val="00487E59"/>
    <w:rsid w:val="00490575"/>
    <w:rsid w:val="004915AD"/>
    <w:rsid w:val="004927B5"/>
    <w:rsid w:val="00492BCE"/>
    <w:rsid w:val="004A38AE"/>
    <w:rsid w:val="004A65A0"/>
    <w:rsid w:val="004A73A7"/>
    <w:rsid w:val="004B5CA8"/>
    <w:rsid w:val="004B5DE2"/>
    <w:rsid w:val="004B758A"/>
    <w:rsid w:val="004C024D"/>
    <w:rsid w:val="004C082E"/>
    <w:rsid w:val="004C225F"/>
    <w:rsid w:val="004C285E"/>
    <w:rsid w:val="004C5DAC"/>
    <w:rsid w:val="004C774C"/>
    <w:rsid w:val="004D0BB4"/>
    <w:rsid w:val="004D0C5C"/>
    <w:rsid w:val="004D47CA"/>
    <w:rsid w:val="004D552F"/>
    <w:rsid w:val="004D597A"/>
    <w:rsid w:val="004E08BB"/>
    <w:rsid w:val="004E0EF3"/>
    <w:rsid w:val="004E2FC9"/>
    <w:rsid w:val="004E46A1"/>
    <w:rsid w:val="004E494D"/>
    <w:rsid w:val="004E61A1"/>
    <w:rsid w:val="004E76F0"/>
    <w:rsid w:val="004F1180"/>
    <w:rsid w:val="004F1A31"/>
    <w:rsid w:val="004F23CC"/>
    <w:rsid w:val="004F23D1"/>
    <w:rsid w:val="004F3AFE"/>
    <w:rsid w:val="004F3F0F"/>
    <w:rsid w:val="004F4019"/>
    <w:rsid w:val="004F68A1"/>
    <w:rsid w:val="004F6C6E"/>
    <w:rsid w:val="004F7AA2"/>
    <w:rsid w:val="00501820"/>
    <w:rsid w:val="00501861"/>
    <w:rsid w:val="00502A00"/>
    <w:rsid w:val="00502FF4"/>
    <w:rsid w:val="00503284"/>
    <w:rsid w:val="00503EA3"/>
    <w:rsid w:val="00505154"/>
    <w:rsid w:val="005106BD"/>
    <w:rsid w:val="005119A9"/>
    <w:rsid w:val="00511C43"/>
    <w:rsid w:val="00511FEE"/>
    <w:rsid w:val="005144E0"/>
    <w:rsid w:val="00515E96"/>
    <w:rsid w:val="005163E5"/>
    <w:rsid w:val="00516F4A"/>
    <w:rsid w:val="00520373"/>
    <w:rsid w:val="00521064"/>
    <w:rsid w:val="00523F38"/>
    <w:rsid w:val="005245BB"/>
    <w:rsid w:val="00525610"/>
    <w:rsid w:val="00525EE2"/>
    <w:rsid w:val="00526047"/>
    <w:rsid w:val="00527DF2"/>
    <w:rsid w:val="00530654"/>
    <w:rsid w:val="0053724A"/>
    <w:rsid w:val="0054115E"/>
    <w:rsid w:val="00541D66"/>
    <w:rsid w:val="00544EC0"/>
    <w:rsid w:val="00545A07"/>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B4A"/>
    <w:rsid w:val="00586DF1"/>
    <w:rsid w:val="00586F1D"/>
    <w:rsid w:val="00591B7A"/>
    <w:rsid w:val="005A3A2A"/>
    <w:rsid w:val="005A53B2"/>
    <w:rsid w:val="005A546B"/>
    <w:rsid w:val="005A610F"/>
    <w:rsid w:val="005A62D0"/>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65E"/>
    <w:rsid w:val="005C5DA2"/>
    <w:rsid w:val="005C6C88"/>
    <w:rsid w:val="005C7BCB"/>
    <w:rsid w:val="005D1A5F"/>
    <w:rsid w:val="005D2306"/>
    <w:rsid w:val="005D27FE"/>
    <w:rsid w:val="005D2969"/>
    <w:rsid w:val="005D2F2C"/>
    <w:rsid w:val="005D3F4C"/>
    <w:rsid w:val="005D42D2"/>
    <w:rsid w:val="005D5265"/>
    <w:rsid w:val="005D5CE0"/>
    <w:rsid w:val="005D6D33"/>
    <w:rsid w:val="005D7174"/>
    <w:rsid w:val="005E21DE"/>
    <w:rsid w:val="005E53D5"/>
    <w:rsid w:val="005E5602"/>
    <w:rsid w:val="005F1D23"/>
    <w:rsid w:val="005F3736"/>
    <w:rsid w:val="005F5AED"/>
    <w:rsid w:val="005F5ED8"/>
    <w:rsid w:val="005F78E2"/>
    <w:rsid w:val="0060138F"/>
    <w:rsid w:val="006013CD"/>
    <w:rsid w:val="0060141E"/>
    <w:rsid w:val="0060452D"/>
    <w:rsid w:val="00605298"/>
    <w:rsid w:val="00610B99"/>
    <w:rsid w:val="00611331"/>
    <w:rsid w:val="006150AC"/>
    <w:rsid w:val="00620C6E"/>
    <w:rsid w:val="00621CD6"/>
    <w:rsid w:val="00621DC5"/>
    <w:rsid w:val="00622091"/>
    <w:rsid w:val="006261D2"/>
    <w:rsid w:val="00627BA9"/>
    <w:rsid w:val="00632310"/>
    <w:rsid w:val="00633339"/>
    <w:rsid w:val="006334C9"/>
    <w:rsid w:val="0063590B"/>
    <w:rsid w:val="006401F4"/>
    <w:rsid w:val="00641C29"/>
    <w:rsid w:val="00641F33"/>
    <w:rsid w:val="00643D8C"/>
    <w:rsid w:val="0064450E"/>
    <w:rsid w:val="00645689"/>
    <w:rsid w:val="00645E27"/>
    <w:rsid w:val="00646704"/>
    <w:rsid w:val="0064697E"/>
    <w:rsid w:val="00650D14"/>
    <w:rsid w:val="00651276"/>
    <w:rsid w:val="00652383"/>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7729D"/>
    <w:rsid w:val="006806B6"/>
    <w:rsid w:val="0068079B"/>
    <w:rsid w:val="006814E8"/>
    <w:rsid w:val="00684AF7"/>
    <w:rsid w:val="0069271E"/>
    <w:rsid w:val="00692ED6"/>
    <w:rsid w:val="00694D29"/>
    <w:rsid w:val="00694E9F"/>
    <w:rsid w:val="006A146C"/>
    <w:rsid w:val="006A51D3"/>
    <w:rsid w:val="006B20B9"/>
    <w:rsid w:val="006B22DB"/>
    <w:rsid w:val="006B2679"/>
    <w:rsid w:val="006B2815"/>
    <w:rsid w:val="006C2DDA"/>
    <w:rsid w:val="006C35EC"/>
    <w:rsid w:val="006C3E9C"/>
    <w:rsid w:val="006C42B6"/>
    <w:rsid w:val="006C69A8"/>
    <w:rsid w:val="006D6E2F"/>
    <w:rsid w:val="006E0EED"/>
    <w:rsid w:val="006E11FE"/>
    <w:rsid w:val="006E5ADC"/>
    <w:rsid w:val="006E6E62"/>
    <w:rsid w:val="006E7972"/>
    <w:rsid w:val="006E79E7"/>
    <w:rsid w:val="006F53E5"/>
    <w:rsid w:val="006F7875"/>
    <w:rsid w:val="00701C63"/>
    <w:rsid w:val="0070224B"/>
    <w:rsid w:val="007029BF"/>
    <w:rsid w:val="00702A20"/>
    <w:rsid w:val="00705259"/>
    <w:rsid w:val="0070662A"/>
    <w:rsid w:val="0071018E"/>
    <w:rsid w:val="007114F4"/>
    <w:rsid w:val="00711921"/>
    <w:rsid w:val="0071560F"/>
    <w:rsid w:val="007163B8"/>
    <w:rsid w:val="00717D33"/>
    <w:rsid w:val="00720C91"/>
    <w:rsid w:val="00720F90"/>
    <w:rsid w:val="007215DE"/>
    <w:rsid w:val="0072225A"/>
    <w:rsid w:val="0072387E"/>
    <w:rsid w:val="00723A3D"/>
    <w:rsid w:val="00725861"/>
    <w:rsid w:val="007301D6"/>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6F8"/>
    <w:rsid w:val="00755A0D"/>
    <w:rsid w:val="007603B2"/>
    <w:rsid w:val="007624DB"/>
    <w:rsid w:val="00762FEE"/>
    <w:rsid w:val="00765088"/>
    <w:rsid w:val="0077270F"/>
    <w:rsid w:val="00775C80"/>
    <w:rsid w:val="00776CAD"/>
    <w:rsid w:val="007812E3"/>
    <w:rsid w:val="00784938"/>
    <w:rsid w:val="0078676C"/>
    <w:rsid w:val="00786BE7"/>
    <w:rsid w:val="00793497"/>
    <w:rsid w:val="00793D31"/>
    <w:rsid w:val="00794C0C"/>
    <w:rsid w:val="007A1735"/>
    <w:rsid w:val="007A7ADF"/>
    <w:rsid w:val="007A7F87"/>
    <w:rsid w:val="007B0840"/>
    <w:rsid w:val="007B21B5"/>
    <w:rsid w:val="007B4D4B"/>
    <w:rsid w:val="007B68C2"/>
    <w:rsid w:val="007B712C"/>
    <w:rsid w:val="007C0AA4"/>
    <w:rsid w:val="007C0C75"/>
    <w:rsid w:val="007C29A1"/>
    <w:rsid w:val="007D343D"/>
    <w:rsid w:val="007D3E07"/>
    <w:rsid w:val="007D4B30"/>
    <w:rsid w:val="007D52C3"/>
    <w:rsid w:val="007D5385"/>
    <w:rsid w:val="007D5B74"/>
    <w:rsid w:val="007D744E"/>
    <w:rsid w:val="007D7980"/>
    <w:rsid w:val="007E0A08"/>
    <w:rsid w:val="007E1893"/>
    <w:rsid w:val="007E4027"/>
    <w:rsid w:val="007E5D67"/>
    <w:rsid w:val="007E7196"/>
    <w:rsid w:val="007F034C"/>
    <w:rsid w:val="007F1BB9"/>
    <w:rsid w:val="007F2E05"/>
    <w:rsid w:val="007F2FD7"/>
    <w:rsid w:val="007F3BDF"/>
    <w:rsid w:val="007F42E5"/>
    <w:rsid w:val="007F4407"/>
    <w:rsid w:val="007F61F0"/>
    <w:rsid w:val="0080119F"/>
    <w:rsid w:val="00802009"/>
    <w:rsid w:val="00802939"/>
    <w:rsid w:val="0080321C"/>
    <w:rsid w:val="008049E6"/>
    <w:rsid w:val="00807791"/>
    <w:rsid w:val="00811218"/>
    <w:rsid w:val="008121CD"/>
    <w:rsid w:val="008128E4"/>
    <w:rsid w:val="0081369B"/>
    <w:rsid w:val="0081430C"/>
    <w:rsid w:val="008158B7"/>
    <w:rsid w:val="00816CDB"/>
    <w:rsid w:val="00817A57"/>
    <w:rsid w:val="00821111"/>
    <w:rsid w:val="008211CA"/>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02C"/>
    <w:rsid w:val="008617C6"/>
    <w:rsid w:val="00863663"/>
    <w:rsid w:val="00865805"/>
    <w:rsid w:val="00866F13"/>
    <w:rsid w:val="0086780F"/>
    <w:rsid w:val="008679BB"/>
    <w:rsid w:val="008716B2"/>
    <w:rsid w:val="0087174C"/>
    <w:rsid w:val="0087221B"/>
    <w:rsid w:val="00873070"/>
    <w:rsid w:val="00875DC0"/>
    <w:rsid w:val="00876AF1"/>
    <w:rsid w:val="00877131"/>
    <w:rsid w:val="008777D1"/>
    <w:rsid w:val="00880B2D"/>
    <w:rsid w:val="00880C8A"/>
    <w:rsid w:val="00882129"/>
    <w:rsid w:val="0088214B"/>
    <w:rsid w:val="00882E9B"/>
    <w:rsid w:val="00883139"/>
    <w:rsid w:val="00883549"/>
    <w:rsid w:val="00884028"/>
    <w:rsid w:val="0088544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560"/>
    <w:rsid w:val="008F0B02"/>
    <w:rsid w:val="008F0E9A"/>
    <w:rsid w:val="008F1400"/>
    <w:rsid w:val="008F323E"/>
    <w:rsid w:val="008F453E"/>
    <w:rsid w:val="008F57AA"/>
    <w:rsid w:val="00900ABE"/>
    <w:rsid w:val="009025A3"/>
    <w:rsid w:val="009040F5"/>
    <w:rsid w:val="0090420B"/>
    <w:rsid w:val="00905226"/>
    <w:rsid w:val="00905368"/>
    <w:rsid w:val="009066C2"/>
    <w:rsid w:val="009072DD"/>
    <w:rsid w:val="00911D64"/>
    <w:rsid w:val="009128CB"/>
    <w:rsid w:val="009128E9"/>
    <w:rsid w:val="0091338A"/>
    <w:rsid w:val="00913680"/>
    <w:rsid w:val="00915242"/>
    <w:rsid w:val="00915746"/>
    <w:rsid w:val="00915B4E"/>
    <w:rsid w:val="00915D55"/>
    <w:rsid w:val="0091776D"/>
    <w:rsid w:val="00921A44"/>
    <w:rsid w:val="00921E2B"/>
    <w:rsid w:val="00922432"/>
    <w:rsid w:val="00923173"/>
    <w:rsid w:val="00924137"/>
    <w:rsid w:val="00924772"/>
    <w:rsid w:val="0092530F"/>
    <w:rsid w:val="009257F8"/>
    <w:rsid w:val="00927979"/>
    <w:rsid w:val="009279AE"/>
    <w:rsid w:val="00927B71"/>
    <w:rsid w:val="00927BC5"/>
    <w:rsid w:val="009300E9"/>
    <w:rsid w:val="009323D7"/>
    <w:rsid w:val="00932D59"/>
    <w:rsid w:val="00935EA0"/>
    <w:rsid w:val="0093678A"/>
    <w:rsid w:val="00936F32"/>
    <w:rsid w:val="00937E6D"/>
    <w:rsid w:val="00940059"/>
    <w:rsid w:val="00945F96"/>
    <w:rsid w:val="00950A34"/>
    <w:rsid w:val="0095122A"/>
    <w:rsid w:val="0095276B"/>
    <w:rsid w:val="009539DD"/>
    <w:rsid w:val="009539F7"/>
    <w:rsid w:val="00955F15"/>
    <w:rsid w:val="009566AF"/>
    <w:rsid w:val="0095721E"/>
    <w:rsid w:val="00964686"/>
    <w:rsid w:val="00965395"/>
    <w:rsid w:val="00970D6A"/>
    <w:rsid w:val="00973880"/>
    <w:rsid w:val="00974763"/>
    <w:rsid w:val="00975021"/>
    <w:rsid w:val="009754FB"/>
    <w:rsid w:val="00975C89"/>
    <w:rsid w:val="00976845"/>
    <w:rsid w:val="009771D8"/>
    <w:rsid w:val="00977C7D"/>
    <w:rsid w:val="00977E5C"/>
    <w:rsid w:val="0098071B"/>
    <w:rsid w:val="00981706"/>
    <w:rsid w:val="00981C1F"/>
    <w:rsid w:val="00981EA6"/>
    <w:rsid w:val="00982CB0"/>
    <w:rsid w:val="00982D4B"/>
    <w:rsid w:val="00984EA5"/>
    <w:rsid w:val="00985194"/>
    <w:rsid w:val="009853BB"/>
    <w:rsid w:val="00991098"/>
    <w:rsid w:val="00991151"/>
    <w:rsid w:val="00991B88"/>
    <w:rsid w:val="00991CA9"/>
    <w:rsid w:val="00996E2C"/>
    <w:rsid w:val="009971F3"/>
    <w:rsid w:val="009A37BB"/>
    <w:rsid w:val="009A3B6C"/>
    <w:rsid w:val="009A511F"/>
    <w:rsid w:val="009B1296"/>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0935"/>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6D69"/>
    <w:rsid w:val="00A77FE9"/>
    <w:rsid w:val="00A834C3"/>
    <w:rsid w:val="00A86CF5"/>
    <w:rsid w:val="00A873B7"/>
    <w:rsid w:val="00A87D28"/>
    <w:rsid w:val="00A910A8"/>
    <w:rsid w:val="00A910BA"/>
    <w:rsid w:val="00A9169A"/>
    <w:rsid w:val="00A96D63"/>
    <w:rsid w:val="00AA13D5"/>
    <w:rsid w:val="00AA3851"/>
    <w:rsid w:val="00AA4D7A"/>
    <w:rsid w:val="00AA5C7F"/>
    <w:rsid w:val="00AA7CDC"/>
    <w:rsid w:val="00AB04B3"/>
    <w:rsid w:val="00AB10DC"/>
    <w:rsid w:val="00AB26E7"/>
    <w:rsid w:val="00AB4BA5"/>
    <w:rsid w:val="00AB613B"/>
    <w:rsid w:val="00AB6C4D"/>
    <w:rsid w:val="00AB768A"/>
    <w:rsid w:val="00AB7959"/>
    <w:rsid w:val="00AC0200"/>
    <w:rsid w:val="00AC1920"/>
    <w:rsid w:val="00AC1CC6"/>
    <w:rsid w:val="00AC7054"/>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436C"/>
    <w:rsid w:val="00AF5004"/>
    <w:rsid w:val="00AF78F6"/>
    <w:rsid w:val="00B00124"/>
    <w:rsid w:val="00B003FE"/>
    <w:rsid w:val="00B0309D"/>
    <w:rsid w:val="00B05291"/>
    <w:rsid w:val="00B1122D"/>
    <w:rsid w:val="00B1333D"/>
    <w:rsid w:val="00B15234"/>
    <w:rsid w:val="00B20238"/>
    <w:rsid w:val="00B20FB0"/>
    <w:rsid w:val="00B21B1F"/>
    <w:rsid w:val="00B23169"/>
    <w:rsid w:val="00B2718E"/>
    <w:rsid w:val="00B3269A"/>
    <w:rsid w:val="00B32EAD"/>
    <w:rsid w:val="00B33F97"/>
    <w:rsid w:val="00B3538F"/>
    <w:rsid w:val="00B3567A"/>
    <w:rsid w:val="00B35B3E"/>
    <w:rsid w:val="00B40E54"/>
    <w:rsid w:val="00B41750"/>
    <w:rsid w:val="00B41CA3"/>
    <w:rsid w:val="00B52401"/>
    <w:rsid w:val="00B531CB"/>
    <w:rsid w:val="00B53B88"/>
    <w:rsid w:val="00B549A7"/>
    <w:rsid w:val="00B562ED"/>
    <w:rsid w:val="00B609FD"/>
    <w:rsid w:val="00B61E0A"/>
    <w:rsid w:val="00B62DB5"/>
    <w:rsid w:val="00B65D01"/>
    <w:rsid w:val="00B66E09"/>
    <w:rsid w:val="00B70042"/>
    <w:rsid w:val="00B71682"/>
    <w:rsid w:val="00B7189D"/>
    <w:rsid w:val="00B71F23"/>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963C0"/>
    <w:rsid w:val="00BA307B"/>
    <w:rsid w:val="00BA3476"/>
    <w:rsid w:val="00BA4006"/>
    <w:rsid w:val="00BA443E"/>
    <w:rsid w:val="00BA570C"/>
    <w:rsid w:val="00BA6F52"/>
    <w:rsid w:val="00BA7CC7"/>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3BBC"/>
    <w:rsid w:val="00BD4FB6"/>
    <w:rsid w:val="00BD6E54"/>
    <w:rsid w:val="00BD7348"/>
    <w:rsid w:val="00BE0624"/>
    <w:rsid w:val="00BE14FB"/>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1C92"/>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18D7"/>
    <w:rsid w:val="00C74008"/>
    <w:rsid w:val="00C801E3"/>
    <w:rsid w:val="00C80401"/>
    <w:rsid w:val="00C827C1"/>
    <w:rsid w:val="00C83DD3"/>
    <w:rsid w:val="00C84E90"/>
    <w:rsid w:val="00C87533"/>
    <w:rsid w:val="00C8791D"/>
    <w:rsid w:val="00C87DB3"/>
    <w:rsid w:val="00C87E67"/>
    <w:rsid w:val="00C92533"/>
    <w:rsid w:val="00C92BDE"/>
    <w:rsid w:val="00C92D7E"/>
    <w:rsid w:val="00C9430A"/>
    <w:rsid w:val="00C95270"/>
    <w:rsid w:val="00C96114"/>
    <w:rsid w:val="00C96D36"/>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30DE"/>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113"/>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3600"/>
    <w:rsid w:val="00D845BD"/>
    <w:rsid w:val="00D84A7F"/>
    <w:rsid w:val="00D86FE7"/>
    <w:rsid w:val="00D875B4"/>
    <w:rsid w:val="00D87AA6"/>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24D"/>
    <w:rsid w:val="00DE466B"/>
    <w:rsid w:val="00DE5B4F"/>
    <w:rsid w:val="00DE6701"/>
    <w:rsid w:val="00DF07AE"/>
    <w:rsid w:val="00DF3169"/>
    <w:rsid w:val="00DF5637"/>
    <w:rsid w:val="00E02281"/>
    <w:rsid w:val="00E11460"/>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47E48"/>
    <w:rsid w:val="00E507A6"/>
    <w:rsid w:val="00E50F2F"/>
    <w:rsid w:val="00E5107B"/>
    <w:rsid w:val="00E532BD"/>
    <w:rsid w:val="00E54308"/>
    <w:rsid w:val="00E56C5F"/>
    <w:rsid w:val="00E64238"/>
    <w:rsid w:val="00E642EC"/>
    <w:rsid w:val="00E66EEC"/>
    <w:rsid w:val="00E67D03"/>
    <w:rsid w:val="00E70F9F"/>
    <w:rsid w:val="00E71F50"/>
    <w:rsid w:val="00E733CF"/>
    <w:rsid w:val="00E73B0A"/>
    <w:rsid w:val="00E73CD9"/>
    <w:rsid w:val="00E74333"/>
    <w:rsid w:val="00E802A9"/>
    <w:rsid w:val="00E80B0C"/>
    <w:rsid w:val="00E82001"/>
    <w:rsid w:val="00E827ED"/>
    <w:rsid w:val="00E82835"/>
    <w:rsid w:val="00E85C68"/>
    <w:rsid w:val="00E91B7E"/>
    <w:rsid w:val="00E934FB"/>
    <w:rsid w:val="00E95F35"/>
    <w:rsid w:val="00EA2B3E"/>
    <w:rsid w:val="00EA49F2"/>
    <w:rsid w:val="00EA797A"/>
    <w:rsid w:val="00EB2207"/>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972"/>
    <w:rsid w:val="00F50B2D"/>
    <w:rsid w:val="00F51C99"/>
    <w:rsid w:val="00F51DE1"/>
    <w:rsid w:val="00F52410"/>
    <w:rsid w:val="00F52DAF"/>
    <w:rsid w:val="00F551AE"/>
    <w:rsid w:val="00F55699"/>
    <w:rsid w:val="00F55CDB"/>
    <w:rsid w:val="00F60155"/>
    <w:rsid w:val="00F625ED"/>
    <w:rsid w:val="00F641D4"/>
    <w:rsid w:val="00F657CC"/>
    <w:rsid w:val="00F65FA5"/>
    <w:rsid w:val="00F745E0"/>
    <w:rsid w:val="00F759CF"/>
    <w:rsid w:val="00F770D3"/>
    <w:rsid w:val="00F807AE"/>
    <w:rsid w:val="00F8324F"/>
    <w:rsid w:val="00F843B5"/>
    <w:rsid w:val="00F9104A"/>
    <w:rsid w:val="00F91A7E"/>
    <w:rsid w:val="00F9274D"/>
    <w:rsid w:val="00F92AAD"/>
    <w:rsid w:val="00F94091"/>
    <w:rsid w:val="00F952A6"/>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1568"/>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1032095">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262225874">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3fba7b97-4d2c-4b91-b262-7a8b05e4df7d</GuiIdItemRett2TempiEsiti>
    <PesoElemento xmlns="2ebd3e46-3bcc-4717-98a7-cf4247cc7ab4">260</PesoElemento>
    <GuiIdGara xmlns="http://schemas.microsoft.com/sharepoint/v3">50761b20-337b-4927-ac0e-d3ba06ab89b3</GuiIdGara>
  </documentManagement>
</p:properties>
</file>

<file path=customXml/itemProps1.xml><?xml version="1.0" encoding="utf-8"?>
<ds:datastoreItem xmlns:ds="http://schemas.openxmlformats.org/officeDocument/2006/customXml" ds:itemID="{716CD5A9-B156-4330-ADB2-143851F97E3C}"/>
</file>

<file path=customXml/itemProps2.xml><?xml version="1.0" encoding="utf-8"?>
<ds:datastoreItem xmlns:ds="http://schemas.openxmlformats.org/officeDocument/2006/customXml" ds:itemID="{14C139AD-474C-49C9-8F33-3FED556EE3BF}"/>
</file>

<file path=customXml/itemProps3.xml><?xml version="1.0" encoding="utf-8"?>
<ds:datastoreItem xmlns:ds="http://schemas.openxmlformats.org/officeDocument/2006/customXml" ds:itemID="{33CAA66A-6DB4-4071-9632-59FA19D559FC}"/>
</file>

<file path=customXml/itemProps4.xml><?xml version="1.0" encoding="utf-8"?>
<ds:datastoreItem xmlns:ds="http://schemas.openxmlformats.org/officeDocument/2006/customXml" ds:itemID="{BD06261B-C988-494D-B4CB-3127598B988C}"/>
</file>

<file path=docProps/app.xml><?xml version="1.0" encoding="utf-8"?>
<Properties xmlns="http://schemas.openxmlformats.org/officeDocument/2006/extended-properties" xmlns:vt="http://schemas.openxmlformats.org/officeDocument/2006/docPropsVTypes">
  <Template>Normal.dotm</Template>
  <TotalTime>0</TotalTime>
  <Pages>16</Pages>
  <Words>6070</Words>
  <Characters>34604</Characters>
  <Application>Microsoft Office Word</Application>
  <DocSecurity>0</DocSecurity>
  <Lines>288</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5 - Dich. sostitutiva dell'impresa aus. (.docx)</dc:title>
  <dc:subject/>
  <dc:creator/>
  <cp:keywords/>
  <cp:lastModifiedBy/>
  <cp:revision>1</cp:revision>
  <dcterms:created xsi:type="dcterms:W3CDTF">2016-05-27T16:07:00Z</dcterms:created>
  <dcterms:modified xsi:type="dcterms:W3CDTF">2017-08-07T09:06:00Z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