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BAEBA" w14:textId="77777777" w:rsidR="0054190C" w:rsidRPr="007706D0" w:rsidRDefault="0054190C" w:rsidP="0054190C">
      <w:pPr>
        <w:suppressAutoHyphens/>
        <w:spacing w:after="120" w:line="360" w:lineRule="auto"/>
        <w:jc w:val="both"/>
        <w:rPr>
          <w:rFonts w:ascii="Verdana" w:hAnsi="Verdana"/>
          <w:lang w:val="en-US" w:bidi="it-IT"/>
        </w:rPr>
      </w:pPr>
      <w:r w:rsidRPr="007706D0">
        <w:rPr>
          <w:rFonts w:ascii="Verdana" w:hAnsi="Verdana"/>
          <w:noProof/>
        </w:rPr>
        <w:drawing>
          <wp:anchor distT="0" distB="0" distL="114300" distR="114300" simplePos="0" relativeHeight="251672064" behindDoc="0" locked="0" layoutInCell="1" allowOverlap="1" wp14:anchorId="5D66B213" wp14:editId="47CA67D5">
            <wp:simplePos x="0" y="0"/>
            <wp:positionH relativeFrom="column">
              <wp:posOffset>-161925</wp:posOffset>
            </wp:positionH>
            <wp:positionV relativeFrom="paragraph">
              <wp:posOffset>-73025</wp:posOffset>
            </wp:positionV>
            <wp:extent cx="2190750" cy="1381125"/>
            <wp:effectExtent l="0" t="0" r="0" b="9525"/>
            <wp:wrapSquare wrapText="right"/>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cstate="print"/>
                    <a:srcRect/>
                    <a:stretch>
                      <a:fillRect/>
                    </a:stretch>
                  </pic:blipFill>
                  <pic:spPr bwMode="auto">
                    <a:xfrm>
                      <a:off x="0" y="0"/>
                      <a:ext cx="2190750" cy="1381125"/>
                    </a:xfrm>
                    <a:prstGeom prst="rect">
                      <a:avLst/>
                    </a:prstGeom>
                    <a:noFill/>
                    <a:ln w="9525">
                      <a:noFill/>
                      <a:miter lim="800000"/>
                      <a:headEnd/>
                      <a:tailEnd/>
                    </a:ln>
                  </pic:spPr>
                </pic:pic>
              </a:graphicData>
            </a:graphic>
          </wp:anchor>
        </w:drawing>
      </w: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54190C" w:rsidRPr="007706D0" w14:paraId="78A247C2" w14:textId="77777777" w:rsidTr="005173F4">
        <w:tc>
          <w:tcPr>
            <w:tcW w:w="10112" w:type="dxa"/>
          </w:tcPr>
          <w:p w14:paraId="075B024C" w14:textId="77777777" w:rsidR="0054190C" w:rsidRPr="007706D0" w:rsidRDefault="00B47499" w:rsidP="005173F4">
            <w:pPr>
              <w:pStyle w:val="Titolo"/>
              <w:tabs>
                <w:tab w:val="center" w:pos="4986"/>
                <w:tab w:val="left" w:pos="8160"/>
              </w:tabs>
              <w:spacing w:after="120" w:line="360" w:lineRule="auto"/>
              <w:jc w:val="left"/>
              <w:rPr>
                <w:rFonts w:ascii="Verdana" w:hAnsi="Verdana"/>
                <w:color w:val="auto"/>
                <w:sz w:val="20"/>
              </w:rPr>
            </w:pPr>
            <w:r w:rsidRPr="007706D0">
              <w:rPr>
                <w:rFonts w:ascii="Verdana" w:hAnsi="Verdana"/>
                <w:color w:val="auto"/>
                <w:sz w:val="20"/>
              </w:rPr>
              <w:tab/>
            </w:r>
            <w:r w:rsidR="0054190C" w:rsidRPr="007706D0">
              <w:rPr>
                <w:rFonts w:ascii="Verdana" w:hAnsi="Verdana"/>
                <w:color w:val="auto"/>
                <w:sz w:val="20"/>
              </w:rPr>
              <w:t>ISTITUTO NAZIONALE PREVIDENZA SOCIALE</w:t>
            </w:r>
            <w:r w:rsidRPr="007706D0">
              <w:rPr>
                <w:rFonts w:ascii="Verdana" w:hAnsi="Verdana"/>
                <w:color w:val="auto"/>
                <w:sz w:val="20"/>
              </w:rPr>
              <w:tab/>
            </w:r>
          </w:p>
          <w:p w14:paraId="4973C03A" w14:textId="40731D1B" w:rsidR="0054190C" w:rsidRPr="007706D0" w:rsidRDefault="0054190C" w:rsidP="00EF4A20">
            <w:pPr>
              <w:pStyle w:val="Titolo"/>
              <w:spacing w:after="120" w:line="360" w:lineRule="auto"/>
              <w:rPr>
                <w:rFonts w:ascii="Verdana" w:hAnsi="Verdana"/>
                <w:color w:val="auto"/>
                <w:sz w:val="20"/>
              </w:rPr>
            </w:pPr>
            <w:r w:rsidRPr="007706D0">
              <w:rPr>
                <w:rFonts w:ascii="Verdana" w:hAnsi="Verdana"/>
                <w:b w:val="0"/>
                <w:color w:val="auto"/>
                <w:sz w:val="20"/>
              </w:rPr>
              <w:t xml:space="preserve">Direzione Centrale </w:t>
            </w:r>
            <w:r w:rsidR="00EF4A20" w:rsidRPr="007706D0">
              <w:rPr>
                <w:rFonts w:ascii="Verdana" w:hAnsi="Verdana"/>
                <w:b w:val="0"/>
                <w:color w:val="auto"/>
                <w:sz w:val="20"/>
              </w:rPr>
              <w:t>Acquisti e Appalti</w:t>
            </w:r>
          </w:p>
        </w:tc>
      </w:tr>
      <w:tr w:rsidR="0054190C" w:rsidRPr="007706D0" w14:paraId="37D90369" w14:textId="77777777" w:rsidTr="005173F4">
        <w:tc>
          <w:tcPr>
            <w:tcW w:w="10112" w:type="dxa"/>
          </w:tcPr>
          <w:p w14:paraId="04A7E3C1" w14:textId="77777777" w:rsidR="0054190C" w:rsidRPr="007706D0" w:rsidRDefault="0054190C" w:rsidP="006F5FB3">
            <w:pPr>
              <w:pStyle w:val="Titolo"/>
              <w:spacing w:after="120" w:line="360" w:lineRule="auto"/>
              <w:rPr>
                <w:rFonts w:ascii="Verdana" w:hAnsi="Verdana"/>
                <w:b w:val="0"/>
                <w:color w:val="auto"/>
                <w:sz w:val="20"/>
              </w:rPr>
            </w:pPr>
            <w:r w:rsidRPr="007706D0">
              <w:rPr>
                <w:rFonts w:ascii="Verdana" w:hAnsi="Verdana"/>
                <w:color w:val="auto"/>
                <w:sz w:val="20"/>
              </w:rPr>
              <w:t>CENTRALE ACQUISTI</w:t>
            </w:r>
          </w:p>
        </w:tc>
      </w:tr>
    </w:tbl>
    <w:p w14:paraId="1B6491A3" w14:textId="77777777" w:rsidR="0054190C" w:rsidRPr="007706D0" w:rsidRDefault="0054190C" w:rsidP="005173F4">
      <w:pPr>
        <w:spacing w:after="120" w:line="360" w:lineRule="auto"/>
        <w:rPr>
          <w:rFonts w:ascii="Verdana" w:hAnsi="Verdana"/>
        </w:rPr>
      </w:pPr>
    </w:p>
    <w:p w14:paraId="7C33E06B" w14:textId="77777777" w:rsidR="000177D1" w:rsidRPr="007706D0" w:rsidRDefault="000177D1" w:rsidP="004F63BD">
      <w:pPr>
        <w:tabs>
          <w:tab w:val="left" w:pos="5910"/>
        </w:tabs>
        <w:spacing w:after="120" w:line="360" w:lineRule="auto"/>
        <w:jc w:val="center"/>
        <w:rPr>
          <w:rFonts w:ascii="Verdana" w:hAnsi="Verdana"/>
        </w:rPr>
      </w:pPr>
    </w:p>
    <w:tbl>
      <w:tblPr>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54190C" w:rsidRPr="007706D0" w14:paraId="0C1C41F2" w14:textId="77777777" w:rsidTr="006F5FB3">
        <w:tc>
          <w:tcPr>
            <w:tcW w:w="10150" w:type="dxa"/>
            <w:tcBorders>
              <w:top w:val="double" w:sz="4" w:space="0" w:color="auto"/>
              <w:bottom w:val="double" w:sz="4" w:space="0" w:color="auto"/>
            </w:tcBorders>
          </w:tcPr>
          <w:p w14:paraId="6D3570A4" w14:textId="77777777" w:rsidR="0054190C" w:rsidRPr="007706D0" w:rsidRDefault="0054190C" w:rsidP="006F5FB3">
            <w:pPr>
              <w:pStyle w:val="Rientrocorpodeltesto"/>
              <w:spacing w:after="120" w:line="360" w:lineRule="auto"/>
              <w:ind w:left="0"/>
              <w:jc w:val="center"/>
              <w:rPr>
                <w:rFonts w:ascii="Verdana" w:hAnsi="Verdana"/>
                <w:b/>
                <w:sz w:val="22"/>
                <w:u w:val="single"/>
              </w:rPr>
            </w:pPr>
          </w:p>
          <w:p w14:paraId="362F2283" w14:textId="595150FA" w:rsidR="0054190C" w:rsidRPr="007706D0" w:rsidRDefault="00B473D6" w:rsidP="006F5FB3">
            <w:pPr>
              <w:pStyle w:val="Rientrocorpodeltesto"/>
              <w:spacing w:after="120" w:line="360" w:lineRule="auto"/>
              <w:ind w:left="0"/>
              <w:jc w:val="center"/>
              <w:rPr>
                <w:rFonts w:ascii="Verdana" w:hAnsi="Verdana"/>
                <w:b/>
                <w:sz w:val="20"/>
                <w:szCs w:val="20"/>
                <w:u w:val="single"/>
              </w:rPr>
            </w:pPr>
            <w:r w:rsidRPr="007706D0">
              <w:rPr>
                <w:rFonts w:ascii="Verdana" w:hAnsi="Verdana"/>
                <w:b/>
                <w:sz w:val="20"/>
              </w:rPr>
              <w:t xml:space="preserve">Allegato </w:t>
            </w:r>
            <w:r w:rsidR="00535BB7">
              <w:rPr>
                <w:rFonts w:ascii="Verdana" w:hAnsi="Verdana"/>
                <w:b/>
                <w:sz w:val="20"/>
              </w:rPr>
              <w:t>5</w:t>
            </w:r>
            <w:bookmarkStart w:id="0" w:name="_GoBack"/>
            <w:bookmarkEnd w:id="0"/>
            <w:r w:rsidR="0054190C" w:rsidRPr="007706D0">
              <w:rPr>
                <w:rFonts w:ascii="Verdana" w:hAnsi="Verdana"/>
                <w:b/>
                <w:sz w:val="20"/>
              </w:rPr>
              <w:t xml:space="preserve"> </w:t>
            </w:r>
            <w:r w:rsidRPr="007706D0">
              <w:rPr>
                <w:rFonts w:ascii="Verdana" w:hAnsi="Verdana"/>
                <w:b/>
                <w:sz w:val="20"/>
              </w:rPr>
              <w:t xml:space="preserve">al </w:t>
            </w:r>
            <w:r w:rsidR="009B3887">
              <w:rPr>
                <w:rFonts w:ascii="Verdana" w:hAnsi="Verdana"/>
                <w:b/>
                <w:sz w:val="20"/>
              </w:rPr>
              <w:t>Capitolato d’Oneri</w:t>
            </w:r>
          </w:p>
          <w:p w14:paraId="494BDAD3" w14:textId="77777777" w:rsidR="0054190C" w:rsidRPr="007706D0" w:rsidRDefault="0054190C" w:rsidP="006F5FB3">
            <w:pPr>
              <w:pStyle w:val="Rientrocorpodeltesto"/>
              <w:spacing w:after="120" w:line="360" w:lineRule="auto"/>
              <w:ind w:left="0"/>
              <w:jc w:val="center"/>
              <w:rPr>
                <w:rFonts w:ascii="Verdana" w:hAnsi="Verdana"/>
                <w:b/>
                <w:sz w:val="20"/>
                <w:szCs w:val="20"/>
                <w:u w:val="single"/>
              </w:rPr>
            </w:pPr>
            <w:r w:rsidRPr="007706D0">
              <w:rPr>
                <w:rFonts w:ascii="Verdana" w:hAnsi="Verdana"/>
                <w:b/>
                <w:sz w:val="20"/>
                <w:szCs w:val="20"/>
                <w:u w:val="single"/>
              </w:rPr>
              <w:t>SCHEMA DI CONTRATTO</w:t>
            </w:r>
          </w:p>
          <w:p w14:paraId="7E16A551" w14:textId="77777777" w:rsidR="0054190C" w:rsidRPr="007706D0" w:rsidRDefault="0054190C" w:rsidP="006F5FB3">
            <w:pPr>
              <w:pStyle w:val="Rientrocorpodeltesto"/>
              <w:spacing w:after="120" w:line="360" w:lineRule="auto"/>
              <w:ind w:left="0"/>
              <w:jc w:val="center"/>
              <w:rPr>
                <w:rFonts w:ascii="Verdana" w:hAnsi="Verdana"/>
                <w:b/>
                <w:sz w:val="22"/>
                <w:u w:val="single"/>
              </w:rPr>
            </w:pPr>
          </w:p>
          <w:p w14:paraId="599A3E38" w14:textId="49689283" w:rsidR="00115AB7" w:rsidRPr="007706D0" w:rsidRDefault="00EC241A" w:rsidP="00115AB7">
            <w:pPr>
              <w:widowControl w:val="0"/>
              <w:spacing w:after="120" w:line="360" w:lineRule="auto"/>
              <w:ind w:left="283"/>
              <w:jc w:val="center"/>
              <w:rPr>
                <w:rFonts w:ascii="Verdana" w:hAnsi="Verdana"/>
                <w:b/>
                <w:i/>
              </w:rPr>
            </w:pPr>
            <w:r w:rsidRPr="00EC241A">
              <w:rPr>
                <w:rFonts w:ascii="Verdana" w:hAnsi="Verdana"/>
                <w:b/>
              </w:rPr>
              <w:t>Procedura ristretta</w:t>
            </w:r>
            <w:r w:rsidR="00F651C6" w:rsidRPr="00EC241A">
              <w:rPr>
                <w:rFonts w:ascii="Verdana" w:hAnsi="Verdana"/>
                <w:b/>
              </w:rPr>
              <w:t xml:space="preserve">,  suddivisa in due lotti, </w:t>
            </w:r>
            <w:r w:rsidR="00F651C6">
              <w:rPr>
                <w:rFonts w:ascii="Verdana" w:hAnsi="Verdana"/>
                <w:b/>
              </w:rPr>
              <w:t xml:space="preserve">celebrata attraverso il Sistema Dinamico di Acquisizione della Pubblica Amministrazione, istituito da </w:t>
            </w:r>
            <w:proofErr w:type="spellStart"/>
            <w:r w:rsidR="00F651C6">
              <w:rPr>
                <w:rFonts w:ascii="Verdana" w:hAnsi="Verdana"/>
                <w:b/>
              </w:rPr>
              <w:t>Consip</w:t>
            </w:r>
            <w:proofErr w:type="spellEnd"/>
            <w:r w:rsidR="00F651C6">
              <w:rPr>
                <w:rFonts w:ascii="Verdana" w:hAnsi="Verdana"/>
                <w:b/>
              </w:rPr>
              <w:t xml:space="preserve"> S.p.A.</w:t>
            </w:r>
            <w:r w:rsidRPr="00EC241A">
              <w:rPr>
                <w:rFonts w:ascii="Verdana" w:hAnsi="Verdana"/>
                <w:b/>
              </w:rPr>
              <w:t xml:space="preserve">, </w:t>
            </w:r>
            <w:r w:rsidR="00F651C6">
              <w:rPr>
                <w:rFonts w:ascii="Verdana" w:hAnsi="Verdana"/>
                <w:b/>
              </w:rPr>
              <w:t>ai sensi dell’art. 55</w:t>
            </w:r>
            <w:r w:rsidR="00F651C6">
              <w:t xml:space="preserve"> </w:t>
            </w:r>
            <w:r w:rsidR="00F651C6" w:rsidRPr="00F651C6">
              <w:rPr>
                <w:rFonts w:ascii="Verdana" w:hAnsi="Verdana"/>
                <w:b/>
              </w:rPr>
              <w:t>del d.lgs. n. 50/2016</w:t>
            </w:r>
            <w:r w:rsidR="00F651C6">
              <w:rPr>
                <w:rFonts w:ascii="Verdana" w:hAnsi="Verdana"/>
                <w:b/>
              </w:rPr>
              <w:t>,</w:t>
            </w:r>
            <w:r w:rsidRPr="00EC241A">
              <w:rPr>
                <w:rFonts w:ascii="Verdana" w:hAnsi="Verdana"/>
                <w:b/>
              </w:rPr>
              <w:t xml:space="preserve">  </w:t>
            </w:r>
            <w:r w:rsidR="00141FC3" w:rsidRPr="00EC241A">
              <w:rPr>
                <w:rFonts w:ascii="Verdana" w:hAnsi="Verdana"/>
                <w:b/>
              </w:rPr>
              <w:t>volta all’affidamento</w:t>
            </w:r>
            <w:r w:rsidR="00141FC3" w:rsidRPr="007706D0">
              <w:rPr>
                <w:rFonts w:ascii="Verdana" w:hAnsi="Verdana"/>
                <w:b/>
              </w:rPr>
              <w:t xml:space="preserve"> dei</w:t>
            </w:r>
            <w:r w:rsidR="003E7FB3" w:rsidRPr="007706D0">
              <w:rPr>
                <w:rFonts w:ascii="Verdana" w:hAnsi="Verdana"/>
                <w:b/>
              </w:rPr>
              <w:t xml:space="preserve"> </w:t>
            </w:r>
            <w:r w:rsidR="003E7FB3" w:rsidRPr="007706D0">
              <w:rPr>
                <w:rFonts w:ascii="Verdana" w:hAnsi="Verdana"/>
                <w:b/>
                <w:i/>
              </w:rPr>
              <w:t>«</w:t>
            </w:r>
            <w:r w:rsidR="00115AB7" w:rsidRPr="007706D0">
              <w:rPr>
                <w:rFonts w:ascii="Verdana" w:hAnsi="Verdana"/>
                <w:b/>
                <w:i/>
              </w:rPr>
              <w:t xml:space="preserve">Servizi </w:t>
            </w:r>
            <w:r w:rsidR="002E3219">
              <w:rPr>
                <w:rFonts w:ascii="Verdana" w:hAnsi="Verdana"/>
                <w:b/>
                <w:i/>
              </w:rPr>
              <w:t>assicurativi</w:t>
            </w:r>
            <w:r w:rsidR="002E3219" w:rsidRPr="002E3219">
              <w:rPr>
                <w:rFonts w:ascii="Verdana" w:hAnsi="Verdana"/>
                <w:b/>
                <w:i/>
              </w:rPr>
              <w:t xml:space="preserve"> “</w:t>
            </w:r>
            <w:proofErr w:type="spellStart"/>
            <w:r w:rsidR="002E3219" w:rsidRPr="002E3219">
              <w:rPr>
                <w:rFonts w:ascii="Verdana" w:hAnsi="Verdana"/>
                <w:b/>
                <w:i/>
              </w:rPr>
              <w:t>kasko</w:t>
            </w:r>
            <w:proofErr w:type="spellEnd"/>
            <w:r w:rsidR="002E3219" w:rsidRPr="002E3219">
              <w:rPr>
                <w:rFonts w:ascii="Verdana" w:hAnsi="Verdana"/>
                <w:b/>
                <w:i/>
              </w:rPr>
              <w:t xml:space="preserve"> dipendenti”</w:t>
            </w:r>
            <w:r w:rsidR="002E3219">
              <w:rPr>
                <w:rFonts w:ascii="Verdana" w:hAnsi="Verdana"/>
                <w:b/>
                <w:i/>
              </w:rPr>
              <w:t xml:space="preserve"> e </w:t>
            </w:r>
            <w:r w:rsidR="002E3219" w:rsidRPr="002E3219">
              <w:rPr>
                <w:rFonts w:ascii="Verdana" w:hAnsi="Verdana"/>
                <w:b/>
                <w:i/>
              </w:rPr>
              <w:t>“infortuni dipendenti autorizzati a servirsi del proprio autoveicolo”</w:t>
            </w:r>
            <w:r w:rsidR="00115AB7" w:rsidRPr="007706D0">
              <w:rPr>
                <w:rFonts w:ascii="Verdana" w:hAnsi="Verdana"/>
                <w:b/>
                <w:i/>
              </w:rPr>
              <w:t>»</w:t>
            </w:r>
          </w:p>
          <w:p w14:paraId="43851D9D" w14:textId="297D0B80" w:rsidR="00690483" w:rsidRPr="007706D0" w:rsidRDefault="00690483" w:rsidP="006F3F1F">
            <w:pPr>
              <w:widowControl w:val="0"/>
              <w:spacing w:after="120" w:line="360" w:lineRule="auto"/>
              <w:rPr>
                <w:rFonts w:ascii="Verdana" w:hAnsi="Verdana"/>
                <w:b/>
                <w:i/>
              </w:rPr>
            </w:pPr>
          </w:p>
          <w:p w14:paraId="0286E56D" w14:textId="77777777" w:rsidR="0054190C" w:rsidRPr="007706D0" w:rsidRDefault="0054190C" w:rsidP="00AE35DC">
            <w:pPr>
              <w:pStyle w:val="Intestazione"/>
              <w:spacing w:line="360" w:lineRule="auto"/>
              <w:rPr>
                <w:rFonts w:ascii="Verdana" w:hAnsi="Verdana"/>
                <w:b/>
                <w:lang w:bidi="it-IT"/>
              </w:rPr>
            </w:pPr>
          </w:p>
        </w:tc>
      </w:tr>
      <w:tr w:rsidR="0054190C" w:rsidRPr="00535BB7" w14:paraId="1C5FB5BF" w14:textId="77777777" w:rsidTr="006F5FB3">
        <w:tblPrEx>
          <w:tblBorders>
            <w:top w:val="none" w:sz="0" w:space="0" w:color="auto"/>
            <w:left w:val="none" w:sz="0" w:space="0" w:color="auto"/>
            <w:bottom w:val="none" w:sz="0" w:space="0" w:color="auto"/>
            <w:right w:val="none" w:sz="0" w:space="0" w:color="auto"/>
          </w:tblBorders>
        </w:tblPrEx>
        <w:trPr>
          <w:trHeight w:val="1950"/>
        </w:trPr>
        <w:tc>
          <w:tcPr>
            <w:tcW w:w="10150" w:type="dxa"/>
            <w:tcBorders>
              <w:top w:val="double" w:sz="4" w:space="0" w:color="auto"/>
            </w:tcBorders>
          </w:tcPr>
          <w:p w14:paraId="331A8F00" w14:textId="77777777" w:rsidR="0054190C" w:rsidRPr="007706D0" w:rsidRDefault="0054190C" w:rsidP="006F5FB3">
            <w:pPr>
              <w:spacing w:after="120" w:line="360" w:lineRule="auto"/>
              <w:jc w:val="center"/>
              <w:rPr>
                <w:rFonts w:ascii="Verdana" w:hAnsi="Verdana"/>
                <w:b/>
              </w:rPr>
            </w:pPr>
          </w:p>
          <w:p w14:paraId="1CECB24F" w14:textId="77777777" w:rsidR="0054190C" w:rsidRPr="007706D0" w:rsidRDefault="0054190C" w:rsidP="006F5FB3">
            <w:pPr>
              <w:spacing w:after="120" w:line="360" w:lineRule="auto"/>
              <w:jc w:val="center"/>
              <w:rPr>
                <w:rFonts w:ascii="Verdana" w:hAnsi="Verdana"/>
                <w:b/>
              </w:rPr>
            </w:pPr>
          </w:p>
          <w:p w14:paraId="3F813796" w14:textId="77777777" w:rsidR="0054190C" w:rsidRPr="007706D0" w:rsidRDefault="0054190C" w:rsidP="006F5FB3">
            <w:pPr>
              <w:spacing w:after="120" w:line="360" w:lineRule="auto"/>
              <w:jc w:val="center"/>
              <w:rPr>
                <w:rFonts w:ascii="Verdana" w:hAnsi="Verdana"/>
                <w:b/>
              </w:rPr>
            </w:pPr>
          </w:p>
          <w:p w14:paraId="5B3E3E22" w14:textId="77777777" w:rsidR="0054190C" w:rsidRPr="007706D0" w:rsidRDefault="0054190C" w:rsidP="006F5FB3">
            <w:pPr>
              <w:spacing w:after="120" w:line="360" w:lineRule="auto"/>
              <w:jc w:val="center"/>
              <w:rPr>
                <w:rFonts w:ascii="Verdana" w:hAnsi="Verdana"/>
                <w:b/>
              </w:rPr>
            </w:pPr>
          </w:p>
          <w:p w14:paraId="7DE28F31" w14:textId="77777777" w:rsidR="0054190C" w:rsidRPr="007706D0" w:rsidRDefault="0054190C" w:rsidP="006F5FB3">
            <w:pPr>
              <w:spacing w:after="120" w:line="360" w:lineRule="auto"/>
              <w:jc w:val="center"/>
              <w:rPr>
                <w:rFonts w:ascii="Verdana" w:hAnsi="Verdana"/>
                <w:b/>
              </w:rPr>
            </w:pPr>
            <w:r w:rsidRPr="007706D0">
              <w:rPr>
                <w:rFonts w:ascii="Verdana" w:hAnsi="Verdana"/>
                <w:b/>
              </w:rPr>
              <w:t>Via Ciro il Grande, n. 21 – 00144 Roma</w:t>
            </w:r>
          </w:p>
          <w:p w14:paraId="779C39C4" w14:textId="77777777" w:rsidR="0054190C" w:rsidRPr="007706D0" w:rsidRDefault="0054190C" w:rsidP="006F5FB3">
            <w:pPr>
              <w:spacing w:after="120" w:line="360" w:lineRule="auto"/>
              <w:jc w:val="center"/>
              <w:rPr>
                <w:rFonts w:ascii="Verdana" w:hAnsi="Verdana"/>
                <w:b/>
                <w:lang w:val="en-US"/>
              </w:rPr>
            </w:pPr>
            <w:r w:rsidRPr="007706D0">
              <w:rPr>
                <w:rFonts w:ascii="Verdana" w:hAnsi="Verdana"/>
                <w:b/>
                <w:lang w:val="en-US"/>
              </w:rPr>
              <w:t>tel. +390659054280 - fax +390659054240</w:t>
            </w:r>
          </w:p>
          <w:p w14:paraId="3F6114DB" w14:textId="77777777" w:rsidR="0054190C" w:rsidRPr="007706D0" w:rsidRDefault="0054190C" w:rsidP="006F5FB3">
            <w:pPr>
              <w:spacing w:after="120" w:line="360" w:lineRule="auto"/>
              <w:jc w:val="center"/>
              <w:rPr>
                <w:rFonts w:ascii="Verdana" w:hAnsi="Verdana"/>
                <w:b/>
                <w:lang w:val="en-US"/>
              </w:rPr>
            </w:pPr>
            <w:r w:rsidRPr="007706D0">
              <w:rPr>
                <w:rFonts w:ascii="Verdana" w:hAnsi="Verdana"/>
                <w:b/>
                <w:lang w:val="en-US"/>
              </w:rPr>
              <w:t>C.F. 80078750587 - P.IVA 02121151001</w:t>
            </w:r>
          </w:p>
          <w:p w14:paraId="0A69EAC1" w14:textId="77777777" w:rsidR="0054190C" w:rsidRPr="007706D0" w:rsidRDefault="0054190C" w:rsidP="006F5FB3">
            <w:pPr>
              <w:spacing w:after="120" w:line="360" w:lineRule="auto"/>
              <w:jc w:val="center"/>
              <w:rPr>
                <w:rFonts w:ascii="Verdana" w:hAnsi="Verdana"/>
                <w:b/>
                <w:lang w:val="en-US"/>
              </w:rPr>
            </w:pPr>
          </w:p>
        </w:tc>
      </w:tr>
    </w:tbl>
    <w:p w14:paraId="1ECC2CBE" w14:textId="77777777" w:rsidR="0054190C" w:rsidRPr="007706D0" w:rsidRDefault="0054190C" w:rsidP="0054190C">
      <w:pPr>
        <w:spacing w:line="360" w:lineRule="auto"/>
        <w:rPr>
          <w:rFonts w:ascii="Verdana" w:hAnsi="Verdana"/>
          <w:lang w:val="en-US" w:bidi="it-IT"/>
        </w:rPr>
      </w:pPr>
      <w:r w:rsidRPr="007706D0">
        <w:rPr>
          <w:rFonts w:ascii="Verdana" w:hAnsi="Verdana"/>
          <w:lang w:val="en-US"/>
        </w:rPr>
        <w:br w:type="page"/>
      </w:r>
    </w:p>
    <w:p w14:paraId="19DD2C06" w14:textId="77777777" w:rsidR="0054190C" w:rsidRPr="007706D0" w:rsidRDefault="0054190C" w:rsidP="003D0CA6">
      <w:pPr>
        <w:suppressAutoHyphens/>
        <w:spacing w:after="120" w:line="360" w:lineRule="auto"/>
        <w:jc w:val="center"/>
        <w:rPr>
          <w:rFonts w:ascii="Verdana" w:hAnsi="Verdana"/>
          <w:b/>
          <w:u w:val="single"/>
          <w:lang w:bidi="it-IT"/>
        </w:rPr>
      </w:pPr>
      <w:r w:rsidRPr="007706D0">
        <w:rPr>
          <w:rFonts w:ascii="Verdana" w:hAnsi="Verdana"/>
          <w:b/>
          <w:u w:val="single"/>
          <w:lang w:bidi="it-IT"/>
        </w:rPr>
        <w:lastRenderedPageBreak/>
        <w:t>CONTRATTO</w:t>
      </w:r>
    </w:p>
    <w:p w14:paraId="24D1FE99" w14:textId="77777777" w:rsidR="00DC3554" w:rsidRDefault="0088019A" w:rsidP="002E3219">
      <w:pPr>
        <w:pStyle w:val="Intestazione"/>
        <w:spacing w:line="360" w:lineRule="auto"/>
        <w:jc w:val="center"/>
        <w:rPr>
          <w:rFonts w:ascii="Verdana" w:hAnsi="Verdana"/>
          <w:b/>
          <w:i/>
        </w:rPr>
      </w:pPr>
      <w:r w:rsidRPr="007706D0">
        <w:rPr>
          <w:rFonts w:ascii="Verdana" w:hAnsi="Verdana"/>
          <w:lang w:bidi="it-IT"/>
        </w:rPr>
        <w:t>per</w:t>
      </w:r>
      <w:r w:rsidR="002C48C2" w:rsidRPr="007706D0">
        <w:rPr>
          <w:rFonts w:ascii="Verdana" w:hAnsi="Verdana"/>
          <w:lang w:bidi="it-IT"/>
        </w:rPr>
        <w:t xml:space="preserve"> l’affidamento dei</w:t>
      </w:r>
      <w:r w:rsidR="0054190C" w:rsidRPr="007706D0">
        <w:rPr>
          <w:rFonts w:ascii="Verdana" w:hAnsi="Verdana"/>
          <w:lang w:bidi="it-IT"/>
        </w:rPr>
        <w:t xml:space="preserve"> </w:t>
      </w:r>
      <w:r w:rsidR="002E3219" w:rsidRPr="002E3219">
        <w:rPr>
          <w:rFonts w:ascii="Verdana" w:hAnsi="Verdana"/>
          <w:b/>
          <w:i/>
        </w:rPr>
        <w:t>«Servizi assicurativi “</w:t>
      </w:r>
      <w:proofErr w:type="spellStart"/>
      <w:r w:rsidR="002E3219" w:rsidRPr="002E3219">
        <w:rPr>
          <w:rFonts w:ascii="Verdana" w:hAnsi="Verdana"/>
          <w:b/>
          <w:i/>
        </w:rPr>
        <w:t>kasko</w:t>
      </w:r>
      <w:proofErr w:type="spellEnd"/>
      <w:r w:rsidR="002E3219" w:rsidRPr="002E3219">
        <w:rPr>
          <w:rFonts w:ascii="Verdana" w:hAnsi="Verdana"/>
          <w:b/>
          <w:i/>
        </w:rPr>
        <w:t xml:space="preserve"> dipendenti” e “infortuni dipendenti autorizzati a servirsi del proprio autoveicolo”»</w:t>
      </w:r>
    </w:p>
    <w:p w14:paraId="61CD4A3C" w14:textId="2720F153" w:rsidR="00664606" w:rsidRPr="007706D0" w:rsidRDefault="00664606" w:rsidP="002E3219">
      <w:pPr>
        <w:pStyle w:val="Intestazione"/>
        <w:spacing w:line="360" w:lineRule="auto"/>
        <w:jc w:val="center"/>
        <w:rPr>
          <w:rFonts w:ascii="Verdana" w:hAnsi="Verdana"/>
          <w:b/>
          <w:i/>
        </w:rPr>
      </w:pPr>
      <w:r w:rsidRPr="007706D0">
        <w:rPr>
          <w:rFonts w:ascii="Verdana" w:hAnsi="Verdana"/>
          <w:b/>
        </w:rPr>
        <w:t>LOTTO […]</w:t>
      </w:r>
    </w:p>
    <w:p w14:paraId="1BA5BFA2" w14:textId="77777777" w:rsidR="0054190C" w:rsidRPr="007706D0" w:rsidRDefault="0054190C" w:rsidP="003D0CA6">
      <w:pPr>
        <w:suppressAutoHyphens/>
        <w:spacing w:after="120" w:line="360" w:lineRule="auto"/>
        <w:jc w:val="center"/>
        <w:rPr>
          <w:rFonts w:ascii="Verdana" w:hAnsi="Verdana"/>
          <w:b/>
          <w:color w:val="FF0000"/>
        </w:rPr>
      </w:pPr>
      <w:r w:rsidRPr="007706D0">
        <w:rPr>
          <w:rFonts w:ascii="Verdana" w:hAnsi="Verdana" w:cs="Verdana"/>
          <w:b/>
          <w:bCs/>
        </w:rPr>
        <w:t>C.I.G. n.</w:t>
      </w:r>
      <w:r w:rsidR="00357205" w:rsidRPr="007706D0">
        <w:rPr>
          <w:rFonts w:ascii="Verdana" w:hAnsi="Verdana"/>
          <w:sz w:val="22"/>
        </w:rPr>
        <w:t xml:space="preserve"> </w:t>
      </w:r>
      <w:r w:rsidR="005173F4" w:rsidRPr="007706D0">
        <w:rPr>
          <w:rFonts w:ascii="Verdana" w:hAnsi="Verdana"/>
          <w:sz w:val="22"/>
        </w:rPr>
        <w:t>[…]</w:t>
      </w:r>
    </w:p>
    <w:p w14:paraId="40B5698A" w14:textId="77777777" w:rsidR="0054190C" w:rsidRPr="007706D0" w:rsidRDefault="0054190C" w:rsidP="0054190C">
      <w:pPr>
        <w:pStyle w:val="WW-Testonormale"/>
        <w:spacing w:after="120" w:line="360" w:lineRule="auto"/>
        <w:jc w:val="center"/>
        <w:rPr>
          <w:rFonts w:ascii="Verdana" w:hAnsi="Verdana"/>
          <w:b/>
        </w:rPr>
      </w:pPr>
      <w:r w:rsidRPr="007706D0">
        <w:rPr>
          <w:rFonts w:ascii="Verdana" w:hAnsi="Verdana"/>
          <w:b/>
        </w:rPr>
        <w:t>tra</w:t>
      </w:r>
    </w:p>
    <w:p w14:paraId="0A9EBC1C" w14:textId="06EB5985" w:rsidR="0054190C" w:rsidRPr="007706D0" w:rsidRDefault="0054190C" w:rsidP="0054190C">
      <w:pPr>
        <w:pStyle w:val="Paragrafo"/>
        <w:spacing w:before="0" w:line="360" w:lineRule="auto"/>
        <w:ind w:left="0"/>
        <w:rPr>
          <w:rFonts w:ascii="Verdana" w:hAnsi="Verdana"/>
          <w:sz w:val="20"/>
        </w:rPr>
      </w:pPr>
      <w:r w:rsidRPr="007706D0">
        <w:rPr>
          <w:rFonts w:ascii="Verdana" w:hAnsi="Verdana"/>
          <w:smallCaps/>
          <w:sz w:val="20"/>
        </w:rPr>
        <w:t>L’</w:t>
      </w:r>
      <w:r w:rsidRPr="007706D0">
        <w:rPr>
          <w:rFonts w:ascii="Verdana" w:hAnsi="Verdana"/>
          <w:b/>
          <w:smallCaps/>
          <w:sz w:val="20"/>
        </w:rPr>
        <w:t>INPS – Istituto Nazionale Previdenza Sociale</w:t>
      </w:r>
      <w:r w:rsidRPr="007706D0">
        <w:rPr>
          <w:rFonts w:ascii="Verdana" w:hAnsi="Verdana"/>
          <w:sz w:val="20"/>
        </w:rPr>
        <w:t xml:space="preserve"> (Codice Fiscale n. 80078750587, Partita IVA n. 02121151001), con sede in Roma, in via Ciro il Grande, n. 21, C.A.P. 00144, nella persona del Dott. Vincenzo </w:t>
      </w:r>
      <w:r w:rsidR="00EE3962" w:rsidRPr="007706D0">
        <w:rPr>
          <w:rFonts w:ascii="Verdana" w:hAnsi="Verdana"/>
          <w:sz w:val="20"/>
        </w:rPr>
        <w:t>Caridi</w:t>
      </w:r>
      <w:r w:rsidR="00482A04" w:rsidRPr="007706D0">
        <w:rPr>
          <w:rFonts w:ascii="Verdana" w:hAnsi="Verdana"/>
          <w:sz w:val="20"/>
        </w:rPr>
        <w:t>,</w:t>
      </w:r>
      <w:r w:rsidRPr="007706D0">
        <w:rPr>
          <w:rFonts w:ascii="Verdana" w:hAnsi="Verdana"/>
          <w:sz w:val="20"/>
        </w:rPr>
        <w:t xml:space="preserve"> </w:t>
      </w:r>
      <w:r w:rsidR="00EE3962" w:rsidRPr="007706D0">
        <w:rPr>
          <w:rFonts w:ascii="Verdana" w:hAnsi="Verdana"/>
          <w:sz w:val="20"/>
        </w:rPr>
        <w:t>nato a Melito di Porto Salvo (RC) il 15.05.1964 in qualità di Direttore Centrale della Direzione Centrale Acquisti e Appalti dell’INPS, con la qualifica di Dirigente generale, domiciliato nella qualità presso la sede centrale dell’Istituto;</w:t>
      </w:r>
    </w:p>
    <w:p w14:paraId="06A34402" w14:textId="77777777" w:rsidR="0054190C" w:rsidRPr="007706D0" w:rsidRDefault="0054190C" w:rsidP="007678C4">
      <w:pPr>
        <w:spacing w:after="120" w:line="360" w:lineRule="auto"/>
        <w:ind w:right="49"/>
        <w:jc w:val="right"/>
        <w:rPr>
          <w:rFonts w:ascii="Verdana" w:hAnsi="Verdana"/>
        </w:rPr>
      </w:pPr>
      <w:r w:rsidRPr="007706D0">
        <w:rPr>
          <w:rFonts w:ascii="Verdana" w:hAnsi="Verdana"/>
        </w:rPr>
        <w:t>(indicato anche nel prosieguo come l’«</w:t>
      </w:r>
      <w:r w:rsidRPr="007706D0">
        <w:rPr>
          <w:rFonts w:ascii="Verdana" w:hAnsi="Verdana"/>
          <w:b/>
        </w:rPr>
        <w:t>Istituto</w:t>
      </w:r>
      <w:r w:rsidRPr="007706D0">
        <w:rPr>
          <w:rFonts w:ascii="Verdana" w:hAnsi="Verdana"/>
        </w:rPr>
        <w:t>» o «</w:t>
      </w:r>
      <w:r w:rsidRPr="007706D0">
        <w:rPr>
          <w:rFonts w:ascii="Verdana" w:hAnsi="Verdana"/>
          <w:b/>
        </w:rPr>
        <w:t>Stazione Appaltante</w:t>
      </w:r>
      <w:r w:rsidRPr="007706D0">
        <w:rPr>
          <w:rFonts w:ascii="Verdana" w:hAnsi="Verdana"/>
        </w:rPr>
        <w:t xml:space="preserve">») </w:t>
      </w:r>
    </w:p>
    <w:p w14:paraId="4074BF4B" w14:textId="77777777" w:rsidR="0054190C" w:rsidRPr="007706D0" w:rsidRDefault="0054190C" w:rsidP="0054190C">
      <w:pPr>
        <w:pStyle w:val="WW-Testonormale"/>
        <w:spacing w:after="120" w:line="360" w:lineRule="auto"/>
        <w:jc w:val="center"/>
        <w:rPr>
          <w:rFonts w:ascii="Verdana" w:hAnsi="Verdana"/>
          <w:b/>
        </w:rPr>
      </w:pPr>
      <w:r w:rsidRPr="007706D0">
        <w:rPr>
          <w:rFonts w:ascii="Verdana" w:hAnsi="Verdana"/>
          <w:b/>
        </w:rPr>
        <w:t>e</w:t>
      </w:r>
    </w:p>
    <w:p w14:paraId="59DB6D6C" w14:textId="77777777" w:rsidR="0054190C" w:rsidRPr="007706D0" w:rsidRDefault="0054190C" w:rsidP="0054190C">
      <w:pPr>
        <w:pStyle w:val="Paragrafo"/>
        <w:spacing w:before="0" w:line="360" w:lineRule="auto"/>
        <w:ind w:left="0"/>
        <w:rPr>
          <w:rFonts w:ascii="Verdana" w:hAnsi="Verdana"/>
          <w:sz w:val="20"/>
        </w:rPr>
      </w:pPr>
      <w:r w:rsidRPr="007706D0">
        <w:rPr>
          <w:rFonts w:ascii="Verdana" w:hAnsi="Verdana"/>
          <w:b/>
          <w:smallCaps/>
          <w:sz w:val="20"/>
        </w:rPr>
        <w:t>[…]</w:t>
      </w:r>
      <w:r w:rsidRPr="007706D0">
        <w:rPr>
          <w:rFonts w:ascii="Verdana" w:hAnsi="Verdana"/>
          <w:sz w:val="20"/>
        </w:rPr>
        <w:t xml:space="preserve"> (Codice Fiscale n. […], partita IVA n. […]), con sede legale in […], alla via […], C.A.P. […], nella persona del Dott. […], nato a […] il […], nella sua qualità di […]</w:t>
      </w:r>
    </w:p>
    <w:p w14:paraId="5201A585" w14:textId="77777777" w:rsidR="0054190C" w:rsidRPr="007706D0" w:rsidRDefault="0054190C" w:rsidP="007678C4">
      <w:pPr>
        <w:pStyle w:val="WW-Testonormale"/>
        <w:spacing w:after="120" w:line="360" w:lineRule="auto"/>
        <w:jc w:val="right"/>
        <w:rPr>
          <w:rFonts w:ascii="Verdana" w:hAnsi="Verdana"/>
        </w:rPr>
      </w:pPr>
      <w:r w:rsidRPr="007706D0">
        <w:rPr>
          <w:rFonts w:ascii="Verdana" w:hAnsi="Verdana"/>
        </w:rPr>
        <w:t>(indicato anche nel prosieguo come l’«</w:t>
      </w:r>
      <w:r w:rsidRPr="007706D0">
        <w:rPr>
          <w:rFonts w:ascii="Verdana" w:hAnsi="Verdana"/>
          <w:b/>
        </w:rPr>
        <w:t>Appaltatore</w:t>
      </w:r>
      <w:r w:rsidRPr="007706D0">
        <w:rPr>
          <w:rFonts w:ascii="Verdana" w:hAnsi="Verdana"/>
        </w:rPr>
        <w:t>»)</w:t>
      </w:r>
    </w:p>
    <w:p w14:paraId="2437BEA1" w14:textId="77777777" w:rsidR="0054190C" w:rsidRDefault="0054190C" w:rsidP="007678C4">
      <w:pPr>
        <w:pStyle w:val="WW-Testonormale"/>
        <w:spacing w:after="120" w:line="360" w:lineRule="auto"/>
        <w:jc w:val="center"/>
        <w:rPr>
          <w:rFonts w:ascii="Verdana" w:hAnsi="Verdana"/>
        </w:rPr>
      </w:pPr>
      <w:r w:rsidRPr="007706D0">
        <w:rPr>
          <w:rFonts w:ascii="Verdana" w:hAnsi="Verdana"/>
        </w:rPr>
        <w:t>(di seguito collettivamente indicati come le «</w:t>
      </w:r>
      <w:r w:rsidRPr="007706D0">
        <w:rPr>
          <w:rFonts w:ascii="Verdana" w:hAnsi="Verdana"/>
          <w:b/>
        </w:rPr>
        <w:t>Parti</w:t>
      </w:r>
      <w:r w:rsidRPr="007706D0">
        <w:rPr>
          <w:rFonts w:ascii="Verdana" w:hAnsi="Verdana"/>
        </w:rPr>
        <w:t>»)</w:t>
      </w:r>
    </w:p>
    <w:p w14:paraId="5E861DA1" w14:textId="77777777" w:rsidR="003910C6" w:rsidRPr="007706D0" w:rsidRDefault="003910C6" w:rsidP="007678C4">
      <w:pPr>
        <w:pStyle w:val="WW-Testonormale"/>
        <w:spacing w:after="120" w:line="360" w:lineRule="auto"/>
        <w:jc w:val="center"/>
        <w:rPr>
          <w:rFonts w:ascii="Verdana" w:hAnsi="Verdana"/>
        </w:rPr>
      </w:pPr>
    </w:p>
    <w:p w14:paraId="4833A74C" w14:textId="4B1B6F4D" w:rsidR="0054190C" w:rsidRPr="007706D0" w:rsidRDefault="0054190C" w:rsidP="005173F4">
      <w:pPr>
        <w:pStyle w:val="Paragrafo"/>
        <w:spacing w:before="0" w:after="60" w:line="360" w:lineRule="auto"/>
        <w:ind w:left="0"/>
        <w:rPr>
          <w:rFonts w:ascii="Verdana" w:hAnsi="Verdana"/>
          <w:sz w:val="20"/>
        </w:rPr>
      </w:pPr>
      <w:r w:rsidRPr="007706D0">
        <w:rPr>
          <w:rFonts w:ascii="Verdana" w:hAnsi="Verdana"/>
          <w:sz w:val="20"/>
        </w:rPr>
        <w:t xml:space="preserve">Le Parti, come in epigrafe rappresentate e domiciliate, hanno sottoscritto il presente </w:t>
      </w:r>
      <w:r w:rsidR="00D56CCF" w:rsidRPr="007706D0">
        <w:rPr>
          <w:rFonts w:ascii="Verdana" w:hAnsi="Verdana"/>
          <w:sz w:val="20"/>
        </w:rPr>
        <w:t>c</w:t>
      </w:r>
      <w:r w:rsidR="002064E8" w:rsidRPr="007706D0">
        <w:rPr>
          <w:rFonts w:ascii="Verdana" w:hAnsi="Verdana"/>
          <w:sz w:val="20"/>
        </w:rPr>
        <w:t>ontratto</w:t>
      </w:r>
      <w:r w:rsidRPr="007706D0">
        <w:rPr>
          <w:rFonts w:ascii="Verdana" w:hAnsi="Verdana"/>
          <w:sz w:val="20"/>
        </w:rPr>
        <w:t xml:space="preserve"> in modalità elettronica ai sensi e per gli effetti dell’art. </w:t>
      </w:r>
      <w:r w:rsidR="00664606" w:rsidRPr="007706D0">
        <w:rPr>
          <w:rFonts w:ascii="Verdana" w:hAnsi="Verdana"/>
          <w:sz w:val="20"/>
        </w:rPr>
        <w:t>32, comma 14</w:t>
      </w:r>
      <w:r w:rsidR="002064E8" w:rsidRPr="007706D0">
        <w:rPr>
          <w:rFonts w:ascii="Verdana" w:hAnsi="Verdana"/>
          <w:sz w:val="20"/>
        </w:rPr>
        <w:t>,</w:t>
      </w:r>
      <w:r w:rsidRPr="007706D0">
        <w:rPr>
          <w:rFonts w:ascii="Verdana" w:hAnsi="Verdana"/>
          <w:sz w:val="20"/>
        </w:rPr>
        <w:t xml:space="preserve"> del </w:t>
      </w:r>
      <w:proofErr w:type="spellStart"/>
      <w:r w:rsidRPr="007706D0">
        <w:rPr>
          <w:rFonts w:ascii="Verdana" w:hAnsi="Verdana"/>
          <w:sz w:val="20"/>
        </w:rPr>
        <w:t>D.Lgs.</w:t>
      </w:r>
      <w:proofErr w:type="spellEnd"/>
      <w:r w:rsidRPr="007706D0">
        <w:rPr>
          <w:rFonts w:ascii="Verdana" w:hAnsi="Verdana"/>
          <w:sz w:val="20"/>
        </w:rPr>
        <w:t xml:space="preserve"> </w:t>
      </w:r>
      <w:r w:rsidR="00664606" w:rsidRPr="007706D0">
        <w:rPr>
          <w:rFonts w:ascii="Verdana" w:hAnsi="Verdana"/>
          <w:sz w:val="20"/>
        </w:rPr>
        <w:t>50/1</w:t>
      </w:r>
      <w:r w:rsidRPr="007706D0">
        <w:rPr>
          <w:rFonts w:ascii="Verdana" w:hAnsi="Verdana"/>
          <w:sz w:val="20"/>
        </w:rPr>
        <w:t>6.</w:t>
      </w:r>
    </w:p>
    <w:p w14:paraId="00A5F830" w14:textId="77777777" w:rsidR="0054190C" w:rsidRPr="007706D0" w:rsidRDefault="0054190C" w:rsidP="0054190C">
      <w:pPr>
        <w:pStyle w:val="WW-Testonormale"/>
        <w:spacing w:after="120" w:line="360" w:lineRule="auto"/>
        <w:jc w:val="center"/>
        <w:outlineLvl w:val="0"/>
        <w:rPr>
          <w:rFonts w:ascii="Verdana" w:hAnsi="Verdana"/>
          <w:b/>
        </w:rPr>
      </w:pPr>
      <w:r w:rsidRPr="007706D0">
        <w:rPr>
          <w:rFonts w:ascii="Verdana" w:hAnsi="Verdana"/>
          <w:b/>
        </w:rPr>
        <w:t>Premesso che</w:t>
      </w:r>
    </w:p>
    <w:p w14:paraId="1911D173" w14:textId="27D84260" w:rsidR="004D72CC" w:rsidRDefault="00B473D6" w:rsidP="00F347BF">
      <w:pPr>
        <w:pStyle w:val="Paragrafoelenco"/>
        <w:numPr>
          <w:ilvl w:val="0"/>
          <w:numId w:val="37"/>
        </w:numPr>
        <w:spacing w:after="120" w:line="360" w:lineRule="auto"/>
        <w:ind w:left="426" w:right="113" w:hanging="426"/>
        <w:contextualSpacing w:val="0"/>
        <w:jc w:val="both"/>
        <w:rPr>
          <w:rFonts w:ascii="Verdana" w:hAnsi="Verdana"/>
        </w:rPr>
      </w:pPr>
      <w:r w:rsidRPr="007706D0">
        <w:rPr>
          <w:rFonts w:ascii="Verdana" w:hAnsi="Verdana" w:cs="Verdana"/>
          <w:bCs/>
        </w:rPr>
        <w:t>a mezzo di</w:t>
      </w:r>
      <w:r w:rsidRPr="007706D0">
        <w:rPr>
          <w:rFonts w:ascii="Verdana" w:hAnsi="Verdana" w:cs="Verdana"/>
          <w:b/>
          <w:bCs/>
        </w:rPr>
        <w:t xml:space="preserve"> </w:t>
      </w:r>
      <w:r w:rsidRPr="007706D0">
        <w:rPr>
          <w:rFonts w:ascii="Verdana" w:hAnsi="Verdana" w:cs="Verdana"/>
          <w:bCs/>
        </w:rPr>
        <w:t>Determina a Contrarre</w:t>
      </w:r>
      <w:r w:rsidR="00BA7F8B" w:rsidRPr="007706D0">
        <w:rPr>
          <w:rFonts w:ascii="Verdana" w:hAnsi="Verdana" w:cs="Verdana"/>
          <w:bCs/>
        </w:rPr>
        <w:t xml:space="preserve"> </w:t>
      </w:r>
      <w:r w:rsidR="00BA7F8B" w:rsidRPr="007706D0">
        <w:rPr>
          <w:rFonts w:ascii="Verdana" w:hAnsi="Verdana"/>
        </w:rPr>
        <w:t>n.</w:t>
      </w:r>
      <w:r w:rsidR="00665EFD">
        <w:rPr>
          <w:rFonts w:ascii="Verdana" w:hAnsi="Verdana"/>
        </w:rPr>
        <w:t xml:space="preserve"> </w:t>
      </w:r>
      <w:r w:rsidR="003910C6">
        <w:rPr>
          <w:rFonts w:ascii="Verdana" w:hAnsi="Verdana"/>
          <w:spacing w:val="-1"/>
        </w:rPr>
        <w:t>RS30/380/2017 del 29/09/2017</w:t>
      </w:r>
      <w:r w:rsidRPr="007706D0">
        <w:rPr>
          <w:rFonts w:ascii="Verdana" w:hAnsi="Verdana" w:cs="Verdana"/>
          <w:bCs/>
        </w:rPr>
        <w:t xml:space="preserve">, adottata dal Direttore Centrale della Direzione Centrale </w:t>
      </w:r>
      <w:r w:rsidR="00545E23" w:rsidRPr="007706D0">
        <w:rPr>
          <w:rFonts w:ascii="Verdana" w:hAnsi="Verdana" w:cs="Verdana"/>
          <w:bCs/>
        </w:rPr>
        <w:t>Acquisti e Appalti</w:t>
      </w:r>
      <w:r w:rsidRPr="007706D0">
        <w:rPr>
          <w:rFonts w:ascii="Verdana" w:hAnsi="Verdana" w:cs="Verdana"/>
          <w:bCs/>
        </w:rPr>
        <w:t>, l’Istituto ha avviato una procedura</w:t>
      </w:r>
      <w:r w:rsidR="004D72CC" w:rsidRPr="004D72CC">
        <w:rPr>
          <w:rFonts w:ascii="Verdana" w:eastAsia="Calibri" w:hAnsi="Verdana" w:cs="Verdana"/>
          <w:color w:val="000000"/>
          <w:lang w:eastAsia="en-US"/>
        </w:rPr>
        <w:t xml:space="preserve"> da celebrarsi attraverso il Sistema dinamico di acquisizione della Pubblica Amministrazione istituito da </w:t>
      </w:r>
      <w:proofErr w:type="spellStart"/>
      <w:r w:rsidR="004D72CC" w:rsidRPr="004D72CC">
        <w:rPr>
          <w:rFonts w:ascii="Verdana" w:eastAsia="Calibri" w:hAnsi="Verdana" w:cs="Verdana"/>
          <w:color w:val="000000"/>
          <w:lang w:eastAsia="en-US"/>
        </w:rPr>
        <w:t>Consip</w:t>
      </w:r>
      <w:proofErr w:type="spellEnd"/>
      <w:r w:rsidR="004D72CC" w:rsidRPr="004D72CC">
        <w:rPr>
          <w:rFonts w:ascii="Verdana" w:eastAsia="Calibri" w:hAnsi="Verdana" w:cs="Verdana"/>
          <w:color w:val="000000"/>
          <w:lang w:eastAsia="en-US"/>
        </w:rPr>
        <w:t xml:space="preserve"> S.p.A., ai sensi dell’art. 55 del </w:t>
      </w:r>
      <w:proofErr w:type="spellStart"/>
      <w:r w:rsidR="004D72CC" w:rsidRPr="004D72CC">
        <w:rPr>
          <w:rFonts w:ascii="Verdana" w:eastAsia="Calibri" w:hAnsi="Verdana" w:cs="Verdana"/>
          <w:color w:val="000000"/>
          <w:lang w:eastAsia="en-US"/>
        </w:rPr>
        <w:t>D.Lgs.</w:t>
      </w:r>
      <w:proofErr w:type="spellEnd"/>
      <w:r w:rsidR="004D72CC" w:rsidRPr="004D72CC">
        <w:rPr>
          <w:rFonts w:ascii="Verdana" w:eastAsia="Calibri" w:hAnsi="Verdana" w:cs="Verdana"/>
          <w:color w:val="000000"/>
          <w:lang w:eastAsia="en-US"/>
        </w:rPr>
        <w:t xml:space="preserve"> 50/2016,</w:t>
      </w:r>
      <w:r w:rsidRPr="007706D0">
        <w:rPr>
          <w:rFonts w:ascii="Verdana" w:hAnsi="Verdana" w:cs="Verdana"/>
          <w:bCs/>
        </w:rPr>
        <w:t xml:space="preserve"> </w:t>
      </w:r>
      <w:r w:rsidR="00282B20" w:rsidRPr="007706D0">
        <w:rPr>
          <w:rFonts w:ascii="Verdana" w:hAnsi="Verdana" w:cs="Verdana"/>
          <w:bCs/>
        </w:rPr>
        <w:t xml:space="preserve">suddivisa in </w:t>
      </w:r>
      <w:r w:rsidR="0023593B">
        <w:rPr>
          <w:rFonts w:ascii="Verdana" w:hAnsi="Verdana" w:cs="Verdana"/>
          <w:bCs/>
        </w:rPr>
        <w:t>due</w:t>
      </w:r>
      <w:r w:rsidR="00F3108F" w:rsidRPr="007706D0">
        <w:rPr>
          <w:rFonts w:ascii="Verdana" w:hAnsi="Verdana" w:cs="Verdana"/>
          <w:bCs/>
        </w:rPr>
        <w:t xml:space="preserve"> </w:t>
      </w:r>
      <w:r w:rsidR="00282B20" w:rsidRPr="007706D0">
        <w:rPr>
          <w:rFonts w:ascii="Verdana" w:hAnsi="Verdana" w:cs="Verdana"/>
          <w:bCs/>
        </w:rPr>
        <w:t xml:space="preserve">lotti, </w:t>
      </w:r>
      <w:r w:rsidRPr="007706D0">
        <w:rPr>
          <w:rFonts w:ascii="Verdana" w:hAnsi="Verdana"/>
          <w:spacing w:val="-1"/>
        </w:rPr>
        <w:t>volta all’affidamento</w:t>
      </w:r>
      <w:r w:rsidR="00FD58E6" w:rsidRPr="007706D0">
        <w:rPr>
          <w:rFonts w:ascii="Verdana" w:hAnsi="Verdana"/>
          <w:spacing w:val="-1"/>
        </w:rPr>
        <w:t xml:space="preserve"> dei</w:t>
      </w:r>
      <w:r w:rsidR="00FD58E6" w:rsidRPr="007706D0">
        <w:rPr>
          <w:rFonts w:ascii="Verdana" w:hAnsi="Verdana"/>
          <w:spacing w:val="6"/>
        </w:rPr>
        <w:t xml:space="preserve"> </w:t>
      </w:r>
      <w:r w:rsidR="00DC3554" w:rsidRPr="00DC3554">
        <w:rPr>
          <w:rFonts w:ascii="Verdana" w:hAnsi="Verdana"/>
          <w:b/>
          <w:i/>
        </w:rPr>
        <w:t>«Servizi assicurativi “</w:t>
      </w:r>
      <w:proofErr w:type="spellStart"/>
      <w:r w:rsidR="00DC3554" w:rsidRPr="00DC3554">
        <w:rPr>
          <w:rFonts w:ascii="Verdana" w:hAnsi="Verdana"/>
          <w:b/>
          <w:i/>
        </w:rPr>
        <w:t>kasko</w:t>
      </w:r>
      <w:proofErr w:type="spellEnd"/>
      <w:r w:rsidR="00DC3554" w:rsidRPr="00DC3554">
        <w:rPr>
          <w:rFonts w:ascii="Verdana" w:hAnsi="Verdana"/>
          <w:b/>
          <w:i/>
        </w:rPr>
        <w:t xml:space="preserve"> dipendenti” e “infortuni dipendenti autorizzati a servirsi del proprio autoveicolo”»</w:t>
      </w:r>
      <w:r w:rsidR="00FD58E6" w:rsidRPr="007706D0">
        <w:rPr>
          <w:rFonts w:ascii="Verdana" w:hAnsi="Verdana" w:cs="Verdana"/>
          <w:b/>
          <w:bCs/>
          <w:spacing w:val="5"/>
        </w:rPr>
        <w:t xml:space="preserve"> </w:t>
      </w:r>
      <w:r w:rsidRPr="007706D0">
        <w:rPr>
          <w:rFonts w:ascii="Verdana" w:hAnsi="Verdana"/>
        </w:rPr>
        <w:t>(da</w:t>
      </w:r>
      <w:r w:rsidRPr="007706D0">
        <w:rPr>
          <w:rFonts w:ascii="Verdana" w:hAnsi="Verdana"/>
          <w:spacing w:val="7"/>
        </w:rPr>
        <w:t xml:space="preserve"> </w:t>
      </w:r>
      <w:r w:rsidRPr="007706D0">
        <w:rPr>
          <w:rFonts w:ascii="Verdana" w:hAnsi="Verdana"/>
        </w:rPr>
        <w:t>qui</w:t>
      </w:r>
      <w:r w:rsidRPr="007706D0">
        <w:rPr>
          <w:rFonts w:ascii="Verdana" w:hAnsi="Verdana"/>
          <w:spacing w:val="6"/>
        </w:rPr>
        <w:t xml:space="preserve"> </w:t>
      </w:r>
      <w:r w:rsidRPr="007706D0">
        <w:rPr>
          <w:rFonts w:ascii="Verdana" w:hAnsi="Verdana"/>
          <w:spacing w:val="-1"/>
        </w:rPr>
        <w:t xml:space="preserve">in </w:t>
      </w:r>
      <w:r w:rsidRPr="007706D0">
        <w:rPr>
          <w:rFonts w:ascii="Verdana" w:hAnsi="Verdana"/>
        </w:rPr>
        <w:t>p</w:t>
      </w:r>
      <w:r w:rsidRPr="007706D0">
        <w:rPr>
          <w:rFonts w:ascii="Verdana" w:hAnsi="Verdana"/>
          <w:spacing w:val="-1"/>
        </w:rPr>
        <w:t>oi</w:t>
      </w:r>
      <w:r w:rsidRPr="007706D0">
        <w:rPr>
          <w:rFonts w:ascii="Verdana" w:hAnsi="Verdana"/>
        </w:rPr>
        <w:t>,</w:t>
      </w:r>
      <w:r w:rsidRPr="007706D0">
        <w:rPr>
          <w:rFonts w:ascii="Verdana" w:hAnsi="Verdana"/>
          <w:spacing w:val="42"/>
        </w:rPr>
        <w:t xml:space="preserve"> </w:t>
      </w:r>
      <w:r w:rsidRPr="007706D0">
        <w:rPr>
          <w:rFonts w:ascii="Verdana" w:hAnsi="Verdana"/>
        </w:rPr>
        <w:t>il</w:t>
      </w:r>
      <w:r w:rsidRPr="007706D0">
        <w:rPr>
          <w:rFonts w:ascii="Verdana" w:hAnsi="Verdana"/>
          <w:spacing w:val="41"/>
        </w:rPr>
        <w:t xml:space="preserve"> </w:t>
      </w:r>
      <w:r w:rsidRPr="007706D0">
        <w:rPr>
          <w:rFonts w:ascii="Verdana" w:hAnsi="Verdana"/>
          <w:b/>
          <w:i/>
        </w:rPr>
        <w:t>«</w:t>
      </w:r>
      <w:r w:rsidRPr="007706D0">
        <w:rPr>
          <w:rFonts w:ascii="Verdana" w:hAnsi="Verdana" w:cs="Verdana"/>
          <w:b/>
          <w:bCs/>
        </w:rPr>
        <w:t>Servizio</w:t>
      </w:r>
      <w:r w:rsidRPr="007706D0">
        <w:rPr>
          <w:rFonts w:ascii="Verdana" w:hAnsi="Verdana"/>
          <w:b/>
        </w:rPr>
        <w:t>»</w:t>
      </w:r>
      <w:r w:rsidRPr="007706D0">
        <w:rPr>
          <w:rFonts w:ascii="Verdana" w:hAnsi="Verdana"/>
          <w:spacing w:val="-1"/>
        </w:rPr>
        <w:t>)</w:t>
      </w:r>
      <w:r w:rsidRPr="007706D0">
        <w:rPr>
          <w:rFonts w:ascii="Verdana" w:hAnsi="Verdana"/>
        </w:rPr>
        <w:t>,</w:t>
      </w:r>
      <w:r w:rsidR="004D72CC" w:rsidRPr="004D72CC">
        <w:rPr>
          <w:rFonts w:ascii="Verdana" w:eastAsia="Calibri" w:hAnsi="Verdana" w:cs="Verdana"/>
          <w:color w:val="000000"/>
          <w:lang w:eastAsia="en-US"/>
        </w:rPr>
        <w:t xml:space="preserve"> secondo le modalità e le caratteristiche soggettive e prestazionali fissate nel Bando istitutivo del Sistema Dinamico di Acquisizione e nei relativi Capitolati, nella Lettera di Invito, nel Capitolato Tecnico e in tutti gli allegati documentali contestualmente approvati con la Determina in questione</w:t>
      </w:r>
      <w:r w:rsidR="003910C6">
        <w:rPr>
          <w:rFonts w:ascii="Verdana" w:eastAsia="Calibri" w:hAnsi="Verdana" w:cs="Verdana"/>
          <w:color w:val="000000"/>
          <w:lang w:eastAsia="en-US"/>
        </w:rPr>
        <w:t>;</w:t>
      </w:r>
    </w:p>
    <w:p w14:paraId="5AAF544B" w14:textId="7D58E692" w:rsidR="003910C6" w:rsidRDefault="003910C6" w:rsidP="003910C6">
      <w:pPr>
        <w:pStyle w:val="Corpotesto"/>
        <w:widowControl/>
        <w:numPr>
          <w:ilvl w:val="0"/>
          <w:numId w:val="37"/>
        </w:numPr>
        <w:tabs>
          <w:tab w:val="left" w:pos="540"/>
        </w:tabs>
        <w:spacing w:after="120" w:line="360" w:lineRule="auto"/>
        <w:ind w:right="113"/>
        <w:rPr>
          <w:rFonts w:ascii="Verdana" w:hAnsi="Verdana"/>
          <w:sz w:val="20"/>
          <w:szCs w:val="20"/>
        </w:rPr>
      </w:pPr>
      <w:r w:rsidRPr="003910C6">
        <w:rPr>
          <w:rFonts w:ascii="Verdana" w:hAnsi="Verdana"/>
          <w:sz w:val="20"/>
          <w:szCs w:val="20"/>
        </w:rPr>
        <w:t xml:space="preserve">gli atti di gara sono stati messi a disposizione degli operatori economici interessati mediante pubblicazione sul sito www.acquistinretepa.it e sul sito </w:t>
      </w:r>
      <w:hyperlink r:id="rId10" w:history="1">
        <w:r w:rsidRPr="00AC16B5">
          <w:rPr>
            <w:rStyle w:val="Collegamentoipertestuale"/>
            <w:rFonts w:ascii="Verdana" w:hAnsi="Verdana"/>
            <w:sz w:val="20"/>
            <w:szCs w:val="20"/>
          </w:rPr>
          <w:t>www.inps.it</w:t>
        </w:r>
      </w:hyperlink>
      <w:r w:rsidRPr="003910C6">
        <w:rPr>
          <w:rFonts w:ascii="Verdana" w:hAnsi="Verdana"/>
          <w:sz w:val="20"/>
          <w:szCs w:val="20"/>
        </w:rPr>
        <w:t>;</w:t>
      </w:r>
    </w:p>
    <w:p w14:paraId="69DB911A" w14:textId="004B1C7B" w:rsidR="00B473D6" w:rsidRPr="007706D0" w:rsidRDefault="00B473D6" w:rsidP="00EB3330">
      <w:pPr>
        <w:pStyle w:val="Corpotesto"/>
        <w:widowControl/>
        <w:numPr>
          <w:ilvl w:val="0"/>
          <w:numId w:val="37"/>
        </w:numPr>
        <w:tabs>
          <w:tab w:val="left" w:pos="540"/>
        </w:tabs>
        <w:spacing w:after="120" w:line="360" w:lineRule="auto"/>
        <w:ind w:left="426" w:right="113" w:hanging="426"/>
        <w:rPr>
          <w:rFonts w:ascii="Verdana" w:hAnsi="Verdana" w:cs="Verdana"/>
          <w:bCs/>
          <w:sz w:val="20"/>
          <w:szCs w:val="20"/>
        </w:rPr>
      </w:pPr>
      <w:r w:rsidRPr="007706D0">
        <w:rPr>
          <w:rFonts w:ascii="Verdana" w:hAnsi="Verdana" w:cs="Verdana"/>
          <w:bCs/>
          <w:sz w:val="20"/>
          <w:szCs w:val="20"/>
        </w:rPr>
        <w:lastRenderedPageBreak/>
        <w:t xml:space="preserve">a mezzo di Determina </w:t>
      </w:r>
      <w:r w:rsidRPr="007706D0">
        <w:rPr>
          <w:rFonts w:ascii="Verdana" w:hAnsi="Verdana"/>
          <w:sz w:val="20"/>
          <w:szCs w:val="20"/>
        </w:rPr>
        <w:t>n. […] del […]</w:t>
      </w:r>
      <w:r w:rsidRPr="007706D0">
        <w:rPr>
          <w:rFonts w:ascii="Verdana" w:hAnsi="Verdana" w:cs="Verdana"/>
          <w:bCs/>
          <w:sz w:val="20"/>
          <w:szCs w:val="20"/>
        </w:rPr>
        <w:t>, adottata dal Direttore Centrale</w:t>
      </w:r>
      <w:r w:rsidR="007C4B2A" w:rsidRPr="007706D0">
        <w:rPr>
          <w:rFonts w:ascii="Verdana" w:hAnsi="Verdana" w:cs="Verdana"/>
          <w:bCs/>
          <w:sz w:val="20"/>
          <w:szCs w:val="20"/>
        </w:rPr>
        <w:t xml:space="preserve"> Acquisti e Appalti</w:t>
      </w:r>
      <w:r w:rsidRPr="007706D0">
        <w:rPr>
          <w:rFonts w:ascii="Verdana" w:hAnsi="Verdana" w:cs="Verdana"/>
          <w:bCs/>
          <w:sz w:val="20"/>
          <w:szCs w:val="20"/>
        </w:rPr>
        <w:t xml:space="preserve">, l’Istituto ha approvato le risultanze della procedura di gara e disposto l’aggiudicazione </w:t>
      </w:r>
      <w:r w:rsidR="00C77A56" w:rsidRPr="007706D0">
        <w:rPr>
          <w:rFonts w:ascii="Verdana" w:hAnsi="Verdana"/>
          <w:sz w:val="20"/>
          <w:szCs w:val="20"/>
        </w:rPr>
        <w:t>dell’a</w:t>
      </w:r>
      <w:r w:rsidRPr="007706D0">
        <w:rPr>
          <w:rFonts w:ascii="Verdana" w:hAnsi="Verdana"/>
          <w:sz w:val="20"/>
          <w:szCs w:val="20"/>
        </w:rPr>
        <w:t>ppalto</w:t>
      </w:r>
      <w:r w:rsidR="00C77A56" w:rsidRPr="007706D0">
        <w:rPr>
          <w:rFonts w:ascii="Verdana" w:hAnsi="Verdana"/>
          <w:sz w:val="20"/>
          <w:szCs w:val="20"/>
        </w:rPr>
        <w:t>, Lotto […],</w:t>
      </w:r>
      <w:r w:rsidR="002D492F" w:rsidRPr="007706D0">
        <w:rPr>
          <w:rFonts w:ascii="Verdana" w:hAnsi="Verdana"/>
          <w:sz w:val="20"/>
          <w:szCs w:val="20"/>
        </w:rPr>
        <w:t xml:space="preserve"> in favore dell’A</w:t>
      </w:r>
      <w:r w:rsidRPr="007706D0">
        <w:rPr>
          <w:rFonts w:ascii="Verdana" w:hAnsi="Verdana"/>
          <w:sz w:val="20"/>
          <w:szCs w:val="20"/>
        </w:rPr>
        <w:t>ppaltatore, quale soggetto che ha espresso l’offerta economicamente più vantaggiosa</w:t>
      </w:r>
      <w:r w:rsidR="008B5C41" w:rsidRPr="007706D0">
        <w:rPr>
          <w:rFonts w:ascii="Verdana" w:hAnsi="Verdana"/>
          <w:sz w:val="20"/>
          <w:szCs w:val="20"/>
        </w:rPr>
        <w:t xml:space="preserve"> sulla base del criterio del miglior rapporto qualità/prezzo</w:t>
      </w:r>
      <w:r w:rsidRPr="007706D0">
        <w:rPr>
          <w:rFonts w:ascii="Verdana" w:hAnsi="Verdana"/>
          <w:sz w:val="20"/>
          <w:szCs w:val="20"/>
        </w:rPr>
        <w:t>, previa verific</w:t>
      </w:r>
      <w:r w:rsidR="00E91DC1" w:rsidRPr="007706D0">
        <w:rPr>
          <w:rFonts w:ascii="Verdana" w:hAnsi="Verdana"/>
          <w:sz w:val="20"/>
          <w:szCs w:val="20"/>
        </w:rPr>
        <w:t xml:space="preserve">a della regolarità contributiva, </w:t>
      </w:r>
      <w:r w:rsidRPr="007706D0">
        <w:rPr>
          <w:rFonts w:ascii="Verdana" w:hAnsi="Verdana"/>
          <w:sz w:val="20"/>
          <w:szCs w:val="20"/>
        </w:rPr>
        <w:t>di cui al D.U.R.C. n. […] del […];</w:t>
      </w:r>
    </w:p>
    <w:p w14:paraId="275A7ABF" w14:textId="5112EEC3" w:rsidR="00B473D6" w:rsidRPr="007706D0" w:rsidRDefault="0020674F" w:rsidP="00EB3330">
      <w:pPr>
        <w:pStyle w:val="Corpotesto"/>
        <w:widowControl/>
        <w:numPr>
          <w:ilvl w:val="0"/>
          <w:numId w:val="37"/>
        </w:numPr>
        <w:tabs>
          <w:tab w:val="left" w:pos="540"/>
        </w:tabs>
        <w:spacing w:after="120" w:line="360" w:lineRule="auto"/>
        <w:ind w:left="426" w:right="113" w:hanging="426"/>
        <w:rPr>
          <w:rFonts w:ascii="Verdana" w:hAnsi="Verdana"/>
          <w:sz w:val="20"/>
          <w:szCs w:val="20"/>
        </w:rPr>
      </w:pPr>
      <w:r w:rsidRPr="007706D0">
        <w:rPr>
          <w:rFonts w:ascii="Verdana" w:hAnsi="Verdana" w:cs="Verdana"/>
          <w:bCs/>
          <w:sz w:val="20"/>
          <w:szCs w:val="20"/>
        </w:rPr>
        <w:t>l’A</w:t>
      </w:r>
      <w:r w:rsidR="00B473D6" w:rsidRPr="007706D0">
        <w:rPr>
          <w:rFonts w:ascii="Verdana" w:hAnsi="Verdana" w:cs="Verdana"/>
          <w:bCs/>
          <w:sz w:val="20"/>
          <w:szCs w:val="20"/>
        </w:rPr>
        <w:t xml:space="preserve">ppaltatore ha dichiarato il pieno possesso dei requisiti di carattere generale </w:t>
      </w:r>
      <w:r w:rsidR="00B473D6" w:rsidRPr="007706D0">
        <w:rPr>
          <w:rFonts w:ascii="Verdana" w:hAnsi="Verdana"/>
          <w:sz w:val="20"/>
          <w:szCs w:val="20"/>
        </w:rPr>
        <w:t>per l’affidamento del contratto e dei requisiti speciali</w:t>
      </w:r>
      <w:r w:rsidR="007678C4" w:rsidRPr="007706D0">
        <w:rPr>
          <w:rFonts w:ascii="Verdana" w:hAnsi="Verdana"/>
          <w:sz w:val="20"/>
          <w:szCs w:val="20"/>
        </w:rPr>
        <w:t>,</w:t>
      </w:r>
      <w:r w:rsidR="00B473D6" w:rsidRPr="007706D0">
        <w:rPr>
          <w:rFonts w:ascii="Verdana" w:hAnsi="Verdana"/>
          <w:sz w:val="20"/>
          <w:szCs w:val="20"/>
        </w:rPr>
        <w:t xml:space="preserve"> previsti dal </w:t>
      </w:r>
      <w:proofErr w:type="spellStart"/>
      <w:r w:rsidR="00B473D6" w:rsidRPr="007706D0">
        <w:rPr>
          <w:rFonts w:ascii="Verdana" w:hAnsi="Verdana"/>
          <w:sz w:val="20"/>
          <w:szCs w:val="20"/>
        </w:rPr>
        <w:t>D.Lgs.</w:t>
      </w:r>
      <w:proofErr w:type="spellEnd"/>
      <w:r w:rsidR="00B473D6" w:rsidRPr="007706D0">
        <w:rPr>
          <w:rFonts w:ascii="Verdana" w:hAnsi="Verdana"/>
          <w:sz w:val="20"/>
          <w:szCs w:val="20"/>
        </w:rPr>
        <w:t xml:space="preserve"> </w:t>
      </w:r>
      <w:r w:rsidR="00340BAA" w:rsidRPr="007706D0">
        <w:rPr>
          <w:rFonts w:ascii="Verdana" w:hAnsi="Verdana"/>
          <w:sz w:val="20"/>
          <w:szCs w:val="20"/>
        </w:rPr>
        <w:t xml:space="preserve">n. </w:t>
      </w:r>
      <w:r w:rsidR="00C77A56" w:rsidRPr="007706D0">
        <w:rPr>
          <w:rFonts w:ascii="Verdana" w:hAnsi="Verdana"/>
          <w:sz w:val="20"/>
          <w:szCs w:val="20"/>
        </w:rPr>
        <w:t>50/</w:t>
      </w:r>
      <w:r w:rsidR="00340BAA" w:rsidRPr="007706D0">
        <w:rPr>
          <w:rFonts w:ascii="Verdana" w:hAnsi="Verdana"/>
          <w:sz w:val="20"/>
          <w:szCs w:val="20"/>
        </w:rPr>
        <w:t>20</w:t>
      </w:r>
      <w:r w:rsidR="00C77A56" w:rsidRPr="007706D0">
        <w:rPr>
          <w:rFonts w:ascii="Verdana" w:hAnsi="Verdana"/>
          <w:sz w:val="20"/>
          <w:szCs w:val="20"/>
        </w:rPr>
        <w:t>16</w:t>
      </w:r>
      <w:r w:rsidR="00B473D6" w:rsidRPr="007706D0">
        <w:rPr>
          <w:rFonts w:ascii="Verdana" w:hAnsi="Verdana"/>
          <w:sz w:val="20"/>
          <w:szCs w:val="20"/>
        </w:rPr>
        <w:t xml:space="preserve">, secondo le prescrizioni di dettaglio poste dalla </w:t>
      </w:r>
      <w:proofErr w:type="spellStart"/>
      <w:r w:rsidR="00B473D6" w:rsidRPr="007706D0">
        <w:rPr>
          <w:rFonts w:ascii="Verdana" w:hAnsi="Verdana"/>
          <w:i/>
          <w:sz w:val="20"/>
          <w:szCs w:val="20"/>
        </w:rPr>
        <w:t>lex</w:t>
      </w:r>
      <w:proofErr w:type="spellEnd"/>
      <w:r w:rsidR="00B473D6" w:rsidRPr="007706D0">
        <w:rPr>
          <w:rFonts w:ascii="Verdana" w:hAnsi="Verdana"/>
          <w:i/>
          <w:sz w:val="20"/>
          <w:szCs w:val="20"/>
        </w:rPr>
        <w:t xml:space="preserve"> </w:t>
      </w:r>
      <w:proofErr w:type="spellStart"/>
      <w:r w:rsidR="00B473D6" w:rsidRPr="007706D0">
        <w:rPr>
          <w:rFonts w:ascii="Verdana" w:hAnsi="Verdana"/>
          <w:i/>
          <w:sz w:val="20"/>
          <w:szCs w:val="20"/>
        </w:rPr>
        <w:t>specialis</w:t>
      </w:r>
      <w:proofErr w:type="spellEnd"/>
      <w:r w:rsidR="00B473D6" w:rsidRPr="007706D0">
        <w:rPr>
          <w:rFonts w:ascii="Verdana" w:hAnsi="Verdana"/>
          <w:sz w:val="20"/>
          <w:szCs w:val="20"/>
        </w:rPr>
        <w:t xml:space="preserve"> dell’affidamento;</w:t>
      </w:r>
    </w:p>
    <w:p w14:paraId="5523C53B" w14:textId="77777777" w:rsidR="00B473D6" w:rsidRPr="007706D0" w:rsidRDefault="00B473D6" w:rsidP="00EB3330">
      <w:pPr>
        <w:pStyle w:val="WW-Testonormale"/>
        <w:numPr>
          <w:ilvl w:val="0"/>
          <w:numId w:val="37"/>
        </w:numPr>
        <w:spacing w:after="120" w:line="360" w:lineRule="auto"/>
        <w:ind w:left="426" w:hanging="426"/>
        <w:jc w:val="both"/>
        <w:rPr>
          <w:rFonts w:ascii="Verdana" w:hAnsi="Verdana"/>
        </w:rPr>
      </w:pPr>
      <w:r w:rsidRPr="007706D0">
        <w:rPr>
          <w:rFonts w:ascii="Verdana" w:hAnsi="Verdana"/>
        </w:rPr>
        <w:t xml:space="preserve">l’Istituto ha proceduto, anche avvalendosi del Sistema </w:t>
      </w:r>
      <w:proofErr w:type="spellStart"/>
      <w:r w:rsidRPr="007706D0">
        <w:rPr>
          <w:rFonts w:ascii="Verdana" w:hAnsi="Verdana"/>
        </w:rPr>
        <w:t>AVC</w:t>
      </w:r>
      <w:r w:rsidRPr="007706D0">
        <w:rPr>
          <w:rFonts w:ascii="Verdana" w:hAnsi="Verdana"/>
          <w:i/>
        </w:rPr>
        <w:t>pass</w:t>
      </w:r>
      <w:proofErr w:type="spellEnd"/>
      <w:r w:rsidRPr="007706D0">
        <w:rPr>
          <w:rFonts w:ascii="Verdana" w:hAnsi="Verdana"/>
        </w:rPr>
        <w:t>, alle verifi</w:t>
      </w:r>
      <w:r w:rsidR="0020674F" w:rsidRPr="007706D0">
        <w:rPr>
          <w:rFonts w:ascii="Verdana" w:hAnsi="Verdana"/>
        </w:rPr>
        <w:t>che sul possesso da parte dell’A</w:t>
      </w:r>
      <w:r w:rsidRPr="007706D0">
        <w:rPr>
          <w:rFonts w:ascii="Verdana" w:hAnsi="Verdana"/>
        </w:rPr>
        <w:t>ppaltatore dei suddetti requisiti</w:t>
      </w:r>
      <w:r w:rsidR="008E4309" w:rsidRPr="007706D0">
        <w:rPr>
          <w:rFonts w:ascii="Verdana" w:hAnsi="Verdana"/>
        </w:rPr>
        <w:t>,</w:t>
      </w:r>
      <w:r w:rsidRPr="007706D0">
        <w:rPr>
          <w:rFonts w:ascii="Verdana" w:hAnsi="Verdana"/>
        </w:rPr>
        <w:t xml:space="preserve"> e le stesse si sono concluse con esito positivo;</w:t>
      </w:r>
    </w:p>
    <w:p w14:paraId="58524C16" w14:textId="521C5965" w:rsidR="00B473D6" w:rsidRPr="007706D0" w:rsidRDefault="00B473D6" w:rsidP="00EB3330">
      <w:pPr>
        <w:pStyle w:val="Corpotesto"/>
        <w:widowControl/>
        <w:numPr>
          <w:ilvl w:val="0"/>
          <w:numId w:val="37"/>
        </w:numPr>
        <w:spacing w:after="120" w:line="360" w:lineRule="auto"/>
        <w:ind w:left="426" w:right="113" w:hanging="426"/>
        <w:rPr>
          <w:rFonts w:ascii="Verdana" w:hAnsi="Verdana" w:cs="Verdana"/>
          <w:bCs/>
          <w:sz w:val="20"/>
          <w:szCs w:val="20"/>
        </w:rPr>
      </w:pPr>
      <w:r w:rsidRPr="007706D0">
        <w:rPr>
          <w:rFonts w:ascii="Verdana" w:hAnsi="Verdana" w:cs="Verdana"/>
          <w:bCs/>
          <w:sz w:val="20"/>
          <w:szCs w:val="20"/>
        </w:rPr>
        <w:t xml:space="preserve">a mezzo polizza </w:t>
      </w:r>
      <w:r w:rsidRPr="007706D0">
        <w:rPr>
          <w:rFonts w:ascii="Verdana" w:hAnsi="Verdana"/>
          <w:sz w:val="20"/>
          <w:szCs w:val="20"/>
        </w:rPr>
        <w:t>[bancaria] [assicurativa]</w:t>
      </w:r>
      <w:r w:rsidRPr="007706D0" w:rsidDel="000E4551">
        <w:rPr>
          <w:rFonts w:ascii="Verdana" w:hAnsi="Verdana" w:cs="Verdana"/>
          <w:bCs/>
          <w:sz w:val="20"/>
          <w:szCs w:val="20"/>
        </w:rPr>
        <w:t xml:space="preserve"> </w:t>
      </w:r>
      <w:r w:rsidRPr="007706D0">
        <w:rPr>
          <w:rFonts w:ascii="Verdana" w:hAnsi="Verdana"/>
          <w:sz w:val="20"/>
          <w:szCs w:val="20"/>
        </w:rPr>
        <w:t xml:space="preserve">emessa in data […] da […], </w:t>
      </w:r>
      <w:r w:rsidRPr="007706D0">
        <w:rPr>
          <w:rFonts w:ascii="Verdana" w:hAnsi="Verdana"/>
          <w:i/>
          <w:sz w:val="20"/>
          <w:szCs w:val="20"/>
        </w:rPr>
        <w:t>sub</w:t>
      </w:r>
      <w:r w:rsidRPr="007706D0">
        <w:rPr>
          <w:rFonts w:ascii="Verdana" w:hAnsi="Verdana"/>
          <w:sz w:val="20"/>
          <w:szCs w:val="20"/>
        </w:rPr>
        <w:t xml:space="preserve"> n. […]</w:t>
      </w:r>
      <w:r w:rsidR="007C42AE" w:rsidRPr="007706D0">
        <w:rPr>
          <w:rFonts w:ascii="Verdana" w:hAnsi="Verdana"/>
          <w:sz w:val="20"/>
          <w:szCs w:val="20"/>
        </w:rPr>
        <w:t xml:space="preserve"> </w:t>
      </w:r>
      <w:r w:rsidRPr="007706D0">
        <w:rPr>
          <w:rFonts w:ascii="Verdana" w:hAnsi="Verdana"/>
          <w:sz w:val="20"/>
          <w:szCs w:val="20"/>
        </w:rPr>
        <w:t xml:space="preserve">per l’importo di Euro […], </w:t>
      </w:r>
      <w:r w:rsidR="0020674F" w:rsidRPr="007706D0">
        <w:rPr>
          <w:rFonts w:ascii="Verdana" w:hAnsi="Verdana" w:cs="Verdana"/>
          <w:bCs/>
          <w:sz w:val="20"/>
          <w:szCs w:val="20"/>
        </w:rPr>
        <w:t>l’A</w:t>
      </w:r>
      <w:r w:rsidRPr="007706D0">
        <w:rPr>
          <w:rFonts w:ascii="Verdana" w:hAnsi="Verdana" w:cs="Verdana"/>
          <w:bCs/>
          <w:sz w:val="20"/>
          <w:szCs w:val="20"/>
        </w:rPr>
        <w:t>ppaltatore ha ritualmente prestato in favore dell’Istituto la cauzio</w:t>
      </w:r>
      <w:r w:rsidR="00C77A56" w:rsidRPr="007706D0">
        <w:rPr>
          <w:rFonts w:ascii="Verdana" w:hAnsi="Verdana" w:cs="Verdana"/>
          <w:bCs/>
          <w:sz w:val="20"/>
          <w:szCs w:val="20"/>
        </w:rPr>
        <w:t>ne definitiva di cui all’art. 10</w:t>
      </w:r>
      <w:r w:rsidRPr="007706D0">
        <w:rPr>
          <w:rFonts w:ascii="Verdana" w:hAnsi="Verdana" w:cs="Verdana"/>
          <w:bCs/>
          <w:sz w:val="20"/>
          <w:szCs w:val="20"/>
        </w:rPr>
        <w:t xml:space="preserve">3 del </w:t>
      </w:r>
      <w:proofErr w:type="spellStart"/>
      <w:r w:rsidRPr="007706D0">
        <w:rPr>
          <w:rFonts w:ascii="Verdana" w:hAnsi="Verdana" w:cs="Verdana"/>
          <w:bCs/>
          <w:sz w:val="20"/>
          <w:szCs w:val="20"/>
        </w:rPr>
        <w:t>D.Lgs.</w:t>
      </w:r>
      <w:proofErr w:type="spellEnd"/>
      <w:r w:rsidRPr="007706D0">
        <w:rPr>
          <w:rFonts w:ascii="Verdana" w:hAnsi="Verdana" w:cs="Verdana"/>
          <w:bCs/>
          <w:sz w:val="20"/>
          <w:szCs w:val="20"/>
        </w:rPr>
        <w:t xml:space="preserve"> </w:t>
      </w:r>
      <w:r w:rsidR="00CA0725" w:rsidRPr="007706D0">
        <w:rPr>
          <w:rFonts w:ascii="Verdana" w:hAnsi="Verdana" w:cs="Verdana"/>
          <w:bCs/>
          <w:sz w:val="20"/>
          <w:szCs w:val="20"/>
        </w:rPr>
        <w:t xml:space="preserve">n. </w:t>
      </w:r>
      <w:r w:rsidR="00C77A56" w:rsidRPr="007706D0">
        <w:rPr>
          <w:rFonts w:ascii="Verdana" w:hAnsi="Verdana" w:cs="Verdana"/>
          <w:bCs/>
          <w:sz w:val="20"/>
          <w:szCs w:val="20"/>
        </w:rPr>
        <w:t>50/</w:t>
      </w:r>
      <w:r w:rsidR="00CA0725" w:rsidRPr="007706D0">
        <w:rPr>
          <w:rFonts w:ascii="Verdana" w:hAnsi="Verdana" w:cs="Verdana"/>
          <w:bCs/>
          <w:sz w:val="20"/>
          <w:szCs w:val="20"/>
        </w:rPr>
        <w:t>20</w:t>
      </w:r>
      <w:r w:rsidR="00C77A56" w:rsidRPr="007706D0">
        <w:rPr>
          <w:rFonts w:ascii="Verdana" w:hAnsi="Verdana" w:cs="Verdana"/>
          <w:bCs/>
          <w:sz w:val="20"/>
          <w:szCs w:val="20"/>
        </w:rPr>
        <w:t>1</w:t>
      </w:r>
      <w:r w:rsidRPr="007706D0">
        <w:rPr>
          <w:rFonts w:ascii="Verdana" w:hAnsi="Verdana" w:cs="Verdana"/>
          <w:bCs/>
          <w:sz w:val="20"/>
          <w:szCs w:val="20"/>
        </w:rPr>
        <w:t>6, conformemente alle previsioni della norma in questione e a garanzia dell’esatto adempimento delle obbligazioni assunte con il presente affidamento;</w:t>
      </w:r>
    </w:p>
    <w:p w14:paraId="683DD828" w14:textId="304915FE" w:rsidR="00B473D6" w:rsidRPr="007706D0" w:rsidRDefault="00B473D6" w:rsidP="00EB3330">
      <w:pPr>
        <w:pStyle w:val="WW-Testonormale"/>
        <w:numPr>
          <w:ilvl w:val="0"/>
          <w:numId w:val="37"/>
        </w:numPr>
        <w:spacing w:after="120" w:line="360" w:lineRule="auto"/>
        <w:ind w:left="426" w:hanging="426"/>
        <w:jc w:val="both"/>
        <w:rPr>
          <w:rFonts w:ascii="Verdana" w:hAnsi="Verdana"/>
        </w:rPr>
      </w:pPr>
      <w:r w:rsidRPr="007706D0">
        <w:rPr>
          <w:rFonts w:ascii="Verdana" w:hAnsi="Verdana"/>
        </w:rPr>
        <w:t xml:space="preserve">ai sensi dell’art. </w:t>
      </w:r>
      <w:r w:rsidR="00865266" w:rsidRPr="007706D0">
        <w:rPr>
          <w:rFonts w:ascii="Verdana" w:hAnsi="Verdana"/>
        </w:rPr>
        <w:t>31, comma 4</w:t>
      </w:r>
      <w:r w:rsidRPr="007706D0">
        <w:rPr>
          <w:rFonts w:ascii="Verdana" w:hAnsi="Verdana"/>
        </w:rPr>
        <w:t xml:space="preserve">, lettera c) del </w:t>
      </w:r>
      <w:r w:rsidR="00865266" w:rsidRPr="007706D0">
        <w:rPr>
          <w:rFonts w:ascii="Verdana" w:hAnsi="Verdana"/>
        </w:rPr>
        <w:t>D.L. 21 giugno 2013 n. 69, convertito in legge 9 agosto 2013 n. 98</w:t>
      </w:r>
      <w:r w:rsidRPr="007706D0">
        <w:rPr>
          <w:rFonts w:ascii="Verdana" w:hAnsi="Verdana"/>
        </w:rPr>
        <w:t>, l’Istituto ha provveduto al positivo accertamento della correntezza contr</w:t>
      </w:r>
      <w:r w:rsidR="00786F2A" w:rsidRPr="007706D0">
        <w:rPr>
          <w:rFonts w:ascii="Verdana" w:hAnsi="Verdana"/>
        </w:rPr>
        <w:t>ibutiva dell’A</w:t>
      </w:r>
      <w:r w:rsidRPr="007706D0">
        <w:rPr>
          <w:rFonts w:ascii="Verdana" w:hAnsi="Verdana"/>
        </w:rPr>
        <w:t>ggiudicatario, mediante l’acquisizione del D.U.R.C. n. […] del […];</w:t>
      </w:r>
    </w:p>
    <w:p w14:paraId="279A7383" w14:textId="7F3AF542" w:rsidR="00B473D6" w:rsidRPr="007706D0" w:rsidRDefault="00B473D6" w:rsidP="00EB3330">
      <w:pPr>
        <w:pStyle w:val="Corpotesto"/>
        <w:widowControl/>
        <w:numPr>
          <w:ilvl w:val="0"/>
          <w:numId w:val="37"/>
        </w:numPr>
        <w:spacing w:after="120" w:line="360" w:lineRule="auto"/>
        <w:ind w:left="426" w:right="113" w:hanging="426"/>
        <w:rPr>
          <w:rFonts w:ascii="Verdana" w:hAnsi="Verdana" w:cs="Verdana"/>
          <w:bCs/>
          <w:sz w:val="20"/>
          <w:szCs w:val="20"/>
        </w:rPr>
      </w:pPr>
      <w:r w:rsidRPr="007706D0">
        <w:rPr>
          <w:rFonts w:ascii="Verdana" w:hAnsi="Verdana"/>
          <w:sz w:val="20"/>
          <w:szCs w:val="20"/>
        </w:rPr>
        <w:t>è decorso il termine dilatorio per la stipula</w:t>
      </w:r>
      <w:r w:rsidR="004E1B77" w:rsidRPr="007706D0">
        <w:rPr>
          <w:rFonts w:ascii="Verdana" w:hAnsi="Verdana"/>
          <w:sz w:val="20"/>
          <w:szCs w:val="20"/>
        </w:rPr>
        <w:t xml:space="preserve"> del c</w:t>
      </w:r>
      <w:r w:rsidR="00AE054B" w:rsidRPr="007706D0">
        <w:rPr>
          <w:rFonts w:ascii="Verdana" w:hAnsi="Verdana"/>
          <w:sz w:val="20"/>
          <w:szCs w:val="20"/>
        </w:rPr>
        <w:t>ontratto d’appalto, di cui</w:t>
      </w:r>
      <w:r w:rsidRPr="007706D0">
        <w:rPr>
          <w:rFonts w:ascii="Verdana" w:hAnsi="Verdana"/>
          <w:sz w:val="20"/>
          <w:szCs w:val="20"/>
        </w:rPr>
        <w:t xml:space="preserve"> all’art. </w:t>
      </w:r>
      <w:r w:rsidR="00865266" w:rsidRPr="007706D0">
        <w:rPr>
          <w:rFonts w:ascii="Verdana" w:hAnsi="Verdana"/>
          <w:sz w:val="20"/>
          <w:szCs w:val="20"/>
        </w:rPr>
        <w:t>3</w:t>
      </w:r>
      <w:r w:rsidR="009B332B" w:rsidRPr="007706D0">
        <w:rPr>
          <w:rFonts w:ascii="Verdana" w:hAnsi="Verdana"/>
          <w:sz w:val="20"/>
          <w:szCs w:val="20"/>
        </w:rPr>
        <w:t>2</w:t>
      </w:r>
      <w:r w:rsidRPr="007706D0">
        <w:rPr>
          <w:rFonts w:ascii="Verdana" w:hAnsi="Verdana"/>
          <w:sz w:val="20"/>
          <w:szCs w:val="20"/>
        </w:rPr>
        <w:t xml:space="preserve">, comma </w:t>
      </w:r>
      <w:r w:rsidR="00865266" w:rsidRPr="007706D0">
        <w:rPr>
          <w:rFonts w:ascii="Verdana" w:hAnsi="Verdana"/>
          <w:sz w:val="20"/>
          <w:szCs w:val="20"/>
        </w:rPr>
        <w:t>9</w:t>
      </w:r>
      <w:r w:rsidRPr="007706D0">
        <w:rPr>
          <w:rFonts w:ascii="Verdana" w:hAnsi="Verdana"/>
          <w:sz w:val="20"/>
          <w:szCs w:val="20"/>
        </w:rPr>
        <w:t xml:space="preserve">, del </w:t>
      </w:r>
      <w:proofErr w:type="spellStart"/>
      <w:r w:rsidRPr="007706D0">
        <w:rPr>
          <w:rFonts w:ascii="Verdana" w:hAnsi="Verdana"/>
          <w:sz w:val="20"/>
          <w:szCs w:val="20"/>
        </w:rPr>
        <w:t>D.Lgs.</w:t>
      </w:r>
      <w:proofErr w:type="spellEnd"/>
      <w:r w:rsidRPr="007706D0">
        <w:rPr>
          <w:rFonts w:ascii="Verdana" w:hAnsi="Verdana"/>
          <w:sz w:val="20"/>
          <w:szCs w:val="20"/>
        </w:rPr>
        <w:t xml:space="preserve"> </w:t>
      </w:r>
      <w:r w:rsidR="00D40F13" w:rsidRPr="007706D0">
        <w:rPr>
          <w:rFonts w:ascii="Verdana" w:hAnsi="Verdana"/>
          <w:sz w:val="20"/>
          <w:szCs w:val="20"/>
        </w:rPr>
        <w:t xml:space="preserve">n. </w:t>
      </w:r>
      <w:r w:rsidR="00865266" w:rsidRPr="007706D0">
        <w:rPr>
          <w:rFonts w:ascii="Verdana" w:hAnsi="Verdana"/>
          <w:sz w:val="20"/>
          <w:szCs w:val="20"/>
        </w:rPr>
        <w:t>50/</w:t>
      </w:r>
      <w:r w:rsidR="00D40F13" w:rsidRPr="007706D0">
        <w:rPr>
          <w:rFonts w:ascii="Verdana" w:hAnsi="Verdana"/>
          <w:sz w:val="20"/>
          <w:szCs w:val="20"/>
        </w:rPr>
        <w:t>20</w:t>
      </w:r>
      <w:r w:rsidR="00865266" w:rsidRPr="007706D0">
        <w:rPr>
          <w:rFonts w:ascii="Verdana" w:hAnsi="Verdana"/>
          <w:sz w:val="20"/>
          <w:szCs w:val="20"/>
        </w:rPr>
        <w:t>1</w:t>
      </w:r>
      <w:r w:rsidRPr="007706D0">
        <w:rPr>
          <w:rFonts w:ascii="Verdana" w:hAnsi="Verdana"/>
          <w:sz w:val="20"/>
          <w:szCs w:val="20"/>
        </w:rPr>
        <w:t>6;</w:t>
      </w:r>
    </w:p>
    <w:p w14:paraId="6B4E4187" w14:textId="77777777" w:rsidR="00B473D6" w:rsidRPr="007706D0" w:rsidRDefault="00D56CCF" w:rsidP="00EB3330">
      <w:pPr>
        <w:pStyle w:val="Corpotesto"/>
        <w:widowControl/>
        <w:numPr>
          <w:ilvl w:val="0"/>
          <w:numId w:val="37"/>
        </w:numPr>
        <w:spacing w:after="120" w:line="360" w:lineRule="auto"/>
        <w:ind w:left="426" w:right="113" w:hanging="426"/>
        <w:rPr>
          <w:rFonts w:ascii="Verdana" w:hAnsi="Verdana" w:cs="Verdana"/>
          <w:bCs/>
          <w:sz w:val="20"/>
          <w:szCs w:val="20"/>
        </w:rPr>
      </w:pPr>
      <w:r w:rsidRPr="007706D0">
        <w:rPr>
          <w:rFonts w:ascii="Verdana" w:hAnsi="Verdana" w:cs="Verdana"/>
          <w:bCs/>
          <w:sz w:val="20"/>
          <w:szCs w:val="20"/>
        </w:rPr>
        <w:t>le Parti, con il presente c</w:t>
      </w:r>
      <w:r w:rsidR="00B473D6" w:rsidRPr="007706D0">
        <w:rPr>
          <w:rFonts w:ascii="Verdana" w:hAnsi="Verdana" w:cs="Verdana"/>
          <w:bCs/>
          <w:sz w:val="20"/>
          <w:szCs w:val="20"/>
        </w:rPr>
        <w:t xml:space="preserve">ontratto (di seguito il </w:t>
      </w:r>
      <w:r w:rsidR="00B473D6" w:rsidRPr="007706D0">
        <w:rPr>
          <w:rFonts w:ascii="Verdana" w:hAnsi="Verdana"/>
          <w:i/>
          <w:sz w:val="20"/>
          <w:szCs w:val="20"/>
        </w:rPr>
        <w:t>«</w:t>
      </w:r>
      <w:r w:rsidR="00B473D6" w:rsidRPr="007706D0">
        <w:rPr>
          <w:rFonts w:ascii="Verdana" w:hAnsi="Verdana" w:cs="Verdana"/>
          <w:b/>
          <w:bCs/>
          <w:sz w:val="20"/>
          <w:szCs w:val="20"/>
        </w:rPr>
        <w:t>Contratto</w:t>
      </w:r>
      <w:r w:rsidR="00B473D6" w:rsidRPr="007706D0">
        <w:rPr>
          <w:rFonts w:ascii="Verdana" w:hAnsi="Verdana"/>
          <w:sz w:val="20"/>
          <w:szCs w:val="20"/>
        </w:rPr>
        <w:t>»</w:t>
      </w:r>
      <w:r w:rsidR="00B473D6" w:rsidRPr="007706D0">
        <w:rPr>
          <w:rFonts w:ascii="Verdana" w:hAnsi="Verdana" w:cs="Verdana"/>
          <w:bCs/>
          <w:sz w:val="20"/>
          <w:szCs w:val="20"/>
        </w:rPr>
        <w:t>), intendono dunque disciplinare i reciproci diritti e obblighi inerenti l’esecuzione del Servizio oggetto di affidamento.</w:t>
      </w:r>
    </w:p>
    <w:p w14:paraId="3434C930" w14:textId="77777777" w:rsidR="00B473D6" w:rsidRPr="007706D0" w:rsidRDefault="00B473D6" w:rsidP="00B473D6">
      <w:pPr>
        <w:pStyle w:val="Paragrafo"/>
        <w:spacing w:before="0" w:line="360" w:lineRule="auto"/>
        <w:ind w:left="0"/>
        <w:rPr>
          <w:rFonts w:ascii="Verdana" w:hAnsi="Verdana"/>
          <w:sz w:val="20"/>
        </w:rPr>
      </w:pPr>
      <w:r w:rsidRPr="007706D0">
        <w:rPr>
          <w:rFonts w:ascii="Verdana" w:hAnsi="Verdana"/>
          <w:sz w:val="20"/>
        </w:rPr>
        <w:t>Tanto ritenuto e premesso, le Parti, come in epigrafe rappresentate e domiciliate,</w:t>
      </w:r>
    </w:p>
    <w:p w14:paraId="6816F4B3" w14:textId="77777777" w:rsidR="0054190C" w:rsidRPr="007706D0" w:rsidRDefault="0054190C" w:rsidP="0054190C">
      <w:pPr>
        <w:pStyle w:val="WW-Testonormale"/>
        <w:spacing w:after="120" w:line="360" w:lineRule="auto"/>
        <w:jc w:val="center"/>
        <w:rPr>
          <w:rFonts w:ascii="Verdana" w:hAnsi="Verdana"/>
          <w:b/>
        </w:rPr>
      </w:pPr>
      <w:r w:rsidRPr="007706D0">
        <w:rPr>
          <w:rFonts w:ascii="Verdana" w:hAnsi="Verdana"/>
          <w:b/>
        </w:rPr>
        <w:t xml:space="preserve">convengono e stipulano quanto segue </w:t>
      </w:r>
    </w:p>
    <w:p w14:paraId="53B6750E" w14:textId="77777777" w:rsidR="0054190C" w:rsidRPr="007706D0" w:rsidRDefault="0054190C" w:rsidP="00EB3330">
      <w:pPr>
        <w:pStyle w:val="WW-Testonormale"/>
        <w:numPr>
          <w:ilvl w:val="0"/>
          <w:numId w:val="22"/>
        </w:numPr>
        <w:spacing w:after="120" w:line="360" w:lineRule="auto"/>
        <w:ind w:left="567" w:hanging="567"/>
        <w:jc w:val="center"/>
        <w:outlineLvl w:val="0"/>
        <w:rPr>
          <w:rFonts w:ascii="Verdana" w:hAnsi="Verdana"/>
          <w:b/>
          <w:i/>
        </w:rPr>
      </w:pPr>
      <w:r w:rsidRPr="007706D0">
        <w:rPr>
          <w:rFonts w:ascii="Verdana" w:hAnsi="Verdana"/>
          <w:b/>
        </w:rPr>
        <w:t>(</w:t>
      </w:r>
      <w:r w:rsidRPr="007706D0">
        <w:rPr>
          <w:rFonts w:ascii="Verdana" w:hAnsi="Verdana"/>
          <w:b/>
          <w:i/>
        </w:rPr>
        <w:t>Definizioni</w:t>
      </w:r>
      <w:r w:rsidRPr="007706D0">
        <w:rPr>
          <w:rFonts w:ascii="Verdana" w:hAnsi="Verdana"/>
          <w:b/>
        </w:rPr>
        <w:t>)</w:t>
      </w:r>
    </w:p>
    <w:p w14:paraId="19B587DC" w14:textId="77777777" w:rsidR="0054190C" w:rsidRPr="007706D0" w:rsidRDefault="0054190C" w:rsidP="0054190C">
      <w:pPr>
        <w:pStyle w:val="WW-Testonormale"/>
        <w:tabs>
          <w:tab w:val="left" w:pos="720"/>
        </w:tabs>
        <w:spacing w:after="120" w:line="360" w:lineRule="auto"/>
        <w:jc w:val="both"/>
        <w:rPr>
          <w:rFonts w:ascii="Verdana" w:hAnsi="Verdana"/>
        </w:rPr>
      </w:pPr>
      <w:r w:rsidRPr="007706D0">
        <w:rPr>
          <w:rFonts w:ascii="Verdana" w:hAnsi="Verdana"/>
        </w:rPr>
        <w:t>Nel presente Contratto, i termini di seguito indicati avranno il significato attribuito accanto a ciascuno di essi, fermo restando che il singolare include il plurale e viceversa:</w:t>
      </w:r>
    </w:p>
    <w:p w14:paraId="6429BA5E" w14:textId="77777777" w:rsidR="00865266" w:rsidRPr="007706D0" w:rsidRDefault="00865266" w:rsidP="00865266">
      <w:pPr>
        <w:numPr>
          <w:ilvl w:val="0"/>
          <w:numId w:val="3"/>
        </w:numPr>
        <w:tabs>
          <w:tab w:val="clear" w:pos="0"/>
          <w:tab w:val="num" w:pos="360"/>
        </w:tabs>
        <w:spacing w:after="60" w:line="360" w:lineRule="auto"/>
        <w:ind w:left="360" w:hanging="360"/>
        <w:jc w:val="both"/>
        <w:rPr>
          <w:rFonts w:ascii="Verdana" w:hAnsi="Verdana"/>
        </w:rPr>
      </w:pPr>
      <w:r w:rsidRPr="007706D0">
        <w:rPr>
          <w:rFonts w:ascii="Verdana" w:hAnsi="Verdana"/>
        </w:rPr>
        <w:t>«</w:t>
      </w:r>
      <w:r w:rsidRPr="007706D0">
        <w:rPr>
          <w:rFonts w:ascii="Verdana" w:hAnsi="Verdana"/>
          <w:b/>
        </w:rPr>
        <w:t>Affidatario</w:t>
      </w:r>
      <w:r w:rsidRPr="007706D0">
        <w:rPr>
          <w:rFonts w:ascii="Verdana" w:hAnsi="Verdana"/>
        </w:rPr>
        <w:t>», «</w:t>
      </w:r>
      <w:r w:rsidRPr="007706D0">
        <w:rPr>
          <w:rFonts w:ascii="Verdana" w:hAnsi="Verdana"/>
          <w:b/>
        </w:rPr>
        <w:t>Aggiudicatario</w:t>
      </w:r>
      <w:r w:rsidRPr="007706D0">
        <w:rPr>
          <w:rFonts w:ascii="Verdana" w:hAnsi="Verdana"/>
        </w:rPr>
        <w:t>» o «</w:t>
      </w:r>
      <w:r w:rsidRPr="007706D0">
        <w:rPr>
          <w:rFonts w:ascii="Verdana" w:hAnsi="Verdana"/>
          <w:b/>
        </w:rPr>
        <w:t>Appaltatore</w:t>
      </w:r>
      <w:r w:rsidRPr="007706D0">
        <w:rPr>
          <w:rFonts w:ascii="Verdana" w:hAnsi="Verdana"/>
        </w:rPr>
        <w:t>»: il soggetto cui, a seguito dell’aggiudicazione, viene affidato il Contratto in relazione al servizio in oggetto, all’esito dell’avv</w:t>
      </w:r>
      <w:r w:rsidR="00C75BD5" w:rsidRPr="007706D0">
        <w:rPr>
          <w:rFonts w:ascii="Verdana" w:hAnsi="Verdana"/>
        </w:rPr>
        <w:t>enuta</w:t>
      </w:r>
      <w:r w:rsidRPr="007706D0">
        <w:rPr>
          <w:rFonts w:ascii="Verdana" w:hAnsi="Verdana"/>
        </w:rPr>
        <w:t xml:space="preserve"> selezione ad evidenza pubblica;</w:t>
      </w:r>
    </w:p>
    <w:p w14:paraId="2FDF91E0" w14:textId="7730B71F" w:rsidR="00865266" w:rsidRPr="003910C6" w:rsidRDefault="00865266" w:rsidP="00865266">
      <w:pPr>
        <w:numPr>
          <w:ilvl w:val="0"/>
          <w:numId w:val="3"/>
        </w:numPr>
        <w:tabs>
          <w:tab w:val="clear" w:pos="0"/>
          <w:tab w:val="num" w:pos="360"/>
        </w:tabs>
        <w:spacing w:after="60" w:line="360" w:lineRule="auto"/>
        <w:ind w:left="360" w:hanging="360"/>
        <w:jc w:val="both"/>
        <w:rPr>
          <w:rFonts w:ascii="Verdana" w:hAnsi="Verdana"/>
        </w:rPr>
      </w:pPr>
      <w:r w:rsidRPr="007706D0">
        <w:rPr>
          <w:rFonts w:ascii="Verdana" w:hAnsi="Verdana"/>
        </w:rPr>
        <w:lastRenderedPageBreak/>
        <w:t>«</w:t>
      </w:r>
      <w:r w:rsidRPr="007706D0">
        <w:rPr>
          <w:rFonts w:ascii="Verdana" w:hAnsi="Verdana"/>
          <w:b/>
        </w:rPr>
        <w:t>Appalto</w:t>
      </w:r>
      <w:r w:rsidRPr="007706D0">
        <w:rPr>
          <w:rFonts w:ascii="Verdana" w:hAnsi="Verdana"/>
        </w:rPr>
        <w:t>» o «</w:t>
      </w:r>
      <w:r w:rsidRPr="007706D0">
        <w:rPr>
          <w:rFonts w:ascii="Verdana" w:hAnsi="Verdana"/>
          <w:b/>
        </w:rPr>
        <w:t>Servizio</w:t>
      </w:r>
      <w:r w:rsidRPr="007706D0">
        <w:rPr>
          <w:rFonts w:ascii="Verdana" w:hAnsi="Verdana"/>
        </w:rPr>
        <w:t xml:space="preserve">»: complessivamente intesa la prestazione di </w:t>
      </w:r>
      <w:r w:rsidR="00447657" w:rsidRPr="007706D0">
        <w:rPr>
          <w:rFonts w:ascii="Verdana" w:hAnsi="Verdana"/>
        </w:rPr>
        <w:t>«</w:t>
      </w:r>
      <w:r w:rsidR="00447657" w:rsidRPr="007706D0">
        <w:rPr>
          <w:rFonts w:ascii="Verdana" w:hAnsi="Verdana"/>
          <w:i/>
        </w:rPr>
        <w:t xml:space="preserve">Servizi assicurativi </w:t>
      </w:r>
      <w:r w:rsidR="008928BB" w:rsidRPr="007706D0">
        <w:rPr>
          <w:rFonts w:ascii="Verdana" w:hAnsi="Verdana"/>
          <w:i/>
        </w:rPr>
        <w:t>INPS</w:t>
      </w:r>
      <w:r w:rsidR="00447657" w:rsidRPr="007706D0">
        <w:rPr>
          <w:rFonts w:ascii="Verdana" w:hAnsi="Verdana"/>
        </w:rPr>
        <w:t>»</w:t>
      </w:r>
      <w:r w:rsidRPr="007706D0">
        <w:rPr>
          <w:rFonts w:ascii="Verdana" w:hAnsi="Verdana"/>
        </w:rPr>
        <w:t>, oggetto di procedura;</w:t>
      </w:r>
      <w:r w:rsidRPr="007706D0">
        <w:rPr>
          <w:rFonts w:ascii="Verdana" w:eastAsia="Verdana" w:hAnsi="Verdana" w:cs="Verdana"/>
          <w:i/>
          <w:spacing w:val="-1"/>
        </w:rPr>
        <w:t xml:space="preserve"> </w:t>
      </w:r>
    </w:p>
    <w:p w14:paraId="2E5C1657" w14:textId="503BC1A0" w:rsidR="00865266" w:rsidRPr="005A328D" w:rsidRDefault="003910C6" w:rsidP="000D43AA">
      <w:pPr>
        <w:pStyle w:val="Paragrafoelenco"/>
        <w:numPr>
          <w:ilvl w:val="0"/>
          <w:numId w:val="3"/>
        </w:numPr>
        <w:tabs>
          <w:tab w:val="clear" w:pos="0"/>
          <w:tab w:val="num" w:pos="426"/>
        </w:tabs>
        <w:spacing w:after="60" w:line="360" w:lineRule="auto"/>
        <w:ind w:left="426" w:hanging="426"/>
        <w:jc w:val="both"/>
        <w:rPr>
          <w:rFonts w:ascii="Verdana" w:hAnsi="Verdana"/>
        </w:rPr>
      </w:pPr>
      <w:r w:rsidRPr="005A328D">
        <w:rPr>
          <w:rFonts w:ascii="Verdana" w:hAnsi="Verdana"/>
        </w:rPr>
        <w:t>«</w:t>
      </w:r>
      <w:r w:rsidRPr="005A328D">
        <w:rPr>
          <w:rFonts w:ascii="Verdana" w:hAnsi="Verdana"/>
          <w:b/>
        </w:rPr>
        <w:t>Capitolato tecnico</w:t>
      </w:r>
      <w:r w:rsidRPr="005A328D">
        <w:rPr>
          <w:rFonts w:ascii="Verdana" w:hAnsi="Verdana"/>
        </w:rPr>
        <w:t>»: il capitolato speciale descrittivo e prestazionale, allegato al presente Contratto e costituente parte integrante e sostanziale del medesimo, nel quale vengono precisate le caratteristiche tecniche che le prestazioni da acquisirsi in capo alla Stazione Appaltante devono possedere, e le ulteriori obbligazioni poste a carico delle parti</w:t>
      </w:r>
      <w:r w:rsidR="005A328D" w:rsidRPr="005A328D">
        <w:rPr>
          <w:rFonts w:ascii="Verdana" w:hAnsi="Verdana"/>
        </w:rPr>
        <w:t xml:space="preserve">, </w:t>
      </w:r>
      <w:r w:rsidR="000B2FDB" w:rsidRPr="005A328D">
        <w:rPr>
          <w:rFonts w:ascii="Verdana" w:hAnsi="Verdana"/>
        </w:rPr>
        <w:t>che prova</w:t>
      </w:r>
      <w:r w:rsidR="003A0FA5" w:rsidRPr="005A328D">
        <w:rPr>
          <w:rFonts w:ascii="Verdana" w:hAnsi="Verdana"/>
        </w:rPr>
        <w:t xml:space="preserve"> l’esistenza del contratto assicurativo, come definito dall’art. 1882 del c.c.</w:t>
      </w:r>
      <w:r w:rsidR="00865266" w:rsidRPr="005A328D">
        <w:rPr>
          <w:rFonts w:ascii="Verdana" w:hAnsi="Verdana"/>
        </w:rPr>
        <w:t xml:space="preserve">; </w:t>
      </w:r>
    </w:p>
    <w:p w14:paraId="1DD1D888" w14:textId="70D63347" w:rsidR="00865266" w:rsidRPr="007706D0" w:rsidRDefault="00865266" w:rsidP="00865266">
      <w:pPr>
        <w:numPr>
          <w:ilvl w:val="0"/>
          <w:numId w:val="3"/>
        </w:numPr>
        <w:tabs>
          <w:tab w:val="clear" w:pos="0"/>
          <w:tab w:val="num" w:pos="360"/>
        </w:tabs>
        <w:spacing w:after="60" w:line="360" w:lineRule="auto"/>
        <w:ind w:left="360" w:hanging="360"/>
        <w:jc w:val="both"/>
        <w:rPr>
          <w:rFonts w:ascii="Verdana" w:hAnsi="Verdana"/>
        </w:rPr>
      </w:pPr>
      <w:r w:rsidRPr="007706D0">
        <w:rPr>
          <w:rFonts w:ascii="Verdana" w:hAnsi="Verdana"/>
        </w:rPr>
        <w:t>«</w:t>
      </w:r>
      <w:r w:rsidRPr="007706D0">
        <w:rPr>
          <w:rFonts w:ascii="Verdana" w:hAnsi="Verdana"/>
          <w:b/>
        </w:rPr>
        <w:t>Codice</w:t>
      </w:r>
      <w:r w:rsidRPr="007706D0">
        <w:rPr>
          <w:rFonts w:ascii="Verdana" w:hAnsi="Verdana"/>
        </w:rPr>
        <w:t>»: il Decreto Legislativo 18 aprile 2016 n. 50, recante «</w:t>
      </w:r>
      <w:r w:rsidR="002B4EA3" w:rsidRPr="007706D0">
        <w:rPr>
          <w:rFonts w:ascii="Verdana" w:hAnsi="Verdana"/>
          <w:i/>
        </w:rPr>
        <w:t>Codice dei Contratti pubblici</w:t>
      </w:r>
      <w:r w:rsidRPr="007706D0">
        <w:rPr>
          <w:rFonts w:ascii="Verdana" w:hAnsi="Verdana"/>
        </w:rPr>
        <w:t>»;</w:t>
      </w:r>
    </w:p>
    <w:p w14:paraId="5E628064" w14:textId="1CEE64B1" w:rsidR="00865266" w:rsidRPr="007706D0" w:rsidRDefault="003B2FA6" w:rsidP="00865266">
      <w:pPr>
        <w:numPr>
          <w:ilvl w:val="0"/>
          <w:numId w:val="3"/>
        </w:numPr>
        <w:tabs>
          <w:tab w:val="clear" w:pos="0"/>
          <w:tab w:val="num" w:pos="284"/>
        </w:tabs>
        <w:spacing w:after="60" w:line="360" w:lineRule="auto"/>
        <w:ind w:left="360" w:hanging="360"/>
        <w:jc w:val="both"/>
        <w:rPr>
          <w:rFonts w:ascii="Verdana" w:hAnsi="Verdana"/>
        </w:rPr>
      </w:pPr>
      <w:r w:rsidRPr="007706D0">
        <w:rPr>
          <w:rFonts w:ascii="Verdana" w:hAnsi="Verdana"/>
          <w:b/>
        </w:rPr>
        <w:t xml:space="preserve"> </w:t>
      </w:r>
      <w:r w:rsidR="00865266" w:rsidRPr="007706D0">
        <w:rPr>
          <w:rFonts w:ascii="Verdana" w:hAnsi="Verdana"/>
        </w:rPr>
        <w:t>«</w:t>
      </w:r>
      <w:r w:rsidR="00865266" w:rsidRPr="007706D0">
        <w:rPr>
          <w:rFonts w:ascii="Verdana" w:hAnsi="Verdana"/>
          <w:b/>
        </w:rPr>
        <w:t>Contratto</w:t>
      </w:r>
      <w:r w:rsidR="00865266" w:rsidRPr="007706D0">
        <w:rPr>
          <w:rFonts w:ascii="Verdana" w:hAnsi="Verdana"/>
        </w:rPr>
        <w:t xml:space="preserve">»: il </w:t>
      </w:r>
      <w:r w:rsidR="00172861" w:rsidRPr="007706D0">
        <w:rPr>
          <w:rFonts w:ascii="Verdana" w:hAnsi="Verdana"/>
        </w:rPr>
        <w:t xml:space="preserve">presente </w:t>
      </w:r>
      <w:r w:rsidR="00865266" w:rsidRPr="007706D0">
        <w:rPr>
          <w:rFonts w:ascii="Verdana" w:hAnsi="Verdana"/>
        </w:rPr>
        <w:t>documento negoziale</w:t>
      </w:r>
      <w:r w:rsidR="00172861" w:rsidRPr="007706D0">
        <w:rPr>
          <w:rFonts w:ascii="Verdana" w:hAnsi="Verdana"/>
        </w:rPr>
        <w:t>,</w:t>
      </w:r>
      <w:r w:rsidR="00865266" w:rsidRPr="007706D0">
        <w:rPr>
          <w:rFonts w:ascii="Verdana" w:hAnsi="Verdana"/>
        </w:rPr>
        <w:t xml:space="preserve"> che riassume e compendia gli obbligh</w:t>
      </w:r>
      <w:r w:rsidR="00F1375D" w:rsidRPr="007706D0">
        <w:rPr>
          <w:rFonts w:ascii="Verdana" w:hAnsi="Verdana"/>
        </w:rPr>
        <w:t>i reciprocamente assunti dalle P</w:t>
      </w:r>
      <w:r w:rsidR="00865266" w:rsidRPr="007706D0">
        <w:rPr>
          <w:rFonts w:ascii="Verdana" w:hAnsi="Verdana"/>
        </w:rPr>
        <w:t>arti, quale conseguenza dell’eventuale affidamento nella procedura in oggetto;</w:t>
      </w:r>
    </w:p>
    <w:p w14:paraId="03E46AB4" w14:textId="2E306F3C" w:rsidR="00865266" w:rsidRPr="007706D0" w:rsidRDefault="00865266" w:rsidP="00865266">
      <w:pPr>
        <w:numPr>
          <w:ilvl w:val="0"/>
          <w:numId w:val="3"/>
        </w:numPr>
        <w:tabs>
          <w:tab w:val="clear" w:pos="0"/>
          <w:tab w:val="num" w:pos="360"/>
        </w:tabs>
        <w:spacing w:after="60" w:line="360" w:lineRule="auto"/>
        <w:ind w:left="360" w:hanging="360"/>
        <w:jc w:val="both"/>
        <w:rPr>
          <w:rFonts w:ascii="Verdana" w:hAnsi="Verdana"/>
        </w:rPr>
      </w:pPr>
      <w:r w:rsidRPr="007706D0">
        <w:rPr>
          <w:rFonts w:ascii="Verdana" w:hAnsi="Verdana"/>
        </w:rPr>
        <w:t>«</w:t>
      </w:r>
      <w:r w:rsidR="003B2FA6" w:rsidRPr="007706D0">
        <w:rPr>
          <w:rFonts w:ascii="Verdana" w:hAnsi="Verdana"/>
          <w:b/>
        </w:rPr>
        <w:t>DCAA</w:t>
      </w:r>
      <w:r w:rsidRPr="007706D0">
        <w:rPr>
          <w:rFonts w:ascii="Verdana" w:hAnsi="Verdana"/>
        </w:rPr>
        <w:t xml:space="preserve">»: la Direzione Centrale </w:t>
      </w:r>
      <w:r w:rsidR="003B2FA6" w:rsidRPr="007706D0">
        <w:rPr>
          <w:rFonts w:ascii="Verdana" w:hAnsi="Verdana"/>
        </w:rPr>
        <w:t xml:space="preserve">Acquisti e Appalti </w:t>
      </w:r>
      <w:r w:rsidRPr="007706D0">
        <w:rPr>
          <w:rFonts w:ascii="Verdana" w:hAnsi="Verdana"/>
        </w:rPr>
        <w:t>dell’INPS, quale articolazione funzionale della Stazione Appaltante che stipulerà il Contratto;</w:t>
      </w:r>
    </w:p>
    <w:p w14:paraId="6CDE1DDB" w14:textId="77777777" w:rsidR="00865266" w:rsidRPr="007706D0" w:rsidRDefault="00865266" w:rsidP="00865266">
      <w:pPr>
        <w:numPr>
          <w:ilvl w:val="0"/>
          <w:numId w:val="3"/>
        </w:numPr>
        <w:tabs>
          <w:tab w:val="clear" w:pos="0"/>
          <w:tab w:val="num" w:pos="360"/>
        </w:tabs>
        <w:spacing w:after="60" w:line="360" w:lineRule="auto"/>
        <w:ind w:left="360" w:hanging="360"/>
        <w:jc w:val="both"/>
        <w:rPr>
          <w:rFonts w:ascii="Verdana" w:hAnsi="Verdana"/>
        </w:rPr>
      </w:pPr>
      <w:r w:rsidRPr="007706D0">
        <w:rPr>
          <w:rFonts w:ascii="Verdana" w:hAnsi="Verdana"/>
        </w:rPr>
        <w:t>«</w:t>
      </w:r>
      <w:r w:rsidRPr="007706D0">
        <w:rPr>
          <w:rFonts w:ascii="Verdana" w:hAnsi="Verdana"/>
          <w:b/>
        </w:rPr>
        <w:t>Direttore dell’Esecuzione</w:t>
      </w:r>
      <w:r w:rsidRPr="007706D0">
        <w:rPr>
          <w:rFonts w:ascii="Verdana" w:hAnsi="Verdana"/>
        </w:rPr>
        <w:t>»: l’esponente della Stazione Appaltante del quale il responsabile unico del procedimento si avvale in sede di</w:t>
      </w:r>
      <w:r w:rsidR="00D56CCF" w:rsidRPr="007706D0">
        <w:rPr>
          <w:rFonts w:ascii="Verdana" w:hAnsi="Verdana"/>
        </w:rPr>
        <w:t xml:space="preserve"> direzione dell’esecuzione del C</w:t>
      </w:r>
      <w:r w:rsidRPr="007706D0">
        <w:rPr>
          <w:rFonts w:ascii="Verdana" w:hAnsi="Verdana"/>
        </w:rPr>
        <w:t>ontratto e di controllo dei livelli di qualità delle prestazioni. Al Direttore dell’Esecuzione competono il coordinamento, la direzione e il c</w:t>
      </w:r>
      <w:r w:rsidR="00D838DE" w:rsidRPr="007706D0">
        <w:rPr>
          <w:rFonts w:ascii="Verdana" w:hAnsi="Verdana"/>
        </w:rPr>
        <w:t>ontrollo tecnico-contabile dell’</w:t>
      </w:r>
      <w:r w:rsidRPr="007706D0">
        <w:rPr>
          <w:rFonts w:ascii="Verdana" w:hAnsi="Verdana"/>
        </w:rPr>
        <w:t>esecuzione</w:t>
      </w:r>
      <w:r w:rsidR="00D56CCF" w:rsidRPr="007706D0">
        <w:rPr>
          <w:rFonts w:ascii="Verdana" w:hAnsi="Verdana"/>
        </w:rPr>
        <w:t xml:space="preserve"> del C</w:t>
      </w:r>
      <w:r w:rsidRPr="007706D0">
        <w:rPr>
          <w:rFonts w:ascii="Verdana" w:hAnsi="Verdana"/>
        </w:rPr>
        <w:t>ontratto stipulato dalla Stazione Appaltante, nonché il compito di assicurare la regolare esecuzione da parte dell'Appaltatore, in conformità ai documenti contrattuali</w:t>
      </w:r>
      <w:r w:rsidR="007C13A6" w:rsidRPr="007706D0">
        <w:rPr>
          <w:rFonts w:ascii="Verdana" w:hAnsi="Verdana"/>
        </w:rPr>
        <w:t>. Il Direttore dell’Esecuzione controlla l’</w:t>
      </w:r>
      <w:r w:rsidR="00D56CCF" w:rsidRPr="007706D0">
        <w:rPr>
          <w:rFonts w:ascii="Verdana" w:hAnsi="Verdana"/>
        </w:rPr>
        <w:t>esecuzione del C</w:t>
      </w:r>
      <w:r w:rsidR="007C13A6" w:rsidRPr="007706D0">
        <w:rPr>
          <w:rFonts w:ascii="Verdana" w:hAnsi="Verdana"/>
        </w:rPr>
        <w:t>ontratto congiuntamente al Responsabile Unico del Procedimento</w:t>
      </w:r>
      <w:r w:rsidRPr="007706D0">
        <w:rPr>
          <w:rFonts w:ascii="Verdana" w:hAnsi="Verdana"/>
        </w:rPr>
        <w:t>;</w:t>
      </w:r>
    </w:p>
    <w:p w14:paraId="0D5DFF5E" w14:textId="77777777" w:rsidR="003910C6" w:rsidRDefault="003910C6" w:rsidP="003910C6">
      <w:pPr>
        <w:numPr>
          <w:ilvl w:val="0"/>
          <w:numId w:val="3"/>
        </w:numPr>
        <w:tabs>
          <w:tab w:val="clear" w:pos="0"/>
          <w:tab w:val="num" w:pos="426"/>
        </w:tabs>
        <w:spacing w:after="60" w:line="360" w:lineRule="auto"/>
        <w:ind w:left="426" w:hanging="426"/>
        <w:jc w:val="both"/>
        <w:rPr>
          <w:rFonts w:ascii="Verdana" w:hAnsi="Verdana"/>
        </w:rPr>
      </w:pPr>
      <w:r w:rsidRPr="003910C6">
        <w:rPr>
          <w:rFonts w:ascii="Verdana" w:hAnsi="Verdana"/>
        </w:rPr>
        <w:t>«</w:t>
      </w:r>
      <w:r w:rsidRPr="003910C6">
        <w:rPr>
          <w:rFonts w:ascii="Verdana" w:hAnsi="Verdana"/>
          <w:b/>
        </w:rPr>
        <w:t>Documento di Gara</w:t>
      </w:r>
      <w:r w:rsidRPr="003910C6">
        <w:rPr>
          <w:rFonts w:ascii="Verdana" w:hAnsi="Verdana"/>
        </w:rPr>
        <w:t xml:space="preserve">»: qualsiasi documento prodotto dalla Stazione Appaltante o al quale la Stazione Appaltante fa riferimento per descrivere o determinare elementi dell’Appalto o della procedura, compresi il Bando </w:t>
      </w:r>
      <w:proofErr w:type="spellStart"/>
      <w:r w:rsidRPr="003910C6">
        <w:rPr>
          <w:rFonts w:ascii="Verdana" w:hAnsi="Verdana"/>
        </w:rPr>
        <w:t>Consip</w:t>
      </w:r>
      <w:proofErr w:type="spellEnd"/>
      <w:r w:rsidRPr="003910C6">
        <w:rPr>
          <w:rFonts w:ascii="Verdana" w:hAnsi="Verdana"/>
        </w:rPr>
        <w:t xml:space="preserve"> istitutivo del Sistema Dinamico di Acquisizione e relativi Capitolati, la Lettera di Invito, il Capitolato, il presente Contratto, nonché le informazioni sugli obblighi generalmente applicabili e gli eventuali documenti complementari;</w:t>
      </w:r>
    </w:p>
    <w:p w14:paraId="277357C8" w14:textId="414315FE" w:rsidR="00865266" w:rsidRDefault="00865266" w:rsidP="00865266">
      <w:pPr>
        <w:numPr>
          <w:ilvl w:val="0"/>
          <w:numId w:val="3"/>
        </w:numPr>
        <w:tabs>
          <w:tab w:val="clear" w:pos="0"/>
          <w:tab w:val="num" w:pos="360"/>
        </w:tabs>
        <w:spacing w:after="60" w:line="360" w:lineRule="auto"/>
        <w:ind w:left="360" w:hanging="360"/>
        <w:jc w:val="both"/>
        <w:rPr>
          <w:rFonts w:ascii="Verdana" w:hAnsi="Verdana"/>
        </w:rPr>
      </w:pPr>
      <w:r w:rsidRPr="007706D0">
        <w:rPr>
          <w:rFonts w:ascii="Verdana" w:hAnsi="Verdana"/>
        </w:rPr>
        <w:t>«</w:t>
      </w:r>
      <w:r w:rsidRPr="007706D0">
        <w:rPr>
          <w:rFonts w:ascii="Verdana" w:hAnsi="Verdana"/>
          <w:b/>
        </w:rPr>
        <w:t>Filiera delle imprese</w:t>
      </w:r>
      <w:r w:rsidRPr="007706D0">
        <w:rPr>
          <w:rFonts w:ascii="Verdana" w:hAnsi="Verdana"/>
        </w:rPr>
        <w:t xml:space="preserve">»: i </w:t>
      </w:r>
      <w:r w:rsidR="00945490" w:rsidRPr="007706D0">
        <w:rPr>
          <w:rFonts w:ascii="Verdana" w:hAnsi="Verdana"/>
        </w:rPr>
        <w:t xml:space="preserve">subappalti come definiti dall’art. 105, comma 2, del Codice, nonché i </w:t>
      </w:r>
      <w:r w:rsidRPr="007706D0">
        <w:rPr>
          <w:rFonts w:ascii="Verdana" w:hAnsi="Verdana"/>
        </w:rPr>
        <w:t>subcontratti stipulati per l’esecuzione anche non esclusiva del Contratto;</w:t>
      </w:r>
    </w:p>
    <w:p w14:paraId="1D071267" w14:textId="1C9656B8" w:rsidR="005A328D" w:rsidRPr="005A328D" w:rsidRDefault="005A328D" w:rsidP="005A328D">
      <w:pPr>
        <w:pStyle w:val="Paragrafoelenco"/>
        <w:numPr>
          <w:ilvl w:val="0"/>
          <w:numId w:val="72"/>
        </w:numPr>
        <w:spacing w:after="60" w:line="360" w:lineRule="auto"/>
        <w:ind w:left="426" w:hanging="426"/>
        <w:jc w:val="both"/>
        <w:rPr>
          <w:rFonts w:ascii="Verdana" w:hAnsi="Verdana"/>
        </w:rPr>
      </w:pPr>
      <w:r w:rsidRPr="005A328D">
        <w:rPr>
          <w:rFonts w:ascii="Verdana" w:hAnsi="Verdana"/>
        </w:rPr>
        <w:t>«</w:t>
      </w:r>
      <w:r w:rsidRPr="005A328D">
        <w:rPr>
          <w:rFonts w:ascii="Verdana" w:hAnsi="Verdana"/>
          <w:b/>
        </w:rPr>
        <w:t>Lettera di Invito</w:t>
      </w:r>
      <w:r w:rsidRPr="005A328D">
        <w:rPr>
          <w:rFonts w:ascii="Verdana" w:hAnsi="Verdana"/>
        </w:rPr>
        <w:t>»: il documento volto a regolamentare gli aspetti di svolgimento della procedura e gli elementi minimi negoziali dell’appalto specifico;</w:t>
      </w:r>
    </w:p>
    <w:p w14:paraId="5AFB5CF8" w14:textId="6488273F" w:rsidR="00865266" w:rsidRDefault="00865266" w:rsidP="00865266">
      <w:pPr>
        <w:numPr>
          <w:ilvl w:val="0"/>
          <w:numId w:val="3"/>
        </w:numPr>
        <w:tabs>
          <w:tab w:val="clear" w:pos="0"/>
          <w:tab w:val="num" w:pos="360"/>
        </w:tabs>
        <w:spacing w:after="60" w:line="360" w:lineRule="auto"/>
        <w:ind w:left="360" w:hanging="360"/>
        <w:jc w:val="both"/>
        <w:rPr>
          <w:rFonts w:ascii="Verdana" w:hAnsi="Verdana"/>
        </w:rPr>
      </w:pPr>
      <w:r w:rsidRPr="007706D0">
        <w:rPr>
          <w:rFonts w:ascii="Verdana" w:hAnsi="Verdana"/>
        </w:rPr>
        <w:t>«</w:t>
      </w:r>
      <w:r w:rsidRPr="007706D0">
        <w:rPr>
          <w:rFonts w:ascii="Verdana" w:hAnsi="Verdana"/>
          <w:b/>
        </w:rPr>
        <w:t>Offerente</w:t>
      </w:r>
      <w:r w:rsidRPr="007706D0">
        <w:rPr>
          <w:rFonts w:ascii="Verdana" w:hAnsi="Verdana"/>
        </w:rPr>
        <w:t>», «</w:t>
      </w:r>
      <w:r w:rsidRPr="007706D0">
        <w:rPr>
          <w:rFonts w:ascii="Verdana" w:hAnsi="Verdana"/>
          <w:b/>
        </w:rPr>
        <w:t>Concorrente</w:t>
      </w:r>
      <w:r w:rsidRPr="007706D0">
        <w:rPr>
          <w:rFonts w:ascii="Verdana" w:hAnsi="Verdana"/>
        </w:rPr>
        <w:t>» o «</w:t>
      </w:r>
      <w:r w:rsidRPr="007706D0">
        <w:rPr>
          <w:rFonts w:ascii="Verdana" w:hAnsi="Verdana"/>
          <w:b/>
        </w:rPr>
        <w:t>Operatore</w:t>
      </w:r>
      <w:r w:rsidRPr="007706D0">
        <w:rPr>
          <w:rFonts w:ascii="Verdana" w:hAnsi="Verdana"/>
        </w:rPr>
        <w:t>»: l’impresa, il raggruppamento di</w:t>
      </w:r>
      <w:r w:rsidR="004501DE" w:rsidRPr="007706D0">
        <w:rPr>
          <w:rFonts w:ascii="Verdana" w:hAnsi="Verdana"/>
        </w:rPr>
        <w:t xml:space="preserve"> operatori ec</w:t>
      </w:r>
      <w:r w:rsidR="005829A9" w:rsidRPr="007706D0">
        <w:rPr>
          <w:rFonts w:ascii="Verdana" w:hAnsi="Verdana"/>
        </w:rPr>
        <w:t>o</w:t>
      </w:r>
      <w:r w:rsidR="004501DE" w:rsidRPr="007706D0">
        <w:rPr>
          <w:rFonts w:ascii="Verdana" w:hAnsi="Verdana"/>
        </w:rPr>
        <w:t>nomici</w:t>
      </w:r>
      <w:r w:rsidRPr="007706D0">
        <w:rPr>
          <w:rFonts w:ascii="Verdana" w:hAnsi="Verdana"/>
        </w:rPr>
        <w:t xml:space="preserve">, il consorzio o comunque l’operatore </w:t>
      </w:r>
      <w:proofErr w:type="spellStart"/>
      <w:r w:rsidRPr="007706D0">
        <w:rPr>
          <w:rFonts w:ascii="Verdana" w:hAnsi="Verdana"/>
        </w:rPr>
        <w:t>monosoggettivo</w:t>
      </w:r>
      <w:proofErr w:type="spellEnd"/>
      <w:r w:rsidRPr="007706D0">
        <w:rPr>
          <w:rFonts w:ascii="Verdana" w:hAnsi="Verdana"/>
        </w:rPr>
        <w:t xml:space="preserve"> o plurisoggettivo che </w:t>
      </w:r>
      <w:r w:rsidR="00172861" w:rsidRPr="007706D0">
        <w:rPr>
          <w:rFonts w:ascii="Verdana" w:hAnsi="Verdana"/>
        </w:rPr>
        <w:t>ha partecipato</w:t>
      </w:r>
      <w:r w:rsidRPr="007706D0">
        <w:rPr>
          <w:rFonts w:ascii="Verdana" w:hAnsi="Verdana"/>
        </w:rPr>
        <w:t xml:space="preserve"> alla procedura, e che</w:t>
      </w:r>
      <w:r w:rsidR="00172861" w:rsidRPr="007706D0">
        <w:rPr>
          <w:rFonts w:ascii="Verdana" w:hAnsi="Verdana"/>
        </w:rPr>
        <w:t xml:space="preserve"> ha</w:t>
      </w:r>
      <w:r w:rsidRPr="007706D0">
        <w:rPr>
          <w:rFonts w:ascii="Verdana" w:hAnsi="Verdana"/>
        </w:rPr>
        <w:t xml:space="preserve"> presenta</w:t>
      </w:r>
      <w:r w:rsidR="00172861" w:rsidRPr="007706D0">
        <w:rPr>
          <w:rFonts w:ascii="Verdana" w:hAnsi="Verdana"/>
        </w:rPr>
        <w:t>to</w:t>
      </w:r>
      <w:r w:rsidRPr="007706D0">
        <w:rPr>
          <w:rFonts w:ascii="Verdana" w:hAnsi="Verdana"/>
        </w:rPr>
        <w:t xml:space="preserve"> la propria Offerta in </w:t>
      </w:r>
      <w:r w:rsidR="00172861" w:rsidRPr="007706D0">
        <w:rPr>
          <w:rFonts w:ascii="Verdana" w:hAnsi="Verdana"/>
        </w:rPr>
        <w:t>vista dell’</w:t>
      </w:r>
      <w:r w:rsidRPr="007706D0">
        <w:rPr>
          <w:rFonts w:ascii="Verdana" w:hAnsi="Verdana"/>
        </w:rPr>
        <w:t>aggiudicazione dell'Appalto;</w:t>
      </w:r>
    </w:p>
    <w:p w14:paraId="4E8987EA" w14:textId="259A4EB1" w:rsidR="005A328D" w:rsidRPr="007706D0" w:rsidRDefault="005A328D" w:rsidP="005A328D">
      <w:pPr>
        <w:numPr>
          <w:ilvl w:val="0"/>
          <w:numId w:val="3"/>
        </w:numPr>
        <w:tabs>
          <w:tab w:val="clear" w:pos="0"/>
        </w:tabs>
        <w:spacing w:after="60" w:line="360" w:lineRule="auto"/>
        <w:ind w:left="426" w:hanging="426"/>
        <w:jc w:val="both"/>
        <w:rPr>
          <w:rFonts w:ascii="Verdana" w:hAnsi="Verdana"/>
        </w:rPr>
      </w:pPr>
      <w:r w:rsidRPr="005A328D">
        <w:rPr>
          <w:rFonts w:ascii="Verdana" w:hAnsi="Verdana"/>
        </w:rPr>
        <w:lastRenderedPageBreak/>
        <w:t>«</w:t>
      </w:r>
      <w:r w:rsidRPr="005A328D">
        <w:rPr>
          <w:rFonts w:ascii="Verdana" w:hAnsi="Verdana"/>
          <w:b/>
        </w:rPr>
        <w:t>Offerta</w:t>
      </w:r>
      <w:r w:rsidRPr="005A328D">
        <w:rPr>
          <w:rFonts w:ascii="Verdana" w:hAnsi="Verdana"/>
        </w:rPr>
        <w:t>»: complessivamente inteso, l’insieme delle dichiarazioni e dei documenti, di carattere economico (da qui in poi «Offerta Economica»), che l’Operatore economico ha sottoposto alle valutazioni degli organi di procedura ai fini dell’aggiudicazione;</w:t>
      </w:r>
    </w:p>
    <w:p w14:paraId="0F2074FB" w14:textId="3BFE0636" w:rsidR="00865266" w:rsidRPr="007706D0" w:rsidRDefault="00865266" w:rsidP="00865266">
      <w:pPr>
        <w:numPr>
          <w:ilvl w:val="0"/>
          <w:numId w:val="3"/>
        </w:numPr>
        <w:tabs>
          <w:tab w:val="clear" w:pos="0"/>
          <w:tab w:val="num" w:pos="360"/>
        </w:tabs>
        <w:spacing w:after="60" w:line="360" w:lineRule="auto"/>
        <w:ind w:left="360" w:hanging="360"/>
        <w:jc w:val="both"/>
        <w:rPr>
          <w:rFonts w:ascii="Verdana" w:hAnsi="Verdana"/>
        </w:rPr>
      </w:pPr>
      <w:r w:rsidRPr="007706D0">
        <w:rPr>
          <w:rFonts w:ascii="Verdana" w:hAnsi="Verdana"/>
        </w:rPr>
        <w:t>«</w:t>
      </w:r>
      <w:r w:rsidRPr="007706D0">
        <w:rPr>
          <w:rFonts w:ascii="Verdana" w:hAnsi="Verdana"/>
          <w:b/>
        </w:rPr>
        <w:t>Posta Elettronica Certificata (PEC)</w:t>
      </w:r>
      <w:r w:rsidRPr="007706D0">
        <w:rPr>
          <w:rFonts w:ascii="Verdana" w:hAnsi="Verdana"/>
        </w:rPr>
        <w:t xml:space="preserve">»: il sistema di comunicazione in grado di attestare l'invio e l'avvenuta consegna di un messaggio di posta elettronica e di fornire ricevute opponibili ai terzi, conformemente alle disposizioni di cui al </w:t>
      </w:r>
      <w:proofErr w:type="spellStart"/>
      <w:r w:rsidRPr="007706D0">
        <w:rPr>
          <w:rFonts w:ascii="Verdana" w:hAnsi="Verdana"/>
        </w:rPr>
        <w:t>D.Lgs.</w:t>
      </w:r>
      <w:proofErr w:type="spellEnd"/>
      <w:r w:rsidRPr="007706D0">
        <w:rPr>
          <w:rFonts w:ascii="Verdana" w:hAnsi="Verdana"/>
        </w:rPr>
        <w:t xml:space="preserve"> n. 82 del 7 marzo 2005, al </w:t>
      </w:r>
      <w:proofErr w:type="spellStart"/>
      <w:r w:rsidRPr="007706D0">
        <w:rPr>
          <w:rFonts w:ascii="Verdana" w:hAnsi="Verdana"/>
        </w:rPr>
        <w:t>d.P.R</w:t>
      </w:r>
      <w:proofErr w:type="spellEnd"/>
      <w:r w:rsidRPr="007706D0">
        <w:rPr>
          <w:rFonts w:ascii="Verdana" w:hAnsi="Verdana"/>
        </w:rPr>
        <w:t xml:space="preserve"> </w:t>
      </w:r>
      <w:r w:rsidR="006D1470" w:rsidRPr="007706D0">
        <w:rPr>
          <w:rFonts w:ascii="Verdana" w:hAnsi="Verdana"/>
        </w:rPr>
        <w:t xml:space="preserve">n. </w:t>
      </w:r>
      <w:r w:rsidRPr="007706D0">
        <w:rPr>
          <w:rFonts w:ascii="Verdana" w:hAnsi="Verdana"/>
        </w:rPr>
        <w:t>68/2005 ed ulteriori norme di attuazione;</w:t>
      </w:r>
    </w:p>
    <w:p w14:paraId="6B348A3D" w14:textId="77719F8A" w:rsidR="000D43AA" w:rsidRPr="007706D0" w:rsidRDefault="000D43AA" w:rsidP="000D43AA">
      <w:pPr>
        <w:numPr>
          <w:ilvl w:val="0"/>
          <w:numId w:val="3"/>
        </w:numPr>
        <w:tabs>
          <w:tab w:val="clear" w:pos="0"/>
          <w:tab w:val="num" w:pos="360"/>
        </w:tabs>
        <w:spacing w:after="60" w:line="360" w:lineRule="auto"/>
        <w:ind w:left="360" w:hanging="360"/>
        <w:jc w:val="both"/>
        <w:rPr>
          <w:rFonts w:ascii="Verdana" w:hAnsi="Verdana"/>
        </w:rPr>
      </w:pPr>
      <w:r w:rsidRPr="007706D0">
        <w:rPr>
          <w:rFonts w:ascii="Verdana" w:hAnsi="Verdana"/>
        </w:rPr>
        <w:t>«</w:t>
      </w:r>
      <w:r w:rsidRPr="007706D0">
        <w:rPr>
          <w:rFonts w:ascii="Verdana" w:hAnsi="Verdana"/>
          <w:b/>
        </w:rPr>
        <w:t>Premio</w:t>
      </w:r>
      <w:r w:rsidRPr="007706D0">
        <w:rPr>
          <w:rFonts w:ascii="Verdana" w:hAnsi="Verdana"/>
        </w:rPr>
        <w:t>»: il corrispettivo contrattuale stabilito in favore dell’Aggiudicatario di ciascun Lotto, corrisposto secondo le modalità previste d</w:t>
      </w:r>
      <w:r w:rsidR="00007A70" w:rsidRPr="007706D0">
        <w:rPr>
          <w:rFonts w:ascii="Verdana" w:hAnsi="Verdana"/>
        </w:rPr>
        <w:t xml:space="preserve">al </w:t>
      </w:r>
      <w:r w:rsidRPr="007706D0">
        <w:rPr>
          <w:rFonts w:ascii="Verdana" w:hAnsi="Verdana"/>
        </w:rPr>
        <w:t>Capitolat</w:t>
      </w:r>
      <w:r w:rsidR="00007A70" w:rsidRPr="007706D0">
        <w:rPr>
          <w:rFonts w:ascii="Verdana" w:hAnsi="Verdana"/>
        </w:rPr>
        <w:t>o</w:t>
      </w:r>
      <w:r w:rsidR="005A328D">
        <w:rPr>
          <w:rFonts w:ascii="Verdana" w:hAnsi="Verdana"/>
        </w:rPr>
        <w:t xml:space="preserve"> Tecnico</w:t>
      </w:r>
      <w:r w:rsidRPr="007706D0">
        <w:rPr>
          <w:rFonts w:ascii="Verdana" w:hAnsi="Verdana"/>
        </w:rPr>
        <w:t xml:space="preserve"> e dal presente Schema di Contratto, a fronte della copertura rilasciata;</w:t>
      </w:r>
    </w:p>
    <w:p w14:paraId="59A823D2" w14:textId="77777777" w:rsidR="00865266" w:rsidRPr="007706D0" w:rsidRDefault="00865266" w:rsidP="00865266">
      <w:pPr>
        <w:numPr>
          <w:ilvl w:val="0"/>
          <w:numId w:val="3"/>
        </w:numPr>
        <w:tabs>
          <w:tab w:val="clear" w:pos="0"/>
          <w:tab w:val="num" w:pos="360"/>
        </w:tabs>
        <w:spacing w:after="60" w:line="360" w:lineRule="auto"/>
        <w:ind w:left="360" w:hanging="360"/>
        <w:jc w:val="both"/>
        <w:rPr>
          <w:rFonts w:ascii="Verdana" w:hAnsi="Verdana"/>
        </w:rPr>
      </w:pPr>
      <w:r w:rsidRPr="007706D0">
        <w:rPr>
          <w:rFonts w:ascii="Verdana" w:hAnsi="Verdana"/>
        </w:rPr>
        <w:t>«</w:t>
      </w:r>
      <w:r w:rsidRPr="007706D0">
        <w:rPr>
          <w:rFonts w:ascii="Verdana" w:hAnsi="Verdana"/>
          <w:b/>
        </w:rPr>
        <w:t>Responsabile dell’Appaltatore</w:t>
      </w:r>
      <w:r w:rsidRPr="007706D0">
        <w:rPr>
          <w:rFonts w:ascii="Verdana" w:hAnsi="Verdana"/>
        </w:rPr>
        <w:t>»: l’esponente dell’Appaltatore, individuato dal medesimo, che diviene l’interfaccia contrattuale unica dell’Appaltatore medesimo verso l’Istituto, e che è intestatario della responsabilità per il conseguimento degli obiettivi qualitativi ed economici relativi allo svolgimento delle attività previste nel Contratto e nella sua esecuzione. Trattasi di figura individuata per ciascun Lotto e dotata di adeguate competenze professionali e di idoneo livello di responsabilità e potere decisionale, ai fini della gestione di tutti gli aspetti del Contratto;</w:t>
      </w:r>
    </w:p>
    <w:p w14:paraId="22730B3A" w14:textId="77777777" w:rsidR="00865266" w:rsidRPr="007706D0" w:rsidRDefault="00865266" w:rsidP="00865266">
      <w:pPr>
        <w:numPr>
          <w:ilvl w:val="0"/>
          <w:numId w:val="3"/>
        </w:numPr>
        <w:tabs>
          <w:tab w:val="clear" w:pos="0"/>
          <w:tab w:val="num" w:pos="360"/>
        </w:tabs>
        <w:spacing w:after="60" w:line="360" w:lineRule="auto"/>
        <w:ind w:left="360" w:hanging="360"/>
        <w:jc w:val="both"/>
        <w:rPr>
          <w:rFonts w:ascii="Verdana" w:hAnsi="Verdana"/>
        </w:rPr>
      </w:pPr>
      <w:r w:rsidRPr="007706D0">
        <w:rPr>
          <w:rFonts w:ascii="Verdana" w:hAnsi="Verdana"/>
        </w:rPr>
        <w:t>«</w:t>
      </w:r>
      <w:r w:rsidRPr="007706D0">
        <w:rPr>
          <w:rFonts w:ascii="Verdana" w:hAnsi="Verdana"/>
          <w:b/>
        </w:rPr>
        <w:t>Responsabile del Procedimento</w:t>
      </w:r>
      <w:r w:rsidRPr="007706D0">
        <w:rPr>
          <w:rFonts w:ascii="Verdana" w:hAnsi="Verdana"/>
        </w:rPr>
        <w:t>» o «</w:t>
      </w:r>
      <w:r w:rsidRPr="007706D0">
        <w:rPr>
          <w:rFonts w:ascii="Verdana" w:hAnsi="Verdana"/>
          <w:b/>
        </w:rPr>
        <w:t>R.U.P.</w:t>
      </w:r>
      <w:r w:rsidRPr="007706D0">
        <w:rPr>
          <w:rFonts w:ascii="Verdana" w:hAnsi="Verdana"/>
        </w:rPr>
        <w:t>»: l’esponente dell’Istituto cui competono i compiti relativi all’affidamento e all’esecuzione del Contratto previsti dal Codice, nonché tutti gli altri obblighi di legge che non siano specificatamente attribuiti ad altri organi o soggetti;</w:t>
      </w:r>
    </w:p>
    <w:p w14:paraId="3282850A" w14:textId="77777777" w:rsidR="00865266" w:rsidRDefault="00865266" w:rsidP="00865266">
      <w:pPr>
        <w:numPr>
          <w:ilvl w:val="0"/>
          <w:numId w:val="3"/>
        </w:numPr>
        <w:tabs>
          <w:tab w:val="clear" w:pos="0"/>
          <w:tab w:val="num" w:pos="360"/>
        </w:tabs>
        <w:spacing w:after="60" w:line="360" w:lineRule="auto"/>
        <w:ind w:left="360" w:hanging="360"/>
        <w:jc w:val="both"/>
        <w:rPr>
          <w:rFonts w:ascii="Verdana" w:hAnsi="Verdana"/>
        </w:rPr>
      </w:pPr>
      <w:r w:rsidRPr="007706D0">
        <w:rPr>
          <w:rFonts w:ascii="Verdana" w:hAnsi="Verdana"/>
        </w:rPr>
        <w:t>«</w:t>
      </w:r>
      <w:r w:rsidRPr="007706D0">
        <w:rPr>
          <w:rFonts w:ascii="Verdana" w:hAnsi="Verdana"/>
          <w:b/>
        </w:rPr>
        <w:t>Stazione Appaltante</w:t>
      </w:r>
      <w:r w:rsidRPr="007706D0">
        <w:rPr>
          <w:rFonts w:ascii="Verdana" w:hAnsi="Verdana"/>
        </w:rPr>
        <w:t>» o «</w:t>
      </w:r>
      <w:r w:rsidRPr="007706D0">
        <w:rPr>
          <w:rFonts w:ascii="Verdana" w:hAnsi="Verdana"/>
          <w:b/>
        </w:rPr>
        <w:t>Amministrazione Aggiudicatrice</w:t>
      </w:r>
      <w:r w:rsidRPr="007706D0">
        <w:rPr>
          <w:rFonts w:ascii="Verdana" w:hAnsi="Verdana"/>
        </w:rPr>
        <w:t xml:space="preserve">»: l’INPS - </w:t>
      </w:r>
      <w:r w:rsidRPr="007706D0">
        <w:rPr>
          <w:rFonts w:ascii="Verdana" w:hAnsi="Verdana"/>
          <w:smallCaps/>
        </w:rPr>
        <w:t>Istituto Nazionale Previdenza Sociale</w:t>
      </w:r>
      <w:r w:rsidRPr="007706D0">
        <w:rPr>
          <w:rFonts w:ascii="Verdana" w:hAnsi="Verdana"/>
        </w:rPr>
        <w:t>, nella sua veste di soggetto pubblico che affida il Contratto all’operatore economico individuato mediante la presente procedura.</w:t>
      </w:r>
    </w:p>
    <w:p w14:paraId="5D02584F" w14:textId="77777777" w:rsidR="005A328D" w:rsidRPr="007706D0" w:rsidRDefault="005A328D" w:rsidP="005A328D">
      <w:pPr>
        <w:spacing w:after="60" w:line="360" w:lineRule="auto"/>
        <w:ind w:left="360"/>
        <w:jc w:val="both"/>
        <w:rPr>
          <w:rFonts w:ascii="Verdana" w:hAnsi="Verdana"/>
        </w:rPr>
      </w:pPr>
    </w:p>
    <w:p w14:paraId="5436A9B9" w14:textId="77777777" w:rsidR="0054190C" w:rsidRPr="007706D0" w:rsidRDefault="0054190C" w:rsidP="00EB3330">
      <w:pPr>
        <w:pStyle w:val="WW-Testonormale"/>
        <w:numPr>
          <w:ilvl w:val="0"/>
          <w:numId w:val="22"/>
        </w:numPr>
        <w:spacing w:after="120" w:line="360" w:lineRule="auto"/>
        <w:ind w:left="567" w:hanging="567"/>
        <w:jc w:val="center"/>
        <w:outlineLvl w:val="0"/>
        <w:rPr>
          <w:rFonts w:ascii="Verdana" w:hAnsi="Verdana"/>
          <w:b/>
          <w:i/>
        </w:rPr>
      </w:pPr>
      <w:r w:rsidRPr="007706D0">
        <w:rPr>
          <w:rFonts w:ascii="Verdana" w:hAnsi="Verdana"/>
          <w:b/>
        </w:rPr>
        <w:t>(</w:t>
      </w:r>
      <w:r w:rsidRPr="007706D0">
        <w:rPr>
          <w:rFonts w:ascii="Verdana" w:hAnsi="Verdana"/>
          <w:b/>
          <w:i/>
        </w:rPr>
        <w:t>Valore giuridico delle premesse e degli allegati</w:t>
      </w:r>
      <w:r w:rsidRPr="007706D0">
        <w:rPr>
          <w:rFonts w:ascii="Verdana" w:hAnsi="Verdana"/>
          <w:b/>
        </w:rPr>
        <w:t>)</w:t>
      </w:r>
    </w:p>
    <w:p w14:paraId="5019F6EC" w14:textId="77777777" w:rsidR="0054190C" w:rsidRDefault="0054190C" w:rsidP="00EB3330">
      <w:pPr>
        <w:pStyle w:val="WW-Testonormale"/>
        <w:numPr>
          <w:ilvl w:val="0"/>
          <w:numId w:val="29"/>
        </w:numPr>
        <w:spacing w:after="120" w:line="360" w:lineRule="auto"/>
        <w:ind w:left="426" w:hanging="426"/>
        <w:jc w:val="both"/>
        <w:rPr>
          <w:rFonts w:ascii="Verdana" w:hAnsi="Verdana"/>
        </w:rPr>
      </w:pPr>
      <w:r w:rsidRPr="007706D0">
        <w:rPr>
          <w:rFonts w:ascii="Verdana" w:hAnsi="Verdana"/>
        </w:rPr>
        <w:t>Le premesse e gli allegati tutti di seguito indicati formano parte integrante e sostanziale del presente Contratto:</w:t>
      </w:r>
    </w:p>
    <w:p w14:paraId="5FA32AEE" w14:textId="77777777" w:rsidR="005A328D" w:rsidRPr="005A328D" w:rsidRDefault="005A328D" w:rsidP="005A328D">
      <w:pPr>
        <w:pStyle w:val="WW-Testonormale"/>
        <w:spacing w:after="120" w:line="360" w:lineRule="auto"/>
        <w:ind w:firstLine="360"/>
        <w:jc w:val="both"/>
        <w:rPr>
          <w:rFonts w:ascii="Verdana" w:hAnsi="Verdana"/>
        </w:rPr>
      </w:pPr>
      <w:r w:rsidRPr="005A328D">
        <w:rPr>
          <w:rFonts w:ascii="Verdana" w:hAnsi="Verdana"/>
          <w:b/>
        </w:rPr>
        <w:t>Allegato “A”:</w:t>
      </w:r>
      <w:r w:rsidRPr="005A328D">
        <w:rPr>
          <w:rFonts w:ascii="Verdana" w:hAnsi="Verdana"/>
        </w:rPr>
        <w:t xml:space="preserve"> Capitolato tecnico;</w:t>
      </w:r>
    </w:p>
    <w:p w14:paraId="11B2DF11" w14:textId="77777777" w:rsidR="005A328D" w:rsidRPr="005A328D" w:rsidRDefault="005A328D" w:rsidP="005A328D">
      <w:pPr>
        <w:pStyle w:val="WW-Testonormale"/>
        <w:spacing w:after="120" w:line="360" w:lineRule="auto"/>
        <w:ind w:left="360"/>
        <w:jc w:val="both"/>
        <w:rPr>
          <w:rFonts w:ascii="Verdana" w:hAnsi="Verdana"/>
        </w:rPr>
      </w:pPr>
      <w:r w:rsidRPr="005A328D">
        <w:rPr>
          <w:rFonts w:ascii="Verdana" w:hAnsi="Verdana"/>
          <w:b/>
        </w:rPr>
        <w:t>Allegato “B”:</w:t>
      </w:r>
      <w:r w:rsidRPr="005A328D">
        <w:rPr>
          <w:rFonts w:ascii="Verdana" w:hAnsi="Verdana"/>
        </w:rPr>
        <w:t xml:space="preserve"> Bando </w:t>
      </w:r>
      <w:proofErr w:type="spellStart"/>
      <w:r w:rsidRPr="005A328D">
        <w:rPr>
          <w:rFonts w:ascii="Verdana" w:hAnsi="Verdana"/>
        </w:rPr>
        <w:t>Consip</w:t>
      </w:r>
      <w:proofErr w:type="spellEnd"/>
      <w:r w:rsidRPr="005A328D">
        <w:rPr>
          <w:rFonts w:ascii="Verdana" w:hAnsi="Verdana"/>
        </w:rPr>
        <w:t xml:space="preserve"> istitutivo del Sistema Dinamico di Acquisizione e relativi Capitolati, Lettera di Invito e relativi allegati minori di procedura;</w:t>
      </w:r>
    </w:p>
    <w:p w14:paraId="16245A68" w14:textId="77777777" w:rsidR="005A328D" w:rsidRPr="005A328D" w:rsidRDefault="005A328D" w:rsidP="005A328D">
      <w:pPr>
        <w:pStyle w:val="WW-Testonormale"/>
        <w:spacing w:after="120" w:line="360" w:lineRule="auto"/>
        <w:ind w:firstLine="360"/>
        <w:jc w:val="both"/>
        <w:rPr>
          <w:rFonts w:ascii="Verdana" w:hAnsi="Verdana"/>
        </w:rPr>
      </w:pPr>
      <w:r w:rsidRPr="005A328D">
        <w:rPr>
          <w:rFonts w:ascii="Verdana" w:hAnsi="Verdana"/>
          <w:b/>
        </w:rPr>
        <w:t>Allegato “C”:</w:t>
      </w:r>
      <w:r w:rsidRPr="005A328D">
        <w:rPr>
          <w:rFonts w:ascii="Verdana" w:hAnsi="Verdana"/>
        </w:rPr>
        <w:t xml:space="preserve"> Offerta Economica dell’Appaltatore;</w:t>
      </w:r>
    </w:p>
    <w:p w14:paraId="3D2CF5F0" w14:textId="72195123" w:rsidR="0054190C" w:rsidRPr="000C5403" w:rsidRDefault="005A328D" w:rsidP="005A328D">
      <w:pPr>
        <w:pStyle w:val="WW-Testonormale"/>
        <w:spacing w:after="120" w:line="360" w:lineRule="auto"/>
        <w:ind w:left="360"/>
        <w:jc w:val="both"/>
        <w:rPr>
          <w:rFonts w:ascii="Verdana" w:hAnsi="Verdana"/>
          <w:highlight w:val="yellow"/>
        </w:rPr>
      </w:pPr>
      <w:r w:rsidRPr="005A328D">
        <w:rPr>
          <w:rFonts w:ascii="Verdana" w:hAnsi="Verdana"/>
          <w:b/>
        </w:rPr>
        <w:t>Allegato “D”:</w:t>
      </w:r>
      <w:r w:rsidRPr="005A328D">
        <w:rPr>
          <w:rFonts w:ascii="Verdana" w:hAnsi="Verdana"/>
        </w:rPr>
        <w:t xml:space="preserve"> Atto di Designazione del Responsabile Esterno al Trattamento dei Dati Personali, ai sensi del </w:t>
      </w:r>
      <w:proofErr w:type="spellStart"/>
      <w:r w:rsidRPr="005A328D">
        <w:rPr>
          <w:rFonts w:ascii="Verdana" w:hAnsi="Verdana"/>
        </w:rPr>
        <w:t>D.Lgs.</w:t>
      </w:r>
      <w:proofErr w:type="spellEnd"/>
      <w:r w:rsidRPr="005A328D">
        <w:rPr>
          <w:rFonts w:ascii="Verdana" w:hAnsi="Verdana"/>
        </w:rPr>
        <w:t xml:space="preserve"> n. 196/03;</w:t>
      </w:r>
    </w:p>
    <w:p w14:paraId="4FEACA90" w14:textId="02F0B918" w:rsidR="0054190C" w:rsidRPr="007706D0" w:rsidRDefault="0054190C" w:rsidP="00EB3330">
      <w:pPr>
        <w:pStyle w:val="WW-Testonormale"/>
        <w:numPr>
          <w:ilvl w:val="0"/>
          <w:numId w:val="29"/>
        </w:numPr>
        <w:spacing w:after="120" w:line="360" w:lineRule="auto"/>
        <w:ind w:left="426" w:hanging="426"/>
        <w:jc w:val="both"/>
        <w:rPr>
          <w:rFonts w:ascii="Verdana" w:hAnsi="Verdana"/>
        </w:rPr>
      </w:pPr>
      <w:r w:rsidRPr="007706D0">
        <w:rPr>
          <w:rFonts w:ascii="Verdana" w:hAnsi="Verdana"/>
        </w:rPr>
        <w:lastRenderedPageBreak/>
        <w:t>Le disposizioni del Capitolato</w:t>
      </w:r>
      <w:r w:rsidR="000D43AA" w:rsidRPr="007706D0">
        <w:rPr>
          <w:rFonts w:ascii="Verdana" w:hAnsi="Verdana"/>
        </w:rPr>
        <w:t xml:space="preserve"> </w:t>
      </w:r>
      <w:r w:rsidR="00535BB7">
        <w:rPr>
          <w:rFonts w:ascii="Verdana" w:hAnsi="Verdana"/>
        </w:rPr>
        <w:t>Tecnico</w:t>
      </w:r>
      <w:r w:rsidRPr="007706D0">
        <w:rPr>
          <w:rFonts w:ascii="Verdana" w:hAnsi="Verdana"/>
        </w:rPr>
        <w:t xml:space="preserve"> prevalgono sulle norme del presente Contratto, nei casi di non piena conformità.</w:t>
      </w:r>
    </w:p>
    <w:p w14:paraId="7D69E4D4" w14:textId="77777777" w:rsidR="00417ED4" w:rsidRPr="007706D0" w:rsidRDefault="0054190C" w:rsidP="00417ED4">
      <w:pPr>
        <w:pStyle w:val="WW-Testonormale"/>
        <w:numPr>
          <w:ilvl w:val="0"/>
          <w:numId w:val="22"/>
        </w:numPr>
        <w:spacing w:after="120" w:line="360" w:lineRule="auto"/>
        <w:ind w:left="567" w:hanging="567"/>
        <w:jc w:val="center"/>
        <w:outlineLvl w:val="0"/>
        <w:rPr>
          <w:rFonts w:ascii="Verdana" w:hAnsi="Verdana"/>
          <w:b/>
          <w:i/>
        </w:rPr>
      </w:pPr>
      <w:r w:rsidRPr="007706D0">
        <w:rPr>
          <w:rFonts w:ascii="Verdana" w:hAnsi="Verdana"/>
          <w:b/>
        </w:rPr>
        <w:t>(</w:t>
      </w:r>
      <w:r w:rsidRPr="007706D0">
        <w:rPr>
          <w:rFonts w:ascii="Verdana" w:hAnsi="Verdana"/>
          <w:b/>
          <w:i/>
        </w:rPr>
        <w:t xml:space="preserve">Oggetto </w:t>
      </w:r>
      <w:r w:rsidR="00D41443" w:rsidRPr="007706D0">
        <w:rPr>
          <w:rFonts w:ascii="Verdana" w:hAnsi="Verdana"/>
          <w:b/>
          <w:i/>
        </w:rPr>
        <w:t xml:space="preserve">e durata </w:t>
      </w:r>
      <w:r w:rsidRPr="007706D0">
        <w:rPr>
          <w:rFonts w:ascii="Verdana" w:hAnsi="Verdana"/>
          <w:b/>
          <w:i/>
        </w:rPr>
        <w:t>del Contratto</w:t>
      </w:r>
      <w:r w:rsidRPr="007706D0">
        <w:rPr>
          <w:rFonts w:ascii="Verdana" w:hAnsi="Verdana"/>
          <w:b/>
        </w:rPr>
        <w:t>)</w:t>
      </w:r>
    </w:p>
    <w:p w14:paraId="627C9625" w14:textId="11C04AC6" w:rsidR="0058697B" w:rsidRPr="007706D0" w:rsidRDefault="00417ED4" w:rsidP="0058697B">
      <w:pPr>
        <w:pStyle w:val="Paragrafoelenco"/>
        <w:numPr>
          <w:ilvl w:val="0"/>
          <w:numId w:val="28"/>
        </w:numPr>
        <w:shd w:val="clear" w:color="auto" w:fill="FFFFFF"/>
        <w:tabs>
          <w:tab w:val="left" w:pos="426"/>
        </w:tabs>
        <w:autoSpaceDE w:val="0"/>
        <w:autoSpaceDN w:val="0"/>
        <w:adjustRightInd w:val="0"/>
        <w:spacing w:after="120" w:line="360" w:lineRule="auto"/>
        <w:jc w:val="both"/>
        <w:rPr>
          <w:rFonts w:ascii="Verdana" w:hAnsi="Verdana"/>
        </w:rPr>
      </w:pPr>
      <w:r w:rsidRPr="007706D0">
        <w:rPr>
          <w:rFonts w:ascii="Verdana" w:hAnsi="Verdana"/>
        </w:rPr>
        <w:t>Oggetto del presente Appalto è l'affidamento</w:t>
      </w:r>
      <w:r w:rsidR="0058697B" w:rsidRPr="007706D0">
        <w:rPr>
          <w:rFonts w:ascii="Verdana" w:hAnsi="Verdana"/>
        </w:rPr>
        <w:t xml:space="preserve"> dei </w:t>
      </w:r>
      <w:r w:rsidR="0023593B">
        <w:rPr>
          <w:rFonts w:ascii="Verdana" w:hAnsi="Verdana"/>
        </w:rPr>
        <w:t>“Servizi assicurativi “</w:t>
      </w:r>
      <w:proofErr w:type="spellStart"/>
      <w:r w:rsidR="0023593B">
        <w:rPr>
          <w:rFonts w:ascii="Verdana" w:hAnsi="Verdana"/>
        </w:rPr>
        <w:t>kasko</w:t>
      </w:r>
      <w:proofErr w:type="spellEnd"/>
      <w:r w:rsidR="0023593B">
        <w:rPr>
          <w:rFonts w:ascii="Verdana" w:hAnsi="Verdana"/>
        </w:rPr>
        <w:t xml:space="preserve"> dipendenti” e “infortuni dipendenti autorizzati a servirsi del proprio autoveicolo”»</w:t>
      </w:r>
      <w:r w:rsidR="0058697B" w:rsidRPr="007706D0">
        <w:rPr>
          <w:rFonts w:ascii="Verdana" w:hAnsi="Verdana"/>
        </w:rPr>
        <w:t xml:space="preserve"> - Lotto […].</w:t>
      </w:r>
    </w:p>
    <w:p w14:paraId="6098F077" w14:textId="77777777" w:rsidR="0058697B" w:rsidRPr="007706D0" w:rsidRDefault="0058697B" w:rsidP="0058697B">
      <w:pPr>
        <w:numPr>
          <w:ilvl w:val="0"/>
          <w:numId w:val="28"/>
        </w:numPr>
        <w:shd w:val="clear" w:color="auto" w:fill="FFFFFF"/>
        <w:tabs>
          <w:tab w:val="left" w:pos="426"/>
        </w:tabs>
        <w:autoSpaceDE w:val="0"/>
        <w:autoSpaceDN w:val="0"/>
        <w:adjustRightInd w:val="0"/>
        <w:spacing w:after="120" w:line="360" w:lineRule="auto"/>
        <w:jc w:val="both"/>
        <w:rPr>
          <w:rFonts w:ascii="Verdana" w:hAnsi="Verdana"/>
        </w:rPr>
      </w:pPr>
      <w:r w:rsidRPr="007706D0">
        <w:rPr>
          <w:rFonts w:ascii="Verdana" w:hAnsi="Verdana"/>
        </w:rPr>
        <w:t xml:space="preserve">In particolare il Servizio attiene a </w:t>
      </w:r>
      <w:r w:rsidRPr="007706D0">
        <w:rPr>
          <w:rFonts w:ascii="Verdana" w:hAnsi="Verdana"/>
          <w:i/>
        </w:rPr>
        <w:t>[descrivere il servizio oggetto del Lotto aggiudicato]</w:t>
      </w:r>
      <w:r w:rsidRPr="007706D0">
        <w:rPr>
          <w:rFonts w:ascii="Verdana" w:hAnsi="Verdana"/>
        </w:rPr>
        <w:t>.</w:t>
      </w:r>
    </w:p>
    <w:p w14:paraId="664DFC11" w14:textId="77777777" w:rsidR="0058697B" w:rsidRPr="007706D0" w:rsidRDefault="0058697B" w:rsidP="0058697B">
      <w:pPr>
        <w:numPr>
          <w:ilvl w:val="0"/>
          <w:numId w:val="28"/>
        </w:numPr>
        <w:shd w:val="clear" w:color="auto" w:fill="FFFFFF"/>
        <w:tabs>
          <w:tab w:val="left" w:pos="426"/>
        </w:tabs>
        <w:autoSpaceDE w:val="0"/>
        <w:autoSpaceDN w:val="0"/>
        <w:adjustRightInd w:val="0"/>
        <w:spacing w:after="120" w:line="360" w:lineRule="auto"/>
        <w:jc w:val="both"/>
        <w:rPr>
          <w:rFonts w:ascii="Verdana" w:hAnsi="Verdana"/>
        </w:rPr>
      </w:pPr>
      <w:r w:rsidRPr="007706D0">
        <w:rPr>
          <w:rFonts w:ascii="Verdana" w:hAnsi="Verdana"/>
        </w:rPr>
        <w:t xml:space="preserve">Le caratteristiche e le condizioni tecnico - prestazionali del Servizio sono dettagliatamente descritte nel Capitolato di Polizza e nel Disciplinare di Gara allegati </w:t>
      </w:r>
      <w:r w:rsidRPr="007706D0">
        <w:rPr>
          <w:rFonts w:ascii="Verdana" w:hAnsi="Verdana"/>
          <w:i/>
        </w:rPr>
        <w:t>sub</w:t>
      </w:r>
      <w:r w:rsidRPr="007706D0">
        <w:rPr>
          <w:rFonts w:ascii="Verdana" w:hAnsi="Verdana"/>
        </w:rPr>
        <w:t xml:space="preserve"> “A” e “B” al presente Contratto.</w:t>
      </w:r>
    </w:p>
    <w:p w14:paraId="58CBF529" w14:textId="77777777" w:rsidR="00E72DFE" w:rsidRPr="007706D0" w:rsidRDefault="00006A89" w:rsidP="00F3592E">
      <w:pPr>
        <w:numPr>
          <w:ilvl w:val="0"/>
          <w:numId w:val="28"/>
        </w:numPr>
        <w:shd w:val="clear" w:color="auto" w:fill="FFFFFF"/>
        <w:tabs>
          <w:tab w:val="left" w:pos="426"/>
        </w:tabs>
        <w:autoSpaceDE w:val="0"/>
        <w:autoSpaceDN w:val="0"/>
        <w:adjustRightInd w:val="0"/>
        <w:spacing w:after="120" w:line="360" w:lineRule="auto"/>
        <w:jc w:val="both"/>
        <w:rPr>
          <w:rFonts w:ascii="Verdana" w:eastAsia="Calibri" w:hAnsi="Verdana"/>
        </w:rPr>
      </w:pPr>
      <w:r w:rsidRPr="007706D0">
        <w:rPr>
          <w:rFonts w:ascii="Verdana" w:hAnsi="Verdana"/>
        </w:rPr>
        <w:t xml:space="preserve">Il Servizio </w:t>
      </w:r>
      <w:r w:rsidR="006F044B" w:rsidRPr="007706D0">
        <w:rPr>
          <w:rFonts w:ascii="Verdana" w:hAnsi="Verdana" w:cs="Verdana"/>
        </w:rPr>
        <w:t xml:space="preserve">avrà una durata di </w:t>
      </w:r>
      <w:r w:rsidR="00417ED4" w:rsidRPr="007706D0">
        <w:rPr>
          <w:rFonts w:ascii="Verdana" w:hAnsi="Verdana" w:cs="Verdana"/>
          <w:b/>
        </w:rPr>
        <w:t>48 (quarantotto)</w:t>
      </w:r>
      <w:r w:rsidR="006F044B" w:rsidRPr="007706D0">
        <w:rPr>
          <w:rFonts w:ascii="Verdana" w:hAnsi="Verdana" w:cs="Verdana"/>
          <w:b/>
        </w:rPr>
        <w:t xml:space="preserve"> mesi</w:t>
      </w:r>
      <w:r w:rsidR="006F044B" w:rsidRPr="007706D0">
        <w:rPr>
          <w:rFonts w:ascii="Verdana" w:hAnsi="Verdana" w:cs="Verdana"/>
        </w:rPr>
        <w:t xml:space="preserve">, naturali e consecutivi, </w:t>
      </w:r>
      <w:r w:rsidR="00D42F36" w:rsidRPr="007706D0">
        <w:rPr>
          <w:rFonts w:ascii="Verdana" w:hAnsi="Verdana" w:cs="Verdana"/>
        </w:rPr>
        <w:t>decorrenti da</w:t>
      </w:r>
      <w:r w:rsidR="00D411FE" w:rsidRPr="007706D0">
        <w:rPr>
          <w:rFonts w:ascii="Verdana" w:hAnsi="Verdana" w:cs="Verdana"/>
        </w:rPr>
        <w:t xml:space="preserve"> […]</w:t>
      </w:r>
      <w:r w:rsidR="00F3592E" w:rsidRPr="007706D0">
        <w:rPr>
          <w:rFonts w:ascii="Verdana" w:eastAsia="Calibri" w:hAnsi="Verdana" w:cs="Verdana"/>
          <w:lang w:eastAsia="en-US"/>
        </w:rPr>
        <w:t>.</w:t>
      </w:r>
    </w:p>
    <w:p w14:paraId="23890FB2" w14:textId="77777777" w:rsidR="00BD463B" w:rsidRPr="007706D0" w:rsidRDefault="006F044B" w:rsidP="00F75F6B">
      <w:pPr>
        <w:pStyle w:val="Paragrafoelenco"/>
        <w:numPr>
          <w:ilvl w:val="0"/>
          <w:numId w:val="28"/>
        </w:numPr>
        <w:shd w:val="clear" w:color="auto" w:fill="FFFFFF"/>
        <w:tabs>
          <w:tab w:val="left" w:pos="426"/>
        </w:tabs>
        <w:autoSpaceDE w:val="0"/>
        <w:autoSpaceDN w:val="0"/>
        <w:adjustRightInd w:val="0"/>
        <w:spacing w:after="120" w:line="360" w:lineRule="auto"/>
        <w:jc w:val="both"/>
        <w:rPr>
          <w:rFonts w:ascii="Verdana" w:hAnsi="Verdana"/>
        </w:rPr>
      </w:pPr>
      <w:r w:rsidRPr="007706D0">
        <w:rPr>
          <w:rFonts w:ascii="Verdana" w:hAnsi="Verdana"/>
        </w:rPr>
        <w:t xml:space="preserve">La Stazione Appaltante si riserva, </w:t>
      </w:r>
      <w:r w:rsidRPr="007706D0">
        <w:rPr>
          <w:rFonts w:ascii="Verdana" w:hAnsi="Verdana"/>
          <w:u w:val="single"/>
        </w:rPr>
        <w:t>in via del tutto eventuale e opzionale</w:t>
      </w:r>
      <w:r w:rsidRPr="007706D0">
        <w:rPr>
          <w:rFonts w:ascii="Verdana" w:hAnsi="Verdana"/>
        </w:rPr>
        <w:t>, previa insindacabile valutazione interna, di prorogare il Servizio alla scadenza del Contratto</w:t>
      </w:r>
      <w:r w:rsidR="00DE0A12" w:rsidRPr="007706D0">
        <w:rPr>
          <w:rFonts w:ascii="Verdana" w:hAnsi="Verdana"/>
        </w:rPr>
        <w:t xml:space="preserve">, nella misura massima di </w:t>
      </w:r>
      <w:r w:rsidR="00417ED4" w:rsidRPr="007706D0">
        <w:rPr>
          <w:rFonts w:ascii="Verdana" w:hAnsi="Verdana"/>
        </w:rPr>
        <w:t xml:space="preserve">12 </w:t>
      </w:r>
      <w:r w:rsidR="00E8140A" w:rsidRPr="007706D0">
        <w:rPr>
          <w:rFonts w:ascii="Verdana" w:hAnsi="Verdana"/>
        </w:rPr>
        <w:t xml:space="preserve">(dodici) </w:t>
      </w:r>
      <w:r w:rsidR="00417ED4" w:rsidRPr="007706D0">
        <w:rPr>
          <w:rFonts w:ascii="Verdana" w:hAnsi="Verdana"/>
        </w:rPr>
        <w:t xml:space="preserve">mesi </w:t>
      </w:r>
      <w:r w:rsidRPr="007706D0">
        <w:rPr>
          <w:rFonts w:ascii="Verdana" w:hAnsi="Verdana"/>
        </w:rPr>
        <w:t>e per il tempo strettamente necessario alla conclusione delle procedure necessarie per l'individuazione di un nuovo contraente.</w:t>
      </w:r>
    </w:p>
    <w:p w14:paraId="5C2BE56C" w14:textId="77777777" w:rsidR="00BD463B" w:rsidRPr="007706D0" w:rsidRDefault="00372799" w:rsidP="00F75F6B">
      <w:pPr>
        <w:pStyle w:val="Paragrafoelenco"/>
        <w:numPr>
          <w:ilvl w:val="0"/>
          <w:numId w:val="28"/>
        </w:numPr>
        <w:shd w:val="clear" w:color="auto" w:fill="FFFFFF"/>
        <w:tabs>
          <w:tab w:val="left" w:pos="426"/>
        </w:tabs>
        <w:autoSpaceDE w:val="0"/>
        <w:autoSpaceDN w:val="0"/>
        <w:adjustRightInd w:val="0"/>
        <w:spacing w:after="120" w:line="360" w:lineRule="auto"/>
        <w:jc w:val="both"/>
        <w:rPr>
          <w:rFonts w:ascii="Verdana" w:hAnsi="Verdana"/>
        </w:rPr>
      </w:pPr>
      <w:r w:rsidRPr="007706D0">
        <w:rPr>
          <w:rFonts w:ascii="Verdana" w:hAnsi="Verdana"/>
        </w:rPr>
        <w:t>L’</w:t>
      </w:r>
      <w:r w:rsidR="006F044B" w:rsidRPr="007706D0">
        <w:rPr>
          <w:rFonts w:ascii="Verdana" w:hAnsi="Verdana"/>
        </w:rPr>
        <w:t xml:space="preserve">opzione di cui al precedente comma sarà attuata e formalizzata mediante uno o più atti aggiuntivi al </w:t>
      </w:r>
      <w:r w:rsidR="00204366" w:rsidRPr="007706D0">
        <w:rPr>
          <w:rFonts w:ascii="Verdana" w:hAnsi="Verdana"/>
        </w:rPr>
        <w:t xml:space="preserve">presente </w:t>
      </w:r>
      <w:r w:rsidR="006F044B" w:rsidRPr="007706D0">
        <w:rPr>
          <w:rFonts w:ascii="Verdana" w:hAnsi="Verdana"/>
        </w:rPr>
        <w:t>Contratto</w:t>
      </w:r>
      <w:r w:rsidR="00F344B5" w:rsidRPr="007706D0">
        <w:rPr>
          <w:rFonts w:ascii="Verdana" w:hAnsi="Verdana"/>
        </w:rPr>
        <w:t>. In tal caso l’Appaltatore sarà tenuto all’</w:t>
      </w:r>
      <w:r w:rsidR="006F044B" w:rsidRPr="007706D0">
        <w:rPr>
          <w:rFonts w:ascii="Verdana" w:hAnsi="Verdana"/>
        </w:rPr>
        <w:t xml:space="preserve">esecuzione delle prestazioni agli stessi prezzi, patti e condizioni </w:t>
      </w:r>
      <w:r w:rsidR="00204366" w:rsidRPr="007706D0">
        <w:rPr>
          <w:rFonts w:ascii="Verdana" w:hAnsi="Verdana"/>
        </w:rPr>
        <w:t>del presente C</w:t>
      </w:r>
      <w:r w:rsidR="006F044B" w:rsidRPr="007706D0">
        <w:rPr>
          <w:rFonts w:ascii="Verdana" w:hAnsi="Verdana"/>
        </w:rPr>
        <w:t>ontratto</w:t>
      </w:r>
      <w:r w:rsidR="00741523" w:rsidRPr="007706D0">
        <w:rPr>
          <w:rFonts w:ascii="Verdana" w:hAnsi="Verdana"/>
        </w:rPr>
        <w:t>,</w:t>
      </w:r>
      <w:r w:rsidR="006F044B" w:rsidRPr="007706D0">
        <w:rPr>
          <w:rFonts w:ascii="Verdana" w:hAnsi="Verdana"/>
        </w:rPr>
        <w:t xml:space="preserve"> o </w:t>
      </w:r>
      <w:r w:rsidR="00204366" w:rsidRPr="007706D0">
        <w:rPr>
          <w:rFonts w:ascii="Verdana" w:hAnsi="Verdana"/>
        </w:rPr>
        <w:t>a condizioni economiche</w:t>
      </w:r>
      <w:r w:rsidR="006F044B" w:rsidRPr="007706D0">
        <w:rPr>
          <w:rFonts w:ascii="Verdana" w:hAnsi="Verdana"/>
        </w:rPr>
        <w:t xml:space="preserve"> più favorevoli per la Stazione Appaltante. </w:t>
      </w:r>
    </w:p>
    <w:p w14:paraId="1B0D3E32" w14:textId="77777777" w:rsidR="00BD463B" w:rsidRPr="007706D0" w:rsidRDefault="006F76C6" w:rsidP="00F75F6B">
      <w:pPr>
        <w:pStyle w:val="Paragrafoelenco"/>
        <w:numPr>
          <w:ilvl w:val="0"/>
          <w:numId w:val="28"/>
        </w:numPr>
        <w:shd w:val="clear" w:color="auto" w:fill="FFFFFF"/>
        <w:tabs>
          <w:tab w:val="left" w:pos="426"/>
        </w:tabs>
        <w:autoSpaceDE w:val="0"/>
        <w:autoSpaceDN w:val="0"/>
        <w:adjustRightInd w:val="0"/>
        <w:spacing w:after="120" w:line="360" w:lineRule="auto"/>
        <w:jc w:val="both"/>
        <w:rPr>
          <w:rFonts w:ascii="Verdana" w:hAnsi="Verdana"/>
        </w:rPr>
      </w:pPr>
      <w:r w:rsidRPr="007706D0">
        <w:rPr>
          <w:rFonts w:ascii="Verdana" w:hAnsi="Verdana"/>
        </w:rPr>
        <w:t xml:space="preserve">L’Appaltatore che per cause </w:t>
      </w:r>
      <w:r w:rsidR="002B72D1" w:rsidRPr="007706D0">
        <w:rPr>
          <w:rFonts w:ascii="Verdana" w:hAnsi="Verdana"/>
        </w:rPr>
        <w:t>ad esso</w:t>
      </w:r>
      <w:r w:rsidRPr="007706D0">
        <w:rPr>
          <w:rFonts w:ascii="Verdana" w:hAnsi="Verdana"/>
        </w:rPr>
        <w:t xml:space="preserve"> non imputabili non sia in grado di ultimare il Servizio nel termine fissato può richiederne la proroga, con congruo anticipo rispetto alla scadenza del termine contrattuale</w:t>
      </w:r>
      <w:r w:rsidR="006D161E" w:rsidRPr="007706D0">
        <w:rPr>
          <w:rFonts w:ascii="Verdana" w:hAnsi="Verdana"/>
        </w:rPr>
        <w:t>, senza oneri per l’Istituto</w:t>
      </w:r>
      <w:r w:rsidRPr="007706D0">
        <w:rPr>
          <w:rFonts w:ascii="Verdana" w:hAnsi="Verdana"/>
        </w:rPr>
        <w:t xml:space="preserve">. </w:t>
      </w:r>
    </w:p>
    <w:p w14:paraId="6617D576" w14:textId="77777777" w:rsidR="00BD463B" w:rsidRPr="007706D0" w:rsidRDefault="006F76C6" w:rsidP="00F75F6B">
      <w:pPr>
        <w:pStyle w:val="Paragrafoelenco"/>
        <w:numPr>
          <w:ilvl w:val="0"/>
          <w:numId w:val="28"/>
        </w:numPr>
        <w:shd w:val="clear" w:color="auto" w:fill="FFFFFF"/>
        <w:tabs>
          <w:tab w:val="left" w:pos="426"/>
        </w:tabs>
        <w:autoSpaceDE w:val="0"/>
        <w:autoSpaceDN w:val="0"/>
        <w:adjustRightInd w:val="0"/>
        <w:spacing w:after="120" w:line="360" w:lineRule="auto"/>
        <w:jc w:val="both"/>
        <w:rPr>
          <w:rFonts w:ascii="Verdana" w:hAnsi="Verdana"/>
        </w:rPr>
      </w:pPr>
      <w:r w:rsidRPr="007706D0">
        <w:rPr>
          <w:rFonts w:ascii="Verdana" w:hAnsi="Verdana"/>
        </w:rPr>
        <w:t xml:space="preserve">Sull’istanza di proroga decide il Responsabile del Procedimento, sentito il Direttore dell’Esecuzione, entro 30 (trenta) giorni dal suo ricevimento. </w:t>
      </w:r>
    </w:p>
    <w:p w14:paraId="3B64ECC7" w14:textId="77777777" w:rsidR="006F76C6" w:rsidRPr="007706D0" w:rsidRDefault="006F76C6" w:rsidP="00BD463B">
      <w:pPr>
        <w:pStyle w:val="Paragrafoelenco"/>
        <w:numPr>
          <w:ilvl w:val="0"/>
          <w:numId w:val="28"/>
        </w:numPr>
        <w:shd w:val="clear" w:color="auto" w:fill="FFFFFF"/>
        <w:tabs>
          <w:tab w:val="left" w:pos="426"/>
        </w:tabs>
        <w:autoSpaceDE w:val="0"/>
        <w:autoSpaceDN w:val="0"/>
        <w:adjustRightInd w:val="0"/>
        <w:spacing w:after="120" w:line="360" w:lineRule="auto"/>
        <w:jc w:val="both"/>
        <w:rPr>
          <w:rFonts w:ascii="Verdana" w:hAnsi="Verdana"/>
        </w:rPr>
      </w:pPr>
      <w:r w:rsidRPr="007706D0">
        <w:rPr>
          <w:rFonts w:ascii="Verdana" w:hAnsi="Verdana"/>
        </w:rPr>
        <w:t>L’Appaltatore non ha</w:t>
      </w:r>
      <w:r w:rsidR="006D161E" w:rsidRPr="007706D0">
        <w:rPr>
          <w:rFonts w:ascii="Verdana" w:hAnsi="Verdana"/>
        </w:rPr>
        <w:t xml:space="preserve"> diritto allo scioglimento del C</w:t>
      </w:r>
      <w:r w:rsidRPr="007706D0">
        <w:rPr>
          <w:rFonts w:ascii="Verdana" w:hAnsi="Verdana"/>
        </w:rPr>
        <w:t>ontratto né ad alcuna indennità qualora il Servizio, per qualsiasi causa non imputabile alla Stazione Appaltante, non sia ultimato nel termine contrattuale e qualunque sia il maggior tempo impiegato.</w:t>
      </w:r>
    </w:p>
    <w:p w14:paraId="29DC7120" w14:textId="77777777" w:rsidR="00286EA8" w:rsidRPr="007706D0" w:rsidRDefault="00774905" w:rsidP="00227812">
      <w:pPr>
        <w:pStyle w:val="WW-Testonormale"/>
        <w:spacing w:after="120" w:line="360" w:lineRule="auto"/>
        <w:ind w:left="360"/>
        <w:jc w:val="center"/>
        <w:outlineLvl w:val="0"/>
        <w:rPr>
          <w:rFonts w:ascii="Verdana" w:hAnsi="Verdana"/>
          <w:b/>
          <w:i/>
        </w:rPr>
      </w:pPr>
      <w:bookmarkStart w:id="1" w:name="_Toc199651519"/>
      <w:r w:rsidRPr="007706D0">
        <w:rPr>
          <w:rFonts w:ascii="Verdana" w:hAnsi="Verdana"/>
          <w:b/>
          <w:i/>
        </w:rPr>
        <w:t xml:space="preserve">Art. 4 </w:t>
      </w:r>
      <w:r w:rsidR="00B42C4C" w:rsidRPr="007706D0">
        <w:rPr>
          <w:rFonts w:ascii="Verdana" w:hAnsi="Verdana"/>
          <w:b/>
          <w:i/>
        </w:rPr>
        <w:t>(Modalità generali di esecuzione</w:t>
      </w:r>
      <w:r w:rsidR="00204164" w:rsidRPr="007706D0">
        <w:rPr>
          <w:rFonts w:ascii="Verdana" w:hAnsi="Verdana"/>
          <w:b/>
          <w:i/>
        </w:rPr>
        <w:t xml:space="preserve"> del Servizio</w:t>
      </w:r>
      <w:r w:rsidR="00286EA8" w:rsidRPr="007706D0">
        <w:rPr>
          <w:rFonts w:ascii="Verdana" w:hAnsi="Verdana"/>
          <w:b/>
          <w:i/>
        </w:rPr>
        <w:t>)</w:t>
      </w:r>
    </w:p>
    <w:p w14:paraId="08ECA282" w14:textId="77777777" w:rsidR="00A41812" w:rsidRPr="007706D0" w:rsidRDefault="00BD463B" w:rsidP="00BD463B">
      <w:pPr>
        <w:pStyle w:val="Rientrocorpodeltesto2"/>
        <w:numPr>
          <w:ilvl w:val="0"/>
          <w:numId w:val="7"/>
        </w:numPr>
        <w:shd w:val="clear" w:color="auto" w:fill="FFFFFF"/>
        <w:tabs>
          <w:tab w:val="clear" w:pos="340"/>
        </w:tabs>
        <w:spacing w:after="120" w:line="360" w:lineRule="auto"/>
        <w:ind w:left="426" w:hanging="426"/>
        <w:jc w:val="both"/>
        <w:rPr>
          <w:rFonts w:ascii="Verdana" w:hAnsi="Verdana" w:cs="Verdana"/>
          <w:sz w:val="20"/>
          <w:szCs w:val="20"/>
        </w:rPr>
      </w:pPr>
      <w:r w:rsidRPr="007706D0">
        <w:rPr>
          <w:rFonts w:ascii="Verdana" w:hAnsi="Verdana"/>
          <w:sz w:val="20"/>
          <w:szCs w:val="20"/>
        </w:rPr>
        <w:t>Il Servizio</w:t>
      </w:r>
      <w:r w:rsidRPr="007706D0">
        <w:rPr>
          <w:rFonts w:ascii="Verdana" w:hAnsi="Verdana" w:cs="Verdana"/>
          <w:sz w:val="20"/>
          <w:szCs w:val="20"/>
        </w:rPr>
        <w:t xml:space="preserve">, comprensivo di quanto previsto nel Capitolato di Polizza, sarà prestato nella stretta osservanza degli </w:t>
      </w:r>
      <w:r w:rsidRPr="007706D0">
        <w:rPr>
          <w:rFonts w:ascii="Verdana" w:hAnsi="Verdana" w:cs="Verdana"/>
          <w:i/>
          <w:sz w:val="20"/>
          <w:szCs w:val="20"/>
        </w:rPr>
        <w:t>standard</w:t>
      </w:r>
      <w:r w:rsidRPr="007706D0">
        <w:rPr>
          <w:rFonts w:ascii="Verdana" w:hAnsi="Verdana" w:cs="Verdana"/>
          <w:sz w:val="20"/>
          <w:szCs w:val="20"/>
        </w:rPr>
        <w:t xml:space="preserve"> qualitativi fissati dal Capitolato medesimo e dal presente Contratto, e delle prescrizioni normative vigenti in materia.</w:t>
      </w:r>
    </w:p>
    <w:p w14:paraId="79230C72" w14:textId="77777777" w:rsidR="00342BD1" w:rsidRPr="007706D0" w:rsidRDefault="0002424D" w:rsidP="00BF4528">
      <w:pPr>
        <w:pStyle w:val="Rientrocorpodeltesto2"/>
        <w:numPr>
          <w:ilvl w:val="0"/>
          <w:numId w:val="7"/>
        </w:numPr>
        <w:shd w:val="clear" w:color="auto" w:fill="FFFFFF"/>
        <w:tabs>
          <w:tab w:val="clear" w:pos="340"/>
        </w:tabs>
        <w:spacing w:after="120" w:line="360" w:lineRule="auto"/>
        <w:ind w:left="426" w:hanging="426"/>
        <w:jc w:val="both"/>
        <w:rPr>
          <w:rFonts w:ascii="Verdana" w:hAnsi="Verdana"/>
          <w:sz w:val="20"/>
          <w:szCs w:val="20"/>
        </w:rPr>
      </w:pPr>
      <w:r w:rsidRPr="007706D0">
        <w:rPr>
          <w:rFonts w:ascii="Verdana" w:hAnsi="Verdana"/>
          <w:sz w:val="20"/>
          <w:szCs w:val="20"/>
        </w:rPr>
        <w:t>L’Appaltatore</w:t>
      </w:r>
      <w:r w:rsidR="00342BD1" w:rsidRPr="007706D0">
        <w:rPr>
          <w:rFonts w:ascii="Verdana" w:hAnsi="Verdana"/>
          <w:sz w:val="20"/>
          <w:szCs w:val="20"/>
        </w:rPr>
        <w:t xml:space="preserve"> </w:t>
      </w:r>
      <w:r w:rsidR="00143686" w:rsidRPr="007706D0">
        <w:rPr>
          <w:rFonts w:ascii="Verdana" w:hAnsi="Verdana"/>
          <w:sz w:val="20"/>
          <w:szCs w:val="20"/>
        </w:rPr>
        <w:t xml:space="preserve">garantisce il possesso continuativo, per tutta la durata contrattuale, delle necessarie capacità tecniche, finanziarie ed organizzative per l’esecuzione della prestazione e </w:t>
      </w:r>
      <w:r w:rsidR="00342BD1" w:rsidRPr="007706D0">
        <w:rPr>
          <w:rFonts w:ascii="Verdana" w:hAnsi="Verdana"/>
          <w:sz w:val="20"/>
          <w:szCs w:val="20"/>
        </w:rPr>
        <w:t xml:space="preserve">si impegna ad eseguire le prestazioni richieste secondo le direttive dell’Istituto e a perfetta regola d’arte, nonché nel pieno rispetto dei tempi, delle specifiche tecniche, delle </w:t>
      </w:r>
      <w:r w:rsidR="00342BD1" w:rsidRPr="007706D0">
        <w:rPr>
          <w:rFonts w:ascii="Verdana" w:hAnsi="Verdana"/>
          <w:sz w:val="20"/>
          <w:szCs w:val="20"/>
        </w:rPr>
        <w:lastRenderedPageBreak/>
        <w:t>procedure e della metodologia e degli standard qualitativi stabiliti nel presente Contratto</w:t>
      </w:r>
      <w:r w:rsidR="00FB4B00" w:rsidRPr="007706D0">
        <w:rPr>
          <w:rFonts w:ascii="Verdana" w:hAnsi="Verdana"/>
          <w:sz w:val="20"/>
          <w:szCs w:val="20"/>
        </w:rPr>
        <w:t>, nel Capitolato</w:t>
      </w:r>
      <w:r w:rsidR="00007A70" w:rsidRPr="007706D0">
        <w:rPr>
          <w:rFonts w:ascii="Verdana" w:hAnsi="Verdana"/>
          <w:sz w:val="20"/>
          <w:szCs w:val="20"/>
        </w:rPr>
        <w:t xml:space="preserve"> di Polizza</w:t>
      </w:r>
      <w:r w:rsidR="00342BD1" w:rsidRPr="007706D0">
        <w:rPr>
          <w:rFonts w:ascii="Verdana" w:hAnsi="Verdana"/>
          <w:sz w:val="20"/>
          <w:szCs w:val="20"/>
        </w:rPr>
        <w:t xml:space="preserve"> e nelle migliori prassi commerciali.</w:t>
      </w:r>
    </w:p>
    <w:p w14:paraId="50A16C98" w14:textId="77777777" w:rsidR="00342BD1" w:rsidRPr="007706D0" w:rsidRDefault="00342BD1" w:rsidP="000005E3">
      <w:pPr>
        <w:pStyle w:val="WW-Testonormale"/>
        <w:numPr>
          <w:ilvl w:val="0"/>
          <w:numId w:val="7"/>
        </w:numPr>
        <w:tabs>
          <w:tab w:val="clear" w:pos="340"/>
          <w:tab w:val="num" w:pos="426"/>
        </w:tabs>
        <w:spacing w:after="120" w:line="360" w:lineRule="auto"/>
        <w:ind w:left="426" w:hanging="426"/>
        <w:jc w:val="both"/>
        <w:rPr>
          <w:rFonts w:ascii="Verdana" w:hAnsi="Verdana"/>
        </w:rPr>
      </w:pPr>
      <w:r w:rsidRPr="007706D0">
        <w:rPr>
          <w:rFonts w:ascii="Verdana" w:hAnsi="Verdana"/>
        </w:rPr>
        <w:t xml:space="preserve">Le prestazioni contrattuali dovranno necessariamente essere conformi alle caratteristiche tecniche ed alle specifiche indicate nei documenti </w:t>
      </w:r>
      <w:r w:rsidR="006D161E" w:rsidRPr="007706D0">
        <w:rPr>
          <w:rFonts w:ascii="Verdana" w:hAnsi="Verdana"/>
        </w:rPr>
        <w:t xml:space="preserve">e prassi </w:t>
      </w:r>
      <w:r w:rsidRPr="007706D0">
        <w:rPr>
          <w:rFonts w:ascii="Verdana" w:hAnsi="Verdana"/>
        </w:rPr>
        <w:t>sopra richiamati. L’Appaltatore sarà in ogni caso tenuto ad osservare, nell’esecuzione delle prestazioni contrattuali, la normativa vigente in tema di sicurezza sul lavoro e tutte le norme e prescrizioni tecniche e di sicurezza in vigore, nonché quelle che dovessero essere successivamente emanate.</w:t>
      </w:r>
    </w:p>
    <w:p w14:paraId="5BCFF4BC" w14:textId="77777777" w:rsidR="00342BD1" w:rsidRPr="007706D0" w:rsidRDefault="00342BD1" w:rsidP="000005E3">
      <w:pPr>
        <w:pStyle w:val="WW-Testonormale"/>
        <w:numPr>
          <w:ilvl w:val="0"/>
          <w:numId w:val="7"/>
        </w:numPr>
        <w:tabs>
          <w:tab w:val="clear" w:pos="340"/>
          <w:tab w:val="num" w:pos="426"/>
        </w:tabs>
        <w:spacing w:after="120" w:line="360" w:lineRule="auto"/>
        <w:ind w:left="426" w:hanging="426"/>
        <w:jc w:val="both"/>
        <w:rPr>
          <w:rFonts w:ascii="Verdana" w:hAnsi="Verdana"/>
        </w:rPr>
      </w:pPr>
      <w:r w:rsidRPr="007706D0">
        <w:rPr>
          <w:rFonts w:ascii="Verdana" w:hAnsi="Verdana"/>
        </w:rPr>
        <w:t xml:space="preserve">Sono a carico dell’Appaltatore tutti gli oneri e rischi relativi alla prestazione </w:t>
      </w:r>
      <w:r w:rsidR="00FB7618" w:rsidRPr="007706D0">
        <w:rPr>
          <w:rFonts w:ascii="Verdana" w:hAnsi="Verdana"/>
        </w:rPr>
        <w:t>del</w:t>
      </w:r>
      <w:r w:rsidR="0002424D" w:rsidRPr="007706D0">
        <w:rPr>
          <w:rFonts w:ascii="Verdana" w:hAnsi="Verdana"/>
        </w:rPr>
        <w:t xml:space="preserve"> </w:t>
      </w:r>
      <w:r w:rsidR="003D0B9E" w:rsidRPr="007706D0">
        <w:rPr>
          <w:rFonts w:ascii="Verdana" w:hAnsi="Verdana"/>
        </w:rPr>
        <w:t>S</w:t>
      </w:r>
      <w:r w:rsidR="00FB7618" w:rsidRPr="007706D0">
        <w:rPr>
          <w:rFonts w:ascii="Verdana" w:hAnsi="Verdana"/>
        </w:rPr>
        <w:t>ervizio</w:t>
      </w:r>
      <w:r w:rsidRPr="007706D0">
        <w:rPr>
          <w:rFonts w:ascii="Verdana" w:hAnsi="Verdana"/>
        </w:rPr>
        <w:t xml:space="preserve"> oggetto del presente Contratto, nonché ad ogni attività che si rendesse necessaria per la sua esecuzione, o semplicemente opportuna per un corretto e tempestivo adempimento delle obbligazioni previste.</w:t>
      </w:r>
    </w:p>
    <w:p w14:paraId="53ECB141" w14:textId="77777777" w:rsidR="002854A0" w:rsidRPr="007706D0" w:rsidRDefault="002854A0" w:rsidP="000005E3">
      <w:pPr>
        <w:pStyle w:val="WW-Testonormale"/>
        <w:numPr>
          <w:ilvl w:val="0"/>
          <w:numId w:val="7"/>
        </w:numPr>
        <w:tabs>
          <w:tab w:val="clear" w:pos="340"/>
          <w:tab w:val="num" w:pos="426"/>
        </w:tabs>
        <w:spacing w:after="120" w:line="360" w:lineRule="auto"/>
        <w:ind w:left="426" w:hanging="426"/>
        <w:jc w:val="both"/>
        <w:rPr>
          <w:rFonts w:ascii="Verdana" w:hAnsi="Verdana"/>
        </w:rPr>
      </w:pPr>
      <w:r w:rsidRPr="007706D0">
        <w:rPr>
          <w:rFonts w:ascii="Verdana" w:hAnsi="Verdana"/>
        </w:rPr>
        <w:t xml:space="preserve">Gli eventuali maggiori oneri derivanti dalla necessità di adeguarsi a norme e prescrizioni di sorta, anche se sopravvenute, resteranno ad esclusivo carico dell’Appaltatore, intendendosi in ogni caso remunerati con il corrispettivo contrattuale. </w:t>
      </w:r>
    </w:p>
    <w:p w14:paraId="3A58E61A" w14:textId="77777777" w:rsidR="00FB4B00" w:rsidRPr="007706D0" w:rsidRDefault="00FB4B00" w:rsidP="000005E3">
      <w:pPr>
        <w:pStyle w:val="WW-Testonormale"/>
        <w:numPr>
          <w:ilvl w:val="0"/>
          <w:numId w:val="7"/>
        </w:numPr>
        <w:tabs>
          <w:tab w:val="clear" w:pos="340"/>
          <w:tab w:val="num" w:pos="426"/>
        </w:tabs>
        <w:spacing w:after="120" w:line="360" w:lineRule="auto"/>
        <w:ind w:left="426" w:hanging="426"/>
        <w:jc w:val="both"/>
        <w:rPr>
          <w:rFonts w:ascii="Verdana" w:hAnsi="Verdana"/>
        </w:rPr>
      </w:pPr>
      <w:r w:rsidRPr="007706D0">
        <w:rPr>
          <w:rFonts w:ascii="Verdana" w:hAnsi="Verdana"/>
          <w:lang w:bidi="it-IT"/>
        </w:rPr>
        <w:t>Per tutta la vigenza contrattuale l’Appaltatore si obbliga a mettere a disposizione dell’Istituto un numero di telefono […], un numero di fax […] ed un indirizzo di Posta Elettronica Certificata […] per tutte le comunicazioni e per la trasmissione della documentazione.</w:t>
      </w:r>
    </w:p>
    <w:p w14:paraId="7F8044F7" w14:textId="77777777" w:rsidR="00342BD1" w:rsidRPr="007706D0" w:rsidRDefault="00342BD1" w:rsidP="000005E3">
      <w:pPr>
        <w:pStyle w:val="WW-Testonormale"/>
        <w:numPr>
          <w:ilvl w:val="0"/>
          <w:numId w:val="7"/>
        </w:numPr>
        <w:tabs>
          <w:tab w:val="clear" w:pos="340"/>
          <w:tab w:val="num" w:pos="426"/>
        </w:tabs>
        <w:spacing w:after="120" w:line="360" w:lineRule="auto"/>
        <w:ind w:left="426" w:hanging="426"/>
        <w:jc w:val="both"/>
        <w:rPr>
          <w:rFonts w:ascii="Verdana" w:hAnsi="Verdana"/>
        </w:rPr>
      </w:pPr>
      <w:r w:rsidRPr="007706D0">
        <w:rPr>
          <w:rFonts w:ascii="Verdana" w:hAnsi="Verdana"/>
        </w:rPr>
        <w:t xml:space="preserve">L’Appaltatore si impegna </w:t>
      </w:r>
      <w:r w:rsidR="0002424D" w:rsidRPr="007706D0">
        <w:rPr>
          <w:rFonts w:ascii="Verdana" w:hAnsi="Verdana"/>
        </w:rPr>
        <w:t>espressamente</w:t>
      </w:r>
      <w:r w:rsidRPr="007706D0">
        <w:rPr>
          <w:rFonts w:ascii="Verdana" w:hAnsi="Verdana"/>
        </w:rPr>
        <w:t xml:space="preserve"> a:</w:t>
      </w:r>
    </w:p>
    <w:p w14:paraId="76E2A98B" w14:textId="77777777" w:rsidR="00342BD1" w:rsidRPr="007706D0" w:rsidRDefault="00342BD1" w:rsidP="00C32189">
      <w:pPr>
        <w:pStyle w:val="ListParagraph1"/>
        <w:numPr>
          <w:ilvl w:val="0"/>
          <w:numId w:val="8"/>
        </w:numPr>
        <w:shd w:val="clear" w:color="auto" w:fill="FFFFFF"/>
        <w:tabs>
          <w:tab w:val="left" w:pos="851"/>
        </w:tabs>
        <w:spacing w:after="120" w:line="360" w:lineRule="auto"/>
        <w:ind w:left="851" w:hanging="425"/>
        <w:jc w:val="both"/>
        <w:rPr>
          <w:rFonts w:ascii="Verdana" w:hAnsi="Verdana"/>
        </w:rPr>
      </w:pPr>
      <w:r w:rsidRPr="007706D0">
        <w:rPr>
          <w:rFonts w:ascii="Verdana" w:hAnsi="Verdana"/>
        </w:rPr>
        <w:t>predisporre tutti gli strumenti e i metodi, comprensivi della relativa documentazione, idonei a consentire alla Stazione Appaltante di monitorare la conformità delle prestazioni eseguite alle previsioni del presente Contratto;</w:t>
      </w:r>
    </w:p>
    <w:p w14:paraId="708F3666" w14:textId="77777777" w:rsidR="00342BD1" w:rsidRPr="007706D0" w:rsidRDefault="00342BD1" w:rsidP="00C32189">
      <w:pPr>
        <w:pStyle w:val="ListParagraph1"/>
        <w:numPr>
          <w:ilvl w:val="0"/>
          <w:numId w:val="8"/>
        </w:numPr>
        <w:shd w:val="clear" w:color="auto" w:fill="FFFFFF"/>
        <w:tabs>
          <w:tab w:val="left" w:pos="851"/>
        </w:tabs>
        <w:spacing w:after="120" w:line="360" w:lineRule="auto"/>
        <w:ind w:left="851" w:hanging="425"/>
        <w:jc w:val="both"/>
        <w:rPr>
          <w:rFonts w:ascii="Verdana" w:hAnsi="Verdana"/>
        </w:rPr>
      </w:pPr>
      <w:r w:rsidRPr="007706D0">
        <w:rPr>
          <w:rFonts w:ascii="Verdana" w:hAnsi="Verdana"/>
        </w:rPr>
        <w:t>predisporre tutti gli strumenti e i metodi, comprensivi della relativa documentazione, idonei a garantire elevati livelli di servizio, ivi compresi quelli relativi alla sicurezza e riservatezza;</w:t>
      </w:r>
    </w:p>
    <w:p w14:paraId="4126DF77" w14:textId="77777777" w:rsidR="00342BD1" w:rsidRPr="007706D0" w:rsidRDefault="00342BD1" w:rsidP="00C32189">
      <w:pPr>
        <w:pStyle w:val="ListParagraph1"/>
        <w:numPr>
          <w:ilvl w:val="0"/>
          <w:numId w:val="8"/>
        </w:numPr>
        <w:shd w:val="clear" w:color="auto" w:fill="FFFFFF"/>
        <w:tabs>
          <w:tab w:val="left" w:pos="851"/>
        </w:tabs>
        <w:spacing w:after="120" w:line="360" w:lineRule="auto"/>
        <w:ind w:left="851" w:hanging="425"/>
        <w:jc w:val="both"/>
        <w:rPr>
          <w:rFonts w:ascii="Verdana" w:hAnsi="Verdana"/>
        </w:rPr>
      </w:pPr>
      <w:r w:rsidRPr="007706D0">
        <w:rPr>
          <w:rFonts w:ascii="Verdana" w:hAnsi="Verdana"/>
        </w:rPr>
        <w:t>osservare tutte le indicazioni e direttive, operative, di indirizzo e di controllo, diramate dalla Stazione Appaltante, nell’adempimento delle proprie prestazioni;</w:t>
      </w:r>
    </w:p>
    <w:p w14:paraId="0B57AE2D" w14:textId="77777777" w:rsidR="00342BD1" w:rsidRPr="007706D0" w:rsidRDefault="00342BD1" w:rsidP="00C32189">
      <w:pPr>
        <w:pStyle w:val="ListParagraph1"/>
        <w:numPr>
          <w:ilvl w:val="0"/>
          <w:numId w:val="8"/>
        </w:numPr>
        <w:shd w:val="clear" w:color="auto" w:fill="FFFFFF"/>
        <w:tabs>
          <w:tab w:val="left" w:pos="851"/>
        </w:tabs>
        <w:spacing w:after="120" w:line="360" w:lineRule="auto"/>
        <w:ind w:left="851" w:hanging="425"/>
        <w:jc w:val="both"/>
        <w:rPr>
          <w:rFonts w:ascii="Verdana" w:hAnsi="Verdana"/>
        </w:rPr>
      </w:pPr>
      <w:r w:rsidRPr="007706D0">
        <w:rPr>
          <w:rFonts w:ascii="Verdana" w:hAnsi="Verdana"/>
        </w:rPr>
        <w:t>comunicare tempestivamente alla Stazione Appaltante le eventuali sopravvenute variazioni della propria struttura organizzativa, indicando analiticamente le variazioni intervenute, gli eventuali nominativi dei propri responsabili e la loro potenziale incidenza sulla qualificazione ed idoneità a rendere le prestazioni commesse;</w:t>
      </w:r>
    </w:p>
    <w:p w14:paraId="3DC1B4F0" w14:textId="77777777" w:rsidR="00342BD1" w:rsidRPr="007706D0" w:rsidRDefault="00342BD1" w:rsidP="00C32189">
      <w:pPr>
        <w:pStyle w:val="ListParagraph1"/>
        <w:numPr>
          <w:ilvl w:val="0"/>
          <w:numId w:val="8"/>
        </w:numPr>
        <w:shd w:val="clear" w:color="auto" w:fill="FFFFFF"/>
        <w:tabs>
          <w:tab w:val="left" w:pos="851"/>
        </w:tabs>
        <w:spacing w:after="120" w:line="360" w:lineRule="auto"/>
        <w:ind w:left="851" w:hanging="425"/>
        <w:jc w:val="both"/>
        <w:rPr>
          <w:rFonts w:ascii="Verdana" w:hAnsi="Verdana"/>
        </w:rPr>
      </w:pPr>
      <w:r w:rsidRPr="007706D0">
        <w:rPr>
          <w:rFonts w:ascii="Verdana" w:hAnsi="Verdana"/>
        </w:rPr>
        <w:t>dare immediata comunicazione di ogni circostanza che possa interferire sull’esecuzione delle attività di cui al presente Contratto.</w:t>
      </w:r>
    </w:p>
    <w:p w14:paraId="4B4724B1" w14:textId="77777777" w:rsidR="00342BD1" w:rsidRPr="007706D0" w:rsidRDefault="00342BD1" w:rsidP="000005E3">
      <w:pPr>
        <w:pStyle w:val="WW-Testonormale"/>
        <w:numPr>
          <w:ilvl w:val="0"/>
          <w:numId w:val="7"/>
        </w:numPr>
        <w:tabs>
          <w:tab w:val="clear" w:pos="340"/>
          <w:tab w:val="num" w:pos="426"/>
        </w:tabs>
        <w:spacing w:after="120" w:line="360" w:lineRule="auto"/>
        <w:ind w:left="426" w:hanging="426"/>
        <w:jc w:val="both"/>
        <w:rPr>
          <w:rFonts w:ascii="Verdana" w:hAnsi="Verdana"/>
        </w:rPr>
      </w:pPr>
      <w:r w:rsidRPr="007706D0">
        <w:rPr>
          <w:rFonts w:ascii="Verdana" w:hAnsi="Verdana"/>
          <w:lang w:bidi="it-IT"/>
        </w:rPr>
        <w:t xml:space="preserve">Sarà facoltà dell’Istituto procedere in qualunque momento alla verifica della qualità del Servizio, anche mediante terzi all’uopo appositamente incaricati. A tal fine, l’Appaltatore </w:t>
      </w:r>
      <w:r w:rsidRPr="007706D0">
        <w:rPr>
          <w:rFonts w:ascii="Verdana" w:hAnsi="Verdana"/>
          <w:lang w:bidi="it-IT"/>
        </w:rPr>
        <w:lastRenderedPageBreak/>
        <w:t>acconsente sin d’ora alle verifiche che si rendessero necessarie, anche senza preavviso, e sarà tenuto a prestare la propria collaborazione nel corso delle medesime.</w:t>
      </w:r>
    </w:p>
    <w:p w14:paraId="03577B69" w14:textId="77777777" w:rsidR="00B8197D" w:rsidRPr="007706D0" w:rsidRDefault="008D6D65" w:rsidP="000005E3">
      <w:pPr>
        <w:pStyle w:val="WW-Testonormale"/>
        <w:numPr>
          <w:ilvl w:val="0"/>
          <w:numId w:val="7"/>
        </w:numPr>
        <w:tabs>
          <w:tab w:val="clear" w:pos="340"/>
          <w:tab w:val="num" w:pos="426"/>
        </w:tabs>
        <w:spacing w:after="120" w:line="360" w:lineRule="auto"/>
        <w:ind w:left="426" w:hanging="426"/>
        <w:jc w:val="both"/>
        <w:rPr>
          <w:rFonts w:ascii="Verdana" w:hAnsi="Verdana"/>
          <w:lang w:bidi="it-IT"/>
        </w:rPr>
      </w:pPr>
      <w:r w:rsidRPr="007706D0">
        <w:rPr>
          <w:rFonts w:ascii="Verdana" w:hAnsi="Verdana"/>
          <w:lang w:bidi="it-IT"/>
        </w:rPr>
        <w:t>L’Appaltatore prende atto e</w:t>
      </w:r>
      <w:r w:rsidR="00B8197D" w:rsidRPr="007706D0">
        <w:rPr>
          <w:rFonts w:ascii="Verdana" w:hAnsi="Verdana"/>
          <w:lang w:bidi="it-IT"/>
        </w:rPr>
        <w:t xml:space="preserve"> accetta che la </w:t>
      </w:r>
      <w:r w:rsidR="002854A0" w:rsidRPr="007706D0">
        <w:rPr>
          <w:rFonts w:ascii="Verdana" w:hAnsi="Verdana"/>
          <w:lang w:bidi="it-IT"/>
        </w:rPr>
        <w:t>prestazione d</w:t>
      </w:r>
      <w:r w:rsidRPr="007706D0">
        <w:rPr>
          <w:rFonts w:ascii="Verdana" w:hAnsi="Verdana"/>
          <w:lang w:bidi="it-IT"/>
        </w:rPr>
        <w:t>el</w:t>
      </w:r>
      <w:r w:rsidR="002854A0" w:rsidRPr="007706D0">
        <w:rPr>
          <w:rFonts w:ascii="Verdana" w:hAnsi="Verdana"/>
          <w:lang w:bidi="it-IT"/>
        </w:rPr>
        <w:t xml:space="preserve"> S</w:t>
      </w:r>
      <w:r w:rsidRPr="007706D0">
        <w:rPr>
          <w:rFonts w:ascii="Verdana" w:hAnsi="Verdana"/>
          <w:lang w:bidi="it-IT"/>
        </w:rPr>
        <w:t>ervizio</w:t>
      </w:r>
      <w:r w:rsidR="00FB7618" w:rsidRPr="007706D0">
        <w:rPr>
          <w:rFonts w:ascii="Verdana" w:hAnsi="Verdana"/>
          <w:lang w:bidi="it-IT"/>
        </w:rPr>
        <w:t xml:space="preserve"> </w:t>
      </w:r>
      <w:r w:rsidR="00B8197D" w:rsidRPr="007706D0">
        <w:rPr>
          <w:rFonts w:ascii="Verdana" w:hAnsi="Verdana"/>
          <w:lang w:bidi="it-IT"/>
        </w:rPr>
        <w:t xml:space="preserve">oggetto del presente Contratto dovrà essere </w:t>
      </w:r>
      <w:r w:rsidRPr="007706D0">
        <w:rPr>
          <w:rFonts w:ascii="Verdana" w:hAnsi="Verdana"/>
          <w:lang w:bidi="it-IT"/>
        </w:rPr>
        <w:t>eseguita</w:t>
      </w:r>
      <w:r w:rsidR="00B8197D" w:rsidRPr="007706D0">
        <w:rPr>
          <w:rFonts w:ascii="Verdana" w:hAnsi="Verdana"/>
          <w:lang w:bidi="it-IT"/>
        </w:rPr>
        <w:t xml:space="preserve"> con continuità anche in caso di variazioni dell’ubicazione della sede.</w:t>
      </w:r>
    </w:p>
    <w:p w14:paraId="4E262E34" w14:textId="77777777" w:rsidR="00342BD1" w:rsidRPr="007706D0" w:rsidRDefault="00342BD1" w:rsidP="000005E3">
      <w:pPr>
        <w:pStyle w:val="WW-Testonormale"/>
        <w:numPr>
          <w:ilvl w:val="0"/>
          <w:numId w:val="7"/>
        </w:numPr>
        <w:tabs>
          <w:tab w:val="clear" w:pos="340"/>
          <w:tab w:val="num" w:pos="426"/>
        </w:tabs>
        <w:spacing w:line="360" w:lineRule="auto"/>
        <w:ind w:left="426" w:hanging="426"/>
        <w:jc w:val="both"/>
        <w:rPr>
          <w:rFonts w:ascii="Verdana" w:hAnsi="Verdana" w:cs="Verdana"/>
        </w:rPr>
      </w:pPr>
      <w:r w:rsidRPr="007706D0">
        <w:rPr>
          <w:rFonts w:ascii="Verdana" w:hAnsi="Verdana" w:cs="Verdana"/>
        </w:rPr>
        <w:t>L’Appaltatore, ai sensi di legge, sarà esclusivamente responsabile dei danni di qualunque natura arrecati a terzi nel corso dell’esecuzione del Servizio, e sarà obbligato a manlevare e tenere indenne la Stazione Appaltante da eventuali pretese di terzi.</w:t>
      </w:r>
    </w:p>
    <w:p w14:paraId="29C77089" w14:textId="77777777" w:rsidR="00342BD1" w:rsidRPr="007706D0" w:rsidRDefault="00342BD1" w:rsidP="000005E3">
      <w:pPr>
        <w:pStyle w:val="WW-Testonormale"/>
        <w:numPr>
          <w:ilvl w:val="0"/>
          <w:numId w:val="7"/>
        </w:numPr>
        <w:tabs>
          <w:tab w:val="clear" w:pos="340"/>
          <w:tab w:val="num" w:pos="426"/>
        </w:tabs>
        <w:spacing w:line="360" w:lineRule="auto"/>
        <w:ind w:left="426" w:hanging="426"/>
        <w:jc w:val="both"/>
        <w:rPr>
          <w:rFonts w:ascii="Verdana" w:hAnsi="Verdana" w:cs="Verdana"/>
        </w:rPr>
      </w:pPr>
      <w:r w:rsidRPr="007706D0">
        <w:rPr>
          <w:rFonts w:ascii="Verdana" w:hAnsi="Verdana" w:cs="Verdana"/>
        </w:rPr>
        <w:t xml:space="preserve">Per quanto non espressamente previsto nel presente Contratto, si rinvia </w:t>
      </w:r>
      <w:r w:rsidR="00865266" w:rsidRPr="007706D0">
        <w:rPr>
          <w:rFonts w:ascii="Verdana" w:hAnsi="Verdana" w:cs="Verdana"/>
        </w:rPr>
        <w:t>al Capitolato</w:t>
      </w:r>
      <w:r w:rsidR="00007A70" w:rsidRPr="007706D0">
        <w:rPr>
          <w:rFonts w:ascii="Verdana" w:hAnsi="Verdana" w:cs="Verdana"/>
        </w:rPr>
        <w:t xml:space="preserve"> di Polizza</w:t>
      </w:r>
      <w:r w:rsidRPr="007706D0">
        <w:rPr>
          <w:rFonts w:ascii="Verdana" w:hAnsi="Verdana" w:cs="Verdana"/>
        </w:rPr>
        <w:t xml:space="preserve"> </w:t>
      </w:r>
      <w:proofErr w:type="spellStart"/>
      <w:r w:rsidRPr="007706D0">
        <w:rPr>
          <w:rFonts w:ascii="Verdana" w:hAnsi="Verdana" w:cs="Verdana"/>
        </w:rPr>
        <w:t>all</w:t>
      </w:r>
      <w:proofErr w:type="spellEnd"/>
      <w:r w:rsidRPr="007706D0">
        <w:rPr>
          <w:rFonts w:ascii="Verdana" w:hAnsi="Verdana" w:cs="Verdana"/>
        </w:rPr>
        <w:t xml:space="preserve">. </w:t>
      </w:r>
      <w:r w:rsidRPr="007706D0">
        <w:rPr>
          <w:rFonts w:ascii="Verdana" w:hAnsi="Verdana" w:cs="Verdana"/>
          <w:i/>
        </w:rPr>
        <w:t>sub</w:t>
      </w:r>
      <w:r w:rsidRPr="007706D0">
        <w:rPr>
          <w:rFonts w:ascii="Verdana" w:hAnsi="Verdana" w:cs="Verdana"/>
        </w:rPr>
        <w:t xml:space="preserve"> “</w:t>
      </w:r>
      <w:r w:rsidR="00763A58" w:rsidRPr="007706D0">
        <w:rPr>
          <w:rFonts w:ascii="Verdana" w:hAnsi="Verdana" w:cs="Verdana"/>
        </w:rPr>
        <w:t>A” al presente Contratto.</w:t>
      </w:r>
    </w:p>
    <w:p w14:paraId="633503F8" w14:textId="77777777" w:rsidR="00B42C4C" w:rsidRPr="007706D0" w:rsidRDefault="00774905" w:rsidP="00227812">
      <w:pPr>
        <w:pStyle w:val="WW-Testonormale"/>
        <w:spacing w:after="120" w:line="360" w:lineRule="auto"/>
        <w:ind w:left="720"/>
        <w:jc w:val="center"/>
        <w:outlineLvl w:val="0"/>
        <w:rPr>
          <w:rFonts w:ascii="Verdana" w:hAnsi="Verdana"/>
          <w:b/>
          <w:i/>
        </w:rPr>
      </w:pPr>
      <w:r w:rsidRPr="007706D0">
        <w:rPr>
          <w:rFonts w:ascii="Verdana" w:hAnsi="Verdana"/>
          <w:b/>
          <w:i/>
        </w:rPr>
        <w:t xml:space="preserve">Art. 5 </w:t>
      </w:r>
      <w:r w:rsidR="00B42C4C" w:rsidRPr="007706D0">
        <w:rPr>
          <w:rFonts w:ascii="Verdana" w:hAnsi="Verdana"/>
          <w:b/>
          <w:i/>
        </w:rPr>
        <w:t>(</w:t>
      </w:r>
      <w:proofErr w:type="spellStart"/>
      <w:r w:rsidR="00E46353" w:rsidRPr="007706D0">
        <w:rPr>
          <w:rFonts w:ascii="Verdana" w:hAnsi="Verdana"/>
          <w:b/>
          <w:i/>
        </w:rPr>
        <w:t>Governance</w:t>
      </w:r>
      <w:proofErr w:type="spellEnd"/>
      <w:r w:rsidR="00E46353" w:rsidRPr="007706D0">
        <w:rPr>
          <w:rFonts w:ascii="Verdana" w:hAnsi="Verdana"/>
          <w:b/>
          <w:i/>
        </w:rPr>
        <w:t xml:space="preserve"> dell’esecuzione contrattuale</w:t>
      </w:r>
      <w:r w:rsidR="00B42C4C" w:rsidRPr="007706D0">
        <w:rPr>
          <w:rFonts w:ascii="Verdana" w:hAnsi="Verdana"/>
          <w:b/>
          <w:i/>
        </w:rPr>
        <w:t>)</w:t>
      </w:r>
    </w:p>
    <w:p w14:paraId="03E636E3" w14:textId="77777777" w:rsidR="00D838DE" w:rsidRPr="007706D0" w:rsidRDefault="00D838DE" w:rsidP="000005E3">
      <w:pPr>
        <w:pStyle w:val="WW-Testonormale"/>
        <w:numPr>
          <w:ilvl w:val="0"/>
          <w:numId w:val="45"/>
        </w:numPr>
        <w:tabs>
          <w:tab w:val="clear" w:pos="340"/>
          <w:tab w:val="num" w:pos="426"/>
        </w:tabs>
        <w:spacing w:line="360" w:lineRule="auto"/>
        <w:ind w:left="426" w:hanging="426"/>
        <w:jc w:val="both"/>
        <w:rPr>
          <w:rFonts w:ascii="Verdana" w:hAnsi="Verdana" w:cs="Verdana"/>
        </w:rPr>
      </w:pPr>
      <w:r w:rsidRPr="007706D0">
        <w:rPr>
          <w:rFonts w:ascii="Verdana" w:hAnsi="Verdana" w:cs="Verdana"/>
        </w:rPr>
        <w:t>L’esecuzione del Contratto è diretta dal R</w:t>
      </w:r>
      <w:r w:rsidR="009761D7" w:rsidRPr="007706D0">
        <w:rPr>
          <w:rFonts w:ascii="Verdana" w:hAnsi="Verdana" w:cs="Verdana"/>
        </w:rPr>
        <w:t>.U.P.</w:t>
      </w:r>
      <w:r w:rsidRPr="007706D0">
        <w:rPr>
          <w:rFonts w:ascii="Verdana" w:hAnsi="Verdana" w:cs="Verdana"/>
        </w:rPr>
        <w:t>, che controlla i livelli di qualità delle prestazioni.</w:t>
      </w:r>
    </w:p>
    <w:p w14:paraId="31D44442" w14:textId="77777777" w:rsidR="00D838DE" w:rsidRPr="007706D0" w:rsidRDefault="00D838DE" w:rsidP="000005E3">
      <w:pPr>
        <w:pStyle w:val="WW-Testonormale"/>
        <w:numPr>
          <w:ilvl w:val="0"/>
          <w:numId w:val="45"/>
        </w:numPr>
        <w:tabs>
          <w:tab w:val="clear" w:pos="340"/>
          <w:tab w:val="num" w:pos="426"/>
        </w:tabs>
        <w:spacing w:line="360" w:lineRule="auto"/>
        <w:ind w:left="426" w:hanging="426"/>
        <w:jc w:val="both"/>
        <w:rPr>
          <w:rFonts w:ascii="Verdana" w:hAnsi="Verdana" w:cs="Verdana"/>
        </w:rPr>
      </w:pPr>
      <w:r w:rsidRPr="007706D0">
        <w:rPr>
          <w:rFonts w:ascii="Verdana" w:hAnsi="Verdana" w:cs="Verdana"/>
        </w:rPr>
        <w:t>Ai fini delle attività di cui al comma 1°</w:t>
      </w:r>
      <w:r w:rsidR="009761D7" w:rsidRPr="007706D0">
        <w:rPr>
          <w:rFonts w:ascii="Verdana" w:hAnsi="Verdana" w:cs="Verdana"/>
        </w:rPr>
        <w:t xml:space="preserve">, il R.U.P. </w:t>
      </w:r>
      <w:r w:rsidR="00A553B6" w:rsidRPr="007706D0">
        <w:rPr>
          <w:rFonts w:ascii="Verdana" w:hAnsi="Verdana" w:cs="Verdana"/>
        </w:rPr>
        <w:t>si avvale del Direttore dell’Esecuzione, accertando il corretto ed effettivo svolgimento delle funzioni a questo affidate.</w:t>
      </w:r>
    </w:p>
    <w:p w14:paraId="374B6EBF" w14:textId="77777777" w:rsidR="00B42C4C" w:rsidRPr="007706D0" w:rsidRDefault="00B42C4C" w:rsidP="000005E3">
      <w:pPr>
        <w:pStyle w:val="WW-Testonormale"/>
        <w:numPr>
          <w:ilvl w:val="0"/>
          <w:numId w:val="45"/>
        </w:numPr>
        <w:tabs>
          <w:tab w:val="clear" w:pos="340"/>
          <w:tab w:val="num" w:pos="426"/>
        </w:tabs>
        <w:spacing w:line="360" w:lineRule="auto"/>
        <w:ind w:left="426" w:hanging="426"/>
        <w:jc w:val="both"/>
        <w:rPr>
          <w:rFonts w:ascii="Verdana" w:hAnsi="Verdana" w:cs="Verdana"/>
        </w:rPr>
      </w:pPr>
      <w:r w:rsidRPr="007706D0">
        <w:rPr>
          <w:rFonts w:ascii="Verdana" w:hAnsi="Verdana" w:cs="Verdana"/>
        </w:rPr>
        <w:t xml:space="preserve">Il Direttore dell’Esecuzione </w:t>
      </w:r>
      <w:r w:rsidR="00A553B6" w:rsidRPr="007706D0">
        <w:rPr>
          <w:rFonts w:ascii="Verdana" w:hAnsi="Verdana" w:cs="Verdana"/>
        </w:rPr>
        <w:t xml:space="preserve">del presente Contratto </w:t>
      </w:r>
      <w:r w:rsidRPr="007706D0">
        <w:rPr>
          <w:rFonts w:ascii="Verdana" w:hAnsi="Verdana" w:cs="Verdana"/>
        </w:rPr>
        <w:t>è il Dott. […].</w:t>
      </w:r>
    </w:p>
    <w:p w14:paraId="63E455E6" w14:textId="77777777" w:rsidR="00CD531B" w:rsidRPr="007706D0" w:rsidRDefault="00D838DE" w:rsidP="00CD531B">
      <w:pPr>
        <w:pStyle w:val="WW-Testonormale"/>
        <w:numPr>
          <w:ilvl w:val="0"/>
          <w:numId w:val="45"/>
        </w:numPr>
        <w:tabs>
          <w:tab w:val="clear" w:pos="340"/>
          <w:tab w:val="num" w:pos="426"/>
        </w:tabs>
        <w:spacing w:line="360" w:lineRule="auto"/>
        <w:ind w:left="426" w:hanging="426"/>
        <w:jc w:val="both"/>
        <w:rPr>
          <w:rFonts w:ascii="Verdana" w:hAnsi="Verdana" w:cs="Verdana"/>
        </w:rPr>
      </w:pPr>
      <w:r w:rsidRPr="007706D0">
        <w:rPr>
          <w:rFonts w:ascii="Verdana" w:hAnsi="Verdana" w:cs="Verdana"/>
        </w:rPr>
        <w:t>A</w:t>
      </w:r>
      <w:r w:rsidR="00B42C4C" w:rsidRPr="007706D0">
        <w:rPr>
          <w:rFonts w:ascii="Verdana" w:hAnsi="Verdana" w:cs="Verdana"/>
        </w:rPr>
        <w:t xml:space="preserve">l Direttore dell’Esecuzione </w:t>
      </w:r>
      <w:r w:rsidRPr="007706D0">
        <w:rPr>
          <w:rFonts w:ascii="Verdana" w:hAnsi="Verdana" w:cs="Verdana"/>
        </w:rPr>
        <w:t>competono</w:t>
      </w:r>
      <w:r w:rsidR="00B42C4C" w:rsidRPr="007706D0">
        <w:rPr>
          <w:rFonts w:ascii="Verdana" w:hAnsi="Verdana" w:cs="Verdana"/>
        </w:rPr>
        <w:t xml:space="preserve"> </w:t>
      </w:r>
      <w:r w:rsidRPr="007706D0">
        <w:rPr>
          <w:rFonts w:ascii="Verdana" w:hAnsi="Verdana" w:cs="Verdana"/>
        </w:rPr>
        <w:t>il coordinamento, la direzione e il controllo tecnico-contabile dell’esecuzione del contratto stipulato dalla Stazione Appaltante, nonché il compito di assicurare la regolare esecuzione da parte dell'Appaltatore, in conformità ai documenti contrattuali</w:t>
      </w:r>
      <w:r w:rsidR="00B42C4C" w:rsidRPr="007706D0">
        <w:rPr>
          <w:rFonts w:ascii="Verdana" w:hAnsi="Verdana" w:cs="Verdana"/>
        </w:rPr>
        <w:t xml:space="preserve">. </w:t>
      </w:r>
      <w:r w:rsidR="00C81FA4" w:rsidRPr="007706D0">
        <w:rPr>
          <w:rFonts w:ascii="Verdana" w:hAnsi="Verdana" w:cs="Verdana"/>
        </w:rPr>
        <w:t>Il Direttore dell’Esecuzi</w:t>
      </w:r>
      <w:r w:rsidR="007C5662" w:rsidRPr="007706D0">
        <w:rPr>
          <w:rFonts w:ascii="Verdana" w:hAnsi="Verdana" w:cs="Verdana"/>
        </w:rPr>
        <w:t>one controlla l’esecuzione del C</w:t>
      </w:r>
      <w:r w:rsidR="00C81FA4" w:rsidRPr="007706D0">
        <w:rPr>
          <w:rFonts w:ascii="Verdana" w:hAnsi="Verdana" w:cs="Verdana"/>
        </w:rPr>
        <w:t>ontratto congiuntamente al Responsabile Unico del Procedimento</w:t>
      </w:r>
      <w:r w:rsidR="00CD531B" w:rsidRPr="007706D0">
        <w:rPr>
          <w:rFonts w:ascii="Verdana" w:hAnsi="Verdana" w:cs="Verdana"/>
        </w:rPr>
        <w:t>.</w:t>
      </w:r>
    </w:p>
    <w:p w14:paraId="49C04174" w14:textId="77777777" w:rsidR="005E4001" w:rsidRPr="007706D0" w:rsidRDefault="005E4001" w:rsidP="005E4001">
      <w:pPr>
        <w:pStyle w:val="WW-Testonormale"/>
        <w:numPr>
          <w:ilvl w:val="0"/>
          <w:numId w:val="45"/>
        </w:numPr>
        <w:tabs>
          <w:tab w:val="clear" w:pos="340"/>
          <w:tab w:val="num" w:pos="426"/>
        </w:tabs>
        <w:spacing w:line="360" w:lineRule="auto"/>
        <w:ind w:left="426" w:hanging="426"/>
        <w:jc w:val="both"/>
        <w:rPr>
          <w:rFonts w:ascii="Verdana" w:hAnsi="Verdana" w:cs="Verdana"/>
        </w:rPr>
      </w:pPr>
      <w:r w:rsidRPr="007706D0">
        <w:rPr>
          <w:rFonts w:ascii="Verdana" w:hAnsi="Verdana" w:cs="Verdana"/>
        </w:rPr>
        <w:t>Al fine della regolare esecuzione del presente Contratto, il Direttore dell’Esecuzione svolge tutte le attività espressamente demandate allo stesso dal presente Contratto e dalla normativa vigente, nonché tutte le attività che si rendano opportune per assicurare il perseguimento dei compiti assegnati.</w:t>
      </w:r>
    </w:p>
    <w:p w14:paraId="6F9BE45E" w14:textId="77777777" w:rsidR="00CD531B" w:rsidRPr="007706D0" w:rsidRDefault="00CD531B" w:rsidP="00CD531B">
      <w:pPr>
        <w:pStyle w:val="WW-Testonormale"/>
        <w:numPr>
          <w:ilvl w:val="0"/>
          <w:numId w:val="45"/>
        </w:numPr>
        <w:tabs>
          <w:tab w:val="clear" w:pos="340"/>
          <w:tab w:val="num" w:pos="426"/>
        </w:tabs>
        <w:spacing w:line="360" w:lineRule="auto"/>
        <w:ind w:left="426" w:hanging="426"/>
        <w:jc w:val="both"/>
        <w:rPr>
          <w:rFonts w:ascii="Verdana" w:hAnsi="Verdana" w:cs="Verdana"/>
        </w:rPr>
      </w:pPr>
      <w:r w:rsidRPr="007706D0">
        <w:rPr>
          <w:rFonts w:ascii="Verdana" w:hAnsi="Verdana" w:cs="Verdana"/>
        </w:rPr>
        <w:t xml:space="preserve">In particolare, il Direttore dell’Esecuzione, congiuntamente al R.U.P., </w:t>
      </w:r>
      <w:r w:rsidRPr="007706D0">
        <w:rPr>
          <w:rFonts w:ascii="Verdana" w:hAnsi="Verdana"/>
        </w:rPr>
        <w:t xml:space="preserve">certifica che l’oggetto del Contratto in termini di prestazioni, obiettivi e caratteristiche tecniche, economiche e qualitative sia stato realizzato ed eseguito nel rispetto delle previsioni contrattuali e delle condizioni offerte in sede di aggiudicazione. </w:t>
      </w:r>
    </w:p>
    <w:p w14:paraId="4A94D333" w14:textId="77777777" w:rsidR="00136307" w:rsidRPr="007706D0" w:rsidRDefault="000C2C4D" w:rsidP="00F159FA">
      <w:pPr>
        <w:pStyle w:val="WW-Testonormale"/>
        <w:numPr>
          <w:ilvl w:val="0"/>
          <w:numId w:val="45"/>
        </w:numPr>
        <w:tabs>
          <w:tab w:val="clear" w:pos="340"/>
          <w:tab w:val="num" w:pos="426"/>
        </w:tabs>
        <w:spacing w:line="360" w:lineRule="auto"/>
        <w:ind w:left="426" w:hanging="426"/>
        <w:jc w:val="both"/>
        <w:rPr>
          <w:rFonts w:ascii="Verdana" w:hAnsi="Verdana" w:cs="Verdana"/>
        </w:rPr>
      </w:pPr>
      <w:r w:rsidRPr="007706D0">
        <w:rPr>
          <w:rFonts w:ascii="Verdana" w:hAnsi="Verdana"/>
        </w:rPr>
        <w:t xml:space="preserve">L’Appaltatore </w:t>
      </w:r>
      <w:r w:rsidR="00020ED3" w:rsidRPr="007706D0">
        <w:rPr>
          <w:rFonts w:ascii="Verdana" w:hAnsi="Verdana"/>
        </w:rPr>
        <w:t>si impegna a</w:t>
      </w:r>
      <w:r w:rsidRPr="007706D0">
        <w:rPr>
          <w:rFonts w:ascii="Verdana" w:hAnsi="Verdana"/>
        </w:rPr>
        <w:t xml:space="preserve"> mettere a disposizione, a propria cura e spesa, </w:t>
      </w:r>
      <w:r w:rsidR="00020ED3" w:rsidRPr="007706D0">
        <w:rPr>
          <w:rFonts w:ascii="Verdana" w:hAnsi="Verdana"/>
        </w:rPr>
        <w:t>i mezzi necessari ad eseguire tale</w:t>
      </w:r>
      <w:r w:rsidRPr="007706D0">
        <w:rPr>
          <w:rFonts w:ascii="Verdana" w:hAnsi="Verdana"/>
        </w:rPr>
        <w:t xml:space="preserve"> verifica. </w:t>
      </w:r>
    </w:p>
    <w:p w14:paraId="4A77187A" w14:textId="77777777" w:rsidR="00020ED3" w:rsidRPr="007706D0" w:rsidRDefault="00756D54" w:rsidP="00136307">
      <w:pPr>
        <w:pStyle w:val="WW-Testonormale"/>
        <w:numPr>
          <w:ilvl w:val="0"/>
          <w:numId w:val="45"/>
        </w:numPr>
        <w:tabs>
          <w:tab w:val="clear" w:pos="340"/>
          <w:tab w:val="num" w:pos="426"/>
        </w:tabs>
        <w:spacing w:line="360" w:lineRule="auto"/>
        <w:ind w:left="426" w:hanging="426"/>
        <w:jc w:val="both"/>
        <w:rPr>
          <w:rFonts w:ascii="Verdana" w:hAnsi="Verdana" w:cs="Verdana"/>
        </w:rPr>
      </w:pPr>
      <w:r w:rsidRPr="007706D0">
        <w:rPr>
          <w:rFonts w:ascii="Verdana" w:hAnsi="Verdana" w:cs="Verdana"/>
        </w:rPr>
        <w:t xml:space="preserve">Il Direttore dell’esecuzione, con apposito verbale, accerta la corrispondenza </w:t>
      </w:r>
      <w:r w:rsidRPr="007706D0">
        <w:rPr>
          <w:rFonts w:ascii="Verdana" w:hAnsi="Verdana"/>
        </w:rPr>
        <w:t>tra quanto eseguito e quanto previsto nel Capitolato di Polizza e negli altri documenti di gara</w:t>
      </w:r>
      <w:r w:rsidR="00744F25" w:rsidRPr="007706D0">
        <w:rPr>
          <w:rFonts w:ascii="Verdana" w:hAnsi="Verdana"/>
        </w:rPr>
        <w:t xml:space="preserve">, </w:t>
      </w:r>
      <w:r w:rsidRPr="007706D0">
        <w:rPr>
          <w:rFonts w:ascii="Verdana" w:hAnsi="Verdana"/>
        </w:rPr>
        <w:t>anche ai fini dell’</w:t>
      </w:r>
      <w:r w:rsidR="00C64B32" w:rsidRPr="007706D0">
        <w:rPr>
          <w:rFonts w:ascii="Verdana" w:hAnsi="Verdana"/>
        </w:rPr>
        <w:t>applicazione delle penali e delle disposizioni in materia di risoluzione del Contratto.</w:t>
      </w:r>
    </w:p>
    <w:p w14:paraId="55F2EF10" w14:textId="77777777" w:rsidR="00C64B32" w:rsidRPr="007706D0" w:rsidRDefault="00744F25" w:rsidP="00744F25">
      <w:pPr>
        <w:pStyle w:val="WW-Testonormale"/>
        <w:numPr>
          <w:ilvl w:val="0"/>
          <w:numId w:val="45"/>
        </w:numPr>
        <w:tabs>
          <w:tab w:val="clear" w:pos="340"/>
          <w:tab w:val="num" w:pos="426"/>
        </w:tabs>
        <w:spacing w:line="360" w:lineRule="auto"/>
        <w:ind w:left="425" w:hanging="425"/>
        <w:contextualSpacing/>
        <w:jc w:val="both"/>
        <w:rPr>
          <w:rFonts w:ascii="Verdana" w:hAnsi="Verdana" w:cs="Verdana"/>
        </w:rPr>
      </w:pPr>
      <w:r w:rsidRPr="007706D0">
        <w:rPr>
          <w:rFonts w:ascii="Verdana" w:hAnsi="Verdana"/>
        </w:rPr>
        <w:lastRenderedPageBreak/>
        <w:t>Il pagamento dei premi è subordinato al positivo accertamento, da parte della Stazione Appaltante, della prestazione effettuata, in termini di quantità e qualità, rispetto alle prescrizioni previste nei documenti contrattuali.</w:t>
      </w:r>
      <w:r w:rsidRPr="007706D0">
        <w:rPr>
          <w:rFonts w:ascii="Verdana" w:hAnsi="Verdana" w:cs="Verdana"/>
        </w:rPr>
        <w:t xml:space="preserve"> </w:t>
      </w:r>
    </w:p>
    <w:p w14:paraId="63CA247C" w14:textId="77777777" w:rsidR="00466DBB" w:rsidRPr="007706D0" w:rsidRDefault="00B42C4C" w:rsidP="00744F25">
      <w:pPr>
        <w:pStyle w:val="WW-Testonormale"/>
        <w:numPr>
          <w:ilvl w:val="0"/>
          <w:numId w:val="45"/>
        </w:numPr>
        <w:tabs>
          <w:tab w:val="clear" w:pos="340"/>
          <w:tab w:val="num" w:pos="426"/>
        </w:tabs>
        <w:spacing w:before="120" w:after="120" w:line="360" w:lineRule="auto"/>
        <w:ind w:left="425" w:hanging="425"/>
        <w:contextualSpacing/>
        <w:jc w:val="both"/>
        <w:rPr>
          <w:rFonts w:ascii="Verdana" w:hAnsi="Verdana" w:cs="Verdana"/>
        </w:rPr>
      </w:pPr>
      <w:r w:rsidRPr="007706D0">
        <w:rPr>
          <w:rFonts w:ascii="Verdana" w:hAnsi="Verdana" w:cs="Verdana"/>
        </w:rPr>
        <w:t>Tutte le attività non espressamente rientranti tr</w:t>
      </w:r>
      <w:r w:rsidR="00AF2579" w:rsidRPr="007706D0">
        <w:rPr>
          <w:rFonts w:ascii="Verdana" w:hAnsi="Verdana" w:cs="Verdana"/>
        </w:rPr>
        <w:t>a i compiti del Direttore dell’E</w:t>
      </w:r>
      <w:r w:rsidRPr="007706D0">
        <w:rPr>
          <w:rFonts w:ascii="Verdana" w:hAnsi="Verdana" w:cs="Verdana"/>
        </w:rPr>
        <w:t>secuzione, o di altri soggetti coinvolti nella fase di esecuzione del presente Contratto, saranno svolte dal R.U.P., secondo quanto previsto dalla legge.</w:t>
      </w:r>
    </w:p>
    <w:p w14:paraId="5CE6838F" w14:textId="77777777" w:rsidR="00B42C4C" w:rsidRPr="007706D0" w:rsidRDefault="00B42C4C" w:rsidP="0082562F">
      <w:pPr>
        <w:pStyle w:val="WW-Testonormale"/>
        <w:spacing w:before="120" w:after="120" w:line="360" w:lineRule="auto"/>
        <w:ind w:left="360"/>
        <w:jc w:val="center"/>
        <w:outlineLvl w:val="0"/>
        <w:rPr>
          <w:rFonts w:ascii="Verdana" w:hAnsi="Verdana"/>
          <w:b/>
        </w:rPr>
      </w:pPr>
      <w:r w:rsidRPr="007706D0">
        <w:rPr>
          <w:rFonts w:ascii="Verdana" w:hAnsi="Verdana"/>
          <w:b/>
        </w:rPr>
        <w:t xml:space="preserve">Art. </w:t>
      </w:r>
      <w:r w:rsidR="00A307B8" w:rsidRPr="007706D0">
        <w:rPr>
          <w:rFonts w:ascii="Verdana" w:hAnsi="Verdana"/>
          <w:b/>
          <w:bCs/>
        </w:rPr>
        <w:t xml:space="preserve">6 </w:t>
      </w:r>
      <w:r w:rsidRPr="007706D0">
        <w:rPr>
          <w:rFonts w:ascii="Verdana" w:hAnsi="Verdana"/>
          <w:b/>
        </w:rPr>
        <w:t>(</w:t>
      </w:r>
      <w:r w:rsidRPr="007706D0">
        <w:rPr>
          <w:rFonts w:ascii="Verdana" w:hAnsi="Verdana"/>
          <w:b/>
          <w:i/>
        </w:rPr>
        <w:t>Obblighi dell’Appaltatore</w:t>
      </w:r>
      <w:r w:rsidRPr="007706D0">
        <w:rPr>
          <w:rFonts w:ascii="Verdana" w:hAnsi="Verdana"/>
          <w:b/>
        </w:rPr>
        <w:t>)</w:t>
      </w:r>
    </w:p>
    <w:p w14:paraId="1251EEFA" w14:textId="2ADAC639" w:rsidR="00B42C4C" w:rsidRPr="007706D0" w:rsidRDefault="00B42C4C" w:rsidP="000005E3">
      <w:pPr>
        <w:pStyle w:val="WW-Testonormale"/>
        <w:numPr>
          <w:ilvl w:val="0"/>
          <w:numId w:val="46"/>
        </w:numPr>
        <w:tabs>
          <w:tab w:val="clear" w:pos="340"/>
          <w:tab w:val="num" w:pos="426"/>
        </w:tabs>
        <w:spacing w:line="360" w:lineRule="auto"/>
        <w:ind w:left="426" w:hanging="426"/>
        <w:jc w:val="both"/>
        <w:rPr>
          <w:rFonts w:ascii="Verdana" w:hAnsi="Verdana" w:cs="Verdana"/>
        </w:rPr>
      </w:pPr>
      <w:r w:rsidRPr="007706D0">
        <w:rPr>
          <w:rFonts w:ascii="Verdana" w:hAnsi="Verdana" w:cs="Verdana"/>
        </w:rPr>
        <w:t xml:space="preserve">L’Appaltatore dovrà garantire il Servizio secondo le modalità ed i </w:t>
      </w:r>
      <w:r w:rsidR="00142AA0" w:rsidRPr="007706D0">
        <w:rPr>
          <w:rFonts w:ascii="Verdana" w:hAnsi="Verdana" w:cs="Verdana"/>
        </w:rPr>
        <w:t>contenuti indicati nel presente</w:t>
      </w:r>
      <w:r w:rsidR="001C2E4F" w:rsidRPr="007706D0">
        <w:rPr>
          <w:rFonts w:ascii="Verdana" w:hAnsi="Verdana" w:cs="Verdana"/>
        </w:rPr>
        <w:t xml:space="preserve"> Contratto</w:t>
      </w:r>
      <w:r w:rsidR="00535BB7">
        <w:rPr>
          <w:rFonts w:ascii="Verdana" w:hAnsi="Verdana" w:cs="Verdana"/>
        </w:rPr>
        <w:t xml:space="preserve"> e </w:t>
      </w:r>
      <w:r w:rsidRPr="007706D0">
        <w:rPr>
          <w:rFonts w:ascii="Verdana" w:hAnsi="Verdana" w:cs="Verdana"/>
        </w:rPr>
        <w:t>nel Capitolato</w:t>
      </w:r>
      <w:r w:rsidR="00220F2C" w:rsidRPr="007706D0">
        <w:rPr>
          <w:rFonts w:ascii="Verdana" w:hAnsi="Verdana" w:cs="Verdana"/>
        </w:rPr>
        <w:t xml:space="preserve"> </w:t>
      </w:r>
      <w:r w:rsidR="00535BB7">
        <w:rPr>
          <w:rFonts w:ascii="Verdana" w:hAnsi="Verdana" w:cs="Verdana"/>
        </w:rPr>
        <w:t>di Polizza</w:t>
      </w:r>
      <w:r w:rsidR="009C5F4C" w:rsidRPr="007706D0">
        <w:rPr>
          <w:rFonts w:ascii="Verdana" w:hAnsi="Verdana" w:cs="Verdana"/>
        </w:rPr>
        <w:t>.</w:t>
      </w:r>
    </w:p>
    <w:p w14:paraId="6C49A11E" w14:textId="77777777" w:rsidR="00B42C4C" w:rsidRPr="007706D0" w:rsidRDefault="00B42C4C" w:rsidP="000005E3">
      <w:pPr>
        <w:pStyle w:val="WW-Testonormale"/>
        <w:numPr>
          <w:ilvl w:val="0"/>
          <w:numId w:val="46"/>
        </w:numPr>
        <w:tabs>
          <w:tab w:val="clear" w:pos="340"/>
          <w:tab w:val="num" w:pos="426"/>
        </w:tabs>
        <w:spacing w:line="360" w:lineRule="auto"/>
        <w:ind w:left="426" w:hanging="426"/>
        <w:jc w:val="both"/>
        <w:rPr>
          <w:rFonts w:ascii="Verdana" w:hAnsi="Verdana" w:cs="Verdana"/>
        </w:rPr>
      </w:pPr>
      <w:r w:rsidRPr="007706D0">
        <w:rPr>
          <w:rFonts w:ascii="Verdana" w:hAnsi="Verdana" w:cs="Verdana"/>
        </w:rPr>
        <w:t>L’Appaltatore dovrà eseguire il Servizio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 e del Capitolato</w:t>
      </w:r>
      <w:r w:rsidR="00587533" w:rsidRPr="007706D0">
        <w:rPr>
          <w:rFonts w:ascii="Verdana" w:hAnsi="Verdana" w:cs="Verdana"/>
        </w:rPr>
        <w:t xml:space="preserve"> di Polizza</w:t>
      </w:r>
      <w:r w:rsidRPr="007706D0">
        <w:rPr>
          <w:rFonts w:ascii="Verdana" w:hAnsi="Verdana" w:cs="Verdana"/>
        </w:rPr>
        <w:t>.</w:t>
      </w:r>
    </w:p>
    <w:p w14:paraId="5FB6F3DB" w14:textId="77777777" w:rsidR="00B42C4C" w:rsidRPr="007706D0" w:rsidRDefault="00B42C4C" w:rsidP="000005E3">
      <w:pPr>
        <w:pStyle w:val="WW-Testonormale"/>
        <w:numPr>
          <w:ilvl w:val="0"/>
          <w:numId w:val="46"/>
        </w:numPr>
        <w:tabs>
          <w:tab w:val="clear" w:pos="340"/>
          <w:tab w:val="num" w:pos="426"/>
        </w:tabs>
        <w:spacing w:line="360" w:lineRule="auto"/>
        <w:ind w:left="426" w:hanging="426"/>
        <w:jc w:val="both"/>
        <w:rPr>
          <w:rFonts w:ascii="Verdana" w:hAnsi="Verdana" w:cs="Verdana"/>
        </w:rPr>
      </w:pPr>
      <w:r w:rsidRPr="007706D0">
        <w:rPr>
          <w:rFonts w:ascii="Verdana" w:hAnsi="Verdana" w:cs="Verdana"/>
        </w:rPr>
        <w:t xml:space="preserve">L’Appaltatore garantisce il pieno adempimento degli obblighi assunti secondo i criteri di diligenza connessa all’esercizio in via professionale dell’attività di gestione del Servizio. </w:t>
      </w:r>
    </w:p>
    <w:p w14:paraId="08B6116C" w14:textId="77777777" w:rsidR="00B42C4C" w:rsidRPr="007706D0" w:rsidRDefault="00ED5B0D" w:rsidP="00A83B07">
      <w:pPr>
        <w:pStyle w:val="WW-Testonormale"/>
        <w:numPr>
          <w:ilvl w:val="0"/>
          <w:numId w:val="46"/>
        </w:numPr>
        <w:tabs>
          <w:tab w:val="clear" w:pos="340"/>
          <w:tab w:val="num" w:pos="426"/>
        </w:tabs>
        <w:spacing w:before="120" w:after="120" w:line="360" w:lineRule="auto"/>
        <w:ind w:left="426" w:hanging="426"/>
        <w:jc w:val="both"/>
        <w:rPr>
          <w:rFonts w:ascii="Verdana" w:hAnsi="Verdana" w:cs="Verdana"/>
        </w:rPr>
      </w:pPr>
      <w:r w:rsidRPr="007706D0">
        <w:rPr>
          <w:rFonts w:ascii="Verdana" w:hAnsi="Verdana" w:cs="Verdana"/>
        </w:rPr>
        <w:t>L'Appaltatore si impegna</w:t>
      </w:r>
      <w:r w:rsidR="005810F6" w:rsidRPr="007706D0">
        <w:rPr>
          <w:rFonts w:ascii="Verdana" w:hAnsi="Verdana" w:cs="Verdana"/>
        </w:rPr>
        <w:t>,</w:t>
      </w:r>
      <w:r w:rsidRPr="007706D0">
        <w:rPr>
          <w:rFonts w:ascii="Verdana" w:hAnsi="Verdana" w:cs="Verdana"/>
        </w:rPr>
        <w:t xml:space="preserve"> </w:t>
      </w:r>
      <w:r w:rsidR="00062811" w:rsidRPr="007706D0">
        <w:rPr>
          <w:rFonts w:ascii="Verdana" w:hAnsi="Verdana" w:cs="Verdana"/>
        </w:rPr>
        <w:t>altresì</w:t>
      </w:r>
      <w:r w:rsidR="005810F6" w:rsidRPr="007706D0">
        <w:rPr>
          <w:rFonts w:ascii="Verdana" w:hAnsi="Verdana" w:cs="Verdana"/>
        </w:rPr>
        <w:t>,</w:t>
      </w:r>
      <w:r w:rsidR="00062811" w:rsidRPr="007706D0">
        <w:rPr>
          <w:rFonts w:ascii="Verdana" w:hAnsi="Verdana" w:cs="Verdana"/>
        </w:rPr>
        <w:t xml:space="preserve"> </w:t>
      </w:r>
      <w:r w:rsidRPr="007706D0">
        <w:rPr>
          <w:rFonts w:ascii="Verdana" w:hAnsi="Verdana" w:cs="Verdana"/>
        </w:rPr>
        <w:t xml:space="preserve">ad adempiere a tutti gli obblighi di condotta derivanti dal </w:t>
      </w:r>
      <w:r w:rsidR="00B460B1" w:rsidRPr="007706D0">
        <w:rPr>
          <w:rFonts w:ascii="Verdana" w:hAnsi="Verdana" w:cs="Verdana"/>
        </w:rPr>
        <w:t>“</w:t>
      </w:r>
      <w:r w:rsidRPr="007706D0">
        <w:rPr>
          <w:rFonts w:ascii="Verdana" w:hAnsi="Verdana" w:cs="Verdana"/>
          <w:i/>
        </w:rPr>
        <w:t>Codice di comportamento dei dipendenti pubblici</w:t>
      </w:r>
      <w:r w:rsidR="00B460B1" w:rsidRPr="007706D0">
        <w:rPr>
          <w:rFonts w:ascii="Verdana" w:hAnsi="Verdana" w:cs="Verdana"/>
        </w:rPr>
        <w:t>”</w:t>
      </w:r>
      <w:r w:rsidR="00062811" w:rsidRPr="007706D0">
        <w:rPr>
          <w:rFonts w:ascii="Verdana" w:hAnsi="Verdana" w:cs="Verdana"/>
        </w:rPr>
        <w:t>,</w:t>
      </w:r>
      <w:r w:rsidRPr="007706D0">
        <w:rPr>
          <w:rFonts w:ascii="Verdana" w:hAnsi="Verdana" w:cs="Verdana"/>
        </w:rPr>
        <w:t xml:space="preserve"> di cui al </w:t>
      </w:r>
      <w:r w:rsidR="00F25BDB" w:rsidRPr="007706D0">
        <w:rPr>
          <w:rFonts w:ascii="Verdana" w:hAnsi="Verdana" w:cs="Verdana"/>
        </w:rPr>
        <w:t>d</w:t>
      </w:r>
      <w:r w:rsidRPr="007706D0">
        <w:rPr>
          <w:rFonts w:ascii="Verdana" w:hAnsi="Verdana" w:cs="Verdana"/>
        </w:rPr>
        <w:t xml:space="preserve">.P.R. 16 aprile 2013, n. </w:t>
      </w:r>
      <w:r w:rsidR="00062811" w:rsidRPr="007706D0">
        <w:rPr>
          <w:rFonts w:ascii="Verdana" w:hAnsi="Verdana" w:cs="Verdana"/>
        </w:rPr>
        <w:t>62</w:t>
      </w:r>
      <w:r w:rsidR="0097448D" w:rsidRPr="007706D0">
        <w:rPr>
          <w:rFonts w:ascii="Verdana" w:hAnsi="Verdana" w:cs="Verdana"/>
        </w:rPr>
        <w:t xml:space="preserve"> e dal “</w:t>
      </w:r>
      <w:r w:rsidR="0097448D" w:rsidRPr="007706D0">
        <w:rPr>
          <w:rFonts w:ascii="Verdana" w:hAnsi="Verdana" w:cs="Verdana"/>
          <w:i/>
        </w:rPr>
        <w:t>Codice di comportamento dei dipendenti dell’Istituto Nazionale della Previdenza Sociale, ai sensi dell’art. 54, comma 5°, del decreto legislativo 30 marzo 2001, n. 165</w:t>
      </w:r>
      <w:r w:rsidR="0097448D" w:rsidRPr="007706D0">
        <w:rPr>
          <w:rFonts w:ascii="Verdana" w:hAnsi="Verdana" w:cs="Verdana"/>
        </w:rPr>
        <w:t>”</w:t>
      </w:r>
      <w:r w:rsidRPr="007706D0">
        <w:rPr>
          <w:rFonts w:ascii="Verdana" w:hAnsi="Verdana" w:cs="Verdana"/>
        </w:rPr>
        <w:t>.</w:t>
      </w:r>
    </w:p>
    <w:p w14:paraId="4BC70F2F" w14:textId="77777777" w:rsidR="00B42C4C" w:rsidRPr="007706D0" w:rsidRDefault="00B42C4C" w:rsidP="0082562F">
      <w:pPr>
        <w:pStyle w:val="WW-Testonormale"/>
        <w:spacing w:before="120" w:after="120" w:line="360" w:lineRule="auto"/>
        <w:ind w:left="360"/>
        <w:jc w:val="center"/>
        <w:outlineLvl w:val="0"/>
        <w:rPr>
          <w:rFonts w:ascii="Verdana" w:hAnsi="Verdana"/>
          <w:b/>
          <w:i/>
        </w:rPr>
      </w:pPr>
      <w:r w:rsidRPr="007706D0">
        <w:rPr>
          <w:rFonts w:ascii="Verdana" w:hAnsi="Verdana"/>
          <w:b/>
        </w:rPr>
        <w:t xml:space="preserve">Art. </w:t>
      </w:r>
      <w:r w:rsidR="00A307B8" w:rsidRPr="007706D0">
        <w:rPr>
          <w:rFonts w:ascii="Verdana" w:hAnsi="Verdana"/>
          <w:b/>
        </w:rPr>
        <w:t>7</w:t>
      </w:r>
      <w:r w:rsidRPr="007706D0">
        <w:rPr>
          <w:rFonts w:ascii="Verdana" w:hAnsi="Verdana"/>
          <w:b/>
          <w:i/>
        </w:rPr>
        <w:t xml:space="preserve"> (Corrispettivi e modalità di pagamento)</w:t>
      </w:r>
    </w:p>
    <w:p w14:paraId="2E9E6BB2" w14:textId="77777777" w:rsidR="001E116B" w:rsidRPr="007706D0" w:rsidRDefault="001E116B" w:rsidP="001E116B">
      <w:pPr>
        <w:numPr>
          <w:ilvl w:val="0"/>
          <w:numId w:val="60"/>
        </w:numPr>
        <w:shd w:val="clear" w:color="auto" w:fill="FFFFFF"/>
        <w:tabs>
          <w:tab w:val="left" w:pos="567"/>
        </w:tabs>
        <w:spacing w:after="60" w:line="360" w:lineRule="auto"/>
        <w:jc w:val="both"/>
        <w:rPr>
          <w:rFonts w:ascii="Verdana" w:hAnsi="Verdana" w:cs="Verdana"/>
        </w:rPr>
      </w:pPr>
      <w:r w:rsidRPr="007706D0">
        <w:rPr>
          <w:rFonts w:ascii="Verdana" w:hAnsi="Verdana"/>
        </w:rPr>
        <w:t xml:space="preserve">Il Servizio, complessivamente inteso, </w:t>
      </w:r>
      <w:r w:rsidR="001B12CF" w:rsidRPr="007706D0">
        <w:rPr>
          <w:rFonts w:ascii="Verdana" w:hAnsi="Verdana"/>
        </w:rPr>
        <w:t>verrà remunerato mediante pagamento del Premio di Assicurazione, nella misura stabilita nella Polizza Assicurativa</w:t>
      </w:r>
      <w:r w:rsidRPr="007706D0">
        <w:rPr>
          <w:rFonts w:ascii="Verdana" w:hAnsi="Verdana" w:cs="Verdana"/>
        </w:rPr>
        <w:t xml:space="preserve"> e in conformità a quanto ivi previsto. </w:t>
      </w:r>
    </w:p>
    <w:p w14:paraId="0E965B8A" w14:textId="504C36FB" w:rsidR="001E116B" w:rsidRPr="007706D0" w:rsidRDefault="00410583" w:rsidP="001E116B">
      <w:pPr>
        <w:numPr>
          <w:ilvl w:val="0"/>
          <w:numId w:val="60"/>
        </w:numPr>
        <w:shd w:val="clear" w:color="auto" w:fill="FFFFFF"/>
        <w:tabs>
          <w:tab w:val="left" w:pos="567"/>
        </w:tabs>
        <w:spacing w:after="60" w:line="360" w:lineRule="auto"/>
        <w:jc w:val="both"/>
        <w:rPr>
          <w:rFonts w:ascii="Verdana" w:hAnsi="Verdana" w:cs="Verdana"/>
        </w:rPr>
      </w:pPr>
      <w:r w:rsidRPr="007706D0">
        <w:rPr>
          <w:rFonts w:ascii="Verdana" w:hAnsi="Verdana"/>
        </w:rPr>
        <w:t>Per l’intera durata contrattuale, i</w:t>
      </w:r>
      <w:r w:rsidR="005756BB" w:rsidRPr="007706D0">
        <w:rPr>
          <w:rFonts w:ascii="Verdana" w:hAnsi="Verdana"/>
        </w:rPr>
        <w:t xml:space="preserve">l corrispettivo per il Servizio </w:t>
      </w:r>
      <w:r w:rsidR="00797F57" w:rsidRPr="007706D0">
        <w:rPr>
          <w:rFonts w:ascii="Verdana" w:hAnsi="Verdana"/>
        </w:rPr>
        <w:t xml:space="preserve">è complessivamente pari ad </w:t>
      </w:r>
      <w:r w:rsidR="005756BB" w:rsidRPr="007706D0">
        <w:rPr>
          <w:rFonts w:ascii="Verdana" w:hAnsi="Verdana"/>
          <w:b/>
        </w:rPr>
        <w:t>€</w:t>
      </w:r>
      <w:r w:rsidR="005756BB" w:rsidRPr="007706D0">
        <w:rPr>
          <w:rFonts w:ascii="Verdana" w:hAnsi="Verdana"/>
        </w:rPr>
        <w:t xml:space="preserve"> </w:t>
      </w:r>
      <w:r w:rsidR="001F7A87" w:rsidRPr="007706D0">
        <w:rPr>
          <w:rFonts w:ascii="Verdana" w:hAnsi="Verdana"/>
          <w:b/>
        </w:rPr>
        <w:t>[…] (Euro/</w:t>
      </w:r>
      <w:r w:rsidR="005756BB" w:rsidRPr="007706D0">
        <w:rPr>
          <w:rFonts w:ascii="Verdana" w:hAnsi="Verdana"/>
          <w:b/>
        </w:rPr>
        <w:t>[…]</w:t>
      </w:r>
      <w:r w:rsidR="001F7A87" w:rsidRPr="007706D0">
        <w:rPr>
          <w:rFonts w:ascii="Verdana" w:hAnsi="Verdana"/>
          <w:b/>
        </w:rPr>
        <w:t>)</w:t>
      </w:r>
      <w:r w:rsidR="006F5FB3" w:rsidRPr="007706D0">
        <w:rPr>
          <w:rFonts w:ascii="Verdana" w:hAnsi="Verdana"/>
        </w:rPr>
        <w:t xml:space="preserve">, </w:t>
      </w:r>
      <w:r w:rsidR="009D35E1" w:rsidRPr="007706D0">
        <w:rPr>
          <w:rFonts w:ascii="Verdana" w:hAnsi="Verdana"/>
        </w:rPr>
        <w:t>comprensivo di ogni onere, imposta e accessori</w:t>
      </w:r>
      <w:r w:rsidR="00542890" w:rsidRPr="007706D0">
        <w:rPr>
          <w:rFonts w:ascii="Verdana" w:hAnsi="Verdana"/>
        </w:rPr>
        <w:t xml:space="preserve">, </w:t>
      </w:r>
      <w:r w:rsidR="006F5FB3" w:rsidRPr="007706D0">
        <w:rPr>
          <w:rFonts w:ascii="Verdana" w:hAnsi="Verdana"/>
        </w:rPr>
        <w:t>come risultante dall’Offerta economica formulata dall’Appaltatore</w:t>
      </w:r>
      <w:r w:rsidR="00A83B07" w:rsidRPr="007706D0">
        <w:rPr>
          <w:rFonts w:ascii="Verdana" w:hAnsi="Verdana"/>
        </w:rPr>
        <w:t xml:space="preserve"> </w:t>
      </w:r>
      <w:r w:rsidR="00F46269" w:rsidRPr="007706D0">
        <w:rPr>
          <w:rFonts w:ascii="Verdana" w:hAnsi="Verdana"/>
        </w:rPr>
        <w:t xml:space="preserve">di cui all’Allegato </w:t>
      </w:r>
      <w:r w:rsidR="00F46269" w:rsidRPr="007706D0">
        <w:rPr>
          <w:rFonts w:ascii="Verdana" w:hAnsi="Verdana"/>
          <w:i/>
        </w:rPr>
        <w:t>sub</w:t>
      </w:r>
      <w:r w:rsidR="00F46269" w:rsidRPr="007706D0">
        <w:rPr>
          <w:rFonts w:ascii="Verdana" w:hAnsi="Verdana"/>
        </w:rPr>
        <w:t xml:space="preserve"> “D” al presente Contratto. </w:t>
      </w:r>
    </w:p>
    <w:p w14:paraId="394288BC" w14:textId="0782652E" w:rsidR="001E116B" w:rsidRPr="007706D0" w:rsidRDefault="003431A4" w:rsidP="001E116B">
      <w:pPr>
        <w:numPr>
          <w:ilvl w:val="0"/>
          <w:numId w:val="60"/>
        </w:numPr>
        <w:shd w:val="clear" w:color="auto" w:fill="FFFFFF"/>
        <w:tabs>
          <w:tab w:val="left" w:pos="567"/>
        </w:tabs>
        <w:spacing w:after="60" w:line="360" w:lineRule="auto"/>
        <w:jc w:val="both"/>
        <w:rPr>
          <w:rFonts w:ascii="Verdana" w:hAnsi="Verdana" w:cs="Verdana"/>
        </w:rPr>
      </w:pPr>
      <w:r w:rsidRPr="007706D0">
        <w:rPr>
          <w:rFonts w:ascii="Verdana" w:hAnsi="Verdana" w:cs="Verdana"/>
        </w:rPr>
        <w:t>Ai sensi e per gli effetti del comma 3-</w:t>
      </w:r>
      <w:r w:rsidRPr="007706D0">
        <w:rPr>
          <w:rFonts w:ascii="Verdana" w:hAnsi="Verdana" w:cs="Verdana"/>
          <w:i/>
        </w:rPr>
        <w:t>bis</w:t>
      </w:r>
      <w:r w:rsidRPr="007706D0">
        <w:rPr>
          <w:rFonts w:ascii="Verdana" w:hAnsi="Verdana" w:cs="Verdana"/>
        </w:rPr>
        <w:t xml:space="preserve"> dell’art. 26 del </w:t>
      </w:r>
      <w:proofErr w:type="spellStart"/>
      <w:r w:rsidRPr="007706D0">
        <w:rPr>
          <w:rFonts w:ascii="Verdana" w:hAnsi="Verdana" w:cs="Verdana"/>
        </w:rPr>
        <w:t>D.Lgs.</w:t>
      </w:r>
      <w:proofErr w:type="spellEnd"/>
      <w:r w:rsidRPr="007706D0">
        <w:rPr>
          <w:rFonts w:ascii="Verdana" w:hAnsi="Verdana" w:cs="Verdana"/>
        </w:rPr>
        <w:t xml:space="preserve"> n. 81 del 9 aprile 2008 e della Determinazione dell’A.N.AC. (già A.V.C.P.) n. 3/08, si attesta che gli oneri di sicurezza per l’eliminazione dei rischi di interferenza del presente Appalto sono pari a </w:t>
      </w:r>
      <w:r w:rsidRPr="007706D0">
        <w:rPr>
          <w:rFonts w:ascii="Verdana" w:hAnsi="Verdana" w:cs="Verdana"/>
          <w:b/>
        </w:rPr>
        <w:t>€ 0,00 (euro zero/00)</w:t>
      </w:r>
      <w:r w:rsidRPr="007706D0">
        <w:rPr>
          <w:rFonts w:ascii="Verdana" w:hAnsi="Verdana" w:cs="Verdana"/>
        </w:rPr>
        <w:t>, trattandosi di</w:t>
      </w:r>
      <w:r w:rsidR="000B0348" w:rsidRPr="007706D0">
        <w:rPr>
          <w:rFonts w:ascii="Verdana" w:hAnsi="Verdana" w:cs="Verdana"/>
        </w:rPr>
        <w:t xml:space="preserve"> servizi che non devono essere eseguiti presso i locali dell’Istituto.</w:t>
      </w:r>
    </w:p>
    <w:p w14:paraId="488478B3" w14:textId="77777777" w:rsidR="001E116B" w:rsidRPr="007706D0" w:rsidRDefault="0097448D" w:rsidP="001E116B">
      <w:pPr>
        <w:numPr>
          <w:ilvl w:val="0"/>
          <w:numId w:val="60"/>
        </w:numPr>
        <w:shd w:val="clear" w:color="auto" w:fill="FFFFFF"/>
        <w:tabs>
          <w:tab w:val="left" w:pos="567"/>
        </w:tabs>
        <w:spacing w:after="60" w:line="360" w:lineRule="auto"/>
        <w:jc w:val="both"/>
        <w:rPr>
          <w:rFonts w:ascii="Verdana" w:hAnsi="Verdana" w:cs="Verdana"/>
        </w:rPr>
      </w:pPr>
      <w:r w:rsidRPr="007706D0">
        <w:rPr>
          <w:rFonts w:ascii="Verdana" w:hAnsi="Verdana"/>
        </w:rPr>
        <w:t xml:space="preserve">Fermo </w:t>
      </w:r>
      <w:r w:rsidRPr="007706D0">
        <w:rPr>
          <w:rFonts w:ascii="Verdana" w:hAnsi="Verdana" w:cs="Verdana"/>
        </w:rPr>
        <w:t>restando</w:t>
      </w:r>
      <w:r w:rsidRPr="007706D0">
        <w:rPr>
          <w:rFonts w:ascii="Verdana" w:hAnsi="Verdana"/>
        </w:rPr>
        <w:t xml:space="preserve"> quanto previsto dall’art. 1</w:t>
      </w:r>
      <w:r w:rsidR="008E69B6" w:rsidRPr="007706D0">
        <w:rPr>
          <w:rFonts w:ascii="Verdana" w:hAnsi="Verdana"/>
        </w:rPr>
        <w:t>06</w:t>
      </w:r>
      <w:r w:rsidRPr="007706D0">
        <w:rPr>
          <w:rFonts w:ascii="Verdana" w:hAnsi="Verdana"/>
        </w:rPr>
        <w:t xml:space="preserve"> del </w:t>
      </w:r>
      <w:r w:rsidR="008E69B6" w:rsidRPr="007706D0">
        <w:rPr>
          <w:rFonts w:ascii="Verdana" w:hAnsi="Verdana"/>
        </w:rPr>
        <w:t>Codice</w:t>
      </w:r>
      <w:r w:rsidRPr="007706D0">
        <w:rPr>
          <w:rFonts w:ascii="Verdana" w:hAnsi="Verdana"/>
        </w:rPr>
        <w:t>, i</w:t>
      </w:r>
      <w:r w:rsidR="005756BB" w:rsidRPr="007706D0">
        <w:rPr>
          <w:rFonts w:ascii="Verdana" w:hAnsi="Verdana"/>
        </w:rPr>
        <w:t xml:space="preserve"> </w:t>
      </w:r>
      <w:r w:rsidR="003B3EAF" w:rsidRPr="007706D0">
        <w:rPr>
          <w:rFonts w:ascii="Verdana" w:hAnsi="Verdana"/>
        </w:rPr>
        <w:t xml:space="preserve">valori </w:t>
      </w:r>
      <w:r w:rsidR="005756BB" w:rsidRPr="007706D0">
        <w:rPr>
          <w:rFonts w:ascii="Verdana" w:hAnsi="Verdana"/>
        </w:rPr>
        <w:t>offerti hanno natura fissa ed immutabile</w:t>
      </w:r>
      <w:r w:rsidR="00626563" w:rsidRPr="007706D0">
        <w:rPr>
          <w:rFonts w:ascii="Verdana" w:hAnsi="Verdana"/>
        </w:rPr>
        <w:t>,</w:t>
      </w:r>
      <w:r w:rsidR="005756BB" w:rsidRPr="007706D0">
        <w:rPr>
          <w:rFonts w:ascii="Verdana" w:hAnsi="Verdana"/>
        </w:rPr>
        <w:t xml:space="preserve"> si riferiscono all</w:t>
      </w:r>
      <w:r w:rsidR="008E69B6" w:rsidRPr="007706D0">
        <w:rPr>
          <w:rFonts w:ascii="Verdana" w:hAnsi="Verdana"/>
        </w:rPr>
        <w:t>’</w:t>
      </w:r>
      <w:r w:rsidR="005756BB" w:rsidRPr="007706D0">
        <w:rPr>
          <w:rFonts w:ascii="Verdana" w:hAnsi="Verdana"/>
        </w:rPr>
        <w:t>esecuzione delle prestazioni secondo le attività descritte nel Capitolato</w:t>
      </w:r>
      <w:r w:rsidR="00007A70" w:rsidRPr="007706D0">
        <w:rPr>
          <w:rFonts w:ascii="Verdana" w:hAnsi="Verdana"/>
        </w:rPr>
        <w:t xml:space="preserve"> di Polizza</w:t>
      </w:r>
      <w:r w:rsidR="005756BB" w:rsidRPr="007706D0">
        <w:rPr>
          <w:rFonts w:ascii="Verdana" w:hAnsi="Verdana"/>
        </w:rPr>
        <w:t>, nel pieno ed esatto adempimento delle modalità e d</w:t>
      </w:r>
      <w:r w:rsidR="007C06B2" w:rsidRPr="007706D0">
        <w:rPr>
          <w:rFonts w:ascii="Verdana" w:hAnsi="Verdana"/>
        </w:rPr>
        <w:t xml:space="preserve">elle </w:t>
      </w:r>
      <w:r w:rsidR="007C06B2" w:rsidRPr="007706D0">
        <w:rPr>
          <w:rFonts w:ascii="Verdana" w:hAnsi="Verdana"/>
        </w:rPr>
        <w:lastRenderedPageBreak/>
        <w:t xml:space="preserve">prescrizioni contrattuali </w:t>
      </w:r>
      <w:r w:rsidR="005756BB" w:rsidRPr="007706D0">
        <w:rPr>
          <w:rFonts w:ascii="Verdana" w:hAnsi="Verdana"/>
        </w:rPr>
        <w:t xml:space="preserve">per tutto il periodo di durata contrattuale, </w:t>
      </w:r>
      <w:r w:rsidR="007035C8" w:rsidRPr="007706D0">
        <w:rPr>
          <w:rFonts w:ascii="Verdana" w:hAnsi="Verdana"/>
        </w:rPr>
        <w:t>e sono</w:t>
      </w:r>
      <w:r w:rsidR="005756BB" w:rsidRPr="007706D0">
        <w:rPr>
          <w:rFonts w:ascii="Verdana" w:hAnsi="Verdana"/>
        </w:rPr>
        <w:t xml:space="preserve"> comprensiv</w:t>
      </w:r>
      <w:r w:rsidR="007035C8" w:rsidRPr="007706D0">
        <w:rPr>
          <w:rFonts w:ascii="Verdana" w:hAnsi="Verdana"/>
        </w:rPr>
        <w:t>i</w:t>
      </w:r>
      <w:r w:rsidR="005756BB" w:rsidRPr="007706D0">
        <w:rPr>
          <w:rFonts w:ascii="Verdana" w:hAnsi="Verdana"/>
        </w:rPr>
        <w:t xml:space="preserve"> di ogni spesa, viva e generale, inerente alle attività affidate.</w:t>
      </w:r>
    </w:p>
    <w:p w14:paraId="1D175427" w14:textId="77777777" w:rsidR="001E116B" w:rsidRPr="007706D0" w:rsidRDefault="00626563" w:rsidP="001E116B">
      <w:pPr>
        <w:numPr>
          <w:ilvl w:val="0"/>
          <w:numId w:val="60"/>
        </w:numPr>
        <w:shd w:val="clear" w:color="auto" w:fill="FFFFFF"/>
        <w:tabs>
          <w:tab w:val="left" w:pos="567"/>
        </w:tabs>
        <w:spacing w:after="60" w:line="360" w:lineRule="auto"/>
        <w:jc w:val="both"/>
        <w:rPr>
          <w:rFonts w:ascii="Verdana" w:hAnsi="Verdana" w:cs="Verdana"/>
        </w:rPr>
      </w:pPr>
      <w:r w:rsidRPr="007706D0">
        <w:rPr>
          <w:rFonts w:ascii="Verdana" w:hAnsi="Verdana"/>
        </w:rPr>
        <w:t>Nessun altro onere, diretto o indiretto, potrà essere addebitato all’Istituto per effetto dell’esecuzione del Contratto.</w:t>
      </w:r>
    </w:p>
    <w:p w14:paraId="23042FF1" w14:textId="77777777" w:rsidR="00B42C4C" w:rsidRPr="007706D0" w:rsidRDefault="00B42C4C" w:rsidP="001E116B">
      <w:pPr>
        <w:numPr>
          <w:ilvl w:val="0"/>
          <w:numId w:val="60"/>
        </w:numPr>
        <w:shd w:val="clear" w:color="auto" w:fill="FFFFFF"/>
        <w:tabs>
          <w:tab w:val="left" w:pos="567"/>
        </w:tabs>
        <w:spacing w:after="60" w:line="360" w:lineRule="auto"/>
        <w:jc w:val="both"/>
        <w:rPr>
          <w:rFonts w:ascii="Verdana" w:hAnsi="Verdana" w:cs="Verdana"/>
        </w:rPr>
      </w:pPr>
      <w:r w:rsidRPr="007706D0">
        <w:rPr>
          <w:rFonts w:ascii="Verdana" w:hAnsi="Verdana"/>
        </w:rPr>
        <w:t xml:space="preserve">Il pagamento </w:t>
      </w:r>
      <w:r w:rsidR="00417ED4" w:rsidRPr="007706D0">
        <w:rPr>
          <w:rFonts w:ascii="Verdana" w:hAnsi="Verdana"/>
        </w:rPr>
        <w:t>dei premi</w:t>
      </w:r>
      <w:r w:rsidR="005756BB" w:rsidRPr="007706D0">
        <w:rPr>
          <w:rFonts w:ascii="Verdana" w:hAnsi="Verdana"/>
        </w:rPr>
        <w:t xml:space="preserve"> </w:t>
      </w:r>
      <w:r w:rsidR="006F704A" w:rsidRPr="007706D0">
        <w:rPr>
          <w:rFonts w:ascii="Verdana" w:hAnsi="Verdana"/>
        </w:rPr>
        <w:t>è subordinato</w:t>
      </w:r>
      <w:r w:rsidRPr="007706D0">
        <w:rPr>
          <w:rFonts w:ascii="Verdana" w:hAnsi="Verdana"/>
        </w:rPr>
        <w:t>:</w:t>
      </w:r>
    </w:p>
    <w:p w14:paraId="72AFE6DF" w14:textId="77777777" w:rsidR="00B42C4C" w:rsidRPr="007706D0" w:rsidRDefault="006F704A" w:rsidP="00EB3330">
      <w:pPr>
        <w:pStyle w:val="WW-Testonormale"/>
        <w:numPr>
          <w:ilvl w:val="0"/>
          <w:numId w:val="34"/>
        </w:numPr>
        <w:spacing w:after="120" w:line="360" w:lineRule="auto"/>
        <w:jc w:val="both"/>
        <w:rPr>
          <w:rFonts w:ascii="Verdana" w:hAnsi="Verdana"/>
        </w:rPr>
      </w:pPr>
      <w:r w:rsidRPr="007706D0">
        <w:rPr>
          <w:rFonts w:ascii="Verdana" w:hAnsi="Verdana"/>
        </w:rPr>
        <w:t>alla verifica del</w:t>
      </w:r>
      <w:r w:rsidR="00B42C4C" w:rsidRPr="007706D0">
        <w:rPr>
          <w:rFonts w:ascii="Verdana" w:hAnsi="Verdana"/>
        </w:rPr>
        <w:t xml:space="preserve"> D.U.R.C. dell’Appaltatore</w:t>
      </w:r>
      <w:r w:rsidRPr="007706D0">
        <w:rPr>
          <w:rFonts w:ascii="Verdana" w:hAnsi="Verdana"/>
        </w:rPr>
        <w:t xml:space="preserve">, </w:t>
      </w:r>
      <w:r w:rsidR="00B42C4C" w:rsidRPr="007706D0">
        <w:rPr>
          <w:rFonts w:ascii="Verdana" w:hAnsi="Verdana"/>
        </w:rPr>
        <w:t xml:space="preserve">in corso di validità, </w:t>
      </w:r>
      <w:r w:rsidRPr="007706D0">
        <w:rPr>
          <w:rFonts w:ascii="Verdana" w:hAnsi="Verdana"/>
        </w:rPr>
        <w:t>ai sensi dell’art. 1</w:t>
      </w:r>
      <w:r w:rsidR="00D1611D" w:rsidRPr="007706D0">
        <w:rPr>
          <w:rFonts w:ascii="Verdana" w:hAnsi="Verdana"/>
        </w:rPr>
        <w:t>05, comma 9</w:t>
      </w:r>
      <w:r w:rsidRPr="007706D0">
        <w:rPr>
          <w:rFonts w:ascii="Verdana" w:hAnsi="Verdana"/>
        </w:rPr>
        <w:t xml:space="preserve">°, del </w:t>
      </w:r>
      <w:r w:rsidR="00D1611D" w:rsidRPr="007706D0">
        <w:rPr>
          <w:rFonts w:ascii="Verdana" w:hAnsi="Verdana"/>
        </w:rPr>
        <w:t>Codice</w:t>
      </w:r>
      <w:r w:rsidRPr="007706D0">
        <w:rPr>
          <w:rFonts w:ascii="Verdana" w:hAnsi="Verdana"/>
        </w:rPr>
        <w:t xml:space="preserve"> e del presente Contratto, </w:t>
      </w:r>
      <w:r w:rsidR="00B42C4C" w:rsidRPr="007706D0">
        <w:rPr>
          <w:rFonts w:ascii="Verdana" w:hAnsi="Verdana"/>
        </w:rPr>
        <w:t xml:space="preserve">in base ad accertamenti svolti </w:t>
      </w:r>
      <w:r w:rsidR="00825A35" w:rsidRPr="007706D0">
        <w:rPr>
          <w:rFonts w:ascii="Verdana" w:hAnsi="Verdana"/>
        </w:rPr>
        <w:t xml:space="preserve">in via ufficiosa </w:t>
      </w:r>
      <w:r w:rsidR="00D03C3D" w:rsidRPr="007706D0">
        <w:rPr>
          <w:rFonts w:ascii="Verdana" w:hAnsi="Verdana"/>
        </w:rPr>
        <w:t>dall’Istituto</w:t>
      </w:r>
      <w:r w:rsidR="00B42C4C" w:rsidRPr="007706D0">
        <w:rPr>
          <w:rFonts w:ascii="Verdana" w:hAnsi="Verdana"/>
        </w:rPr>
        <w:t>;</w:t>
      </w:r>
    </w:p>
    <w:p w14:paraId="6138ED4C" w14:textId="656E9055" w:rsidR="00B42C4C" w:rsidRPr="007706D0" w:rsidRDefault="006F704A" w:rsidP="00EB3330">
      <w:pPr>
        <w:pStyle w:val="WW-Testonormale"/>
        <w:numPr>
          <w:ilvl w:val="0"/>
          <w:numId w:val="34"/>
        </w:numPr>
        <w:spacing w:after="120" w:line="360" w:lineRule="auto"/>
        <w:jc w:val="both"/>
        <w:rPr>
          <w:rFonts w:ascii="Verdana" w:hAnsi="Verdana"/>
        </w:rPr>
      </w:pPr>
      <w:r w:rsidRPr="007706D0">
        <w:rPr>
          <w:rFonts w:ascii="Verdana" w:hAnsi="Verdana"/>
        </w:rPr>
        <w:t>alla verifica di</w:t>
      </w:r>
      <w:r w:rsidR="00B42C4C" w:rsidRPr="007706D0">
        <w:rPr>
          <w:rFonts w:ascii="Verdana" w:hAnsi="Verdana"/>
        </w:rPr>
        <w:t xml:space="preserve"> regolarità dell’Appaltatore ai sensi dell’art. 48-</w:t>
      </w:r>
      <w:r w:rsidR="00B42C4C" w:rsidRPr="007706D0">
        <w:rPr>
          <w:rFonts w:ascii="Verdana" w:hAnsi="Verdana"/>
          <w:i/>
        </w:rPr>
        <w:t>bis</w:t>
      </w:r>
      <w:r w:rsidR="00B42C4C" w:rsidRPr="007706D0">
        <w:rPr>
          <w:rFonts w:ascii="Verdana" w:hAnsi="Verdana"/>
        </w:rPr>
        <w:t xml:space="preserve"> del </w:t>
      </w:r>
      <w:r w:rsidR="004B57E7" w:rsidRPr="007706D0">
        <w:rPr>
          <w:rFonts w:ascii="Verdana" w:hAnsi="Verdana"/>
        </w:rPr>
        <w:t>d</w:t>
      </w:r>
      <w:r w:rsidR="00B42C4C" w:rsidRPr="007706D0">
        <w:rPr>
          <w:rFonts w:ascii="Verdana" w:hAnsi="Verdana"/>
        </w:rPr>
        <w:t xml:space="preserve">.P.R. </w:t>
      </w:r>
      <w:r w:rsidR="00042638" w:rsidRPr="007706D0">
        <w:rPr>
          <w:rFonts w:ascii="Verdana" w:hAnsi="Verdana"/>
        </w:rPr>
        <w:t xml:space="preserve">n. </w:t>
      </w:r>
      <w:r w:rsidR="00B42C4C" w:rsidRPr="007706D0">
        <w:rPr>
          <w:rFonts w:ascii="Verdana" w:hAnsi="Verdana"/>
        </w:rPr>
        <w:t>602/73, e rela</w:t>
      </w:r>
      <w:r w:rsidRPr="007706D0">
        <w:rPr>
          <w:rFonts w:ascii="Verdana" w:hAnsi="Verdana"/>
        </w:rPr>
        <w:t>tive disposizioni di attuazione;</w:t>
      </w:r>
    </w:p>
    <w:p w14:paraId="5FF47937" w14:textId="77777777" w:rsidR="001E116B" w:rsidRPr="007706D0" w:rsidRDefault="006F704A" w:rsidP="001E116B">
      <w:pPr>
        <w:pStyle w:val="WW-Testonormale"/>
        <w:numPr>
          <w:ilvl w:val="0"/>
          <w:numId w:val="34"/>
        </w:numPr>
        <w:spacing w:after="120" w:line="360" w:lineRule="auto"/>
        <w:jc w:val="both"/>
        <w:rPr>
          <w:rFonts w:ascii="Verdana" w:hAnsi="Verdana"/>
        </w:rPr>
      </w:pPr>
      <w:r w:rsidRPr="007706D0">
        <w:rPr>
          <w:rFonts w:ascii="Verdana" w:hAnsi="Verdana"/>
        </w:rPr>
        <w:t>all’accertamento</w:t>
      </w:r>
      <w:r w:rsidR="00CD6647" w:rsidRPr="007706D0">
        <w:rPr>
          <w:rFonts w:ascii="Verdana" w:hAnsi="Verdana"/>
        </w:rPr>
        <w:t>,</w:t>
      </w:r>
      <w:r w:rsidRPr="007706D0">
        <w:rPr>
          <w:rFonts w:ascii="Verdana" w:hAnsi="Verdana"/>
        </w:rPr>
        <w:t xml:space="preserve"> da parte </w:t>
      </w:r>
      <w:r w:rsidR="00D1611D" w:rsidRPr="007706D0">
        <w:rPr>
          <w:rFonts w:ascii="Verdana" w:hAnsi="Verdana"/>
        </w:rPr>
        <w:t>della Stazione Appaltante</w:t>
      </w:r>
      <w:r w:rsidRPr="007706D0">
        <w:rPr>
          <w:rFonts w:ascii="Verdana" w:hAnsi="Verdana"/>
        </w:rPr>
        <w:t>, della prestazione effettuata, in termini di quantità e qualità, rispetto alle prescrizioni previste nei documenti contrattuali.</w:t>
      </w:r>
      <w:r w:rsidR="00ED7908" w:rsidRPr="007706D0">
        <w:rPr>
          <w:rFonts w:ascii="Verdana" w:hAnsi="Verdana"/>
        </w:rPr>
        <w:t xml:space="preserve"> </w:t>
      </w:r>
    </w:p>
    <w:p w14:paraId="40DB0F71" w14:textId="77777777" w:rsidR="001E116B" w:rsidRPr="007706D0" w:rsidRDefault="00B42C4C" w:rsidP="001E116B">
      <w:pPr>
        <w:pStyle w:val="WW-Testonormale"/>
        <w:numPr>
          <w:ilvl w:val="0"/>
          <w:numId w:val="60"/>
        </w:numPr>
        <w:spacing w:after="120" w:line="360" w:lineRule="auto"/>
        <w:ind w:hanging="450"/>
        <w:jc w:val="both"/>
        <w:rPr>
          <w:rFonts w:ascii="Verdana" w:hAnsi="Verdana"/>
        </w:rPr>
      </w:pPr>
      <w:r w:rsidRPr="007706D0">
        <w:rPr>
          <w:rFonts w:ascii="Verdana" w:hAnsi="Verdana"/>
        </w:rPr>
        <w:t>È facoltà dell’Appaltatore presentare contestazioni scr</w:t>
      </w:r>
      <w:r w:rsidR="001E116B" w:rsidRPr="007706D0">
        <w:rPr>
          <w:rFonts w:ascii="Verdana" w:hAnsi="Verdana"/>
        </w:rPr>
        <w:t>itte in occasione dei pagamenti.</w:t>
      </w:r>
    </w:p>
    <w:p w14:paraId="2EEC4170" w14:textId="77777777" w:rsidR="001E116B" w:rsidRPr="007706D0" w:rsidRDefault="003C3994" w:rsidP="001E116B">
      <w:pPr>
        <w:pStyle w:val="WW-Testonormale"/>
        <w:numPr>
          <w:ilvl w:val="0"/>
          <w:numId w:val="60"/>
        </w:numPr>
        <w:spacing w:after="120" w:line="360" w:lineRule="auto"/>
        <w:ind w:hanging="450"/>
        <w:jc w:val="both"/>
        <w:rPr>
          <w:rFonts w:ascii="Verdana" w:hAnsi="Verdana"/>
        </w:rPr>
      </w:pPr>
      <w:r w:rsidRPr="007706D0">
        <w:rPr>
          <w:rFonts w:ascii="Verdana" w:hAnsi="Verdana"/>
        </w:rPr>
        <w:t>La Stazione Appaltante potrà richiedere all’Appaltatore l’invio di un preavviso di pagamento del premio a scadenze predeterminate.</w:t>
      </w:r>
    </w:p>
    <w:p w14:paraId="389721EE" w14:textId="79DAC26B" w:rsidR="001E116B" w:rsidRPr="007706D0" w:rsidRDefault="003C377C" w:rsidP="001E116B">
      <w:pPr>
        <w:pStyle w:val="WW-Testonormale"/>
        <w:numPr>
          <w:ilvl w:val="0"/>
          <w:numId w:val="60"/>
        </w:numPr>
        <w:spacing w:after="120" w:line="360" w:lineRule="auto"/>
        <w:ind w:hanging="450"/>
        <w:jc w:val="both"/>
        <w:rPr>
          <w:rFonts w:ascii="Verdana" w:hAnsi="Verdana"/>
        </w:rPr>
      </w:pPr>
      <w:r w:rsidRPr="007706D0">
        <w:rPr>
          <w:rFonts w:ascii="Verdana" w:hAnsi="Verdana"/>
        </w:rPr>
        <w:t xml:space="preserve">Fermo restando quanto previsto </w:t>
      </w:r>
      <w:r w:rsidR="00A663C1" w:rsidRPr="007706D0">
        <w:rPr>
          <w:rFonts w:ascii="Verdana" w:hAnsi="Verdana"/>
        </w:rPr>
        <w:t>dal</w:t>
      </w:r>
      <w:r w:rsidRPr="007706D0">
        <w:rPr>
          <w:rFonts w:ascii="Verdana" w:hAnsi="Verdana"/>
        </w:rPr>
        <w:t xml:space="preserve"> Capito</w:t>
      </w:r>
      <w:r w:rsidR="00A663C1" w:rsidRPr="007706D0">
        <w:rPr>
          <w:rFonts w:ascii="Verdana" w:hAnsi="Verdana"/>
        </w:rPr>
        <w:t>lato</w:t>
      </w:r>
      <w:r w:rsidRPr="007706D0">
        <w:rPr>
          <w:rFonts w:ascii="Verdana" w:hAnsi="Verdana"/>
        </w:rPr>
        <w:t xml:space="preserve"> di polizza, i</w:t>
      </w:r>
      <w:r w:rsidR="003C3994" w:rsidRPr="007706D0">
        <w:rPr>
          <w:rFonts w:ascii="Verdana" w:hAnsi="Verdana"/>
        </w:rPr>
        <w:t xml:space="preserve"> pagamenti dei premi assicurativi verranno effettuati dalla Stazione Appaltante a cadenza annuale anticipata, </w:t>
      </w:r>
      <w:r w:rsidR="00CE505D" w:rsidRPr="007706D0">
        <w:rPr>
          <w:rFonts w:ascii="Verdana" w:hAnsi="Verdana"/>
        </w:rPr>
        <w:t>entro il 15 del mese successivo alla scadenza annuale. L’Appaltatore provvederà ad emettere e trasmettere quietanza, a mezzo posta, in originale, entro 7 giorni lavorativi dalla data di pagamento del Premio da parte della Stazione Appaltante</w:t>
      </w:r>
      <w:r w:rsidR="00875393" w:rsidRPr="007706D0">
        <w:rPr>
          <w:rFonts w:ascii="Verdana" w:hAnsi="Verdana"/>
        </w:rPr>
        <w:t>.</w:t>
      </w:r>
    </w:p>
    <w:p w14:paraId="18FD82CD" w14:textId="61DB570F" w:rsidR="001E116B" w:rsidRPr="007706D0" w:rsidRDefault="00B42C4C" w:rsidP="001E116B">
      <w:pPr>
        <w:pStyle w:val="WW-Testonormale"/>
        <w:numPr>
          <w:ilvl w:val="0"/>
          <w:numId w:val="60"/>
        </w:numPr>
        <w:spacing w:after="120" w:line="360" w:lineRule="auto"/>
        <w:ind w:hanging="450"/>
        <w:jc w:val="both"/>
        <w:rPr>
          <w:rFonts w:ascii="Verdana" w:hAnsi="Verdana"/>
        </w:rPr>
      </w:pPr>
      <w:r w:rsidRPr="007706D0">
        <w:rPr>
          <w:rFonts w:ascii="Verdana" w:hAnsi="Verdana"/>
        </w:rPr>
        <w:t xml:space="preserve">Ove </w:t>
      </w:r>
      <w:r w:rsidR="00D03C3D" w:rsidRPr="007706D0">
        <w:rPr>
          <w:rFonts w:ascii="Verdana" w:hAnsi="Verdana"/>
        </w:rPr>
        <w:t>corredate</w:t>
      </w:r>
      <w:r w:rsidRPr="007706D0">
        <w:rPr>
          <w:rFonts w:ascii="Verdana" w:hAnsi="Verdana"/>
        </w:rPr>
        <w:t xml:space="preserve"> dai dettagli richiesti, l’Isti</w:t>
      </w:r>
      <w:r w:rsidR="000239A1" w:rsidRPr="007706D0">
        <w:rPr>
          <w:rFonts w:ascii="Verdana" w:hAnsi="Verdana"/>
        </w:rPr>
        <w:t xml:space="preserve">tuto provvederà </w:t>
      </w:r>
      <w:r w:rsidR="00D03C3D" w:rsidRPr="007706D0">
        <w:rPr>
          <w:rFonts w:ascii="Verdana" w:hAnsi="Verdana"/>
        </w:rPr>
        <w:t xml:space="preserve">al pagamento </w:t>
      </w:r>
      <w:r w:rsidR="00417ED4" w:rsidRPr="007706D0">
        <w:rPr>
          <w:rFonts w:ascii="Verdana" w:hAnsi="Verdana"/>
        </w:rPr>
        <w:t xml:space="preserve">dei premi assicurativi </w:t>
      </w:r>
      <w:r w:rsidRPr="007706D0">
        <w:rPr>
          <w:rFonts w:ascii="Verdana" w:hAnsi="Verdana"/>
        </w:rPr>
        <w:t>sul conto corrente bancario intestato all’Appaltatore presso […], IBAN […], dedicato, anche in via non esclusiva, alle commesse pubblich</w:t>
      </w:r>
      <w:r w:rsidR="00550748" w:rsidRPr="007706D0">
        <w:rPr>
          <w:rFonts w:ascii="Verdana" w:hAnsi="Verdana"/>
        </w:rPr>
        <w:t>e ai sensi dell’art. 3, commi 1 e 7</w:t>
      </w:r>
      <w:r w:rsidRPr="007706D0">
        <w:rPr>
          <w:rFonts w:ascii="Verdana" w:hAnsi="Verdana"/>
        </w:rPr>
        <w:t>, della legge n. 136 del 13 agosto 2010.</w:t>
      </w:r>
    </w:p>
    <w:p w14:paraId="508FB60F" w14:textId="46BBC752" w:rsidR="001E116B" w:rsidRPr="007706D0" w:rsidRDefault="00B42C4C" w:rsidP="001E116B">
      <w:pPr>
        <w:pStyle w:val="WW-Testonormale"/>
        <w:numPr>
          <w:ilvl w:val="0"/>
          <w:numId w:val="60"/>
        </w:numPr>
        <w:spacing w:after="120" w:line="360" w:lineRule="auto"/>
        <w:ind w:hanging="450"/>
        <w:jc w:val="both"/>
        <w:rPr>
          <w:rFonts w:ascii="Verdana" w:hAnsi="Verdana"/>
        </w:rPr>
      </w:pPr>
      <w:r w:rsidRPr="007706D0">
        <w:rPr>
          <w:rFonts w:ascii="Verdana" w:hAnsi="Verdana"/>
        </w:rPr>
        <w:t xml:space="preserve">Ai sensi e per gli effetti della predetta </w:t>
      </w:r>
      <w:r w:rsidR="00F3075C" w:rsidRPr="007706D0">
        <w:rPr>
          <w:rFonts w:ascii="Verdana" w:hAnsi="Verdana"/>
        </w:rPr>
        <w:t>L</w:t>
      </w:r>
      <w:r w:rsidR="00D03C3D" w:rsidRPr="007706D0">
        <w:rPr>
          <w:rFonts w:ascii="Verdana" w:hAnsi="Verdana"/>
        </w:rPr>
        <w:t>egge</w:t>
      </w:r>
      <w:r w:rsidRPr="007706D0">
        <w:rPr>
          <w:rFonts w:ascii="Verdana" w:hAnsi="Verdana"/>
        </w:rPr>
        <w:t xml:space="preserve"> </w:t>
      </w:r>
      <w:r w:rsidR="00F77F0C" w:rsidRPr="007706D0">
        <w:rPr>
          <w:rFonts w:ascii="Verdana" w:hAnsi="Verdana"/>
        </w:rPr>
        <w:t xml:space="preserve">n. </w:t>
      </w:r>
      <w:r w:rsidRPr="007706D0">
        <w:rPr>
          <w:rFonts w:ascii="Verdana" w:hAnsi="Verdana"/>
        </w:rPr>
        <w:t xml:space="preserve">136/10, il/i soggetto/i delegato/i alla movimentazione del suddetto conto corrente è/sono il/i Dott. […], C.F. […]. </w:t>
      </w:r>
    </w:p>
    <w:p w14:paraId="332DF0C5" w14:textId="77777777" w:rsidR="00804F9F" w:rsidRPr="007706D0" w:rsidRDefault="00B42C4C" w:rsidP="00804F9F">
      <w:pPr>
        <w:pStyle w:val="WW-Testonormale"/>
        <w:numPr>
          <w:ilvl w:val="0"/>
          <w:numId w:val="60"/>
        </w:numPr>
        <w:spacing w:after="120" w:line="360" w:lineRule="auto"/>
        <w:ind w:hanging="450"/>
        <w:jc w:val="both"/>
        <w:rPr>
          <w:rFonts w:ascii="Verdana" w:hAnsi="Verdana"/>
        </w:rPr>
      </w:pPr>
      <w:r w:rsidRPr="007706D0">
        <w:rPr>
          <w:rFonts w:ascii="Verdana" w:hAnsi="Verdana"/>
        </w:rPr>
        <w:t>In riferim</w:t>
      </w:r>
      <w:r w:rsidR="009550E8" w:rsidRPr="007706D0">
        <w:rPr>
          <w:rFonts w:ascii="Verdana" w:hAnsi="Verdana"/>
        </w:rPr>
        <w:t xml:space="preserve">ento ai commi </w:t>
      </w:r>
      <w:r w:rsidR="005B4D7D" w:rsidRPr="007706D0">
        <w:rPr>
          <w:rFonts w:ascii="Verdana" w:hAnsi="Verdana"/>
        </w:rPr>
        <w:t>1</w:t>
      </w:r>
      <w:r w:rsidR="00F874DD" w:rsidRPr="007706D0">
        <w:rPr>
          <w:rFonts w:ascii="Verdana" w:hAnsi="Verdana"/>
        </w:rPr>
        <w:t>0</w:t>
      </w:r>
      <w:r w:rsidR="009550E8" w:rsidRPr="007706D0">
        <w:rPr>
          <w:rFonts w:ascii="Verdana" w:hAnsi="Verdana"/>
        </w:rPr>
        <w:t xml:space="preserve"> e </w:t>
      </w:r>
      <w:r w:rsidR="005B4D7D" w:rsidRPr="007706D0">
        <w:rPr>
          <w:rFonts w:ascii="Verdana" w:hAnsi="Verdana"/>
        </w:rPr>
        <w:t>1</w:t>
      </w:r>
      <w:r w:rsidR="00F874DD" w:rsidRPr="007706D0">
        <w:rPr>
          <w:rFonts w:ascii="Verdana" w:hAnsi="Verdana"/>
        </w:rPr>
        <w:t>1</w:t>
      </w:r>
      <w:r w:rsidRPr="007706D0">
        <w:rPr>
          <w:rFonts w:ascii="Verdana" w:hAnsi="Verdana"/>
        </w:rPr>
        <w:t xml:space="preserve"> del presente articolo, è obbligo dell’Appaltatore comunicare all’Istituto eventuali modifiche che dovessero manifestarsi nel corso della durata contrattuale, entro 7 </w:t>
      </w:r>
      <w:r w:rsidR="00531DE0" w:rsidRPr="007706D0">
        <w:rPr>
          <w:rFonts w:ascii="Verdana" w:hAnsi="Verdana"/>
        </w:rPr>
        <w:t xml:space="preserve">(sette) </w:t>
      </w:r>
      <w:r w:rsidRPr="007706D0">
        <w:rPr>
          <w:rFonts w:ascii="Verdana" w:hAnsi="Verdana"/>
        </w:rPr>
        <w:t>giorni dal verificarsi delle stesse.</w:t>
      </w:r>
    </w:p>
    <w:p w14:paraId="26D011D9" w14:textId="77777777" w:rsidR="00804F9F" w:rsidRPr="007706D0" w:rsidRDefault="00804F9F" w:rsidP="00804F9F">
      <w:pPr>
        <w:pStyle w:val="WW-Testonormale"/>
        <w:numPr>
          <w:ilvl w:val="0"/>
          <w:numId w:val="60"/>
        </w:numPr>
        <w:spacing w:after="120" w:line="360" w:lineRule="auto"/>
        <w:ind w:hanging="450"/>
        <w:jc w:val="both"/>
        <w:rPr>
          <w:rFonts w:ascii="Verdana" w:hAnsi="Verdana"/>
        </w:rPr>
      </w:pPr>
      <w:r w:rsidRPr="007706D0">
        <w:rPr>
          <w:rFonts w:ascii="Verdana" w:hAnsi="Verdana"/>
        </w:rPr>
        <w:t>Sull’importo netto progressivo delle prestazioni è operata una ritenuta dello 0,50 per cento; le ritenute possono essere svincolate soltanto in sede di liquidazione finale, dopo l'approvazione da parte della stazione appaltante del certificato di collaudo o di verifica di conformità, previo rilascio del documento unico di regolarità contributiva.</w:t>
      </w:r>
    </w:p>
    <w:p w14:paraId="5AD3F6EE" w14:textId="77777777" w:rsidR="002441C4" w:rsidRPr="007706D0" w:rsidRDefault="00B42C4C" w:rsidP="002441C4">
      <w:pPr>
        <w:pStyle w:val="WW-Testonormale"/>
        <w:numPr>
          <w:ilvl w:val="0"/>
          <w:numId w:val="60"/>
        </w:numPr>
        <w:spacing w:after="120" w:line="360" w:lineRule="auto"/>
        <w:ind w:hanging="450"/>
        <w:jc w:val="both"/>
        <w:rPr>
          <w:rFonts w:ascii="Verdana" w:hAnsi="Verdana"/>
        </w:rPr>
      </w:pPr>
      <w:r w:rsidRPr="007706D0">
        <w:rPr>
          <w:rFonts w:ascii="Verdana" w:hAnsi="Verdana"/>
        </w:rPr>
        <w:lastRenderedPageBreak/>
        <w:t>L’Appaltatore potrà cedere i crediti ad esso derivanti dal presente Contratto osservando le formalità di cui all’art. 1</w:t>
      </w:r>
      <w:r w:rsidR="003C1FA1" w:rsidRPr="007706D0">
        <w:rPr>
          <w:rFonts w:ascii="Verdana" w:hAnsi="Verdana"/>
        </w:rPr>
        <w:t>06</w:t>
      </w:r>
      <w:r w:rsidR="008D74F0" w:rsidRPr="007706D0">
        <w:rPr>
          <w:rFonts w:ascii="Verdana" w:hAnsi="Verdana"/>
        </w:rPr>
        <w:t>, comma 13</w:t>
      </w:r>
      <w:r w:rsidR="005B525B" w:rsidRPr="007706D0">
        <w:rPr>
          <w:rFonts w:ascii="Verdana" w:hAnsi="Verdana"/>
        </w:rPr>
        <w:t>,</w:t>
      </w:r>
      <w:r w:rsidRPr="007706D0">
        <w:rPr>
          <w:rFonts w:ascii="Verdana" w:hAnsi="Verdana"/>
        </w:rPr>
        <w:t xml:space="preserve"> del </w:t>
      </w:r>
      <w:r w:rsidR="003C1FA1" w:rsidRPr="007706D0">
        <w:rPr>
          <w:rFonts w:ascii="Verdana" w:hAnsi="Verdana"/>
        </w:rPr>
        <w:t>Codice</w:t>
      </w:r>
      <w:r w:rsidR="005B525B" w:rsidRPr="007706D0">
        <w:rPr>
          <w:rFonts w:ascii="Verdana" w:hAnsi="Verdana"/>
        </w:rPr>
        <w:t>. L</w:t>
      </w:r>
      <w:r w:rsidRPr="007706D0">
        <w:rPr>
          <w:rFonts w:ascii="Verdana" w:hAnsi="Verdana"/>
        </w:rPr>
        <w:t>’Istituto potrà opporre al cessionario tutte le eccezioni opponibili al cedente in base al presente Contratto, ivi compresa la compensazione di cui al comma che segue.</w:t>
      </w:r>
    </w:p>
    <w:p w14:paraId="5C1CFEE2" w14:textId="77777777" w:rsidR="002441C4" w:rsidRPr="007706D0" w:rsidRDefault="00B42C4C" w:rsidP="002441C4">
      <w:pPr>
        <w:pStyle w:val="WW-Testonormale"/>
        <w:numPr>
          <w:ilvl w:val="0"/>
          <w:numId w:val="60"/>
        </w:numPr>
        <w:spacing w:after="120" w:line="360" w:lineRule="auto"/>
        <w:ind w:hanging="450"/>
        <w:jc w:val="both"/>
        <w:rPr>
          <w:rFonts w:ascii="Verdana" w:hAnsi="Verdana"/>
        </w:rPr>
      </w:pPr>
      <w:r w:rsidRPr="007706D0">
        <w:rPr>
          <w:rFonts w:ascii="Verdana" w:hAnsi="Verdana"/>
        </w:rPr>
        <w:t>L’Istituto potrà compensare, anche ai sensi dell’art. 1241 c.c., quanto dovuto all’Appaltatore a titolo di corrispettivo con gli importi che quest’ultimo sia tenuto a versare all’Istituto a titolo di penale o a qualunque altro titolo, ivi compresi oneri previdenziali non assolti dovuti all’Istituto.</w:t>
      </w:r>
    </w:p>
    <w:p w14:paraId="42546F6B" w14:textId="5F6AFB64" w:rsidR="001E116B" w:rsidRPr="007706D0" w:rsidRDefault="00B01E25" w:rsidP="002441C4">
      <w:pPr>
        <w:pStyle w:val="WW-Testonormale"/>
        <w:numPr>
          <w:ilvl w:val="0"/>
          <w:numId w:val="60"/>
        </w:numPr>
        <w:spacing w:after="120" w:line="360" w:lineRule="auto"/>
        <w:ind w:hanging="450"/>
        <w:jc w:val="both"/>
        <w:rPr>
          <w:rFonts w:ascii="Verdana" w:hAnsi="Verdana"/>
        </w:rPr>
      </w:pPr>
      <w:r w:rsidRPr="007706D0">
        <w:rPr>
          <w:rFonts w:ascii="Verdana" w:hAnsi="Verdana"/>
        </w:rPr>
        <w:t xml:space="preserve">In caso di aggiudicazione dell'Appalto ad un raggruppamento di </w:t>
      </w:r>
      <w:r w:rsidR="00B247DE" w:rsidRPr="007706D0">
        <w:rPr>
          <w:rFonts w:ascii="Verdana" w:hAnsi="Verdana"/>
        </w:rPr>
        <w:t>operatori economici</w:t>
      </w:r>
      <w:r w:rsidRPr="007706D0">
        <w:rPr>
          <w:rFonts w:ascii="Verdana" w:hAnsi="Verdana"/>
        </w:rPr>
        <w:t xml:space="preserve"> o consorzio ordinario, </w:t>
      </w:r>
      <w:r w:rsidR="004A236E" w:rsidRPr="007706D0">
        <w:rPr>
          <w:rFonts w:ascii="Verdana" w:hAnsi="Verdana"/>
        </w:rPr>
        <w:t xml:space="preserve">o coassicurazione, </w:t>
      </w:r>
      <w:r w:rsidR="00A713D1" w:rsidRPr="007706D0">
        <w:rPr>
          <w:rFonts w:ascii="Verdana" w:hAnsi="Verdana"/>
        </w:rPr>
        <w:t>il pagamento del premio avverrà in favore della società mandataria</w:t>
      </w:r>
      <w:r w:rsidR="004A236E" w:rsidRPr="007706D0">
        <w:rPr>
          <w:rFonts w:ascii="Verdana" w:hAnsi="Verdana"/>
        </w:rPr>
        <w:t>/delegataria</w:t>
      </w:r>
      <w:r w:rsidRPr="007706D0">
        <w:rPr>
          <w:rFonts w:ascii="Verdana" w:hAnsi="Verdana"/>
        </w:rPr>
        <w:t>, e sarà cura della predetta provvedere alle successive ripartizioni verso le mandanti</w:t>
      </w:r>
      <w:r w:rsidR="00751C42" w:rsidRPr="007706D0">
        <w:rPr>
          <w:rFonts w:ascii="Verdana" w:hAnsi="Verdana"/>
        </w:rPr>
        <w:t>/deleganti</w:t>
      </w:r>
      <w:r w:rsidRPr="007706D0">
        <w:rPr>
          <w:rFonts w:ascii="Verdana" w:hAnsi="Verdana"/>
        </w:rPr>
        <w:t>, con liberazione immediata dell'Istituto al momento del pagamento in favore della sola mandataria</w:t>
      </w:r>
      <w:r w:rsidR="006846F8" w:rsidRPr="007706D0">
        <w:rPr>
          <w:rFonts w:ascii="Verdana" w:hAnsi="Verdana"/>
        </w:rPr>
        <w:t>/delegataria, ferma restando, in caso di coassicurazione, la responsabilità solidale delle imprese in coassicurazi</w:t>
      </w:r>
      <w:r w:rsidR="00F73F8A" w:rsidRPr="007706D0">
        <w:rPr>
          <w:rFonts w:ascii="Verdana" w:hAnsi="Verdana"/>
        </w:rPr>
        <w:t>one nei confronti dell’Istituto</w:t>
      </w:r>
      <w:r w:rsidRPr="007706D0">
        <w:rPr>
          <w:rFonts w:ascii="Verdana" w:hAnsi="Verdana"/>
        </w:rPr>
        <w:t>.</w:t>
      </w:r>
    </w:p>
    <w:p w14:paraId="3C433BDB" w14:textId="77777777" w:rsidR="006F704A" w:rsidRPr="007706D0" w:rsidRDefault="006F704A" w:rsidP="00804F9F">
      <w:pPr>
        <w:pStyle w:val="WW-Testonormale"/>
        <w:numPr>
          <w:ilvl w:val="0"/>
          <w:numId w:val="60"/>
        </w:numPr>
        <w:spacing w:after="120" w:line="360" w:lineRule="auto"/>
        <w:jc w:val="both"/>
        <w:rPr>
          <w:rFonts w:ascii="Verdana" w:hAnsi="Verdana"/>
        </w:rPr>
      </w:pPr>
      <w:r w:rsidRPr="007706D0">
        <w:rPr>
          <w:rFonts w:ascii="Verdana" w:hAnsi="Verdana"/>
        </w:rPr>
        <w:t>Sarà facoltà della Stazione Appaltante:</w:t>
      </w:r>
    </w:p>
    <w:p w14:paraId="7A5C0E2E" w14:textId="77777777" w:rsidR="006F704A" w:rsidRPr="007706D0" w:rsidRDefault="006F704A" w:rsidP="00EB3330">
      <w:pPr>
        <w:pStyle w:val="Paragrafoelenco"/>
        <w:numPr>
          <w:ilvl w:val="2"/>
          <w:numId w:val="18"/>
        </w:numPr>
        <w:tabs>
          <w:tab w:val="clear" w:pos="1020"/>
          <w:tab w:val="num" w:pos="851"/>
        </w:tabs>
        <w:autoSpaceDE w:val="0"/>
        <w:autoSpaceDN w:val="0"/>
        <w:adjustRightInd w:val="0"/>
        <w:spacing w:line="360" w:lineRule="auto"/>
        <w:ind w:left="851" w:hanging="425"/>
        <w:jc w:val="both"/>
        <w:rPr>
          <w:rFonts w:ascii="Verdana" w:hAnsi="Verdana"/>
        </w:rPr>
      </w:pPr>
      <w:r w:rsidRPr="007706D0">
        <w:rPr>
          <w:rFonts w:ascii="Verdana" w:hAnsi="Verdana"/>
        </w:rPr>
        <w:t>prevedere, al momento della sottoscrizione del Contratto e anche su richiesta de</w:t>
      </w:r>
      <w:r w:rsidR="00552325" w:rsidRPr="007706D0">
        <w:rPr>
          <w:rFonts w:ascii="Verdana" w:hAnsi="Verdana"/>
        </w:rPr>
        <w:t>ll’O</w:t>
      </w:r>
      <w:r w:rsidR="00862EAC" w:rsidRPr="007706D0">
        <w:rPr>
          <w:rFonts w:ascii="Verdana" w:hAnsi="Verdana"/>
        </w:rPr>
        <w:t>peratore</w:t>
      </w:r>
      <w:r w:rsidR="000239A1" w:rsidRPr="007706D0">
        <w:rPr>
          <w:rFonts w:ascii="Verdana" w:hAnsi="Verdana"/>
        </w:rPr>
        <w:t xml:space="preserve"> Aggiudicatari</w:t>
      </w:r>
      <w:r w:rsidR="00552325" w:rsidRPr="007706D0">
        <w:rPr>
          <w:rFonts w:ascii="Verdana" w:hAnsi="Verdana"/>
        </w:rPr>
        <w:t>o</w:t>
      </w:r>
      <w:r w:rsidR="000239A1" w:rsidRPr="007706D0">
        <w:rPr>
          <w:rFonts w:ascii="Verdana" w:hAnsi="Verdana"/>
        </w:rPr>
        <w:t>, che i</w:t>
      </w:r>
      <w:r w:rsidRPr="007706D0">
        <w:rPr>
          <w:rFonts w:ascii="Verdana" w:hAnsi="Verdana"/>
        </w:rPr>
        <w:t xml:space="preserve"> pagament</w:t>
      </w:r>
      <w:r w:rsidR="000239A1" w:rsidRPr="007706D0">
        <w:rPr>
          <w:rFonts w:ascii="Verdana" w:hAnsi="Verdana"/>
        </w:rPr>
        <w:t>i</w:t>
      </w:r>
      <w:r w:rsidRPr="007706D0">
        <w:rPr>
          <w:rFonts w:ascii="Verdana" w:hAnsi="Verdana"/>
        </w:rPr>
        <w:t xml:space="preserve"> </w:t>
      </w:r>
      <w:r w:rsidR="00225707" w:rsidRPr="007706D0">
        <w:rPr>
          <w:rFonts w:ascii="Verdana" w:hAnsi="Verdana"/>
        </w:rPr>
        <w:t xml:space="preserve">dei premi </w:t>
      </w:r>
      <w:r w:rsidRPr="007706D0">
        <w:rPr>
          <w:rFonts w:ascii="Verdana" w:hAnsi="Verdana"/>
        </w:rPr>
        <w:t>avvenga</w:t>
      </w:r>
      <w:r w:rsidR="000239A1" w:rsidRPr="007706D0">
        <w:rPr>
          <w:rFonts w:ascii="Verdana" w:hAnsi="Verdana"/>
        </w:rPr>
        <w:t>no</w:t>
      </w:r>
      <w:r w:rsidRPr="007706D0">
        <w:rPr>
          <w:rFonts w:ascii="Verdana" w:hAnsi="Verdana"/>
        </w:rPr>
        <w:t xml:space="preserve"> in favore </w:t>
      </w:r>
      <w:r w:rsidR="00B247DE" w:rsidRPr="007706D0">
        <w:rPr>
          <w:rFonts w:ascii="Verdana" w:hAnsi="Verdana"/>
        </w:rPr>
        <w:t>dei singoli operatori</w:t>
      </w:r>
      <w:r w:rsidRPr="007706D0">
        <w:rPr>
          <w:rFonts w:ascii="Verdana" w:hAnsi="Verdana"/>
        </w:rPr>
        <w:t xml:space="preserve"> costituenti il raggruppamento</w:t>
      </w:r>
      <w:r w:rsidR="003429BB" w:rsidRPr="007706D0">
        <w:rPr>
          <w:rFonts w:ascii="Verdana" w:hAnsi="Verdana"/>
        </w:rPr>
        <w:t xml:space="preserve"> o delle singole imprese coassicurate</w:t>
      </w:r>
      <w:r w:rsidRPr="007706D0">
        <w:rPr>
          <w:rFonts w:ascii="Verdana" w:hAnsi="Verdana"/>
        </w:rPr>
        <w:t>;</w:t>
      </w:r>
    </w:p>
    <w:p w14:paraId="389901CF" w14:textId="77777777" w:rsidR="00B42C4C" w:rsidRPr="007706D0" w:rsidRDefault="006F704A" w:rsidP="00EB3330">
      <w:pPr>
        <w:pStyle w:val="Paragrafoelenco"/>
        <w:numPr>
          <w:ilvl w:val="2"/>
          <w:numId w:val="18"/>
        </w:numPr>
        <w:tabs>
          <w:tab w:val="clear" w:pos="1020"/>
          <w:tab w:val="num" w:pos="851"/>
        </w:tabs>
        <w:autoSpaceDE w:val="0"/>
        <w:autoSpaceDN w:val="0"/>
        <w:adjustRightInd w:val="0"/>
        <w:spacing w:line="360" w:lineRule="auto"/>
        <w:ind w:left="851" w:hanging="425"/>
        <w:jc w:val="both"/>
        <w:rPr>
          <w:rFonts w:ascii="Verdana" w:hAnsi="Verdana"/>
        </w:rPr>
      </w:pPr>
      <w:r w:rsidRPr="007706D0">
        <w:rPr>
          <w:rFonts w:ascii="Verdana" w:hAnsi="Verdana"/>
        </w:rPr>
        <w:t>variare,</w:t>
      </w:r>
      <w:r w:rsidR="00552325" w:rsidRPr="007706D0">
        <w:rPr>
          <w:rFonts w:ascii="Verdana" w:hAnsi="Verdana"/>
        </w:rPr>
        <w:t xml:space="preserve"> con semplice comunicazione all’</w:t>
      </w:r>
      <w:r w:rsidRPr="007706D0">
        <w:rPr>
          <w:rFonts w:ascii="Verdana" w:hAnsi="Verdana"/>
        </w:rPr>
        <w:t xml:space="preserve">Appaltatore plurisoggettivo, le modalità di </w:t>
      </w:r>
      <w:r w:rsidR="00E012C9" w:rsidRPr="007706D0">
        <w:rPr>
          <w:rFonts w:ascii="Verdana" w:hAnsi="Verdana"/>
        </w:rPr>
        <w:t xml:space="preserve">pagamento del premio </w:t>
      </w:r>
      <w:r w:rsidRPr="007706D0">
        <w:rPr>
          <w:rFonts w:ascii="Verdana" w:hAnsi="Verdana"/>
        </w:rPr>
        <w:t>in corso.</w:t>
      </w:r>
    </w:p>
    <w:p w14:paraId="2A61DB87" w14:textId="77777777" w:rsidR="00F9385E" w:rsidRPr="007706D0" w:rsidRDefault="00F9385E" w:rsidP="00F9385E">
      <w:pPr>
        <w:autoSpaceDE w:val="0"/>
        <w:autoSpaceDN w:val="0"/>
        <w:adjustRightInd w:val="0"/>
        <w:spacing w:line="360" w:lineRule="auto"/>
        <w:jc w:val="both"/>
        <w:rPr>
          <w:rFonts w:ascii="Verdana" w:hAnsi="Verdana"/>
        </w:rPr>
      </w:pPr>
    </w:p>
    <w:p w14:paraId="60E728DB" w14:textId="77777777" w:rsidR="00872B49" w:rsidRPr="007706D0" w:rsidRDefault="00872B49" w:rsidP="003D0CA6">
      <w:pPr>
        <w:pStyle w:val="WW-Testonormale"/>
        <w:spacing w:after="120" w:line="360" w:lineRule="auto"/>
        <w:ind w:left="360"/>
        <w:jc w:val="center"/>
        <w:outlineLvl w:val="0"/>
        <w:rPr>
          <w:rFonts w:ascii="Verdana" w:hAnsi="Verdana"/>
          <w:b/>
        </w:rPr>
      </w:pPr>
      <w:r w:rsidRPr="007706D0">
        <w:rPr>
          <w:rFonts w:ascii="Verdana" w:hAnsi="Verdana"/>
          <w:b/>
        </w:rPr>
        <w:t xml:space="preserve">Art. </w:t>
      </w:r>
      <w:r w:rsidR="00CB5104" w:rsidRPr="007706D0">
        <w:rPr>
          <w:rFonts w:ascii="Verdana" w:hAnsi="Verdana"/>
          <w:b/>
        </w:rPr>
        <w:t>7-</w:t>
      </w:r>
      <w:r w:rsidR="00CB5104" w:rsidRPr="007706D0">
        <w:rPr>
          <w:rFonts w:ascii="Verdana" w:hAnsi="Verdana"/>
          <w:b/>
          <w:i/>
        </w:rPr>
        <w:t>bis</w:t>
      </w:r>
      <w:r w:rsidRPr="007706D0">
        <w:rPr>
          <w:rFonts w:ascii="Verdana" w:hAnsi="Verdana"/>
          <w:b/>
        </w:rPr>
        <w:t xml:space="preserve"> (</w:t>
      </w:r>
      <w:r w:rsidRPr="007706D0">
        <w:rPr>
          <w:rFonts w:ascii="Verdana" w:hAnsi="Verdana"/>
          <w:b/>
          <w:i/>
        </w:rPr>
        <w:t>Revisione del corrispettivo</w:t>
      </w:r>
      <w:r w:rsidRPr="007706D0">
        <w:rPr>
          <w:rFonts w:ascii="Verdana" w:hAnsi="Verdana"/>
          <w:b/>
        </w:rPr>
        <w:t>)</w:t>
      </w:r>
    </w:p>
    <w:p w14:paraId="1F173E6A" w14:textId="3C7F744B" w:rsidR="00F10B58" w:rsidRPr="007706D0" w:rsidRDefault="00C22A83" w:rsidP="00B55BA9">
      <w:pPr>
        <w:pStyle w:val="Stile"/>
        <w:numPr>
          <w:ilvl w:val="0"/>
          <w:numId w:val="25"/>
        </w:numPr>
        <w:suppressAutoHyphens w:val="0"/>
        <w:autoSpaceDN w:val="0"/>
        <w:adjustRightInd w:val="0"/>
        <w:spacing w:before="0" w:line="360" w:lineRule="auto"/>
        <w:jc w:val="both"/>
        <w:rPr>
          <w:rFonts w:ascii="Verdana" w:hAnsi="Verdana"/>
          <w:sz w:val="20"/>
          <w:szCs w:val="20"/>
        </w:rPr>
      </w:pPr>
      <w:r w:rsidRPr="007706D0">
        <w:rPr>
          <w:rFonts w:ascii="Verdana" w:hAnsi="Verdana"/>
          <w:sz w:val="20"/>
          <w:szCs w:val="20"/>
          <w:lang w:eastAsia="it-IT"/>
        </w:rPr>
        <w:t>In applicazione</w:t>
      </w:r>
      <w:r w:rsidR="00872B49" w:rsidRPr="007706D0">
        <w:rPr>
          <w:rFonts w:ascii="Verdana" w:hAnsi="Verdana"/>
          <w:sz w:val="20"/>
          <w:szCs w:val="20"/>
          <w:lang w:eastAsia="it-IT"/>
        </w:rPr>
        <w:t xml:space="preserve"> dell’art. </w:t>
      </w:r>
      <w:r w:rsidR="00EB3709" w:rsidRPr="007706D0">
        <w:rPr>
          <w:rFonts w:ascii="Verdana" w:hAnsi="Verdana"/>
          <w:sz w:val="20"/>
          <w:szCs w:val="20"/>
          <w:lang w:eastAsia="it-IT"/>
        </w:rPr>
        <w:t>106, comma 1</w:t>
      </w:r>
      <w:r w:rsidR="00FE4093" w:rsidRPr="007706D0">
        <w:rPr>
          <w:rFonts w:ascii="Verdana" w:hAnsi="Verdana"/>
          <w:sz w:val="20"/>
          <w:szCs w:val="20"/>
          <w:lang w:eastAsia="it-IT"/>
        </w:rPr>
        <w:t xml:space="preserve">, </w:t>
      </w:r>
      <w:proofErr w:type="spellStart"/>
      <w:r w:rsidR="00FE4093" w:rsidRPr="007706D0">
        <w:rPr>
          <w:rFonts w:ascii="Verdana" w:hAnsi="Verdana"/>
          <w:sz w:val="20"/>
          <w:szCs w:val="20"/>
          <w:lang w:eastAsia="it-IT"/>
        </w:rPr>
        <w:t>lett</w:t>
      </w:r>
      <w:proofErr w:type="spellEnd"/>
      <w:r w:rsidR="00FE4093" w:rsidRPr="007706D0">
        <w:rPr>
          <w:rFonts w:ascii="Verdana" w:hAnsi="Verdana"/>
          <w:sz w:val="20"/>
          <w:szCs w:val="20"/>
          <w:lang w:eastAsia="it-IT"/>
        </w:rPr>
        <w:t>. a),</w:t>
      </w:r>
      <w:r w:rsidR="00872B49" w:rsidRPr="007706D0">
        <w:rPr>
          <w:rFonts w:ascii="Verdana" w:hAnsi="Verdana"/>
          <w:sz w:val="20"/>
          <w:szCs w:val="20"/>
          <w:lang w:eastAsia="it-IT"/>
        </w:rPr>
        <w:t xml:space="preserve"> del </w:t>
      </w:r>
      <w:r w:rsidR="00FE4093" w:rsidRPr="007706D0">
        <w:rPr>
          <w:rFonts w:ascii="Verdana" w:hAnsi="Verdana"/>
          <w:sz w:val="20"/>
          <w:szCs w:val="20"/>
          <w:lang w:eastAsia="it-IT"/>
        </w:rPr>
        <w:t>Codice</w:t>
      </w:r>
      <w:r w:rsidR="00872B49" w:rsidRPr="007706D0">
        <w:rPr>
          <w:rFonts w:ascii="Verdana" w:hAnsi="Verdana"/>
          <w:sz w:val="20"/>
          <w:szCs w:val="20"/>
          <w:lang w:eastAsia="it-IT"/>
        </w:rPr>
        <w:t>, si provved</w:t>
      </w:r>
      <w:bookmarkStart w:id="2" w:name="(Revisione_del_corrispettivo)"/>
      <w:bookmarkEnd w:id="2"/>
      <w:r w:rsidR="00872B49" w:rsidRPr="007706D0">
        <w:rPr>
          <w:rFonts w:ascii="Verdana" w:hAnsi="Verdana"/>
          <w:sz w:val="20"/>
          <w:szCs w:val="20"/>
          <w:lang w:eastAsia="it-IT"/>
        </w:rPr>
        <w:t>erà alla revisione periodica dei corrispettivi indicati all’art</w:t>
      </w:r>
      <w:r w:rsidR="00B70903" w:rsidRPr="007706D0">
        <w:rPr>
          <w:rFonts w:ascii="Verdana" w:hAnsi="Verdana"/>
          <w:sz w:val="20"/>
          <w:szCs w:val="20"/>
          <w:lang w:eastAsia="it-IT"/>
        </w:rPr>
        <w:t>.</w:t>
      </w:r>
      <w:r w:rsidR="00872B49" w:rsidRPr="007706D0">
        <w:rPr>
          <w:rFonts w:ascii="Verdana" w:hAnsi="Verdana"/>
          <w:sz w:val="20"/>
          <w:szCs w:val="20"/>
          <w:lang w:eastAsia="it-IT"/>
        </w:rPr>
        <w:t xml:space="preserve"> </w:t>
      </w:r>
      <w:r w:rsidR="00A307B8" w:rsidRPr="007706D0">
        <w:rPr>
          <w:rFonts w:ascii="Verdana" w:hAnsi="Verdana"/>
          <w:sz w:val="20"/>
          <w:szCs w:val="20"/>
          <w:lang w:eastAsia="it-IT"/>
        </w:rPr>
        <w:t>7</w:t>
      </w:r>
      <w:r w:rsidR="002526F1" w:rsidRPr="007706D0">
        <w:rPr>
          <w:rFonts w:ascii="Verdana" w:hAnsi="Verdana"/>
          <w:sz w:val="20"/>
          <w:szCs w:val="20"/>
          <w:lang w:eastAsia="it-IT"/>
        </w:rPr>
        <w:t xml:space="preserve"> che precede</w:t>
      </w:r>
      <w:r w:rsidR="00811A42" w:rsidRPr="007706D0">
        <w:rPr>
          <w:rFonts w:ascii="Verdana" w:hAnsi="Verdana"/>
          <w:sz w:val="20"/>
          <w:szCs w:val="20"/>
          <w:lang w:eastAsia="it-IT"/>
        </w:rPr>
        <w:t xml:space="preserve"> </w:t>
      </w:r>
      <w:r w:rsidR="00A34B83" w:rsidRPr="007706D0">
        <w:rPr>
          <w:rFonts w:ascii="Verdana" w:hAnsi="Verdana"/>
          <w:sz w:val="20"/>
          <w:szCs w:val="20"/>
          <w:lang w:eastAsia="it-IT"/>
        </w:rPr>
        <w:t>sulla base dell’indice FOI specifico, che più si avvicina alle prestazioni</w:t>
      </w:r>
      <w:r w:rsidR="00811A42" w:rsidRPr="007706D0">
        <w:rPr>
          <w:rFonts w:ascii="Verdana" w:hAnsi="Verdana"/>
          <w:sz w:val="20"/>
          <w:szCs w:val="20"/>
          <w:lang w:eastAsia="it-IT"/>
        </w:rPr>
        <w:t xml:space="preserve"> oggetto di affidamento</w:t>
      </w:r>
      <w:r w:rsidR="00F10B58" w:rsidRPr="007706D0">
        <w:rPr>
          <w:rFonts w:ascii="Verdana" w:hAnsi="Verdana"/>
          <w:sz w:val="20"/>
          <w:szCs w:val="20"/>
          <w:lang w:eastAsia="it-IT"/>
        </w:rPr>
        <w:t>.</w:t>
      </w:r>
    </w:p>
    <w:p w14:paraId="59C22EB7" w14:textId="77777777" w:rsidR="00872B49" w:rsidRPr="007706D0" w:rsidRDefault="00872B49" w:rsidP="00B55BA9">
      <w:pPr>
        <w:pStyle w:val="Stile"/>
        <w:numPr>
          <w:ilvl w:val="0"/>
          <w:numId w:val="25"/>
        </w:numPr>
        <w:suppressAutoHyphens w:val="0"/>
        <w:autoSpaceDN w:val="0"/>
        <w:adjustRightInd w:val="0"/>
        <w:spacing w:before="0" w:line="360" w:lineRule="auto"/>
        <w:jc w:val="both"/>
        <w:rPr>
          <w:rFonts w:ascii="Verdana" w:hAnsi="Verdana"/>
          <w:sz w:val="20"/>
          <w:szCs w:val="20"/>
        </w:rPr>
      </w:pPr>
      <w:r w:rsidRPr="007706D0">
        <w:rPr>
          <w:rFonts w:ascii="Verdana" w:hAnsi="Verdana"/>
          <w:sz w:val="20"/>
          <w:szCs w:val="20"/>
          <w:lang w:eastAsia="it-IT"/>
        </w:rPr>
        <w:t>La rivalutazione del prezzo avverrà dietro apposita istanza dell’Appaltatore, all’esito di un’istruttoria condotta dai soggetti responsabili dell’esecuzione del presente Contratto.</w:t>
      </w:r>
    </w:p>
    <w:p w14:paraId="098703E4" w14:textId="77777777" w:rsidR="00872B49" w:rsidRPr="007706D0" w:rsidRDefault="00872B49" w:rsidP="00EB3330">
      <w:pPr>
        <w:pStyle w:val="Stile"/>
        <w:numPr>
          <w:ilvl w:val="0"/>
          <w:numId w:val="25"/>
        </w:numPr>
        <w:suppressAutoHyphens w:val="0"/>
        <w:autoSpaceDN w:val="0"/>
        <w:adjustRightInd w:val="0"/>
        <w:spacing w:before="0" w:line="360" w:lineRule="auto"/>
        <w:jc w:val="both"/>
        <w:rPr>
          <w:rFonts w:ascii="Verdana" w:hAnsi="Verdana"/>
          <w:sz w:val="20"/>
          <w:szCs w:val="20"/>
        </w:rPr>
      </w:pPr>
      <w:r w:rsidRPr="007706D0">
        <w:rPr>
          <w:rFonts w:ascii="Verdana" w:hAnsi="Verdana"/>
          <w:sz w:val="20"/>
          <w:szCs w:val="20"/>
          <w:lang w:eastAsia="it-IT"/>
        </w:rPr>
        <w:t xml:space="preserve">Ai fini </w:t>
      </w:r>
      <w:r w:rsidR="009D3857" w:rsidRPr="007706D0">
        <w:rPr>
          <w:rFonts w:ascii="Verdana" w:hAnsi="Verdana"/>
          <w:sz w:val="20"/>
          <w:szCs w:val="20"/>
          <w:lang w:eastAsia="it-IT"/>
        </w:rPr>
        <w:t>di una</w:t>
      </w:r>
      <w:r w:rsidRPr="007706D0">
        <w:rPr>
          <w:rFonts w:ascii="Verdana" w:hAnsi="Verdana"/>
          <w:sz w:val="20"/>
          <w:szCs w:val="20"/>
          <w:lang w:eastAsia="it-IT"/>
        </w:rPr>
        <w:t xml:space="preserve"> migliore istruttoria revisionale, l’Appaltatore sarà tenuto a trasmettere all’Istituto, in allegato alla propria istanza di revisione, tutta la documentazione necessaria ad operare la revisione, ivi comprese le fonti ufficiali da cui desumere le oscillazioni dei prezzi di mercato.</w:t>
      </w:r>
    </w:p>
    <w:p w14:paraId="1BACFA67" w14:textId="77777777" w:rsidR="00872B49" w:rsidRPr="007706D0" w:rsidRDefault="00872B49" w:rsidP="00EB3330">
      <w:pPr>
        <w:pStyle w:val="Stile"/>
        <w:numPr>
          <w:ilvl w:val="0"/>
          <w:numId w:val="25"/>
        </w:numPr>
        <w:suppressAutoHyphens w:val="0"/>
        <w:autoSpaceDN w:val="0"/>
        <w:adjustRightInd w:val="0"/>
        <w:spacing w:before="0" w:line="360" w:lineRule="auto"/>
        <w:jc w:val="both"/>
        <w:rPr>
          <w:rFonts w:ascii="Verdana" w:hAnsi="Verdana"/>
          <w:sz w:val="20"/>
          <w:szCs w:val="20"/>
        </w:rPr>
      </w:pPr>
      <w:r w:rsidRPr="007706D0">
        <w:rPr>
          <w:rFonts w:ascii="Verdana" w:hAnsi="Verdana"/>
          <w:sz w:val="20"/>
          <w:szCs w:val="20"/>
          <w:lang w:eastAsia="it-IT"/>
        </w:rPr>
        <w:t>L’Appaltatore non avrà diritto ad ulteriori revisioni del compenso o compensi addizionali, oltre a quelli sopra previsti.</w:t>
      </w:r>
    </w:p>
    <w:p w14:paraId="0A2D678E" w14:textId="0AEA6252" w:rsidR="004B6BEE" w:rsidRPr="007706D0" w:rsidRDefault="004B6BEE" w:rsidP="004B6BEE">
      <w:pPr>
        <w:pStyle w:val="WW-Testonormale"/>
        <w:numPr>
          <w:ilvl w:val="0"/>
          <w:numId w:val="25"/>
        </w:numPr>
        <w:spacing w:line="360" w:lineRule="auto"/>
        <w:jc w:val="both"/>
        <w:rPr>
          <w:rFonts w:ascii="Verdana" w:hAnsi="Verdana" w:cs="Verdana"/>
        </w:rPr>
      </w:pPr>
      <w:r w:rsidRPr="007706D0">
        <w:rPr>
          <w:rFonts w:ascii="Verdana" w:hAnsi="Verdana" w:cs="Verdana"/>
        </w:rPr>
        <w:lastRenderedPageBreak/>
        <w:t xml:space="preserve">Per quanto non espressamente previsto nel presente Contratto, si rinvia al Capitolato di polizza, </w:t>
      </w:r>
      <w:proofErr w:type="spellStart"/>
      <w:r w:rsidRPr="007706D0">
        <w:rPr>
          <w:rFonts w:ascii="Verdana" w:hAnsi="Verdana" w:cs="Verdana"/>
        </w:rPr>
        <w:t>all</w:t>
      </w:r>
      <w:proofErr w:type="spellEnd"/>
      <w:r w:rsidRPr="007706D0">
        <w:rPr>
          <w:rFonts w:ascii="Verdana" w:hAnsi="Verdana" w:cs="Verdana"/>
        </w:rPr>
        <w:t xml:space="preserve">. </w:t>
      </w:r>
      <w:r w:rsidRPr="007706D0">
        <w:rPr>
          <w:rFonts w:ascii="Verdana" w:hAnsi="Verdana" w:cs="Verdana"/>
          <w:i/>
        </w:rPr>
        <w:t>sub</w:t>
      </w:r>
      <w:r w:rsidRPr="007706D0">
        <w:rPr>
          <w:rFonts w:ascii="Verdana" w:hAnsi="Verdana" w:cs="Verdana"/>
        </w:rPr>
        <w:t xml:space="preserve"> “A” al presente Contratto.</w:t>
      </w:r>
    </w:p>
    <w:p w14:paraId="7AF45352" w14:textId="77777777" w:rsidR="004B6BEE" w:rsidRPr="007706D0" w:rsidRDefault="004B6BEE" w:rsidP="004B6BEE">
      <w:pPr>
        <w:pStyle w:val="Stile"/>
        <w:suppressAutoHyphens w:val="0"/>
        <w:autoSpaceDN w:val="0"/>
        <w:adjustRightInd w:val="0"/>
        <w:spacing w:before="0" w:line="360" w:lineRule="auto"/>
        <w:ind w:left="360"/>
        <w:jc w:val="both"/>
        <w:rPr>
          <w:rFonts w:ascii="Verdana" w:hAnsi="Verdana"/>
          <w:sz w:val="20"/>
          <w:szCs w:val="20"/>
        </w:rPr>
      </w:pPr>
    </w:p>
    <w:p w14:paraId="560EFA36" w14:textId="77777777" w:rsidR="00B42C4C" w:rsidRPr="007706D0" w:rsidRDefault="00B42C4C" w:rsidP="003D0CA6">
      <w:pPr>
        <w:pStyle w:val="WW-Testonormale"/>
        <w:spacing w:after="120" w:line="360" w:lineRule="auto"/>
        <w:ind w:left="567"/>
        <w:jc w:val="center"/>
        <w:outlineLvl w:val="0"/>
        <w:rPr>
          <w:rFonts w:ascii="Verdana" w:hAnsi="Verdana"/>
          <w:b/>
          <w:i/>
        </w:rPr>
      </w:pPr>
      <w:r w:rsidRPr="007706D0">
        <w:rPr>
          <w:rFonts w:ascii="Verdana" w:hAnsi="Verdana"/>
          <w:b/>
        </w:rPr>
        <w:t>Art.</w:t>
      </w:r>
      <w:r w:rsidR="00013C0A" w:rsidRPr="007706D0">
        <w:rPr>
          <w:rFonts w:ascii="Verdana" w:hAnsi="Verdana"/>
          <w:b/>
        </w:rPr>
        <w:t xml:space="preserve"> </w:t>
      </w:r>
      <w:r w:rsidR="00CB5104" w:rsidRPr="007706D0">
        <w:rPr>
          <w:rFonts w:ascii="Verdana" w:hAnsi="Verdana"/>
          <w:b/>
        </w:rPr>
        <w:t>8</w:t>
      </w:r>
      <w:r w:rsidRPr="007706D0">
        <w:rPr>
          <w:rFonts w:ascii="Verdana" w:hAnsi="Verdana"/>
          <w:b/>
          <w:i/>
        </w:rPr>
        <w:t xml:space="preserve"> </w:t>
      </w:r>
      <w:r w:rsidRPr="007706D0">
        <w:rPr>
          <w:rFonts w:ascii="Verdana" w:hAnsi="Verdana"/>
          <w:b/>
        </w:rPr>
        <w:t>(</w:t>
      </w:r>
      <w:r w:rsidRPr="007706D0">
        <w:rPr>
          <w:rFonts w:ascii="Verdana" w:hAnsi="Verdana"/>
          <w:b/>
          <w:i/>
        </w:rPr>
        <w:t>Responsabilità dell’Appaltatore e garanzie</w:t>
      </w:r>
      <w:r w:rsidRPr="007706D0">
        <w:rPr>
          <w:rFonts w:ascii="Verdana" w:hAnsi="Verdana"/>
          <w:b/>
        </w:rPr>
        <w:t>)</w:t>
      </w:r>
    </w:p>
    <w:p w14:paraId="17A1DDAF" w14:textId="77777777" w:rsidR="00B42C4C" w:rsidRPr="007706D0" w:rsidRDefault="00B42C4C" w:rsidP="00EB3330">
      <w:pPr>
        <w:pStyle w:val="Stile"/>
        <w:numPr>
          <w:ilvl w:val="0"/>
          <w:numId w:val="35"/>
        </w:numPr>
        <w:suppressAutoHyphens w:val="0"/>
        <w:autoSpaceDN w:val="0"/>
        <w:adjustRightInd w:val="0"/>
        <w:spacing w:before="0" w:line="360" w:lineRule="auto"/>
        <w:jc w:val="both"/>
        <w:rPr>
          <w:rFonts w:ascii="Verdana" w:hAnsi="Verdana"/>
          <w:sz w:val="20"/>
          <w:szCs w:val="20"/>
          <w:lang w:eastAsia="it-IT"/>
        </w:rPr>
      </w:pPr>
      <w:r w:rsidRPr="007706D0">
        <w:rPr>
          <w:rFonts w:ascii="Verdana" w:hAnsi="Verdana"/>
          <w:sz w:val="20"/>
          <w:szCs w:val="20"/>
          <w:lang w:eastAsia="it-IT"/>
        </w:rPr>
        <w:t>L’Appaltatore dovrà adempiere secondo buona fede, diligenza e a regola d’arte a tutte le obbligazioni assunte con il presente Contratto, in base ai principi di cui al codice civile ed alle leggi applicabili.</w:t>
      </w:r>
    </w:p>
    <w:p w14:paraId="37C243EA" w14:textId="77777777" w:rsidR="00B42C4C" w:rsidRPr="007706D0" w:rsidRDefault="00B42C4C" w:rsidP="00EB3330">
      <w:pPr>
        <w:pStyle w:val="Stile"/>
        <w:numPr>
          <w:ilvl w:val="0"/>
          <w:numId w:val="35"/>
        </w:numPr>
        <w:suppressAutoHyphens w:val="0"/>
        <w:autoSpaceDN w:val="0"/>
        <w:adjustRightInd w:val="0"/>
        <w:spacing w:before="0" w:line="360" w:lineRule="auto"/>
        <w:jc w:val="both"/>
        <w:rPr>
          <w:rFonts w:ascii="Verdana" w:hAnsi="Verdana"/>
          <w:sz w:val="20"/>
          <w:szCs w:val="20"/>
          <w:lang w:eastAsia="it-IT"/>
        </w:rPr>
      </w:pPr>
      <w:r w:rsidRPr="007706D0">
        <w:rPr>
          <w:rFonts w:ascii="Verdana" w:hAnsi="Verdana"/>
          <w:sz w:val="20"/>
          <w:szCs w:val="20"/>
          <w:lang w:eastAsia="it-IT"/>
        </w:rPr>
        <w:t>Le Parti si obbligano a cooperare in buona fede ai fini del miglior esito delle prestazioni contrattuali, comunicandosi reciprocamente, anticipatamente e tempestivamente ogni evento di natura soggettiva e/o oggettiva che possa ritardare, compromettere o ostacolare del tutto le prestazioni di cui al presente Contratto.</w:t>
      </w:r>
    </w:p>
    <w:p w14:paraId="32B42A78" w14:textId="77777777" w:rsidR="00B42C4C" w:rsidRPr="007706D0" w:rsidRDefault="00B42C4C" w:rsidP="00EB3330">
      <w:pPr>
        <w:pStyle w:val="Stile"/>
        <w:numPr>
          <w:ilvl w:val="0"/>
          <w:numId w:val="35"/>
        </w:numPr>
        <w:suppressAutoHyphens w:val="0"/>
        <w:autoSpaceDN w:val="0"/>
        <w:adjustRightInd w:val="0"/>
        <w:spacing w:before="0" w:line="360" w:lineRule="auto"/>
        <w:jc w:val="both"/>
        <w:rPr>
          <w:rFonts w:ascii="Verdana" w:hAnsi="Verdana"/>
          <w:sz w:val="20"/>
          <w:szCs w:val="20"/>
          <w:lang w:eastAsia="it-IT"/>
        </w:rPr>
      </w:pPr>
      <w:r w:rsidRPr="007706D0">
        <w:rPr>
          <w:rFonts w:ascii="Verdana" w:hAnsi="Verdana"/>
          <w:sz w:val="20"/>
          <w:szCs w:val="20"/>
          <w:lang w:eastAsia="it-IT"/>
        </w:rPr>
        <w:t>L’Appaltatore assume la responsabilità per danni diretti e/o indiretti subiti dall’Istituto e/o terzi che trovino causa o occasione nelle prestazioni contrattuali, e nella mancata o ritardata esecuzione a regola d’arte delle stesse.</w:t>
      </w:r>
    </w:p>
    <w:p w14:paraId="44CE1BDB" w14:textId="77777777" w:rsidR="00D642AF" w:rsidRPr="007706D0" w:rsidRDefault="006058E4" w:rsidP="00EB3330">
      <w:pPr>
        <w:pStyle w:val="Stile"/>
        <w:numPr>
          <w:ilvl w:val="0"/>
          <w:numId w:val="35"/>
        </w:numPr>
        <w:suppressAutoHyphens w:val="0"/>
        <w:autoSpaceDN w:val="0"/>
        <w:adjustRightInd w:val="0"/>
        <w:spacing w:before="0" w:line="360" w:lineRule="auto"/>
        <w:jc w:val="both"/>
        <w:rPr>
          <w:rFonts w:ascii="Verdana" w:hAnsi="Verdana"/>
          <w:sz w:val="20"/>
          <w:szCs w:val="20"/>
          <w:lang w:eastAsia="it-IT"/>
        </w:rPr>
      </w:pPr>
      <w:r w:rsidRPr="007706D0">
        <w:rPr>
          <w:rFonts w:ascii="Verdana" w:eastAsia="Calibri" w:hAnsi="Verdana" w:cs="Verdana"/>
          <w:color w:val="000000"/>
          <w:sz w:val="20"/>
          <w:szCs w:val="20"/>
        </w:rPr>
        <w:t xml:space="preserve">Ove </w:t>
      </w:r>
      <w:r w:rsidR="00547563" w:rsidRPr="007706D0">
        <w:rPr>
          <w:rFonts w:ascii="Verdana" w:eastAsia="Calibri" w:hAnsi="Verdana" w:cs="Verdana"/>
          <w:color w:val="000000"/>
          <w:sz w:val="20"/>
          <w:szCs w:val="20"/>
        </w:rPr>
        <w:t xml:space="preserve">il </w:t>
      </w:r>
      <w:r w:rsidR="003914F8" w:rsidRPr="007706D0">
        <w:rPr>
          <w:rFonts w:ascii="Verdana" w:eastAsia="Calibri" w:hAnsi="Verdana" w:cs="Verdana"/>
          <w:color w:val="000000"/>
          <w:sz w:val="20"/>
          <w:szCs w:val="20"/>
        </w:rPr>
        <w:t>Servizio debba essere eseguito presso i l</w:t>
      </w:r>
      <w:r w:rsidRPr="007706D0">
        <w:rPr>
          <w:rFonts w:ascii="Verdana" w:eastAsia="Calibri" w:hAnsi="Verdana" w:cs="Verdana"/>
          <w:color w:val="000000"/>
          <w:sz w:val="20"/>
          <w:szCs w:val="20"/>
        </w:rPr>
        <w:t>ocali della Stazione Appaltante, s</w:t>
      </w:r>
      <w:r w:rsidR="00D642AF" w:rsidRPr="007706D0">
        <w:rPr>
          <w:rFonts w:ascii="Verdana" w:hAnsi="Verdana"/>
          <w:sz w:val="20"/>
          <w:szCs w:val="20"/>
          <w:lang w:eastAsia="it-IT"/>
        </w:rPr>
        <w:t>ono a carico dell’Appaltatore tutte le misure, comprese le opere provvisionali, e tutti gli adempimenti volti ad evitare il verificarsi di danni alle opere, all’ambiente, alle persone e alle cose nell’esecuzione dell’Appalto.</w:t>
      </w:r>
    </w:p>
    <w:p w14:paraId="320F675E" w14:textId="77777777" w:rsidR="00E60586" w:rsidRPr="007706D0" w:rsidRDefault="006058E4" w:rsidP="00081785">
      <w:pPr>
        <w:pStyle w:val="Stile"/>
        <w:numPr>
          <w:ilvl w:val="0"/>
          <w:numId w:val="35"/>
        </w:numPr>
        <w:suppressAutoHyphens w:val="0"/>
        <w:autoSpaceDN w:val="0"/>
        <w:adjustRightInd w:val="0"/>
        <w:spacing w:before="0" w:line="360" w:lineRule="auto"/>
        <w:jc w:val="both"/>
        <w:rPr>
          <w:rFonts w:ascii="Verdana" w:hAnsi="Verdana"/>
          <w:sz w:val="20"/>
          <w:szCs w:val="20"/>
          <w:lang w:eastAsia="it-IT"/>
        </w:rPr>
      </w:pPr>
      <w:r w:rsidRPr="007706D0">
        <w:rPr>
          <w:rFonts w:ascii="Verdana" w:eastAsia="Calibri" w:hAnsi="Verdana" w:cs="Verdana"/>
          <w:color w:val="000000"/>
          <w:sz w:val="20"/>
          <w:szCs w:val="20"/>
        </w:rPr>
        <w:t xml:space="preserve">Ove </w:t>
      </w:r>
      <w:r w:rsidR="00547563" w:rsidRPr="007706D0">
        <w:rPr>
          <w:rFonts w:ascii="Verdana" w:eastAsia="Calibri" w:hAnsi="Verdana" w:cs="Verdana"/>
          <w:color w:val="000000"/>
          <w:sz w:val="20"/>
          <w:szCs w:val="20"/>
        </w:rPr>
        <w:t xml:space="preserve">il </w:t>
      </w:r>
      <w:r w:rsidRPr="007706D0">
        <w:rPr>
          <w:rFonts w:ascii="Verdana" w:hAnsi="Verdana"/>
          <w:sz w:val="20"/>
          <w:szCs w:val="20"/>
          <w:lang w:eastAsia="it-IT"/>
        </w:rPr>
        <w:t>Servizio</w:t>
      </w:r>
      <w:r w:rsidRPr="007706D0">
        <w:rPr>
          <w:rFonts w:ascii="Verdana" w:eastAsia="Calibri" w:hAnsi="Verdana" w:cs="Verdana"/>
          <w:color w:val="000000"/>
          <w:sz w:val="20"/>
          <w:szCs w:val="20"/>
        </w:rPr>
        <w:t xml:space="preserve"> debba essere eseguito presso i locali della Stazione Appaltante, l</w:t>
      </w:r>
      <w:r w:rsidR="003914F8" w:rsidRPr="007706D0">
        <w:rPr>
          <w:rFonts w:ascii="Verdana" w:hAnsi="Verdana"/>
          <w:sz w:val="20"/>
          <w:szCs w:val="20"/>
          <w:lang w:eastAsia="it-IT"/>
        </w:rPr>
        <w:t>’</w:t>
      </w:r>
      <w:r w:rsidR="00E60586" w:rsidRPr="007706D0">
        <w:rPr>
          <w:rFonts w:ascii="Verdana" w:hAnsi="Verdana"/>
          <w:sz w:val="20"/>
          <w:szCs w:val="20"/>
          <w:lang w:eastAsia="it-IT"/>
        </w:rPr>
        <w:t xml:space="preserve">onere per il ripristino di opere o il risarcimento di danni ai luoghi, a cose o a terzi determinati da mancata, tardiva o inadeguata assunzione dei necessari provvedimenti è a totale carico </w:t>
      </w:r>
      <w:r w:rsidR="00D642AF" w:rsidRPr="007706D0">
        <w:rPr>
          <w:rFonts w:ascii="Verdana" w:hAnsi="Verdana"/>
          <w:sz w:val="20"/>
          <w:szCs w:val="20"/>
          <w:lang w:eastAsia="it-IT"/>
        </w:rPr>
        <w:t>dell’Appaltatore</w:t>
      </w:r>
      <w:r w:rsidR="00E60586" w:rsidRPr="007706D0">
        <w:rPr>
          <w:rFonts w:ascii="Verdana" w:hAnsi="Verdana"/>
          <w:sz w:val="20"/>
          <w:szCs w:val="20"/>
          <w:lang w:eastAsia="it-IT"/>
        </w:rPr>
        <w:t>, indipendentemente dall'esistenza di adeguata copertura assicurativa.</w:t>
      </w:r>
    </w:p>
    <w:p w14:paraId="13FD4D94" w14:textId="77777777" w:rsidR="00B42C4C" w:rsidRPr="007706D0" w:rsidRDefault="00B42C4C" w:rsidP="00EB3330">
      <w:pPr>
        <w:pStyle w:val="Stile"/>
        <w:numPr>
          <w:ilvl w:val="0"/>
          <w:numId w:val="35"/>
        </w:numPr>
        <w:suppressAutoHyphens w:val="0"/>
        <w:autoSpaceDN w:val="0"/>
        <w:adjustRightInd w:val="0"/>
        <w:spacing w:before="0" w:line="360" w:lineRule="auto"/>
        <w:jc w:val="both"/>
        <w:rPr>
          <w:rFonts w:ascii="Verdana" w:hAnsi="Verdana"/>
          <w:sz w:val="20"/>
          <w:szCs w:val="20"/>
          <w:lang w:eastAsia="it-IT"/>
        </w:rPr>
      </w:pPr>
      <w:r w:rsidRPr="007706D0">
        <w:rPr>
          <w:rFonts w:ascii="Verdana" w:hAnsi="Verdana"/>
          <w:sz w:val="20"/>
          <w:szCs w:val="20"/>
          <w:lang w:eastAsia="it-IT"/>
        </w:rPr>
        <w:t>Nel corso dell’esecuzione del Contratto, l’Appaltatore dovrà manlevare e tenere indenne l’Istituto dalle eventuali pretese, sia giudiziarie che stragiudiziali, che soggetti terzi dovessero avanzare verso l’Istituto medesimo per cause riconducibili alle attività dell’Appaltatore.</w:t>
      </w:r>
    </w:p>
    <w:p w14:paraId="7795E4BA" w14:textId="77777777" w:rsidR="00B42C4C" w:rsidRPr="007706D0" w:rsidRDefault="00B42C4C" w:rsidP="002F0C3D">
      <w:pPr>
        <w:pStyle w:val="Stile"/>
        <w:numPr>
          <w:ilvl w:val="0"/>
          <w:numId w:val="35"/>
        </w:numPr>
        <w:suppressAutoHyphens w:val="0"/>
        <w:autoSpaceDN w:val="0"/>
        <w:adjustRightInd w:val="0"/>
        <w:spacing w:before="0" w:line="360" w:lineRule="auto"/>
        <w:jc w:val="both"/>
        <w:rPr>
          <w:rFonts w:ascii="Verdana" w:hAnsi="Verdana"/>
          <w:sz w:val="20"/>
          <w:szCs w:val="20"/>
          <w:lang w:eastAsia="it-IT"/>
        </w:rPr>
      </w:pPr>
      <w:r w:rsidRPr="007706D0">
        <w:rPr>
          <w:rFonts w:ascii="Verdana" w:hAnsi="Verdana"/>
          <w:sz w:val="20"/>
          <w:szCs w:val="20"/>
          <w:lang w:eastAsia="it-IT"/>
        </w:rPr>
        <w:t>A copertura della corretta esecuzione di tutte le obbligazioni di cui al presente Contratto, l’Appaltatore ha regolarmente costituito e consegnato all’Istituto un</w:t>
      </w:r>
      <w:r w:rsidR="003914F8" w:rsidRPr="007706D0">
        <w:rPr>
          <w:rFonts w:ascii="Verdana" w:hAnsi="Verdana"/>
          <w:sz w:val="20"/>
          <w:szCs w:val="20"/>
          <w:lang w:eastAsia="it-IT"/>
        </w:rPr>
        <w:t>a garanzia ai sensi dell’art. 10</w:t>
      </w:r>
      <w:r w:rsidRPr="007706D0">
        <w:rPr>
          <w:rFonts w:ascii="Verdana" w:hAnsi="Verdana"/>
          <w:sz w:val="20"/>
          <w:szCs w:val="20"/>
          <w:lang w:eastAsia="it-IT"/>
        </w:rPr>
        <w:t xml:space="preserve">3 del </w:t>
      </w:r>
      <w:r w:rsidR="003914F8" w:rsidRPr="007706D0">
        <w:rPr>
          <w:rFonts w:ascii="Verdana" w:hAnsi="Verdana"/>
          <w:sz w:val="20"/>
          <w:szCs w:val="20"/>
          <w:lang w:eastAsia="it-IT"/>
        </w:rPr>
        <w:t>Codice</w:t>
      </w:r>
      <w:r w:rsidR="002B3076" w:rsidRPr="007706D0">
        <w:rPr>
          <w:rFonts w:ascii="Verdana" w:hAnsi="Verdana"/>
          <w:sz w:val="20"/>
          <w:szCs w:val="20"/>
          <w:lang w:eastAsia="it-IT"/>
        </w:rPr>
        <w:t xml:space="preserve"> come</w:t>
      </w:r>
      <w:r w:rsidR="00960D12" w:rsidRPr="007706D0">
        <w:rPr>
          <w:rFonts w:ascii="Verdana" w:hAnsi="Verdana"/>
          <w:sz w:val="20"/>
          <w:szCs w:val="20"/>
          <w:lang w:eastAsia="it-IT"/>
        </w:rPr>
        <w:t xml:space="preserve"> indicato nella lettera g</w:t>
      </w:r>
      <w:r w:rsidRPr="007706D0">
        <w:rPr>
          <w:rFonts w:ascii="Verdana" w:hAnsi="Verdana"/>
          <w:sz w:val="20"/>
          <w:szCs w:val="20"/>
          <w:lang w:eastAsia="it-IT"/>
        </w:rPr>
        <w:t xml:space="preserve">) delle premesse del presente Contratto dell’importo di Euro […], rilasciata da […] in data […], ed avente scadenza al […]. </w:t>
      </w:r>
    </w:p>
    <w:p w14:paraId="4C74BC17" w14:textId="3278355A" w:rsidR="00B42C4C" w:rsidRPr="007706D0" w:rsidRDefault="00B42C4C" w:rsidP="00EB3330">
      <w:pPr>
        <w:pStyle w:val="Stile"/>
        <w:numPr>
          <w:ilvl w:val="0"/>
          <w:numId w:val="35"/>
        </w:numPr>
        <w:suppressAutoHyphens w:val="0"/>
        <w:autoSpaceDN w:val="0"/>
        <w:adjustRightInd w:val="0"/>
        <w:spacing w:before="0" w:line="360" w:lineRule="auto"/>
        <w:jc w:val="both"/>
        <w:rPr>
          <w:rFonts w:ascii="Verdana" w:hAnsi="Verdana"/>
          <w:sz w:val="20"/>
          <w:szCs w:val="20"/>
          <w:lang w:eastAsia="it-IT"/>
        </w:rPr>
      </w:pPr>
      <w:r w:rsidRPr="007706D0">
        <w:rPr>
          <w:rFonts w:ascii="Verdana" w:hAnsi="Verdana"/>
          <w:sz w:val="20"/>
          <w:szCs w:val="20"/>
          <w:lang w:eastAsia="it-IT"/>
        </w:rPr>
        <w:t xml:space="preserve">L’Istituto, in presenza di inadempimenti </w:t>
      </w:r>
      <w:r w:rsidR="00D0766B" w:rsidRPr="007706D0">
        <w:rPr>
          <w:rFonts w:ascii="Verdana" w:hAnsi="Verdana"/>
          <w:sz w:val="20"/>
          <w:szCs w:val="20"/>
          <w:lang w:eastAsia="it-IT"/>
        </w:rPr>
        <w:t>dell’Appaltatore o ricorrendo i presuppos</w:t>
      </w:r>
      <w:r w:rsidR="00B779E3" w:rsidRPr="007706D0">
        <w:rPr>
          <w:rFonts w:ascii="Verdana" w:hAnsi="Verdana"/>
          <w:sz w:val="20"/>
          <w:szCs w:val="20"/>
          <w:lang w:eastAsia="it-IT"/>
        </w:rPr>
        <w:t>ti di cui all’art. 103, comma 2</w:t>
      </w:r>
      <w:r w:rsidR="00D0766B" w:rsidRPr="007706D0">
        <w:rPr>
          <w:rFonts w:ascii="Verdana" w:hAnsi="Verdana"/>
          <w:sz w:val="20"/>
          <w:szCs w:val="20"/>
          <w:lang w:eastAsia="it-IT"/>
        </w:rPr>
        <w:t xml:space="preserve">, del Codice, </w:t>
      </w:r>
      <w:r w:rsidRPr="007706D0">
        <w:rPr>
          <w:rFonts w:ascii="Verdana" w:hAnsi="Verdana"/>
          <w:sz w:val="20"/>
          <w:szCs w:val="20"/>
          <w:lang w:eastAsia="it-IT"/>
        </w:rPr>
        <w:t>potrà trattenere, in tutto o in parte, la garanzia di cui al presente articolo, previa contestazione dell’inadempimento. In caso di diminuzione della garanzia per escussione parziale o totale ad opera dell’Istituto, l’Appaltatore sarà obbligato a reintegrarla nel termine di 10 (dieci) giorni dalla richiesta dell’Istituto stesso.</w:t>
      </w:r>
      <w:r w:rsidR="003914F8" w:rsidRPr="007706D0">
        <w:rPr>
          <w:rFonts w:ascii="Verdana" w:hAnsi="Verdana"/>
          <w:sz w:val="20"/>
          <w:szCs w:val="20"/>
          <w:lang w:eastAsia="it-IT"/>
        </w:rPr>
        <w:t xml:space="preserve"> In caso di </w:t>
      </w:r>
      <w:r w:rsidR="003914F8" w:rsidRPr="007706D0">
        <w:rPr>
          <w:rFonts w:ascii="Verdana" w:hAnsi="Verdana"/>
          <w:sz w:val="20"/>
          <w:szCs w:val="20"/>
          <w:lang w:eastAsia="it-IT"/>
        </w:rPr>
        <w:lastRenderedPageBreak/>
        <w:t>inottemperanza, la reintegrazione sarà effettuata a valer</w:t>
      </w:r>
      <w:r w:rsidR="00F519DC" w:rsidRPr="007706D0">
        <w:rPr>
          <w:rFonts w:ascii="Verdana" w:hAnsi="Verdana"/>
          <w:sz w:val="20"/>
          <w:szCs w:val="20"/>
          <w:lang w:eastAsia="it-IT"/>
        </w:rPr>
        <w:t>e sui ratei di premio</w:t>
      </w:r>
      <w:r w:rsidR="003914F8" w:rsidRPr="007706D0">
        <w:rPr>
          <w:rFonts w:ascii="Verdana" w:hAnsi="Verdana"/>
          <w:sz w:val="20"/>
          <w:szCs w:val="20"/>
          <w:lang w:eastAsia="it-IT"/>
        </w:rPr>
        <w:t xml:space="preserve"> da corrispondere all’Appaltatore.</w:t>
      </w:r>
    </w:p>
    <w:p w14:paraId="35609666" w14:textId="6BD82C70" w:rsidR="0068729B" w:rsidRPr="007706D0" w:rsidRDefault="00B42C4C" w:rsidP="003F1666">
      <w:pPr>
        <w:pStyle w:val="Stile"/>
        <w:numPr>
          <w:ilvl w:val="0"/>
          <w:numId w:val="35"/>
        </w:numPr>
        <w:suppressAutoHyphens w:val="0"/>
        <w:autoSpaceDN w:val="0"/>
        <w:adjustRightInd w:val="0"/>
        <w:spacing w:before="0" w:line="360" w:lineRule="auto"/>
        <w:jc w:val="both"/>
        <w:rPr>
          <w:rFonts w:ascii="Verdana" w:hAnsi="Verdana"/>
          <w:sz w:val="20"/>
          <w:szCs w:val="20"/>
          <w:lang w:eastAsia="it-IT"/>
        </w:rPr>
      </w:pPr>
      <w:r w:rsidRPr="007706D0">
        <w:rPr>
          <w:rFonts w:ascii="Verdana" w:hAnsi="Verdana"/>
          <w:sz w:val="20"/>
          <w:szCs w:val="20"/>
          <w:lang w:eastAsia="it-IT"/>
        </w:rPr>
        <w:t>La garanzia sarà progressivamente svincolata con il progredire dell’avanzamento del Contratto, secondo l</w:t>
      </w:r>
      <w:r w:rsidR="009D7246" w:rsidRPr="007706D0">
        <w:rPr>
          <w:rFonts w:ascii="Verdana" w:hAnsi="Verdana"/>
          <w:sz w:val="20"/>
          <w:szCs w:val="20"/>
          <w:lang w:eastAsia="it-IT"/>
        </w:rPr>
        <w:t>e</w:t>
      </w:r>
      <w:r w:rsidR="00BB3457" w:rsidRPr="007706D0">
        <w:rPr>
          <w:rFonts w:ascii="Verdana" w:hAnsi="Verdana"/>
          <w:sz w:val="20"/>
          <w:szCs w:val="20"/>
          <w:lang w:eastAsia="it-IT"/>
        </w:rPr>
        <w:t xml:space="preserve"> modalità stabilite dal comma 5</w:t>
      </w:r>
      <w:r w:rsidR="009D7246" w:rsidRPr="007706D0">
        <w:rPr>
          <w:rFonts w:ascii="Verdana" w:hAnsi="Verdana"/>
          <w:sz w:val="20"/>
          <w:szCs w:val="20"/>
          <w:lang w:eastAsia="it-IT"/>
        </w:rPr>
        <w:t xml:space="preserve"> dell’art. 10</w:t>
      </w:r>
      <w:r w:rsidRPr="007706D0">
        <w:rPr>
          <w:rFonts w:ascii="Verdana" w:hAnsi="Verdana"/>
          <w:sz w:val="20"/>
          <w:szCs w:val="20"/>
          <w:lang w:eastAsia="it-IT"/>
        </w:rPr>
        <w:t xml:space="preserve">3 del </w:t>
      </w:r>
      <w:r w:rsidR="009D7246" w:rsidRPr="007706D0">
        <w:rPr>
          <w:rFonts w:ascii="Verdana" w:hAnsi="Verdana"/>
          <w:sz w:val="20"/>
          <w:szCs w:val="20"/>
          <w:lang w:eastAsia="it-IT"/>
        </w:rPr>
        <w:t>Codice</w:t>
      </w:r>
      <w:r w:rsidR="003F1666" w:rsidRPr="007706D0">
        <w:rPr>
          <w:rFonts w:ascii="Verdana" w:hAnsi="Verdana"/>
          <w:sz w:val="20"/>
          <w:szCs w:val="20"/>
          <w:lang w:eastAsia="it-IT"/>
        </w:rPr>
        <w:t>, e fermo restando quanto previsto dal Capitolato di Polizza in merito alla produzione di informazioni sui sinistri.</w:t>
      </w:r>
    </w:p>
    <w:p w14:paraId="76F63F4A" w14:textId="77777777" w:rsidR="002C1937" w:rsidRPr="007706D0" w:rsidRDefault="009D7246" w:rsidP="002C1937">
      <w:pPr>
        <w:pStyle w:val="Stile"/>
        <w:numPr>
          <w:ilvl w:val="0"/>
          <w:numId w:val="35"/>
        </w:numPr>
        <w:suppressAutoHyphens w:val="0"/>
        <w:autoSpaceDN w:val="0"/>
        <w:adjustRightInd w:val="0"/>
        <w:spacing w:before="0" w:line="360" w:lineRule="auto"/>
        <w:jc w:val="both"/>
        <w:rPr>
          <w:rFonts w:ascii="Verdana" w:hAnsi="Verdana"/>
          <w:sz w:val="20"/>
          <w:szCs w:val="20"/>
          <w:lang w:eastAsia="it-IT"/>
        </w:rPr>
      </w:pPr>
      <w:r w:rsidRPr="007706D0">
        <w:rPr>
          <w:rFonts w:ascii="Verdana" w:hAnsi="Verdana"/>
          <w:sz w:val="20"/>
          <w:szCs w:val="20"/>
          <w:lang w:eastAsia="it-IT"/>
        </w:rPr>
        <w:t>L</w:t>
      </w:r>
      <w:r w:rsidR="00D642AF" w:rsidRPr="007706D0">
        <w:rPr>
          <w:rFonts w:ascii="Verdana" w:hAnsi="Verdana"/>
          <w:sz w:val="20"/>
          <w:szCs w:val="20"/>
          <w:lang w:eastAsia="it-IT"/>
        </w:rPr>
        <w:t>’Appaltatore</w:t>
      </w:r>
      <w:r w:rsidR="007A2B2D" w:rsidRPr="007706D0">
        <w:rPr>
          <w:rFonts w:ascii="Verdana" w:hAnsi="Verdana"/>
          <w:sz w:val="20"/>
          <w:szCs w:val="20"/>
          <w:lang w:eastAsia="it-IT"/>
        </w:rPr>
        <w:t xml:space="preserve"> assume la responsabilità civile e amministrativa della gestione del Servizio, e deve tenere indenne </w:t>
      </w:r>
      <w:r w:rsidR="00D642AF" w:rsidRPr="007706D0">
        <w:rPr>
          <w:rFonts w:ascii="Verdana" w:hAnsi="Verdana"/>
          <w:sz w:val="20"/>
          <w:szCs w:val="20"/>
          <w:lang w:eastAsia="it-IT"/>
        </w:rPr>
        <w:t>l’Istituto</w:t>
      </w:r>
      <w:r w:rsidR="007A2B2D" w:rsidRPr="007706D0">
        <w:rPr>
          <w:rFonts w:ascii="Verdana" w:hAnsi="Verdana"/>
          <w:sz w:val="20"/>
          <w:szCs w:val="20"/>
          <w:lang w:eastAsia="it-IT"/>
        </w:rPr>
        <w:t xml:space="preserve"> da qualsivoglia responsabilità verso i terzi in genere, gli utenti e le Pubbliche Amministrazioni, che siano conseguenti a ritardi, manchevolezze, trascuratezze </w:t>
      </w:r>
      <w:r w:rsidR="00D642AF" w:rsidRPr="007706D0">
        <w:rPr>
          <w:rFonts w:ascii="Verdana" w:hAnsi="Verdana"/>
          <w:sz w:val="20"/>
          <w:szCs w:val="20"/>
          <w:lang w:eastAsia="it-IT"/>
        </w:rPr>
        <w:t>dell’Appaltatore</w:t>
      </w:r>
      <w:r w:rsidR="007A2B2D" w:rsidRPr="007706D0">
        <w:rPr>
          <w:rFonts w:ascii="Verdana" w:hAnsi="Verdana"/>
          <w:sz w:val="20"/>
          <w:szCs w:val="20"/>
          <w:lang w:eastAsia="it-IT"/>
        </w:rPr>
        <w:t xml:space="preserve"> medesimo, o delle imprese o soggetti da </w:t>
      </w:r>
      <w:r w:rsidR="00D642AF" w:rsidRPr="007706D0">
        <w:rPr>
          <w:rFonts w:ascii="Verdana" w:hAnsi="Verdana"/>
          <w:sz w:val="20"/>
          <w:szCs w:val="20"/>
          <w:lang w:eastAsia="it-IT"/>
        </w:rPr>
        <w:t>quest’ultimo</w:t>
      </w:r>
      <w:r w:rsidR="007A2B2D" w:rsidRPr="007706D0">
        <w:rPr>
          <w:rFonts w:ascii="Verdana" w:hAnsi="Verdana"/>
          <w:sz w:val="20"/>
          <w:szCs w:val="20"/>
          <w:lang w:eastAsia="it-IT"/>
        </w:rPr>
        <w:t xml:space="preserve"> incaricati, </w:t>
      </w:r>
      <w:r w:rsidR="00D642AF" w:rsidRPr="007706D0">
        <w:rPr>
          <w:rFonts w:ascii="Verdana" w:hAnsi="Verdana"/>
          <w:sz w:val="20"/>
          <w:szCs w:val="20"/>
          <w:lang w:eastAsia="it-IT"/>
        </w:rPr>
        <w:t>nell’esecuzione</w:t>
      </w:r>
      <w:r w:rsidR="007A2B2D" w:rsidRPr="007706D0">
        <w:rPr>
          <w:rFonts w:ascii="Verdana" w:hAnsi="Verdana"/>
          <w:sz w:val="20"/>
          <w:szCs w:val="20"/>
          <w:lang w:eastAsia="it-IT"/>
        </w:rPr>
        <w:t xml:space="preserve"> degli obblighi assunti e in genere in ogni adempimento previsto dal presente Contratto.</w:t>
      </w:r>
    </w:p>
    <w:p w14:paraId="3FBD08C2" w14:textId="5FE6E375" w:rsidR="00225707" w:rsidRPr="007706D0" w:rsidRDefault="001D4BC5" w:rsidP="002C1937">
      <w:pPr>
        <w:pStyle w:val="Stile"/>
        <w:numPr>
          <w:ilvl w:val="0"/>
          <w:numId w:val="35"/>
        </w:numPr>
        <w:suppressAutoHyphens w:val="0"/>
        <w:autoSpaceDN w:val="0"/>
        <w:adjustRightInd w:val="0"/>
        <w:spacing w:before="0" w:line="360" w:lineRule="auto"/>
        <w:jc w:val="both"/>
        <w:rPr>
          <w:rFonts w:ascii="Verdana" w:hAnsi="Verdana"/>
          <w:sz w:val="20"/>
          <w:szCs w:val="20"/>
          <w:lang w:eastAsia="it-IT"/>
        </w:rPr>
      </w:pPr>
      <w:r w:rsidRPr="007706D0">
        <w:rPr>
          <w:rFonts w:ascii="Verdana" w:hAnsi="Verdana"/>
          <w:sz w:val="20"/>
          <w:szCs w:val="20"/>
          <w:lang w:eastAsia="it-IT"/>
        </w:rPr>
        <w:t>In caso di raggruppamenti temporanei</w:t>
      </w:r>
      <w:r w:rsidR="001F2561" w:rsidRPr="007706D0">
        <w:rPr>
          <w:rFonts w:ascii="Verdana" w:hAnsi="Verdana"/>
          <w:sz w:val="20"/>
          <w:szCs w:val="20"/>
          <w:lang w:eastAsia="it-IT"/>
        </w:rPr>
        <w:t xml:space="preserve"> o di </w:t>
      </w:r>
      <w:r w:rsidR="001F2561" w:rsidRPr="007706D0">
        <w:rPr>
          <w:rFonts w:ascii="Verdana" w:hAnsi="Verdana"/>
          <w:sz w:val="20"/>
          <w:szCs w:val="20"/>
        </w:rPr>
        <w:t>coassicurazioni</w:t>
      </w:r>
      <w:r w:rsidRPr="007706D0">
        <w:rPr>
          <w:rFonts w:ascii="Verdana" w:hAnsi="Verdana"/>
          <w:sz w:val="20"/>
          <w:szCs w:val="20"/>
          <w:lang w:eastAsia="it-IT"/>
        </w:rPr>
        <w:t xml:space="preserve"> le garanzie fideiussorie e le garanzie assicurative sono presentate, su mandato irrevocabile, dalla mandataria</w:t>
      </w:r>
      <w:r w:rsidR="00CA58BE" w:rsidRPr="007706D0">
        <w:rPr>
          <w:rFonts w:ascii="Verdana" w:hAnsi="Verdana"/>
          <w:sz w:val="20"/>
          <w:szCs w:val="20"/>
          <w:lang w:eastAsia="it-IT"/>
        </w:rPr>
        <w:t>/delegataria</w:t>
      </w:r>
      <w:r w:rsidRPr="007706D0">
        <w:rPr>
          <w:rFonts w:ascii="Verdana" w:hAnsi="Verdana"/>
          <w:sz w:val="20"/>
          <w:szCs w:val="20"/>
          <w:lang w:eastAsia="it-IT"/>
        </w:rPr>
        <w:t xml:space="preserve"> in nome e per conto di tutti i concorrenti ferma restando la responsabilità solidale tra le imprese.</w:t>
      </w:r>
    </w:p>
    <w:p w14:paraId="5205BFB6" w14:textId="77777777" w:rsidR="00167C71" w:rsidRPr="007706D0" w:rsidRDefault="00013C0A" w:rsidP="003D0CA6">
      <w:pPr>
        <w:pStyle w:val="WW-Testonormale"/>
        <w:spacing w:after="120" w:line="360" w:lineRule="auto"/>
        <w:ind w:left="567"/>
        <w:jc w:val="center"/>
        <w:outlineLvl w:val="0"/>
        <w:rPr>
          <w:rFonts w:ascii="Verdana" w:hAnsi="Verdana"/>
          <w:b/>
        </w:rPr>
      </w:pPr>
      <w:r w:rsidRPr="007706D0">
        <w:rPr>
          <w:rFonts w:ascii="Verdana" w:hAnsi="Verdana"/>
          <w:b/>
        </w:rPr>
        <w:t xml:space="preserve">Art. </w:t>
      </w:r>
      <w:r w:rsidR="00CB5104" w:rsidRPr="007706D0">
        <w:rPr>
          <w:rFonts w:ascii="Verdana" w:hAnsi="Verdana"/>
          <w:b/>
        </w:rPr>
        <w:t>9</w:t>
      </w:r>
      <w:r w:rsidRPr="007706D0">
        <w:rPr>
          <w:rFonts w:ascii="Verdana" w:hAnsi="Verdana"/>
          <w:b/>
        </w:rPr>
        <w:t xml:space="preserve"> </w:t>
      </w:r>
      <w:r w:rsidR="00167C71" w:rsidRPr="007706D0">
        <w:rPr>
          <w:rFonts w:ascii="Verdana" w:hAnsi="Verdana"/>
          <w:b/>
        </w:rPr>
        <w:t>(</w:t>
      </w:r>
      <w:r w:rsidR="00167C71" w:rsidRPr="007706D0">
        <w:rPr>
          <w:rFonts w:ascii="Verdana" w:hAnsi="Verdana"/>
          <w:b/>
          <w:i/>
        </w:rPr>
        <w:t>Avvio dell'esecuzione del Contratto</w:t>
      </w:r>
      <w:r w:rsidR="00167C71" w:rsidRPr="007706D0">
        <w:rPr>
          <w:rFonts w:ascii="Verdana" w:hAnsi="Verdana"/>
          <w:b/>
        </w:rPr>
        <w:t>)</w:t>
      </w:r>
    </w:p>
    <w:p w14:paraId="0B13B603" w14:textId="77777777" w:rsidR="004058CE" w:rsidRPr="007706D0" w:rsidRDefault="00167C71" w:rsidP="004058CE">
      <w:pPr>
        <w:pStyle w:val="WW-Testonormale"/>
        <w:numPr>
          <w:ilvl w:val="0"/>
          <w:numId w:val="21"/>
        </w:numPr>
        <w:spacing w:after="120" w:line="360" w:lineRule="auto"/>
        <w:ind w:left="426" w:hanging="426"/>
        <w:jc w:val="both"/>
        <w:rPr>
          <w:bCs/>
        </w:rPr>
      </w:pPr>
      <w:r w:rsidRPr="007706D0">
        <w:rPr>
          <w:rFonts w:ascii="Verdana" w:hAnsi="Verdana"/>
        </w:rPr>
        <w:t>Dopo che il Contratto è divenuto efficace, il Direttore dell’Esecuzione</w:t>
      </w:r>
      <w:r w:rsidR="00996DD7" w:rsidRPr="007706D0">
        <w:rPr>
          <w:rFonts w:ascii="Verdana" w:hAnsi="Verdana"/>
        </w:rPr>
        <w:t>, sulla base delle indicazioni del R</w:t>
      </w:r>
      <w:r w:rsidR="00016788" w:rsidRPr="007706D0">
        <w:rPr>
          <w:rFonts w:ascii="Verdana" w:hAnsi="Verdana"/>
        </w:rPr>
        <w:t>.</w:t>
      </w:r>
      <w:r w:rsidR="00996DD7" w:rsidRPr="007706D0">
        <w:rPr>
          <w:rFonts w:ascii="Verdana" w:hAnsi="Verdana"/>
        </w:rPr>
        <w:t>U</w:t>
      </w:r>
      <w:r w:rsidR="00016788" w:rsidRPr="007706D0">
        <w:rPr>
          <w:rFonts w:ascii="Verdana" w:hAnsi="Verdana"/>
        </w:rPr>
        <w:t>.</w:t>
      </w:r>
      <w:r w:rsidR="00996DD7" w:rsidRPr="007706D0">
        <w:rPr>
          <w:rFonts w:ascii="Verdana" w:hAnsi="Verdana"/>
        </w:rPr>
        <w:t>P</w:t>
      </w:r>
      <w:r w:rsidR="00016788" w:rsidRPr="007706D0">
        <w:rPr>
          <w:rFonts w:ascii="Verdana" w:hAnsi="Verdana"/>
        </w:rPr>
        <w:t>.</w:t>
      </w:r>
      <w:r w:rsidR="00996DD7" w:rsidRPr="007706D0">
        <w:rPr>
          <w:rFonts w:ascii="Verdana" w:hAnsi="Verdana"/>
        </w:rPr>
        <w:t xml:space="preserve">, dà avvio all’esecuzione del </w:t>
      </w:r>
      <w:r w:rsidR="00740C16" w:rsidRPr="007706D0">
        <w:rPr>
          <w:rFonts w:ascii="Verdana" w:hAnsi="Verdana"/>
        </w:rPr>
        <w:t>medesimo C</w:t>
      </w:r>
      <w:r w:rsidR="00996DD7" w:rsidRPr="007706D0">
        <w:rPr>
          <w:rFonts w:ascii="Verdana" w:hAnsi="Verdana"/>
        </w:rPr>
        <w:t>ontratto, fornendo all’Appaltatore tutte le istruzioni e direttive necessarie al riguardo</w:t>
      </w:r>
      <w:r w:rsidRPr="007706D0">
        <w:rPr>
          <w:rFonts w:ascii="Verdana" w:hAnsi="Verdana"/>
        </w:rPr>
        <w:t>.</w:t>
      </w:r>
    </w:p>
    <w:p w14:paraId="2B7A32A4" w14:textId="0E3A3C8D" w:rsidR="004058CE" w:rsidRPr="007706D0" w:rsidRDefault="00183BF7" w:rsidP="004058CE">
      <w:pPr>
        <w:pStyle w:val="WW-Testonormale"/>
        <w:numPr>
          <w:ilvl w:val="0"/>
          <w:numId w:val="21"/>
        </w:numPr>
        <w:spacing w:after="120" w:line="360" w:lineRule="auto"/>
        <w:ind w:left="426" w:hanging="426"/>
        <w:jc w:val="both"/>
        <w:rPr>
          <w:bCs/>
        </w:rPr>
      </w:pPr>
      <w:r w:rsidRPr="007706D0">
        <w:rPr>
          <w:rFonts w:ascii="Verdana" w:hAnsi="Verdana"/>
        </w:rPr>
        <w:t xml:space="preserve">Il verbale di avvio </w:t>
      </w:r>
      <w:r w:rsidR="00894B77" w:rsidRPr="007706D0">
        <w:rPr>
          <w:rFonts w:ascii="Verdana" w:hAnsi="Verdana"/>
        </w:rPr>
        <w:t>dell’esecuzione</w:t>
      </w:r>
      <w:r w:rsidRPr="007706D0">
        <w:rPr>
          <w:rFonts w:ascii="Verdana" w:hAnsi="Verdana"/>
        </w:rPr>
        <w:t xml:space="preserve"> </w:t>
      </w:r>
      <w:r w:rsidR="00B01CB4" w:rsidRPr="007706D0">
        <w:rPr>
          <w:rFonts w:ascii="Verdana" w:hAnsi="Verdana"/>
        </w:rPr>
        <w:t>verrà</w:t>
      </w:r>
      <w:r w:rsidRPr="007706D0">
        <w:rPr>
          <w:rFonts w:ascii="Verdana" w:hAnsi="Verdana"/>
        </w:rPr>
        <w:t xml:space="preserve"> redatto in duplice esemplare firmato dal Direttore dell’Esecuzione e dall’Appaltatore. </w:t>
      </w:r>
    </w:p>
    <w:p w14:paraId="1B5BE15B" w14:textId="69735248" w:rsidR="00167C71" w:rsidRPr="007706D0" w:rsidRDefault="00482133" w:rsidP="003D0CA6">
      <w:pPr>
        <w:pStyle w:val="WW-Testonormale"/>
        <w:spacing w:after="120" w:line="360" w:lineRule="auto"/>
        <w:ind w:left="567"/>
        <w:jc w:val="center"/>
        <w:outlineLvl w:val="0"/>
        <w:rPr>
          <w:rFonts w:ascii="Verdana" w:hAnsi="Verdana"/>
          <w:b/>
        </w:rPr>
      </w:pPr>
      <w:r w:rsidRPr="007706D0">
        <w:rPr>
          <w:rFonts w:ascii="Verdana" w:hAnsi="Verdana"/>
          <w:b/>
        </w:rPr>
        <w:t>Art. 1</w:t>
      </w:r>
      <w:r w:rsidR="00774905" w:rsidRPr="007706D0">
        <w:rPr>
          <w:rFonts w:ascii="Verdana" w:hAnsi="Verdana"/>
          <w:b/>
        </w:rPr>
        <w:t>0</w:t>
      </w:r>
      <w:bookmarkStart w:id="3" w:name="_Toc273540984"/>
      <w:bookmarkStart w:id="4" w:name="_Toc289361745"/>
      <w:r w:rsidR="00DC44F0" w:rsidRPr="007706D0">
        <w:rPr>
          <w:rFonts w:ascii="Verdana" w:hAnsi="Verdana"/>
          <w:b/>
        </w:rPr>
        <w:t xml:space="preserve"> </w:t>
      </w:r>
      <w:r w:rsidR="00167C71" w:rsidRPr="007706D0">
        <w:rPr>
          <w:rFonts w:ascii="Verdana" w:hAnsi="Verdana"/>
          <w:b/>
        </w:rPr>
        <w:t>(</w:t>
      </w:r>
      <w:bookmarkEnd w:id="3"/>
      <w:bookmarkEnd w:id="4"/>
      <w:r w:rsidR="00DE60E4" w:rsidRPr="007706D0">
        <w:rPr>
          <w:rFonts w:ascii="Verdana" w:hAnsi="Verdana"/>
          <w:b/>
          <w:i/>
        </w:rPr>
        <w:t>Modifica del Contratto durante il periodo di efficacia</w:t>
      </w:r>
      <w:r w:rsidR="00167C71" w:rsidRPr="007706D0">
        <w:rPr>
          <w:rFonts w:ascii="Verdana" w:hAnsi="Verdana"/>
          <w:b/>
        </w:rPr>
        <w:t>)</w:t>
      </w:r>
    </w:p>
    <w:p w14:paraId="2EE120B9" w14:textId="77777777" w:rsidR="0088337B" w:rsidRPr="007706D0" w:rsidRDefault="0088337B" w:rsidP="00EB3330">
      <w:pPr>
        <w:pStyle w:val="WW-Testonormale"/>
        <w:numPr>
          <w:ilvl w:val="0"/>
          <w:numId w:val="48"/>
        </w:numPr>
        <w:spacing w:after="120" w:line="360" w:lineRule="auto"/>
        <w:ind w:left="284" w:hanging="284"/>
        <w:jc w:val="both"/>
        <w:rPr>
          <w:rStyle w:val="Titolo6Carattere"/>
          <w:rFonts w:ascii="Verdana" w:eastAsia="Calibri" w:hAnsi="Verdana" w:cs="Verdana"/>
          <w:b w:val="0"/>
        </w:rPr>
      </w:pPr>
      <w:r w:rsidRPr="007706D0">
        <w:rPr>
          <w:rStyle w:val="Titolo6Carattere"/>
          <w:rFonts w:ascii="Verdana" w:eastAsia="Calibri" w:hAnsi="Verdana" w:cs="Verdana"/>
          <w:b w:val="0"/>
        </w:rPr>
        <w:t>Le modifiche, nonché le varianti, del presente Contratto saranno autorizzate dal R.U.P</w:t>
      </w:r>
      <w:r w:rsidR="00740C16" w:rsidRPr="007706D0">
        <w:rPr>
          <w:rStyle w:val="Titolo6Carattere"/>
          <w:rFonts w:ascii="Verdana" w:eastAsia="Calibri" w:hAnsi="Verdana" w:cs="Verdana"/>
          <w:b w:val="0"/>
        </w:rPr>
        <w:t>.</w:t>
      </w:r>
    </w:p>
    <w:p w14:paraId="0DB129AF" w14:textId="77777777" w:rsidR="0088337B" w:rsidRPr="007706D0" w:rsidRDefault="0088337B" w:rsidP="00EB3330">
      <w:pPr>
        <w:pStyle w:val="WW-Testonormale"/>
        <w:numPr>
          <w:ilvl w:val="0"/>
          <w:numId w:val="48"/>
        </w:numPr>
        <w:spacing w:after="120" w:line="360" w:lineRule="auto"/>
        <w:ind w:left="284" w:hanging="284"/>
        <w:jc w:val="both"/>
        <w:rPr>
          <w:rStyle w:val="Titolo6Carattere"/>
          <w:rFonts w:ascii="Verdana" w:eastAsia="Calibri" w:hAnsi="Verdana" w:cs="Verdana"/>
          <w:b w:val="0"/>
        </w:rPr>
      </w:pPr>
      <w:r w:rsidRPr="007706D0">
        <w:rPr>
          <w:rStyle w:val="Titolo6Carattere"/>
          <w:rFonts w:ascii="Verdana" w:eastAsia="Calibri" w:hAnsi="Verdana" w:cs="Verdana"/>
          <w:b w:val="0"/>
        </w:rPr>
        <w:t>I</w:t>
      </w:r>
      <w:r w:rsidR="00C257B8" w:rsidRPr="007706D0">
        <w:rPr>
          <w:rStyle w:val="Titolo6Carattere"/>
          <w:rFonts w:ascii="Verdana" w:eastAsia="Calibri" w:hAnsi="Verdana" w:cs="Verdana"/>
          <w:b w:val="0"/>
        </w:rPr>
        <w:t>l presente C</w:t>
      </w:r>
      <w:r w:rsidRPr="007706D0">
        <w:rPr>
          <w:rStyle w:val="Titolo6Carattere"/>
          <w:rFonts w:ascii="Verdana" w:eastAsia="Calibri" w:hAnsi="Verdana" w:cs="Verdana"/>
          <w:b w:val="0"/>
        </w:rPr>
        <w:t>ontratto potrà essere modificato senza una nuova procedura di affidamento nei casi di cui all’art. 1</w:t>
      </w:r>
      <w:r w:rsidR="00F8265B" w:rsidRPr="007706D0">
        <w:rPr>
          <w:rStyle w:val="Titolo6Carattere"/>
          <w:rFonts w:ascii="Verdana" w:eastAsia="Calibri" w:hAnsi="Verdana" w:cs="Verdana"/>
          <w:b w:val="0"/>
        </w:rPr>
        <w:t>06</w:t>
      </w:r>
      <w:r w:rsidRPr="007706D0">
        <w:rPr>
          <w:rStyle w:val="Titolo6Carattere"/>
          <w:rFonts w:ascii="Verdana" w:eastAsia="Calibri" w:hAnsi="Verdana" w:cs="Verdana"/>
          <w:b w:val="0"/>
        </w:rPr>
        <w:t xml:space="preserve"> del Codice</w:t>
      </w:r>
      <w:r w:rsidR="004027F4" w:rsidRPr="007706D0">
        <w:rPr>
          <w:rStyle w:val="Titolo6Carattere"/>
          <w:rFonts w:ascii="Verdana" w:eastAsia="Calibri" w:hAnsi="Verdana" w:cs="Verdana"/>
          <w:b w:val="0"/>
        </w:rPr>
        <w:t xml:space="preserve"> e nel rispetto dei limiti previsti dal medesimo articolo</w:t>
      </w:r>
      <w:r w:rsidRPr="007706D0">
        <w:rPr>
          <w:rStyle w:val="Titolo6Carattere"/>
          <w:rFonts w:ascii="Verdana" w:eastAsia="Calibri" w:hAnsi="Verdana" w:cs="Verdana"/>
          <w:b w:val="0"/>
        </w:rPr>
        <w:t xml:space="preserve">. </w:t>
      </w:r>
    </w:p>
    <w:p w14:paraId="6098D532" w14:textId="40E4158F" w:rsidR="000668FB" w:rsidRPr="007706D0" w:rsidRDefault="00846B3E" w:rsidP="00EB3330">
      <w:pPr>
        <w:pStyle w:val="WW-Testonormale"/>
        <w:numPr>
          <w:ilvl w:val="0"/>
          <w:numId w:val="48"/>
        </w:numPr>
        <w:spacing w:after="120" w:line="360" w:lineRule="auto"/>
        <w:ind w:left="284" w:hanging="284"/>
        <w:jc w:val="both"/>
        <w:rPr>
          <w:rStyle w:val="Titolo6Carattere"/>
          <w:rFonts w:ascii="Verdana" w:eastAsia="Calibri" w:hAnsi="Verdana" w:cs="Verdana"/>
          <w:b w:val="0"/>
        </w:rPr>
      </w:pPr>
      <w:r w:rsidRPr="007706D0">
        <w:rPr>
          <w:rStyle w:val="Titolo6Carattere"/>
          <w:rFonts w:ascii="Verdana" w:eastAsia="Calibri" w:hAnsi="Verdana" w:cs="Verdana"/>
          <w:b w:val="0"/>
        </w:rPr>
        <w:t>Nei ca</w:t>
      </w:r>
      <w:r w:rsidR="00AC5972" w:rsidRPr="007706D0">
        <w:rPr>
          <w:rStyle w:val="Titolo6Carattere"/>
          <w:rFonts w:ascii="Verdana" w:eastAsia="Calibri" w:hAnsi="Verdana" w:cs="Verdana"/>
          <w:b w:val="0"/>
        </w:rPr>
        <w:t>si di cui all’art. 106, comma 1</w:t>
      </w:r>
      <w:r w:rsidRPr="007706D0">
        <w:rPr>
          <w:rStyle w:val="Titolo6Carattere"/>
          <w:rFonts w:ascii="Verdana" w:eastAsia="Calibri" w:hAnsi="Verdana" w:cs="Verdana"/>
          <w:b w:val="0"/>
        </w:rPr>
        <w:t xml:space="preserve">, </w:t>
      </w:r>
      <w:proofErr w:type="spellStart"/>
      <w:r w:rsidRPr="007706D0">
        <w:rPr>
          <w:rStyle w:val="Titolo6Carattere"/>
          <w:rFonts w:ascii="Verdana" w:eastAsia="Calibri" w:hAnsi="Verdana" w:cs="Verdana"/>
          <w:b w:val="0"/>
        </w:rPr>
        <w:t>lett</w:t>
      </w:r>
      <w:proofErr w:type="spellEnd"/>
      <w:r w:rsidRPr="007706D0">
        <w:rPr>
          <w:rStyle w:val="Titolo6Carattere"/>
          <w:rFonts w:ascii="Verdana" w:eastAsia="Calibri" w:hAnsi="Verdana" w:cs="Verdana"/>
          <w:b w:val="0"/>
        </w:rPr>
        <w:t>. b) e c), del Codice</w:t>
      </w:r>
      <w:r w:rsidR="00A35AF1" w:rsidRPr="007706D0">
        <w:rPr>
          <w:rStyle w:val="Titolo6Carattere"/>
          <w:rFonts w:ascii="Verdana" w:eastAsia="Calibri" w:hAnsi="Verdana" w:cs="Verdana"/>
          <w:b w:val="0"/>
        </w:rPr>
        <w:t>, in particolare</w:t>
      </w:r>
      <w:r w:rsidRPr="007706D0">
        <w:rPr>
          <w:rStyle w:val="Titolo6Carattere"/>
          <w:rFonts w:ascii="Verdana" w:eastAsia="Calibri" w:hAnsi="Verdana" w:cs="Verdana"/>
          <w:b w:val="0"/>
        </w:rPr>
        <w:t>:</w:t>
      </w:r>
    </w:p>
    <w:p w14:paraId="6237C8F6" w14:textId="77777777" w:rsidR="00846B3E" w:rsidRPr="007706D0" w:rsidRDefault="00846B3E" w:rsidP="00EB3330">
      <w:pPr>
        <w:pStyle w:val="WW-Testonormale"/>
        <w:numPr>
          <w:ilvl w:val="0"/>
          <w:numId w:val="49"/>
        </w:numPr>
        <w:tabs>
          <w:tab w:val="clear" w:pos="340"/>
          <w:tab w:val="num" w:pos="624"/>
        </w:tabs>
        <w:spacing w:after="120" w:line="360" w:lineRule="auto"/>
        <w:ind w:left="624"/>
        <w:jc w:val="both"/>
        <w:rPr>
          <w:rStyle w:val="Titolo6Carattere"/>
          <w:rFonts w:ascii="Verdana" w:eastAsia="Calibri" w:hAnsi="Verdana" w:cs="Verdana"/>
          <w:b w:val="0"/>
        </w:rPr>
      </w:pPr>
      <w:r w:rsidRPr="007706D0">
        <w:rPr>
          <w:rStyle w:val="Titolo6Carattere"/>
          <w:rFonts w:ascii="Verdana" w:eastAsia="Calibri" w:hAnsi="Verdana" w:cs="Verdana"/>
          <w:b w:val="0"/>
        </w:rPr>
        <w:t xml:space="preserve">il Contratto potrà essere modificato solo </w:t>
      </w:r>
      <w:r w:rsidR="009A4AD9" w:rsidRPr="007706D0">
        <w:rPr>
          <w:rStyle w:val="Titolo6Carattere"/>
          <w:rFonts w:ascii="Verdana" w:eastAsia="Calibri" w:hAnsi="Verdana" w:cs="Verdana"/>
          <w:b w:val="0"/>
        </w:rPr>
        <w:t>qualora</w:t>
      </w:r>
      <w:r w:rsidRPr="007706D0">
        <w:rPr>
          <w:rStyle w:val="Titolo6Carattere"/>
          <w:rFonts w:ascii="Verdana" w:eastAsia="Calibri" w:hAnsi="Verdana" w:cs="Verdana"/>
          <w:b w:val="0"/>
        </w:rPr>
        <w:t xml:space="preserve"> l’eventuale aumento di prezzo non ecced</w:t>
      </w:r>
      <w:r w:rsidR="009A4AD9" w:rsidRPr="007706D0">
        <w:rPr>
          <w:rStyle w:val="Titolo6Carattere"/>
          <w:rFonts w:ascii="Verdana" w:eastAsia="Calibri" w:hAnsi="Verdana" w:cs="Verdana"/>
          <w:b w:val="0"/>
        </w:rPr>
        <w:t>a</w:t>
      </w:r>
      <w:r w:rsidRPr="007706D0">
        <w:rPr>
          <w:rStyle w:val="Titolo6Carattere"/>
          <w:rFonts w:ascii="Verdana" w:eastAsia="Calibri" w:hAnsi="Verdana" w:cs="Verdana"/>
          <w:b w:val="0"/>
        </w:rPr>
        <w:t xml:space="preserve"> il 50% (cinquanta per cento) del valore del </w:t>
      </w:r>
      <w:r w:rsidR="00D56CCF" w:rsidRPr="007706D0">
        <w:rPr>
          <w:rStyle w:val="Titolo6Carattere"/>
          <w:rFonts w:ascii="Verdana" w:eastAsia="Calibri" w:hAnsi="Verdana" w:cs="Verdana"/>
          <w:b w:val="0"/>
        </w:rPr>
        <w:t>presente C</w:t>
      </w:r>
      <w:r w:rsidRPr="007706D0">
        <w:rPr>
          <w:rStyle w:val="Titolo6Carattere"/>
          <w:rFonts w:ascii="Verdana" w:eastAsia="Calibri" w:hAnsi="Verdana" w:cs="Verdana"/>
          <w:b w:val="0"/>
        </w:rPr>
        <w:t xml:space="preserve">ontratto. In caso di più modifiche successive, tale limitazione </w:t>
      </w:r>
      <w:r w:rsidR="009A4AD9" w:rsidRPr="007706D0">
        <w:rPr>
          <w:rStyle w:val="Titolo6Carattere"/>
          <w:rFonts w:ascii="Verdana" w:eastAsia="Calibri" w:hAnsi="Verdana" w:cs="Verdana"/>
          <w:b w:val="0"/>
        </w:rPr>
        <w:t>sarà applicata</w:t>
      </w:r>
      <w:r w:rsidRPr="007706D0">
        <w:rPr>
          <w:rStyle w:val="Titolo6Carattere"/>
          <w:rFonts w:ascii="Verdana" w:eastAsia="Calibri" w:hAnsi="Verdana" w:cs="Verdana"/>
          <w:b w:val="0"/>
        </w:rPr>
        <w:t xml:space="preserve"> al valore di ciascuna modifica;</w:t>
      </w:r>
    </w:p>
    <w:p w14:paraId="1125717E" w14:textId="77777777" w:rsidR="00846B3E" w:rsidRPr="007706D0" w:rsidRDefault="00846B3E" w:rsidP="00EB3330">
      <w:pPr>
        <w:pStyle w:val="WW-Testonormale"/>
        <w:numPr>
          <w:ilvl w:val="0"/>
          <w:numId w:val="49"/>
        </w:numPr>
        <w:tabs>
          <w:tab w:val="clear" w:pos="340"/>
          <w:tab w:val="num" w:pos="624"/>
        </w:tabs>
        <w:spacing w:after="120" w:line="360" w:lineRule="auto"/>
        <w:ind w:left="624"/>
        <w:jc w:val="both"/>
        <w:rPr>
          <w:rStyle w:val="Titolo6Carattere"/>
          <w:rFonts w:ascii="Verdana" w:eastAsia="Calibri" w:hAnsi="Verdana" w:cs="Verdana"/>
          <w:b w:val="0"/>
        </w:rPr>
      </w:pPr>
      <w:r w:rsidRPr="007706D0">
        <w:rPr>
          <w:rStyle w:val="Titolo6Carattere"/>
          <w:rFonts w:ascii="Verdana" w:eastAsia="Calibri" w:hAnsi="Verdana" w:cs="Verdana"/>
          <w:b w:val="0"/>
        </w:rPr>
        <w:t>a seguito della modifica del Contratto, l’Istituto pubblicherà apposito avviso nella Gazzetta Ufficiale dell’Unione Europea.</w:t>
      </w:r>
    </w:p>
    <w:p w14:paraId="647FA65E" w14:textId="58E0506B" w:rsidR="0088337B" w:rsidRPr="007706D0" w:rsidRDefault="00846B3E" w:rsidP="00EB3330">
      <w:pPr>
        <w:pStyle w:val="WW-Testonormale"/>
        <w:numPr>
          <w:ilvl w:val="0"/>
          <w:numId w:val="48"/>
        </w:numPr>
        <w:spacing w:after="120" w:line="360" w:lineRule="auto"/>
        <w:ind w:left="284" w:hanging="284"/>
        <w:jc w:val="both"/>
        <w:rPr>
          <w:rStyle w:val="Titolo6Carattere"/>
          <w:rFonts w:ascii="Verdana" w:eastAsia="Calibri" w:hAnsi="Verdana" w:cs="Verdana"/>
          <w:b w:val="0"/>
        </w:rPr>
      </w:pPr>
      <w:r w:rsidRPr="007706D0">
        <w:rPr>
          <w:rStyle w:val="Titolo6Carattere"/>
          <w:rFonts w:ascii="Verdana" w:eastAsia="Calibri" w:hAnsi="Verdana" w:cs="Verdana"/>
          <w:b w:val="0"/>
        </w:rPr>
        <w:lastRenderedPageBreak/>
        <w:t>Nei ca</w:t>
      </w:r>
      <w:r w:rsidR="00C31D75" w:rsidRPr="007706D0">
        <w:rPr>
          <w:rStyle w:val="Titolo6Carattere"/>
          <w:rFonts w:ascii="Verdana" w:eastAsia="Calibri" w:hAnsi="Verdana" w:cs="Verdana"/>
          <w:b w:val="0"/>
        </w:rPr>
        <w:t xml:space="preserve">si di cui all’art. 106, commi 1, </w:t>
      </w:r>
      <w:proofErr w:type="spellStart"/>
      <w:r w:rsidR="00C31D75" w:rsidRPr="007706D0">
        <w:rPr>
          <w:rStyle w:val="Titolo6Carattere"/>
          <w:rFonts w:ascii="Verdana" w:eastAsia="Calibri" w:hAnsi="Verdana" w:cs="Verdana"/>
          <w:b w:val="0"/>
        </w:rPr>
        <w:t>lett</w:t>
      </w:r>
      <w:proofErr w:type="spellEnd"/>
      <w:r w:rsidR="00C31D75" w:rsidRPr="007706D0">
        <w:rPr>
          <w:rStyle w:val="Titolo6Carattere"/>
          <w:rFonts w:ascii="Verdana" w:eastAsia="Calibri" w:hAnsi="Verdana" w:cs="Verdana"/>
          <w:b w:val="0"/>
        </w:rPr>
        <w:t>. b), e 2</w:t>
      </w:r>
      <w:r w:rsidRPr="007706D0">
        <w:rPr>
          <w:rStyle w:val="Titolo6Carattere"/>
          <w:rFonts w:ascii="Verdana" w:eastAsia="Calibri" w:hAnsi="Verdana" w:cs="Verdana"/>
          <w:b w:val="0"/>
        </w:rPr>
        <w:t xml:space="preserve">, del Codice, l’Istituto comunicherà all’Autorità Nazionale </w:t>
      </w:r>
      <w:proofErr w:type="spellStart"/>
      <w:r w:rsidRPr="007706D0">
        <w:rPr>
          <w:rStyle w:val="Titolo6Carattere"/>
          <w:rFonts w:ascii="Verdana" w:eastAsia="Calibri" w:hAnsi="Verdana" w:cs="Verdana"/>
          <w:b w:val="0"/>
        </w:rPr>
        <w:t>AntiCorruzione</w:t>
      </w:r>
      <w:proofErr w:type="spellEnd"/>
      <w:r w:rsidRPr="007706D0">
        <w:rPr>
          <w:rStyle w:val="Titolo6Carattere"/>
          <w:rFonts w:ascii="Verdana" w:eastAsia="Calibri" w:hAnsi="Verdana" w:cs="Verdana"/>
          <w:b w:val="0"/>
        </w:rPr>
        <w:t xml:space="preserve"> le modificazioni apportate al Contratto, entro 30 (trenta) giorni dal loro perfezionamento.</w:t>
      </w:r>
    </w:p>
    <w:p w14:paraId="17FFA66F" w14:textId="690264FE" w:rsidR="0067031F" w:rsidRPr="007706D0" w:rsidRDefault="00CA50A0" w:rsidP="0067031F">
      <w:pPr>
        <w:pStyle w:val="WW-Testonormale"/>
        <w:numPr>
          <w:ilvl w:val="0"/>
          <w:numId w:val="48"/>
        </w:numPr>
        <w:spacing w:after="120" w:line="360" w:lineRule="auto"/>
        <w:ind w:left="284" w:hanging="284"/>
        <w:jc w:val="both"/>
        <w:rPr>
          <w:rStyle w:val="Titolo6Carattere"/>
          <w:rFonts w:ascii="Verdana" w:eastAsia="Calibri" w:hAnsi="Verdana" w:cs="Verdana"/>
          <w:b w:val="0"/>
        </w:rPr>
      </w:pPr>
      <w:r w:rsidRPr="007706D0">
        <w:rPr>
          <w:rFonts w:ascii="Verdana" w:hAnsi="Verdana"/>
        </w:rPr>
        <w:t>A</w:t>
      </w:r>
      <w:r w:rsidR="005E577F" w:rsidRPr="007706D0">
        <w:rPr>
          <w:rFonts w:ascii="Verdana" w:hAnsi="Verdana"/>
        </w:rPr>
        <w:t>i sensi dell’art. 106, comma 12</w:t>
      </w:r>
      <w:r w:rsidRPr="007706D0">
        <w:rPr>
          <w:rFonts w:ascii="Verdana" w:hAnsi="Verdana"/>
        </w:rPr>
        <w:t>, del Codice</w:t>
      </w:r>
      <w:r w:rsidRPr="007706D0">
        <w:rPr>
          <w:rStyle w:val="Titolo6Carattere"/>
          <w:rFonts w:ascii="Verdana" w:eastAsia="Calibri" w:hAnsi="Verdana" w:cs="Verdana"/>
          <w:b w:val="0"/>
        </w:rPr>
        <w:t>, l</w:t>
      </w:r>
      <w:r w:rsidR="009A4AD9" w:rsidRPr="007706D0">
        <w:rPr>
          <w:rStyle w:val="Titolo6Carattere"/>
          <w:rFonts w:ascii="Verdana" w:eastAsia="Calibri" w:hAnsi="Verdana" w:cs="Verdana"/>
          <w:b w:val="0"/>
        </w:rPr>
        <w:t xml:space="preserve">a Stazione Appaltante, qualora in corso di esecuzione si renda necessario un aumento o una diminuzione delle prestazioni fino a concorrenza del quinto dell’importo del Contratto, potrà imporre all’Appaltatore l’esecuzione alle stesse condizioni previste nel </w:t>
      </w:r>
      <w:r w:rsidR="00D56CCF" w:rsidRPr="007706D0">
        <w:rPr>
          <w:rStyle w:val="Titolo6Carattere"/>
          <w:rFonts w:ascii="Verdana" w:eastAsia="Calibri" w:hAnsi="Verdana" w:cs="Verdana"/>
          <w:b w:val="0"/>
        </w:rPr>
        <w:t>presente C</w:t>
      </w:r>
      <w:r w:rsidR="009A4AD9" w:rsidRPr="007706D0">
        <w:rPr>
          <w:rStyle w:val="Titolo6Carattere"/>
          <w:rFonts w:ascii="Verdana" w:eastAsia="Calibri" w:hAnsi="Verdana" w:cs="Verdana"/>
          <w:b w:val="0"/>
        </w:rPr>
        <w:t>ontratto. In tal caso l’Appaltatore non potrà far valere i</w:t>
      </w:r>
      <w:r w:rsidR="00D56CCF" w:rsidRPr="007706D0">
        <w:rPr>
          <w:rStyle w:val="Titolo6Carattere"/>
          <w:rFonts w:ascii="Verdana" w:eastAsia="Calibri" w:hAnsi="Verdana" w:cs="Verdana"/>
          <w:b w:val="0"/>
        </w:rPr>
        <w:t>l diritto alla risoluzione del C</w:t>
      </w:r>
      <w:r w:rsidR="009A4AD9" w:rsidRPr="007706D0">
        <w:rPr>
          <w:rStyle w:val="Titolo6Carattere"/>
          <w:rFonts w:ascii="Verdana" w:eastAsia="Calibri" w:hAnsi="Verdana" w:cs="Verdana"/>
          <w:b w:val="0"/>
        </w:rPr>
        <w:t>ontratto.</w:t>
      </w:r>
    </w:p>
    <w:p w14:paraId="77B4F11B" w14:textId="3C6CFCE4" w:rsidR="00774905" w:rsidRPr="007706D0" w:rsidRDefault="00083DA1" w:rsidP="0067031F">
      <w:pPr>
        <w:pStyle w:val="WW-Testonormale"/>
        <w:numPr>
          <w:ilvl w:val="0"/>
          <w:numId w:val="48"/>
        </w:numPr>
        <w:spacing w:after="120" w:line="360" w:lineRule="auto"/>
        <w:ind w:left="284" w:hanging="284"/>
        <w:jc w:val="both"/>
        <w:rPr>
          <w:rStyle w:val="Titolo6Carattere"/>
          <w:rFonts w:ascii="Verdana" w:eastAsia="Calibri" w:hAnsi="Verdana" w:cs="Verdana"/>
          <w:b w:val="0"/>
        </w:rPr>
      </w:pPr>
      <w:r w:rsidRPr="007706D0">
        <w:rPr>
          <w:rStyle w:val="Titolo6Carattere"/>
          <w:rFonts w:ascii="Verdana" w:eastAsia="Calibri" w:hAnsi="Verdana" w:cs="Verdana"/>
          <w:b w:val="0"/>
        </w:rPr>
        <w:t>E' ammesso il recesso di uno</w:t>
      </w:r>
      <w:r w:rsidR="00CB7BB0" w:rsidRPr="007706D0">
        <w:rPr>
          <w:rStyle w:val="Titolo6Carattere"/>
          <w:rFonts w:ascii="Verdana" w:eastAsia="Calibri" w:hAnsi="Verdana" w:cs="Verdana"/>
          <w:b w:val="0"/>
        </w:rPr>
        <w:t xml:space="preserve"> o più </w:t>
      </w:r>
      <w:r w:rsidRPr="007706D0">
        <w:rPr>
          <w:rStyle w:val="Titolo6Carattere"/>
          <w:rFonts w:ascii="Verdana" w:eastAsia="Calibri" w:hAnsi="Verdana" w:cs="Verdana"/>
          <w:b w:val="0"/>
        </w:rPr>
        <w:t>operatori raggruppati</w:t>
      </w:r>
      <w:r w:rsidR="007C0ED7" w:rsidRPr="007706D0">
        <w:rPr>
          <w:rFonts w:ascii="Verdana" w:hAnsi="Verdana" w:cs="Tahoma"/>
          <w:bCs/>
        </w:rPr>
        <w:t>, anche qualora il raggruppamento si riduca ad un unico soggetto,</w:t>
      </w:r>
      <w:r w:rsidR="00CB7BB0" w:rsidRPr="007706D0">
        <w:rPr>
          <w:rStyle w:val="Titolo6Carattere"/>
          <w:rFonts w:ascii="Verdana" w:eastAsia="Calibri" w:hAnsi="Verdana" w:cs="Verdana"/>
        </w:rPr>
        <w:t xml:space="preserve"> </w:t>
      </w:r>
      <w:r w:rsidR="00CB7BB0" w:rsidRPr="007706D0">
        <w:rPr>
          <w:rStyle w:val="Titolo6Carattere"/>
          <w:rFonts w:ascii="Verdana" w:eastAsia="Calibri" w:hAnsi="Verdana" w:cs="Verdana"/>
          <w:b w:val="0"/>
        </w:rPr>
        <w:t xml:space="preserve">esclusivamente per esigenze organizzative del raggruppamento e sempre che </w:t>
      </w:r>
      <w:r w:rsidRPr="007706D0">
        <w:rPr>
          <w:rStyle w:val="Titolo6Carattere"/>
          <w:rFonts w:ascii="Verdana" w:eastAsia="Calibri" w:hAnsi="Verdana" w:cs="Verdana"/>
          <w:b w:val="0"/>
        </w:rPr>
        <w:t>gli operatori</w:t>
      </w:r>
      <w:r w:rsidR="00CB7BB0" w:rsidRPr="007706D0">
        <w:rPr>
          <w:rStyle w:val="Titolo6Carattere"/>
          <w:rFonts w:ascii="Verdana" w:eastAsia="Calibri" w:hAnsi="Verdana" w:cs="Verdana"/>
          <w:b w:val="0"/>
        </w:rPr>
        <w:t xml:space="preserve"> rimanenti abbiano i requisiti</w:t>
      </w:r>
      <w:r w:rsidR="006F5AAC" w:rsidRPr="007706D0">
        <w:rPr>
          <w:rStyle w:val="Titolo6Carattere"/>
          <w:rFonts w:ascii="Verdana" w:eastAsia="Calibri" w:hAnsi="Verdana" w:cs="Verdana"/>
          <w:b w:val="0"/>
        </w:rPr>
        <w:t xml:space="preserve"> di qualificazione adeguati ai S</w:t>
      </w:r>
      <w:r w:rsidR="00CB7BB0" w:rsidRPr="007706D0">
        <w:rPr>
          <w:rStyle w:val="Titolo6Carattere"/>
          <w:rFonts w:ascii="Verdana" w:eastAsia="Calibri" w:hAnsi="Verdana" w:cs="Verdana"/>
          <w:b w:val="0"/>
        </w:rPr>
        <w:t>ervizi ancora da eseguire.</w:t>
      </w:r>
      <w:bookmarkStart w:id="5" w:name="_Toc228363080"/>
      <w:bookmarkEnd w:id="1"/>
    </w:p>
    <w:p w14:paraId="7392A200" w14:textId="5AB42AE1" w:rsidR="00CE1D29" w:rsidRPr="007706D0" w:rsidRDefault="00CE1D29" w:rsidP="009C55E4">
      <w:pPr>
        <w:pStyle w:val="WW-Testonormale"/>
        <w:spacing w:after="120" w:line="360" w:lineRule="auto"/>
        <w:ind w:left="567"/>
        <w:jc w:val="center"/>
        <w:outlineLvl w:val="0"/>
        <w:rPr>
          <w:rFonts w:ascii="Verdana" w:hAnsi="Verdana"/>
          <w:b/>
        </w:rPr>
      </w:pPr>
      <w:r w:rsidRPr="007706D0">
        <w:rPr>
          <w:rFonts w:ascii="Verdana" w:hAnsi="Verdana"/>
          <w:b/>
        </w:rPr>
        <w:t>Art.</w:t>
      </w:r>
      <w:r w:rsidR="00CB5104" w:rsidRPr="007706D0">
        <w:rPr>
          <w:rFonts w:ascii="Verdana" w:hAnsi="Verdana"/>
          <w:b/>
        </w:rPr>
        <w:t xml:space="preserve"> 1</w:t>
      </w:r>
      <w:r w:rsidR="00774905" w:rsidRPr="007706D0">
        <w:rPr>
          <w:rFonts w:ascii="Verdana" w:hAnsi="Verdana"/>
          <w:b/>
        </w:rPr>
        <w:t>1</w:t>
      </w:r>
      <w:r w:rsidR="00EE3F2B" w:rsidRPr="007706D0">
        <w:rPr>
          <w:rFonts w:ascii="Verdana" w:hAnsi="Verdana"/>
          <w:b/>
        </w:rPr>
        <w:t xml:space="preserve"> </w:t>
      </w:r>
      <w:r w:rsidRPr="007706D0">
        <w:rPr>
          <w:rFonts w:ascii="Verdana" w:hAnsi="Verdana"/>
          <w:b/>
        </w:rPr>
        <w:t>(</w:t>
      </w:r>
      <w:r w:rsidRPr="007706D0">
        <w:rPr>
          <w:rFonts w:ascii="Verdana" w:hAnsi="Verdana"/>
          <w:b/>
          <w:i/>
        </w:rPr>
        <w:t>Penali</w:t>
      </w:r>
      <w:r w:rsidRPr="007706D0">
        <w:rPr>
          <w:rFonts w:ascii="Verdana" w:hAnsi="Verdana"/>
          <w:b/>
        </w:rPr>
        <w:t>)</w:t>
      </w:r>
    </w:p>
    <w:p w14:paraId="5B5DCA51" w14:textId="77777777" w:rsidR="00CE1D29" w:rsidRPr="007706D0" w:rsidRDefault="00CE1D29" w:rsidP="00EB3330">
      <w:pPr>
        <w:pStyle w:val="Corpotesto"/>
        <w:widowControl/>
        <w:numPr>
          <w:ilvl w:val="0"/>
          <w:numId w:val="39"/>
        </w:numPr>
        <w:spacing w:after="120" w:line="360" w:lineRule="auto"/>
        <w:ind w:left="426" w:right="111" w:hanging="426"/>
        <w:rPr>
          <w:rFonts w:ascii="Verdana" w:hAnsi="Verdana"/>
          <w:sz w:val="20"/>
        </w:rPr>
      </w:pPr>
      <w:r w:rsidRPr="007706D0">
        <w:rPr>
          <w:rFonts w:ascii="Verdana" w:hAnsi="Verdana"/>
          <w:sz w:val="20"/>
        </w:rPr>
        <w:t>Fatta salva la responsabilità dell’Appaltatore da inadempimento e il risarcimento del maggior danno ai sensi dell’art. 1382 c.c., l’Appaltatore sarà tenuto a corrispondere all’Istituto le seguenti penali:</w:t>
      </w:r>
    </w:p>
    <w:p w14:paraId="077D412F" w14:textId="77906586" w:rsidR="00535BB7" w:rsidRPr="00535BB7" w:rsidRDefault="0001792D" w:rsidP="00F159FA">
      <w:pPr>
        <w:pStyle w:val="WW-Corpotesto"/>
        <w:numPr>
          <w:ilvl w:val="0"/>
          <w:numId w:val="39"/>
        </w:numPr>
        <w:tabs>
          <w:tab w:val="center" w:pos="709"/>
          <w:tab w:val="left" w:pos="1843"/>
          <w:tab w:val="right" w:pos="10358"/>
        </w:tabs>
        <w:spacing w:line="360" w:lineRule="auto"/>
        <w:ind w:left="426" w:right="111" w:hanging="426"/>
        <w:jc w:val="both"/>
        <w:rPr>
          <w:rFonts w:ascii="Verdana" w:hAnsi="Verdana"/>
          <w:sz w:val="20"/>
        </w:rPr>
      </w:pPr>
      <w:r w:rsidRPr="00535BB7">
        <w:rPr>
          <w:rFonts w:ascii="Verdana" w:hAnsi="Verdana"/>
          <w:color w:val="auto"/>
          <w:sz w:val="20"/>
        </w:rPr>
        <w:t xml:space="preserve"> </w:t>
      </w:r>
      <w:r w:rsidR="00703328" w:rsidRPr="00535BB7">
        <w:rPr>
          <w:rFonts w:ascii="Verdana" w:hAnsi="Verdana"/>
          <w:color w:val="auto"/>
          <w:sz w:val="20"/>
        </w:rPr>
        <w:t xml:space="preserve">un importo pari allo </w:t>
      </w:r>
      <w:r w:rsidR="00703328" w:rsidRPr="00535BB7">
        <w:rPr>
          <w:rFonts w:ascii="Verdana" w:hAnsi="Verdana"/>
          <w:b/>
          <w:color w:val="auto"/>
          <w:sz w:val="20"/>
        </w:rPr>
        <w:t>0,5 per mille</w:t>
      </w:r>
      <w:r w:rsidR="00703328" w:rsidRPr="00535BB7">
        <w:rPr>
          <w:rFonts w:ascii="Verdana" w:hAnsi="Verdana"/>
          <w:color w:val="auto"/>
          <w:sz w:val="20"/>
        </w:rPr>
        <w:t xml:space="preserve"> del premio annuo</w:t>
      </w:r>
      <w:r w:rsidR="00074E7C" w:rsidRPr="00535BB7">
        <w:rPr>
          <w:rFonts w:ascii="Verdana" w:hAnsi="Verdana"/>
          <w:color w:val="auto"/>
          <w:sz w:val="20"/>
        </w:rPr>
        <w:t xml:space="preserve"> lordo, per ogni giorno solare di </w:t>
      </w:r>
      <w:r w:rsidRPr="00535BB7">
        <w:rPr>
          <w:rFonts w:ascii="Verdana" w:hAnsi="Verdana"/>
          <w:color w:val="auto"/>
          <w:sz w:val="20"/>
        </w:rPr>
        <w:t xml:space="preserve"> </w:t>
      </w:r>
      <w:r w:rsidR="00703328" w:rsidRPr="00535BB7">
        <w:rPr>
          <w:rFonts w:ascii="Verdana" w:hAnsi="Verdana"/>
          <w:color w:val="auto"/>
          <w:sz w:val="20"/>
        </w:rPr>
        <w:t xml:space="preserve">ritardo rispetto ai termini di cui all’articolo di riferimento del Capitolato di Polizza (art. </w:t>
      </w:r>
      <w:r w:rsidR="00EA05EE" w:rsidRPr="00535BB7">
        <w:rPr>
          <w:rFonts w:ascii="Verdana" w:hAnsi="Verdana"/>
          <w:color w:val="auto"/>
          <w:sz w:val="20"/>
        </w:rPr>
        <w:t>13</w:t>
      </w:r>
      <w:r w:rsidR="00703328" w:rsidRPr="00535BB7">
        <w:rPr>
          <w:rFonts w:ascii="Verdana" w:hAnsi="Verdana"/>
          <w:color w:val="auto"/>
          <w:sz w:val="20"/>
        </w:rPr>
        <w:t xml:space="preserve"> del Capitolato di Polizza Lotto 1; art. </w:t>
      </w:r>
      <w:r w:rsidR="00B43EE1" w:rsidRPr="00535BB7">
        <w:rPr>
          <w:rFonts w:ascii="Verdana" w:hAnsi="Verdana"/>
          <w:color w:val="auto"/>
          <w:sz w:val="20"/>
        </w:rPr>
        <w:t>27</w:t>
      </w:r>
      <w:r w:rsidR="00703328" w:rsidRPr="00535BB7">
        <w:rPr>
          <w:rFonts w:ascii="Verdana" w:hAnsi="Verdana"/>
          <w:color w:val="auto"/>
          <w:sz w:val="20"/>
        </w:rPr>
        <w:t xml:space="preserve"> del Capitolato di Polizza Lotto 2</w:t>
      </w:r>
      <w:r w:rsidR="00535BB7">
        <w:rPr>
          <w:rFonts w:ascii="Verdana" w:hAnsi="Verdana"/>
          <w:color w:val="auto"/>
          <w:sz w:val="20"/>
        </w:rPr>
        <w:t>).</w:t>
      </w:r>
    </w:p>
    <w:p w14:paraId="5B1C72C0" w14:textId="6B3A4E4A" w:rsidR="007656A9" w:rsidRPr="00535BB7" w:rsidRDefault="007656A9" w:rsidP="00F159FA">
      <w:pPr>
        <w:pStyle w:val="WW-Corpotesto"/>
        <w:numPr>
          <w:ilvl w:val="0"/>
          <w:numId w:val="39"/>
        </w:numPr>
        <w:tabs>
          <w:tab w:val="center" w:pos="709"/>
          <w:tab w:val="left" w:pos="1843"/>
          <w:tab w:val="right" w:pos="10358"/>
        </w:tabs>
        <w:spacing w:line="360" w:lineRule="auto"/>
        <w:ind w:left="426" w:right="111" w:hanging="426"/>
        <w:jc w:val="both"/>
        <w:rPr>
          <w:rFonts w:ascii="Verdana" w:hAnsi="Verdana"/>
          <w:sz w:val="20"/>
        </w:rPr>
      </w:pPr>
      <w:r w:rsidRPr="00535BB7">
        <w:rPr>
          <w:rFonts w:ascii="Verdana" w:hAnsi="Verdana"/>
          <w:sz w:val="20"/>
        </w:rPr>
        <w:t xml:space="preserve">Secondo i principi generali, le penali saranno applicate solo nel caso in cui il ritardo o l’inadempimento siano imputabili </w:t>
      </w:r>
      <w:r w:rsidR="000E7EAD" w:rsidRPr="00535BB7">
        <w:rPr>
          <w:rFonts w:ascii="Verdana" w:hAnsi="Verdana"/>
          <w:sz w:val="20"/>
        </w:rPr>
        <w:t>all’Appaltatore</w:t>
      </w:r>
      <w:r w:rsidRPr="00535BB7">
        <w:rPr>
          <w:rFonts w:ascii="Verdana" w:hAnsi="Verdana"/>
          <w:sz w:val="20"/>
        </w:rPr>
        <w:t>.</w:t>
      </w:r>
    </w:p>
    <w:p w14:paraId="6D6B1D84" w14:textId="6DAAFF21" w:rsidR="007656A9" w:rsidRPr="007706D0" w:rsidRDefault="007656A9" w:rsidP="00EB3330">
      <w:pPr>
        <w:pStyle w:val="Corpotesto"/>
        <w:widowControl/>
        <w:numPr>
          <w:ilvl w:val="0"/>
          <w:numId w:val="39"/>
        </w:numPr>
        <w:spacing w:after="120" w:line="360" w:lineRule="auto"/>
        <w:ind w:left="426" w:right="111" w:hanging="426"/>
        <w:rPr>
          <w:rFonts w:ascii="Verdana" w:hAnsi="Verdana"/>
          <w:sz w:val="20"/>
        </w:rPr>
      </w:pPr>
      <w:r w:rsidRPr="007706D0">
        <w:rPr>
          <w:rFonts w:ascii="Verdana" w:hAnsi="Verdana"/>
          <w:sz w:val="20"/>
        </w:rPr>
        <w:t xml:space="preserve">L’Istituto avrà diritto di procedere, ai sensi del successivo art. </w:t>
      </w:r>
      <w:r w:rsidR="00A32B1A" w:rsidRPr="007706D0">
        <w:rPr>
          <w:rFonts w:ascii="Verdana" w:hAnsi="Verdana"/>
          <w:sz w:val="20"/>
        </w:rPr>
        <w:t>16</w:t>
      </w:r>
      <w:r w:rsidRPr="007706D0">
        <w:rPr>
          <w:rFonts w:ascii="Verdana" w:hAnsi="Verdana"/>
          <w:sz w:val="20"/>
        </w:rPr>
        <w:t>,</w:t>
      </w:r>
      <w:r w:rsidR="00D56CCF" w:rsidRPr="007706D0">
        <w:rPr>
          <w:rFonts w:ascii="Verdana" w:hAnsi="Verdana"/>
          <w:sz w:val="20"/>
        </w:rPr>
        <w:t xml:space="preserve"> alla risoluzione del C</w:t>
      </w:r>
      <w:r w:rsidRPr="007706D0">
        <w:rPr>
          <w:rFonts w:ascii="Verdana" w:hAnsi="Verdana"/>
          <w:sz w:val="20"/>
        </w:rPr>
        <w:t>ontratto nel caso di applicazione, nel corso della durata del presente Contratto, di penali per un importo superiore al 10% dell’importo contrattuale.</w:t>
      </w:r>
    </w:p>
    <w:p w14:paraId="41585520" w14:textId="77777777" w:rsidR="00CE1D29" w:rsidRPr="007706D0" w:rsidRDefault="00CE1D29" w:rsidP="00EB3330">
      <w:pPr>
        <w:pStyle w:val="Corpotesto"/>
        <w:widowControl/>
        <w:numPr>
          <w:ilvl w:val="0"/>
          <w:numId w:val="39"/>
        </w:numPr>
        <w:spacing w:after="120" w:line="360" w:lineRule="auto"/>
        <w:ind w:left="426" w:right="111" w:hanging="426"/>
        <w:rPr>
          <w:rFonts w:ascii="Verdana" w:hAnsi="Verdana"/>
        </w:rPr>
      </w:pPr>
      <w:r w:rsidRPr="007706D0">
        <w:rPr>
          <w:rFonts w:ascii="Verdana" w:hAnsi="Verdana"/>
          <w:sz w:val="20"/>
        </w:rPr>
        <w:t>L’Appaltatore prende atto ed accetta che l’applicazione delle penali previste dal presente articolo non preclude il diritto dell’Istituto di richiedere il risarcimento degli eventuali maggiori danni.</w:t>
      </w:r>
    </w:p>
    <w:p w14:paraId="74C69659" w14:textId="77777777" w:rsidR="00CE1D29" w:rsidRPr="007706D0" w:rsidRDefault="00CE1D29" w:rsidP="00EB3330">
      <w:pPr>
        <w:pStyle w:val="Corpotesto"/>
        <w:widowControl/>
        <w:numPr>
          <w:ilvl w:val="0"/>
          <w:numId w:val="39"/>
        </w:numPr>
        <w:spacing w:after="120" w:line="360" w:lineRule="auto"/>
        <w:ind w:left="426" w:right="111" w:hanging="426"/>
        <w:rPr>
          <w:rFonts w:ascii="Verdana" w:hAnsi="Verdana"/>
        </w:rPr>
      </w:pPr>
      <w:r w:rsidRPr="007706D0">
        <w:rPr>
          <w:rFonts w:ascii="Verdana" w:hAnsi="Verdana"/>
          <w:sz w:val="20"/>
        </w:rPr>
        <w:t>L’applicazione della penale sarà preceduta da una rituale contestazione scritta della Stazione Appaltante verso l’Appaltatore, alla quale l’Appaltatore potrà replicare nei successivi 5 (cinque) giorni dalla ricezione.</w:t>
      </w:r>
    </w:p>
    <w:p w14:paraId="0182B97D" w14:textId="77777777" w:rsidR="007656A9" w:rsidRPr="007706D0" w:rsidRDefault="007656A9" w:rsidP="00EB3330">
      <w:pPr>
        <w:pStyle w:val="Corpotesto"/>
        <w:widowControl/>
        <w:numPr>
          <w:ilvl w:val="0"/>
          <w:numId w:val="39"/>
        </w:numPr>
        <w:spacing w:after="120" w:line="360" w:lineRule="auto"/>
        <w:ind w:left="426" w:right="111" w:hanging="426"/>
        <w:rPr>
          <w:rFonts w:ascii="Verdana" w:hAnsi="Verdana"/>
        </w:rPr>
      </w:pPr>
      <w:r w:rsidRPr="007706D0">
        <w:rPr>
          <w:rFonts w:ascii="Verdana" w:hAnsi="Verdana"/>
          <w:sz w:val="20"/>
        </w:rPr>
        <w:t>L’Istituto, per i crediti derivanti dall’applicazione delle penali di cui al presente articolo, potrà, a sua insindacabile scelta, avvalersi dell</w:t>
      </w:r>
      <w:r w:rsidR="00835808" w:rsidRPr="007706D0">
        <w:rPr>
          <w:rFonts w:ascii="Verdana" w:hAnsi="Verdana"/>
          <w:sz w:val="20"/>
        </w:rPr>
        <w:t>a cauzione di cui alla lettera g) delle premesse del presente C</w:t>
      </w:r>
      <w:r w:rsidRPr="007706D0">
        <w:rPr>
          <w:rFonts w:ascii="Verdana" w:hAnsi="Verdana"/>
          <w:sz w:val="20"/>
        </w:rPr>
        <w:t xml:space="preserve">ontratto, senza bisogno di diffida o procedimento giudiziario </w:t>
      </w:r>
      <w:r w:rsidRPr="007706D0">
        <w:rPr>
          <w:rFonts w:ascii="Verdana" w:hAnsi="Verdana"/>
          <w:sz w:val="20"/>
        </w:rPr>
        <w:lastRenderedPageBreak/>
        <w:t>ovvero compensare il credito con quanto dovuto all’Appaltatore a qualsiasi titolo, quindi anche per i corrispettivi maturati.</w:t>
      </w:r>
    </w:p>
    <w:p w14:paraId="0F12AC48" w14:textId="77777777" w:rsidR="00CE1D29" w:rsidRPr="007706D0" w:rsidRDefault="007656A9" w:rsidP="00EB3330">
      <w:pPr>
        <w:pStyle w:val="Corpotesto"/>
        <w:widowControl/>
        <w:numPr>
          <w:ilvl w:val="0"/>
          <w:numId w:val="39"/>
        </w:numPr>
        <w:spacing w:after="120" w:line="360" w:lineRule="auto"/>
        <w:ind w:left="426" w:right="111" w:hanging="426"/>
        <w:rPr>
          <w:rFonts w:ascii="Verdana" w:hAnsi="Verdana"/>
        </w:rPr>
      </w:pPr>
      <w:r w:rsidRPr="007706D0">
        <w:rPr>
          <w:rFonts w:ascii="Verdana" w:hAnsi="Verdana"/>
          <w:sz w:val="20"/>
        </w:rPr>
        <w:t>A tal fine, l</w:t>
      </w:r>
      <w:r w:rsidR="00CE1D29" w:rsidRPr="007706D0">
        <w:rPr>
          <w:rFonts w:ascii="Verdana" w:hAnsi="Verdana"/>
          <w:sz w:val="20"/>
        </w:rPr>
        <w:t>’Appaltatore autorizza sin d’ora la Stazione Appaltante, ex art. 1252 c.c., a compensare le somme ad esso Appaltatore dovute a qualunque titolo con gli importi spettanti alla Stazione Appaltante a titolo di penale.</w:t>
      </w:r>
    </w:p>
    <w:p w14:paraId="62A1305C" w14:textId="3BA1883A" w:rsidR="00091215" w:rsidRPr="007706D0" w:rsidRDefault="007656A9" w:rsidP="001376C1">
      <w:pPr>
        <w:pStyle w:val="Corpotesto"/>
        <w:widowControl/>
        <w:numPr>
          <w:ilvl w:val="0"/>
          <w:numId w:val="39"/>
        </w:numPr>
        <w:spacing w:after="120" w:line="360" w:lineRule="auto"/>
        <w:ind w:left="426" w:right="111" w:hanging="426"/>
        <w:rPr>
          <w:rFonts w:ascii="Verdana" w:hAnsi="Verdana"/>
          <w:sz w:val="20"/>
        </w:rPr>
      </w:pPr>
      <w:r w:rsidRPr="007706D0">
        <w:rPr>
          <w:rFonts w:ascii="Verdana" w:hAnsi="Verdana"/>
          <w:sz w:val="20"/>
        </w:rPr>
        <w:t>L’applicazione delle penali non esonera in alcun caso l’Appaltatore dall’adempimento dell’obbligazione che ha fatto sorgere l’obbligo di pagamento della penale stessa.</w:t>
      </w:r>
    </w:p>
    <w:p w14:paraId="5CC919EE" w14:textId="09475800" w:rsidR="00B42C4C" w:rsidRPr="007706D0" w:rsidRDefault="00CE1D29" w:rsidP="003D0CA6">
      <w:pPr>
        <w:pStyle w:val="WW-Testonormale"/>
        <w:spacing w:after="120" w:line="360" w:lineRule="auto"/>
        <w:ind w:left="567"/>
        <w:jc w:val="center"/>
        <w:outlineLvl w:val="0"/>
        <w:rPr>
          <w:rFonts w:ascii="Verdana" w:hAnsi="Verdana"/>
          <w:b/>
        </w:rPr>
      </w:pPr>
      <w:r w:rsidRPr="007706D0">
        <w:rPr>
          <w:rFonts w:ascii="Verdana" w:hAnsi="Verdana"/>
          <w:b/>
        </w:rPr>
        <w:t xml:space="preserve">Art. </w:t>
      </w:r>
      <w:r w:rsidR="00044C39" w:rsidRPr="007706D0">
        <w:rPr>
          <w:rFonts w:ascii="Verdana" w:hAnsi="Verdana"/>
          <w:b/>
        </w:rPr>
        <w:t>1</w:t>
      </w:r>
      <w:r w:rsidR="00774905" w:rsidRPr="007706D0">
        <w:rPr>
          <w:rFonts w:ascii="Verdana" w:hAnsi="Verdana"/>
          <w:b/>
        </w:rPr>
        <w:t>2</w:t>
      </w:r>
      <w:r w:rsidR="00B42C4C" w:rsidRPr="007706D0">
        <w:rPr>
          <w:rFonts w:ascii="Verdana" w:hAnsi="Verdana"/>
          <w:b/>
        </w:rPr>
        <w:t xml:space="preserve"> (</w:t>
      </w:r>
      <w:r w:rsidR="00B42C4C" w:rsidRPr="007706D0">
        <w:rPr>
          <w:rFonts w:ascii="Verdana" w:hAnsi="Verdana"/>
          <w:b/>
          <w:i/>
        </w:rPr>
        <w:t>Divieto di cessione del Contratto e subappalto</w:t>
      </w:r>
      <w:r w:rsidR="00B42C4C" w:rsidRPr="007706D0">
        <w:rPr>
          <w:rFonts w:ascii="Verdana" w:hAnsi="Verdana"/>
          <w:b/>
        </w:rPr>
        <w:t>)</w:t>
      </w:r>
    </w:p>
    <w:p w14:paraId="0263D3B5" w14:textId="77777777" w:rsidR="00350BDD" w:rsidRPr="007706D0" w:rsidRDefault="00C12A26" w:rsidP="00350BDD">
      <w:pPr>
        <w:pStyle w:val="WW-Corpotesto"/>
        <w:numPr>
          <w:ilvl w:val="0"/>
          <w:numId w:val="31"/>
        </w:numPr>
        <w:tabs>
          <w:tab w:val="center" w:pos="426"/>
          <w:tab w:val="left" w:pos="1843"/>
          <w:tab w:val="right" w:pos="10358"/>
        </w:tabs>
        <w:spacing w:before="0" w:line="360" w:lineRule="auto"/>
        <w:ind w:left="426" w:right="49" w:hanging="426"/>
        <w:jc w:val="both"/>
        <w:rPr>
          <w:rFonts w:ascii="Verdana" w:hAnsi="Verdana"/>
          <w:color w:val="auto"/>
          <w:sz w:val="20"/>
        </w:rPr>
      </w:pPr>
      <w:r w:rsidRPr="007706D0">
        <w:rPr>
          <w:rFonts w:ascii="Verdana" w:hAnsi="Verdana"/>
          <w:color w:val="auto"/>
          <w:sz w:val="20"/>
        </w:rPr>
        <w:t>In conformità a quanto s</w:t>
      </w:r>
      <w:r w:rsidR="009333D5" w:rsidRPr="007706D0">
        <w:rPr>
          <w:rFonts w:ascii="Verdana" w:hAnsi="Verdana"/>
          <w:color w:val="auto"/>
          <w:sz w:val="20"/>
        </w:rPr>
        <w:t>tabilito dall'art. 105, comma 1</w:t>
      </w:r>
      <w:r w:rsidRPr="007706D0">
        <w:rPr>
          <w:rFonts w:ascii="Verdana" w:hAnsi="Verdana"/>
          <w:color w:val="auto"/>
          <w:sz w:val="20"/>
        </w:rPr>
        <w:t xml:space="preserve">, del Codice, è fatto divieto all'Appaltatore di cedere il </w:t>
      </w:r>
      <w:r w:rsidR="003367E0" w:rsidRPr="007706D0">
        <w:rPr>
          <w:rFonts w:ascii="Verdana" w:hAnsi="Verdana"/>
          <w:color w:val="auto"/>
          <w:sz w:val="20"/>
        </w:rPr>
        <w:t>presente</w:t>
      </w:r>
      <w:r w:rsidR="001D0E19" w:rsidRPr="007706D0">
        <w:rPr>
          <w:rFonts w:ascii="Verdana" w:hAnsi="Verdana"/>
          <w:color w:val="auto"/>
          <w:sz w:val="20"/>
        </w:rPr>
        <w:t xml:space="preserve"> Contratto, fatto salvo </w:t>
      </w:r>
      <w:r w:rsidRPr="007706D0">
        <w:rPr>
          <w:rFonts w:ascii="Verdana" w:hAnsi="Verdana"/>
          <w:color w:val="auto"/>
          <w:sz w:val="20"/>
        </w:rPr>
        <w:t>quanto</w:t>
      </w:r>
      <w:r w:rsidR="001D0E19" w:rsidRPr="007706D0">
        <w:rPr>
          <w:rFonts w:ascii="Verdana" w:hAnsi="Verdana"/>
          <w:color w:val="auto"/>
          <w:sz w:val="20"/>
        </w:rPr>
        <w:t xml:space="preserve"> previsto all'art. 106, comma 1</w:t>
      </w:r>
      <w:r w:rsidRPr="007706D0">
        <w:rPr>
          <w:rFonts w:ascii="Verdana" w:hAnsi="Verdana"/>
          <w:color w:val="auto"/>
          <w:sz w:val="20"/>
        </w:rPr>
        <w:t xml:space="preserve">, </w:t>
      </w:r>
      <w:proofErr w:type="spellStart"/>
      <w:r w:rsidRPr="007706D0">
        <w:rPr>
          <w:rFonts w:ascii="Verdana" w:hAnsi="Verdana"/>
          <w:color w:val="auto"/>
          <w:sz w:val="20"/>
        </w:rPr>
        <w:t>lett</w:t>
      </w:r>
      <w:proofErr w:type="spellEnd"/>
      <w:r w:rsidRPr="007706D0">
        <w:rPr>
          <w:rFonts w:ascii="Verdana" w:hAnsi="Verdana"/>
          <w:color w:val="auto"/>
          <w:sz w:val="20"/>
        </w:rPr>
        <w:t>. d) del Codice</w:t>
      </w:r>
      <w:r w:rsidR="008E246E" w:rsidRPr="007706D0">
        <w:rPr>
          <w:rFonts w:ascii="Verdana" w:hAnsi="Verdana"/>
          <w:color w:val="auto"/>
          <w:sz w:val="20"/>
        </w:rPr>
        <w:t>, in caso di modifiche soggettive</w:t>
      </w:r>
      <w:r w:rsidRPr="007706D0">
        <w:rPr>
          <w:rFonts w:ascii="Verdana" w:hAnsi="Verdana"/>
          <w:color w:val="auto"/>
          <w:sz w:val="20"/>
        </w:rPr>
        <w:t>.</w:t>
      </w:r>
    </w:p>
    <w:p w14:paraId="5DCDEF23" w14:textId="375E6202" w:rsidR="00350BDD" w:rsidRPr="007706D0" w:rsidRDefault="00350BDD" w:rsidP="00350BDD">
      <w:pPr>
        <w:pStyle w:val="WW-Corpotesto"/>
        <w:numPr>
          <w:ilvl w:val="0"/>
          <w:numId w:val="31"/>
        </w:numPr>
        <w:tabs>
          <w:tab w:val="center" w:pos="426"/>
          <w:tab w:val="left" w:pos="1843"/>
          <w:tab w:val="right" w:pos="10358"/>
        </w:tabs>
        <w:spacing w:before="0" w:line="360" w:lineRule="auto"/>
        <w:ind w:left="426" w:right="49" w:hanging="426"/>
        <w:jc w:val="both"/>
        <w:rPr>
          <w:rFonts w:ascii="Verdana" w:hAnsi="Verdana"/>
          <w:color w:val="auto"/>
          <w:sz w:val="20"/>
        </w:rPr>
      </w:pPr>
      <w:r w:rsidRPr="007706D0">
        <w:rPr>
          <w:rFonts w:ascii="Verdana" w:hAnsi="Verdana"/>
          <w:sz w:val="20"/>
          <w:lang w:bidi="ar-SA"/>
        </w:rPr>
        <w:t>Per l'esecuzione delle attività di cui</w:t>
      </w:r>
      <w:r w:rsidR="005A2C14" w:rsidRPr="007706D0">
        <w:rPr>
          <w:rFonts w:ascii="Verdana" w:hAnsi="Verdana"/>
          <w:sz w:val="20"/>
          <w:lang w:bidi="ar-SA"/>
        </w:rPr>
        <w:t xml:space="preserve"> al presente Schema di Contratto</w:t>
      </w:r>
      <w:r w:rsidRPr="007706D0">
        <w:rPr>
          <w:rFonts w:ascii="Verdana" w:hAnsi="Verdana"/>
          <w:sz w:val="20"/>
          <w:lang w:bidi="ar-SA"/>
        </w:rPr>
        <w:t>, l’aggiudicatario</w:t>
      </w:r>
      <w:r w:rsidRPr="007706D0">
        <w:rPr>
          <w:rFonts w:ascii="Verdana" w:hAnsi="Verdana"/>
          <w:sz w:val="20"/>
        </w:rPr>
        <w:t xml:space="preserve"> </w:t>
      </w:r>
      <w:r w:rsidRPr="007706D0">
        <w:rPr>
          <w:rFonts w:ascii="Verdana" w:hAnsi="Verdana"/>
          <w:sz w:val="20"/>
          <w:lang w:bidi="ar-SA"/>
        </w:rPr>
        <w:t xml:space="preserve">potrà avvalersi del subappalto ai sensi di quanto previsto dall'art. 105 del Codice nel rispetto delle condizioni stabilite in tale norma, nei limiti del 30% (trenta per cento) dell’importo complessivo del contratto e dietro autorizzazione della Stazione appaltante ai sensi della predetta norma e delle previsioni che seguono. </w:t>
      </w:r>
    </w:p>
    <w:p w14:paraId="69AD3907" w14:textId="77777777" w:rsidR="00350BDD" w:rsidRPr="007706D0" w:rsidRDefault="00350BDD" w:rsidP="00350BDD">
      <w:pPr>
        <w:pStyle w:val="WW-Corpotesto"/>
        <w:numPr>
          <w:ilvl w:val="0"/>
          <w:numId w:val="31"/>
        </w:numPr>
        <w:tabs>
          <w:tab w:val="center" w:pos="426"/>
          <w:tab w:val="left" w:pos="1843"/>
          <w:tab w:val="right" w:pos="10358"/>
        </w:tabs>
        <w:spacing w:before="0" w:line="360" w:lineRule="auto"/>
        <w:ind w:left="426" w:right="49" w:hanging="426"/>
        <w:jc w:val="both"/>
        <w:rPr>
          <w:rFonts w:ascii="Verdana" w:hAnsi="Verdana"/>
          <w:color w:val="auto"/>
          <w:sz w:val="20"/>
        </w:rPr>
      </w:pPr>
      <w:r w:rsidRPr="007706D0">
        <w:rPr>
          <w:rFonts w:ascii="Verdana" w:hAnsi="Verdana"/>
          <w:sz w:val="20"/>
        </w:rPr>
        <w:t xml:space="preserve">In caso di subappalto, l’aggiudicatario sarà responsabile in via esclusiva nei confronti della Stazione appaltante. L’aggiudicatario sarà altresì responsabile in solido con il subappaltatore in relazione agli obblighi retributivi e contributivi, ai sensi dell’art. 29 del </w:t>
      </w:r>
      <w:proofErr w:type="spellStart"/>
      <w:r w:rsidRPr="007706D0">
        <w:rPr>
          <w:rFonts w:ascii="Verdana" w:hAnsi="Verdana"/>
          <w:sz w:val="20"/>
        </w:rPr>
        <w:t>D.Lgs.</w:t>
      </w:r>
      <w:proofErr w:type="spellEnd"/>
      <w:r w:rsidRPr="007706D0">
        <w:rPr>
          <w:rFonts w:ascii="Verdana" w:hAnsi="Verdana"/>
          <w:sz w:val="20"/>
        </w:rPr>
        <w:t xml:space="preserve"> 10 settembre 2003, n. 276, salve le ipotesi di liberazione dell’Appaltatore previste dall’art. 105, comma 8°, del Codice. </w:t>
      </w:r>
    </w:p>
    <w:p w14:paraId="08CD6178" w14:textId="77777777" w:rsidR="00350BDD" w:rsidRPr="007706D0" w:rsidRDefault="00350BDD" w:rsidP="00350BDD">
      <w:pPr>
        <w:pStyle w:val="WW-Corpotesto"/>
        <w:numPr>
          <w:ilvl w:val="0"/>
          <w:numId w:val="31"/>
        </w:numPr>
        <w:tabs>
          <w:tab w:val="center" w:pos="426"/>
          <w:tab w:val="left" w:pos="1843"/>
          <w:tab w:val="right" w:pos="10358"/>
        </w:tabs>
        <w:spacing w:before="0" w:line="360" w:lineRule="auto"/>
        <w:ind w:left="426" w:right="49" w:hanging="426"/>
        <w:jc w:val="both"/>
        <w:rPr>
          <w:rFonts w:ascii="Verdana" w:hAnsi="Verdana"/>
          <w:color w:val="auto"/>
          <w:sz w:val="20"/>
        </w:rPr>
      </w:pPr>
      <w:r w:rsidRPr="007706D0">
        <w:rPr>
          <w:rFonts w:ascii="Verdana" w:hAnsi="Verdana"/>
          <w:sz w:val="20"/>
        </w:rPr>
        <w:t>L’esecuzione delle prestazioni affidate in subappalto non può formare oggetto di ulteriore subappalto.</w:t>
      </w:r>
    </w:p>
    <w:p w14:paraId="77FBB58B" w14:textId="4A20EC38" w:rsidR="00350BDD" w:rsidRPr="007706D0" w:rsidRDefault="00350BDD" w:rsidP="00350BDD">
      <w:pPr>
        <w:pStyle w:val="WW-Corpotesto"/>
        <w:numPr>
          <w:ilvl w:val="0"/>
          <w:numId w:val="31"/>
        </w:numPr>
        <w:tabs>
          <w:tab w:val="center" w:pos="426"/>
          <w:tab w:val="left" w:pos="1843"/>
          <w:tab w:val="right" w:pos="10358"/>
        </w:tabs>
        <w:spacing w:before="0" w:line="360" w:lineRule="auto"/>
        <w:ind w:left="426" w:right="49" w:hanging="426"/>
        <w:jc w:val="both"/>
        <w:rPr>
          <w:rFonts w:ascii="Verdana" w:hAnsi="Verdana"/>
          <w:color w:val="auto"/>
          <w:sz w:val="20"/>
        </w:rPr>
      </w:pPr>
      <w:r w:rsidRPr="007706D0">
        <w:rPr>
          <w:rFonts w:ascii="Verdana" w:hAnsi="Verdana"/>
          <w:sz w:val="20"/>
        </w:rPr>
        <w:t>L’affidamento in subappalto sarà sottoposto alle seguenti condizioni:</w:t>
      </w:r>
    </w:p>
    <w:p w14:paraId="0E707CAD" w14:textId="77777777" w:rsidR="00350BDD" w:rsidRPr="007706D0" w:rsidRDefault="00350BDD" w:rsidP="00350BDD">
      <w:pPr>
        <w:pStyle w:val="WW-Testonormale"/>
        <w:numPr>
          <w:ilvl w:val="0"/>
          <w:numId w:val="71"/>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che l’affidatario del subappalto non abbia partecipato alla procedura per l’affidamento dell’Appalto;</w:t>
      </w:r>
    </w:p>
    <w:p w14:paraId="0C6BB0F9" w14:textId="77777777" w:rsidR="00350BDD" w:rsidRPr="007706D0" w:rsidRDefault="00350BDD" w:rsidP="00350BDD">
      <w:pPr>
        <w:pStyle w:val="WW-Testonormale"/>
        <w:numPr>
          <w:ilvl w:val="0"/>
          <w:numId w:val="71"/>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che il subappaltatore sia qualificato nella relativa categoria;</w:t>
      </w:r>
    </w:p>
    <w:p w14:paraId="1A70F5CF" w14:textId="77777777" w:rsidR="00350BDD" w:rsidRPr="007706D0" w:rsidRDefault="00350BDD" w:rsidP="00350BDD">
      <w:pPr>
        <w:pStyle w:val="WW-Testonormale"/>
        <w:numPr>
          <w:ilvl w:val="0"/>
          <w:numId w:val="71"/>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 xml:space="preserve">che all’atto dell’offerta il concorrente abbia indicato le prestazioni e le parti di prestazioni che intende subappaltare; </w:t>
      </w:r>
    </w:p>
    <w:p w14:paraId="7BCA1DE0" w14:textId="77777777" w:rsidR="00350BDD" w:rsidRPr="007706D0" w:rsidRDefault="00350BDD" w:rsidP="00350BDD">
      <w:pPr>
        <w:pStyle w:val="WW-Testonormale"/>
        <w:numPr>
          <w:ilvl w:val="0"/>
          <w:numId w:val="71"/>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che il concorrente dimostri l’assenza in capo ai subappaltatori dei motivi di esclusione di cui all'art. 80 del Codice.</w:t>
      </w:r>
    </w:p>
    <w:p w14:paraId="70197BB9" w14:textId="77777777" w:rsidR="00350BDD" w:rsidRPr="007706D0" w:rsidRDefault="00350BDD" w:rsidP="00350BDD">
      <w:pPr>
        <w:pStyle w:val="WW-Testonormale"/>
        <w:numPr>
          <w:ilvl w:val="0"/>
          <w:numId w:val="31"/>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 xml:space="preserve">La Stazione Appaltante verificherà l’assenza dei motivi di esclusione di cui all’art. 80 del Codice in capo al subappaltatore </w:t>
      </w:r>
      <w:r w:rsidRPr="007706D0">
        <w:rPr>
          <w:rFonts w:ascii="Verdana" w:hAnsi="Verdana"/>
          <w:i/>
        </w:rPr>
        <w:t>ex</w:t>
      </w:r>
      <w:r w:rsidRPr="007706D0">
        <w:rPr>
          <w:rFonts w:ascii="Verdana" w:hAnsi="Verdana"/>
        </w:rPr>
        <w:t xml:space="preserve"> art. 105, comma 6, del Codice, nel periodo intercorrente tra la ricezione, da parte dell’Appaltatore, dell’istanza di autorizzazione al </w:t>
      </w:r>
      <w:r w:rsidRPr="007706D0">
        <w:rPr>
          <w:rFonts w:ascii="Verdana" w:hAnsi="Verdana"/>
        </w:rPr>
        <w:lastRenderedPageBreak/>
        <w:t xml:space="preserve">subappalto e il rilascio dell’autorizzazione medesima. Le verifiche saranno effettuate secondo le forme e con le modalità previste dalla legge e, per la dimostrazione dell’assenza </w:t>
      </w:r>
      <w:r w:rsidRPr="007706D0">
        <w:rPr>
          <w:rFonts w:ascii="Verdana" w:hAnsi="Verdana" w:cs="Tahoma"/>
          <w:bCs/>
        </w:rPr>
        <w:t xml:space="preserve">delle circostanze di esclusione per gravi illeciti professionali come previsti dal </w:t>
      </w:r>
      <w:hyperlink r:id="rId11" w:anchor="080" w:history="1">
        <w:r w:rsidRPr="007706D0">
          <w:rPr>
            <w:rStyle w:val="Collegamentoipertestuale"/>
            <w:rFonts w:ascii="Verdana" w:hAnsi="Verdana" w:cs="Tahoma"/>
            <w:bCs/>
            <w:color w:val="auto"/>
            <w:u w:val="none"/>
          </w:rPr>
          <w:t>comma 13 dell'articolo 80</w:t>
        </w:r>
      </w:hyperlink>
      <w:r w:rsidRPr="007706D0">
        <w:rPr>
          <w:rFonts w:ascii="Verdana" w:hAnsi="Verdana" w:cs="Tahoma"/>
          <w:bCs/>
        </w:rPr>
        <w:t>, del Codice, sulla base dei mezzi di prova previsti dalle Linee Guida A.N.AC. n. 6 del 16 novembre 2016.</w:t>
      </w:r>
    </w:p>
    <w:p w14:paraId="2D658C7D" w14:textId="1CAC6078" w:rsidR="00350BDD" w:rsidRPr="007706D0" w:rsidRDefault="00350BDD" w:rsidP="00350BDD">
      <w:pPr>
        <w:pStyle w:val="WW-Testonormale"/>
        <w:numPr>
          <w:ilvl w:val="0"/>
          <w:numId w:val="31"/>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Ai fini dell’autorizzazione al subappalto, l’Appaltatore deve presentare all’Istituto almeno 20 (venti) giorni solari prima della data di effettivo inizio dell’esecuzione delle prestazioni oggetto del subappalto medesimo, apposita istanza, alla quale allega i seguenti documenti:</w:t>
      </w:r>
    </w:p>
    <w:p w14:paraId="2BCB65DD" w14:textId="77777777" w:rsidR="00350BDD" w:rsidRPr="007706D0" w:rsidRDefault="00350BDD" w:rsidP="00350BDD">
      <w:pPr>
        <w:pStyle w:val="WW-Corpotesto"/>
        <w:numPr>
          <w:ilvl w:val="0"/>
          <w:numId w:val="36"/>
        </w:numPr>
        <w:tabs>
          <w:tab w:val="center" w:pos="851"/>
          <w:tab w:val="left" w:pos="1843"/>
          <w:tab w:val="right" w:pos="10358"/>
        </w:tabs>
        <w:spacing w:before="0" w:line="360" w:lineRule="auto"/>
        <w:ind w:left="851" w:right="49" w:hanging="425"/>
        <w:jc w:val="both"/>
        <w:rPr>
          <w:rFonts w:ascii="Verdana" w:hAnsi="Verdana"/>
          <w:color w:val="auto"/>
          <w:sz w:val="20"/>
        </w:rPr>
      </w:pPr>
      <w:r w:rsidRPr="007706D0">
        <w:rPr>
          <w:rFonts w:ascii="Verdana" w:hAnsi="Verdana"/>
          <w:color w:val="auto"/>
          <w:sz w:val="20"/>
        </w:rPr>
        <w:t>la copia autentica del contratto di subappalto che indichi puntualmente l’ambito operativo del subappalto sia in termini prestazionali che economici;</w:t>
      </w:r>
    </w:p>
    <w:p w14:paraId="350F8995" w14:textId="77777777" w:rsidR="00350BDD" w:rsidRPr="007706D0" w:rsidRDefault="00350BDD" w:rsidP="00350BDD">
      <w:pPr>
        <w:pStyle w:val="WW-Corpotesto"/>
        <w:numPr>
          <w:ilvl w:val="0"/>
          <w:numId w:val="36"/>
        </w:numPr>
        <w:tabs>
          <w:tab w:val="center" w:pos="851"/>
          <w:tab w:val="left" w:pos="1843"/>
          <w:tab w:val="right" w:pos="10358"/>
        </w:tabs>
        <w:spacing w:before="0" w:line="360" w:lineRule="auto"/>
        <w:ind w:left="851" w:right="49" w:hanging="425"/>
        <w:jc w:val="both"/>
        <w:rPr>
          <w:rFonts w:ascii="Verdana" w:hAnsi="Verdana"/>
          <w:color w:val="auto"/>
          <w:sz w:val="20"/>
        </w:rPr>
      </w:pPr>
      <w:r w:rsidRPr="007706D0">
        <w:rPr>
          <w:rFonts w:ascii="Verdana" w:hAnsi="Verdana"/>
          <w:color w:val="auto"/>
          <w:sz w:val="20"/>
        </w:rPr>
        <w:t>la certificazione</w:t>
      </w:r>
      <w:r w:rsidRPr="007706D0">
        <w:t xml:space="preserve"> </w:t>
      </w:r>
      <w:r w:rsidRPr="007706D0">
        <w:rPr>
          <w:rFonts w:ascii="Verdana" w:hAnsi="Verdana"/>
          <w:color w:val="auto"/>
          <w:sz w:val="20"/>
        </w:rPr>
        <w:t>attestante il possesso da parte del subappaltatore dei requisiti di qualificazione prescritti dal Codice in relazione alla prestazione subappaltata;</w:t>
      </w:r>
    </w:p>
    <w:p w14:paraId="301DD8BF" w14:textId="77777777" w:rsidR="00350BDD" w:rsidRPr="007706D0" w:rsidRDefault="00350BDD" w:rsidP="00350BDD">
      <w:pPr>
        <w:pStyle w:val="WW-Corpotesto"/>
        <w:numPr>
          <w:ilvl w:val="0"/>
          <w:numId w:val="36"/>
        </w:numPr>
        <w:tabs>
          <w:tab w:val="center" w:pos="851"/>
          <w:tab w:val="left" w:pos="1843"/>
          <w:tab w:val="right" w:pos="10358"/>
        </w:tabs>
        <w:spacing w:before="0" w:line="360" w:lineRule="auto"/>
        <w:ind w:left="851" w:right="49" w:hanging="425"/>
        <w:jc w:val="both"/>
        <w:rPr>
          <w:rFonts w:ascii="Verdana" w:hAnsi="Verdana"/>
          <w:color w:val="auto"/>
          <w:sz w:val="20"/>
        </w:rPr>
      </w:pPr>
      <w:r w:rsidRPr="007706D0">
        <w:rPr>
          <w:rFonts w:ascii="Verdana" w:hAnsi="Verdana"/>
          <w:color w:val="auto"/>
          <w:sz w:val="20"/>
        </w:rPr>
        <w:t>la dichiarazione del subappaltatore attestante l’assenza in capo a sé dei motivi di esclusione di cui all’art. 80 dello stesso Codice;</w:t>
      </w:r>
    </w:p>
    <w:p w14:paraId="0410D309" w14:textId="003B3D16" w:rsidR="00350BDD" w:rsidRPr="007706D0" w:rsidRDefault="00350BDD" w:rsidP="00350BDD">
      <w:pPr>
        <w:pStyle w:val="WW-Corpotesto"/>
        <w:numPr>
          <w:ilvl w:val="0"/>
          <w:numId w:val="36"/>
        </w:numPr>
        <w:tabs>
          <w:tab w:val="center" w:pos="851"/>
          <w:tab w:val="left" w:pos="1843"/>
          <w:tab w:val="right" w:pos="10358"/>
        </w:tabs>
        <w:spacing w:before="0" w:line="360" w:lineRule="auto"/>
        <w:ind w:left="851" w:right="49" w:hanging="425"/>
        <w:jc w:val="both"/>
        <w:rPr>
          <w:rFonts w:ascii="Verdana" w:hAnsi="Verdana"/>
          <w:color w:val="auto"/>
          <w:sz w:val="20"/>
        </w:rPr>
      </w:pPr>
      <w:r w:rsidRPr="007706D0">
        <w:rPr>
          <w:rFonts w:ascii="Verdana" w:hAnsi="Verdana"/>
          <w:color w:val="auto"/>
          <w:sz w:val="20"/>
        </w:rPr>
        <w:t xml:space="preserve">la documentazione attestante i requisiti di idoneità tecnico-professionale del subappaltatore, ove necessaria ai sensi delle prescrizioni di cui al </w:t>
      </w:r>
      <w:proofErr w:type="spellStart"/>
      <w:r w:rsidRPr="007706D0">
        <w:rPr>
          <w:rFonts w:ascii="Verdana" w:hAnsi="Verdana"/>
          <w:color w:val="auto"/>
          <w:sz w:val="20"/>
        </w:rPr>
        <w:t>D.Lgs.</w:t>
      </w:r>
      <w:proofErr w:type="spellEnd"/>
      <w:r w:rsidRPr="007706D0">
        <w:rPr>
          <w:rFonts w:ascii="Verdana" w:hAnsi="Verdana"/>
          <w:color w:val="auto"/>
          <w:sz w:val="20"/>
        </w:rPr>
        <w:t xml:space="preserve"> </w:t>
      </w:r>
      <w:r w:rsidR="002353A7" w:rsidRPr="007706D0">
        <w:rPr>
          <w:rFonts w:ascii="Verdana" w:hAnsi="Verdana"/>
          <w:color w:val="auto"/>
          <w:sz w:val="20"/>
        </w:rPr>
        <w:t xml:space="preserve">n. </w:t>
      </w:r>
      <w:r w:rsidRPr="007706D0">
        <w:rPr>
          <w:rFonts w:ascii="Verdana" w:hAnsi="Verdana"/>
          <w:color w:val="auto"/>
          <w:sz w:val="20"/>
        </w:rPr>
        <w:t>81/08;</w:t>
      </w:r>
    </w:p>
    <w:p w14:paraId="147CA3DD" w14:textId="77777777" w:rsidR="00350BDD" w:rsidRPr="007706D0" w:rsidRDefault="00350BDD" w:rsidP="00350BDD">
      <w:pPr>
        <w:pStyle w:val="WW-Corpotesto"/>
        <w:numPr>
          <w:ilvl w:val="0"/>
          <w:numId w:val="36"/>
        </w:numPr>
        <w:tabs>
          <w:tab w:val="center" w:pos="851"/>
          <w:tab w:val="left" w:pos="1843"/>
          <w:tab w:val="right" w:pos="10358"/>
        </w:tabs>
        <w:spacing w:before="0" w:line="360" w:lineRule="auto"/>
        <w:ind w:left="851" w:right="49" w:hanging="425"/>
        <w:jc w:val="both"/>
        <w:rPr>
          <w:rFonts w:ascii="Verdana" w:hAnsi="Verdana"/>
          <w:color w:val="auto"/>
          <w:sz w:val="20"/>
        </w:rPr>
      </w:pPr>
      <w:r w:rsidRPr="007706D0">
        <w:rPr>
          <w:rFonts w:ascii="Verdana" w:hAnsi="Verdana"/>
          <w:color w:val="auto"/>
          <w:sz w:val="20"/>
        </w:rPr>
        <w:t>la dichiarazione dell’Appaltatore circa la sussistenza o meno di eventuali forme di controllo o di collegamento a norma dell’art. 2359 del codice civile con il titolare del subappalto. Analoga dichiarazione dovrà essere rilasciata da ciascuno dei soggetti partecipanti nel caso di raggruppamento temporaneo, società o consorzio;</w:t>
      </w:r>
    </w:p>
    <w:p w14:paraId="0CA7137B" w14:textId="77777777" w:rsidR="00350BDD" w:rsidRPr="007706D0" w:rsidRDefault="00350BDD" w:rsidP="00350BDD">
      <w:pPr>
        <w:pStyle w:val="WW-Corpotesto"/>
        <w:numPr>
          <w:ilvl w:val="0"/>
          <w:numId w:val="36"/>
        </w:numPr>
        <w:tabs>
          <w:tab w:val="center" w:pos="851"/>
          <w:tab w:val="left" w:pos="1843"/>
          <w:tab w:val="right" w:pos="10358"/>
        </w:tabs>
        <w:spacing w:before="0" w:line="360" w:lineRule="auto"/>
        <w:ind w:left="851" w:right="49" w:hanging="425"/>
        <w:jc w:val="both"/>
        <w:rPr>
          <w:rFonts w:ascii="Verdana" w:hAnsi="Verdana"/>
          <w:color w:val="auto"/>
          <w:sz w:val="20"/>
        </w:rPr>
      </w:pPr>
      <w:r w:rsidRPr="007706D0">
        <w:rPr>
          <w:rFonts w:ascii="Verdana" w:hAnsi="Verdana"/>
          <w:color w:val="auto"/>
          <w:sz w:val="20"/>
        </w:rPr>
        <w:t>la documentazione di avvenuta denunzia agli enti previdenziali, inclusa la cassa edile, assicurativi e antinfortunistici;</w:t>
      </w:r>
    </w:p>
    <w:p w14:paraId="00A30006" w14:textId="2304AC46" w:rsidR="00350BDD" w:rsidRPr="007706D0" w:rsidRDefault="00350BDD" w:rsidP="00350BDD">
      <w:pPr>
        <w:pStyle w:val="WW-Corpotesto"/>
        <w:numPr>
          <w:ilvl w:val="0"/>
          <w:numId w:val="36"/>
        </w:numPr>
        <w:tabs>
          <w:tab w:val="center" w:pos="851"/>
          <w:tab w:val="left" w:pos="1843"/>
          <w:tab w:val="right" w:pos="10358"/>
        </w:tabs>
        <w:spacing w:before="0" w:line="360" w:lineRule="auto"/>
        <w:ind w:left="851" w:right="49" w:hanging="425"/>
        <w:jc w:val="both"/>
        <w:rPr>
          <w:rFonts w:ascii="Verdana" w:hAnsi="Verdana"/>
          <w:color w:val="auto"/>
          <w:sz w:val="20"/>
        </w:rPr>
      </w:pPr>
      <w:r w:rsidRPr="007706D0">
        <w:rPr>
          <w:rFonts w:ascii="Verdana" w:hAnsi="Verdana"/>
          <w:color w:val="auto"/>
          <w:sz w:val="20"/>
        </w:rPr>
        <w:t xml:space="preserve">la copia del piano di sicurezza di cui all’art. </w:t>
      </w:r>
      <w:r w:rsidR="006F58C5" w:rsidRPr="007706D0">
        <w:rPr>
          <w:rFonts w:ascii="Verdana" w:hAnsi="Verdana"/>
          <w:color w:val="auto"/>
          <w:sz w:val="20"/>
        </w:rPr>
        <w:t>105, comma 17</w:t>
      </w:r>
      <w:r w:rsidRPr="007706D0">
        <w:rPr>
          <w:rFonts w:ascii="Verdana" w:hAnsi="Verdana"/>
          <w:color w:val="auto"/>
          <w:sz w:val="20"/>
        </w:rPr>
        <w:t>, del Codice, ove la sua redazione sia obbligatoria ad opera del subappaltatore.</w:t>
      </w:r>
    </w:p>
    <w:p w14:paraId="404F2642" w14:textId="77777777" w:rsidR="00350BDD" w:rsidRPr="007706D0" w:rsidRDefault="00350BDD" w:rsidP="00350BDD">
      <w:pPr>
        <w:pStyle w:val="WW-Testonormale"/>
        <w:numPr>
          <w:ilvl w:val="0"/>
          <w:numId w:val="31"/>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 xml:space="preserve">La Stazione Appaltante provvede al rilascio dell’autorizzazione al subappalto entro 30 (trenta) giorni dalla relativa richiesta. Tale termine può essere prorogato una sola volta, ove ricorrano giustificati motivi. </w:t>
      </w:r>
    </w:p>
    <w:p w14:paraId="24E17BEE" w14:textId="77777777" w:rsidR="00350BDD" w:rsidRPr="007706D0" w:rsidRDefault="00350BDD" w:rsidP="00350BDD">
      <w:pPr>
        <w:pStyle w:val="WW-Testonormale"/>
        <w:numPr>
          <w:ilvl w:val="0"/>
          <w:numId w:val="31"/>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Trascorso tale termine senza che l’Istituto abbia espressamente autorizzato il subappalto, detta autorizzazione si intenderà concessa.</w:t>
      </w:r>
    </w:p>
    <w:p w14:paraId="6F84A431" w14:textId="77777777" w:rsidR="00350BDD" w:rsidRPr="007706D0" w:rsidRDefault="00350BDD" w:rsidP="00350BDD">
      <w:pPr>
        <w:pStyle w:val="WW-Testonormale"/>
        <w:numPr>
          <w:ilvl w:val="0"/>
          <w:numId w:val="31"/>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Per i subappalti di importo inferiore al 2% (due per cento) dell’importo delle prestazioni affidate o di importo inferiore a € 100.000,00 (Euro centomila/00), i termini per il rilascio dell’autorizzazione da parte della Stazione Appaltante sono ridotti della metà.</w:t>
      </w:r>
    </w:p>
    <w:p w14:paraId="62184E53" w14:textId="45F67B98" w:rsidR="00350BDD" w:rsidRPr="007706D0" w:rsidRDefault="00350BDD" w:rsidP="00350BDD">
      <w:pPr>
        <w:pStyle w:val="WW-Testonormale"/>
        <w:numPr>
          <w:ilvl w:val="0"/>
          <w:numId w:val="31"/>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lastRenderedPageBreak/>
        <w:t xml:space="preserve">Ai sensi dell’art. 31, comma 6, del D.L. </w:t>
      </w:r>
      <w:r w:rsidR="008D7773" w:rsidRPr="007706D0">
        <w:rPr>
          <w:rFonts w:ascii="Verdana" w:hAnsi="Verdana"/>
        </w:rPr>
        <w:t xml:space="preserve">n. </w:t>
      </w:r>
      <w:r w:rsidRPr="007706D0">
        <w:rPr>
          <w:rFonts w:ascii="Verdana" w:hAnsi="Verdana"/>
        </w:rPr>
        <w:t>69/13, convertito in legge 98/13, per il rilascio dell’autorizzazione di cui sopra, nonché per il pagamento degli stati di avanzamento o delle prestazioni, il certificato di verifica di conformità, e il pagamento del saldo finale, l’Istituto acquisisce d’ufficio il D.U.R.C. del subappaltatore in corso di validità.</w:t>
      </w:r>
    </w:p>
    <w:p w14:paraId="6130E118" w14:textId="77777777" w:rsidR="00350BDD" w:rsidRPr="007706D0" w:rsidRDefault="00350BDD" w:rsidP="00350BDD">
      <w:pPr>
        <w:pStyle w:val="WW-Testonormale"/>
        <w:numPr>
          <w:ilvl w:val="0"/>
          <w:numId w:val="31"/>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In caso di raggruppamenti, il contratto di subappalto sarà stipulato dalla capogruppo, in nome e per conto del raggruppamento. E’ fatto obbligo all’operatore capogruppo di indicare, all’atto della stipula del contratto di subappalto, l’operatore raggruppato per conto del quale il subappaltatore eseguirà le prestazioni, la quota detenuta dal medesimo nell’ambito dell’appalto, e la percentuale di incidenza del subappalto su tale quota.</w:t>
      </w:r>
    </w:p>
    <w:p w14:paraId="26B967AD" w14:textId="387A8D2C" w:rsidR="00350BDD" w:rsidRPr="007706D0" w:rsidRDefault="00350BDD" w:rsidP="00350BDD">
      <w:pPr>
        <w:pStyle w:val="WW-Testonormale"/>
        <w:numPr>
          <w:ilvl w:val="0"/>
          <w:numId w:val="31"/>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L’affidamento</w:t>
      </w:r>
      <w:r w:rsidR="00BA0F1E" w:rsidRPr="007706D0">
        <w:rPr>
          <w:rFonts w:ascii="Verdana" w:hAnsi="Verdana"/>
        </w:rPr>
        <w:t xml:space="preserve"> del Servizio</w:t>
      </w:r>
      <w:r w:rsidRPr="007706D0">
        <w:rPr>
          <w:rFonts w:ascii="Verdana" w:hAnsi="Verdana"/>
        </w:rPr>
        <w:t xml:space="preserve"> da parte dei soggetti di cui all’art. 45, comma 2, lettere b) e c), del Codice ai propri consorziati non costituisce subappalto. </w:t>
      </w:r>
    </w:p>
    <w:p w14:paraId="75731039" w14:textId="77777777" w:rsidR="00350BDD" w:rsidRPr="007706D0" w:rsidRDefault="00350BDD" w:rsidP="00350BDD">
      <w:pPr>
        <w:pStyle w:val="WW-Testonormale"/>
        <w:numPr>
          <w:ilvl w:val="0"/>
          <w:numId w:val="31"/>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L’affidatario deve provvedere a sostituire i subappaltatori relativamente ai quali apposita verifica abbia dimostrato la sussistenza dei motivi di esclusione di cui all’art. 80 del Codice.</w:t>
      </w:r>
    </w:p>
    <w:p w14:paraId="08BEDF52" w14:textId="06763099" w:rsidR="00350BDD" w:rsidRPr="007706D0" w:rsidRDefault="00350BDD" w:rsidP="00350BDD">
      <w:pPr>
        <w:pStyle w:val="WW-Testonormale"/>
        <w:numPr>
          <w:ilvl w:val="0"/>
          <w:numId w:val="31"/>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Sarà altresì acquisita una nuova autorizzazione integrativa qualora l’oggetto del subappalto subisca variazioni e l’importo dello stesso sia incrementato, nonché siano variati i requisiti di cui all’art. 105, comma 7, del Codice.</w:t>
      </w:r>
    </w:p>
    <w:p w14:paraId="1E3B7D9B" w14:textId="1D89F34E" w:rsidR="00350BDD" w:rsidRPr="007706D0" w:rsidRDefault="00350BDD" w:rsidP="00350BDD">
      <w:pPr>
        <w:pStyle w:val="WW-Testonormale"/>
        <w:numPr>
          <w:ilvl w:val="0"/>
          <w:numId w:val="31"/>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7706D0">
        <w:rPr>
          <w:rFonts w:ascii="Verdana" w:hAnsi="Verdana"/>
        </w:rPr>
        <w:t xml:space="preserve">La Stazione Appaltante corrisponderà direttamente al subappaltatore l’importo dovuto per le prestazioni dallo stesso eseguite nei seguenti casi:  </w:t>
      </w:r>
    </w:p>
    <w:p w14:paraId="6B4E66D1" w14:textId="77777777" w:rsidR="00350BDD" w:rsidRPr="007706D0" w:rsidRDefault="00350BDD" w:rsidP="00350BDD">
      <w:pPr>
        <w:pStyle w:val="WW-Corpotesto"/>
        <w:numPr>
          <w:ilvl w:val="0"/>
          <w:numId w:val="52"/>
        </w:numPr>
        <w:tabs>
          <w:tab w:val="center" w:pos="851"/>
          <w:tab w:val="left" w:pos="1843"/>
          <w:tab w:val="right" w:pos="10358"/>
        </w:tabs>
        <w:spacing w:line="360" w:lineRule="auto"/>
        <w:ind w:right="49"/>
        <w:jc w:val="both"/>
        <w:rPr>
          <w:rFonts w:ascii="Verdana" w:hAnsi="Verdana"/>
          <w:color w:val="auto"/>
          <w:sz w:val="20"/>
        </w:rPr>
      </w:pPr>
      <w:r w:rsidRPr="007706D0">
        <w:rPr>
          <w:rFonts w:ascii="Verdana" w:hAnsi="Verdana"/>
          <w:color w:val="auto"/>
          <w:sz w:val="20"/>
        </w:rPr>
        <w:t xml:space="preserve">quando il subappaltatore è una </w:t>
      </w:r>
      <w:proofErr w:type="spellStart"/>
      <w:r w:rsidRPr="007706D0">
        <w:rPr>
          <w:rFonts w:ascii="Verdana" w:hAnsi="Verdana"/>
          <w:color w:val="auto"/>
          <w:sz w:val="20"/>
        </w:rPr>
        <w:t>microimpresa</w:t>
      </w:r>
      <w:proofErr w:type="spellEnd"/>
      <w:r w:rsidRPr="007706D0">
        <w:rPr>
          <w:rFonts w:ascii="Verdana" w:hAnsi="Verdana"/>
          <w:color w:val="auto"/>
          <w:sz w:val="20"/>
        </w:rPr>
        <w:t xml:space="preserve"> o piccola impresa; </w:t>
      </w:r>
    </w:p>
    <w:p w14:paraId="39CB5304" w14:textId="77777777" w:rsidR="00350BDD" w:rsidRPr="007706D0" w:rsidRDefault="00350BDD" w:rsidP="00350BDD">
      <w:pPr>
        <w:pStyle w:val="WW-Corpotesto"/>
        <w:numPr>
          <w:ilvl w:val="0"/>
          <w:numId w:val="52"/>
        </w:numPr>
        <w:tabs>
          <w:tab w:val="center" w:pos="851"/>
          <w:tab w:val="left" w:pos="1843"/>
          <w:tab w:val="right" w:pos="10358"/>
        </w:tabs>
        <w:spacing w:line="360" w:lineRule="auto"/>
        <w:ind w:right="49"/>
        <w:jc w:val="both"/>
        <w:rPr>
          <w:rFonts w:ascii="Verdana" w:hAnsi="Verdana"/>
          <w:color w:val="auto"/>
          <w:sz w:val="20"/>
        </w:rPr>
      </w:pPr>
      <w:r w:rsidRPr="007706D0">
        <w:rPr>
          <w:rFonts w:ascii="Verdana" w:hAnsi="Verdana"/>
          <w:color w:val="auto"/>
          <w:sz w:val="20"/>
        </w:rPr>
        <w:t>in caso inadempimento da parte dell’Appaltatore;</w:t>
      </w:r>
    </w:p>
    <w:p w14:paraId="483C9A4B" w14:textId="77777777" w:rsidR="00350BDD" w:rsidRPr="007706D0" w:rsidRDefault="00350BDD" w:rsidP="00350BDD">
      <w:pPr>
        <w:pStyle w:val="WW-Corpotesto"/>
        <w:numPr>
          <w:ilvl w:val="0"/>
          <w:numId w:val="52"/>
        </w:numPr>
        <w:tabs>
          <w:tab w:val="center" w:pos="851"/>
          <w:tab w:val="left" w:pos="1843"/>
          <w:tab w:val="right" w:pos="10358"/>
        </w:tabs>
        <w:spacing w:line="360" w:lineRule="auto"/>
        <w:ind w:right="49"/>
        <w:jc w:val="both"/>
        <w:rPr>
          <w:rFonts w:ascii="Verdana" w:hAnsi="Verdana"/>
          <w:color w:val="auto"/>
          <w:sz w:val="20"/>
        </w:rPr>
      </w:pPr>
      <w:r w:rsidRPr="007706D0">
        <w:rPr>
          <w:rFonts w:ascii="Verdana" w:hAnsi="Verdana"/>
          <w:color w:val="auto"/>
          <w:sz w:val="20"/>
        </w:rPr>
        <w:t>su richiesta del subappaltatore e se la natura del contratto lo consente.</w:t>
      </w:r>
    </w:p>
    <w:p w14:paraId="67FA754A" w14:textId="77777777" w:rsidR="00350BDD" w:rsidRPr="007706D0" w:rsidRDefault="00350BDD" w:rsidP="00350BDD">
      <w:pPr>
        <w:pStyle w:val="WW-Testonormale"/>
        <w:numPr>
          <w:ilvl w:val="0"/>
          <w:numId w:val="31"/>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spacing w:val="-1"/>
        </w:rPr>
      </w:pPr>
      <w:r w:rsidRPr="007706D0">
        <w:rPr>
          <w:rFonts w:ascii="Verdana" w:hAnsi="Verdana"/>
          <w:spacing w:val="-1"/>
        </w:rPr>
        <w:t xml:space="preserve">L’affidatario dovrà praticare, per le prestazioni affidate in subappalto, gli stessi prezzi </w:t>
      </w:r>
      <w:r w:rsidRPr="007706D0">
        <w:rPr>
          <w:rFonts w:ascii="Verdana" w:hAnsi="Verdana"/>
        </w:rPr>
        <w:t>unitari</w:t>
      </w:r>
      <w:r w:rsidRPr="007706D0">
        <w:rPr>
          <w:rFonts w:ascii="Verdana" w:hAnsi="Verdana"/>
          <w:spacing w:val="-1"/>
        </w:rPr>
        <w:t xml:space="preserve"> risultanti dall’Aggiudicazione, con ribasso non superiore al 20% (venti per cento), nel rispetto degli </w:t>
      </w:r>
      <w:r w:rsidRPr="007706D0">
        <w:rPr>
          <w:rFonts w:ascii="Verdana" w:hAnsi="Verdana"/>
          <w:i/>
          <w:spacing w:val="-1"/>
        </w:rPr>
        <w:t>standard</w:t>
      </w:r>
      <w:r w:rsidRPr="007706D0">
        <w:rPr>
          <w:rFonts w:ascii="Verdana" w:hAnsi="Verdana"/>
          <w:spacing w:val="-1"/>
        </w:rPr>
        <w:t xml:space="preserve"> qualitativi e prestazionali previsti nel contratto. </w:t>
      </w:r>
    </w:p>
    <w:p w14:paraId="604810C2" w14:textId="0E72886E" w:rsidR="00350BDD" w:rsidRPr="007706D0" w:rsidRDefault="00350BDD" w:rsidP="00350BDD">
      <w:pPr>
        <w:pStyle w:val="WW-Testonormale"/>
        <w:numPr>
          <w:ilvl w:val="0"/>
          <w:numId w:val="31"/>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spacing w:val="-1"/>
        </w:rPr>
      </w:pPr>
      <w:r w:rsidRPr="007706D0">
        <w:rPr>
          <w:rFonts w:ascii="Verdana" w:hAnsi="Verdana"/>
          <w:spacing w:val="-1"/>
        </w:rPr>
        <w:t xml:space="preserve">L’affidatario </w:t>
      </w:r>
      <w:r w:rsidRPr="007706D0">
        <w:rPr>
          <w:rFonts w:ascii="Verdana" w:hAnsi="Verdana"/>
        </w:rPr>
        <w:t>corrisponderà</w:t>
      </w:r>
      <w:r w:rsidRPr="007706D0">
        <w:rPr>
          <w:rFonts w:ascii="Verdana" w:hAnsi="Verdana"/>
          <w:spacing w:val="-1"/>
        </w:rPr>
        <w:t xml:space="preserve"> i costi della sicurezza e della manodopera, relativi alle prestazioni affidate in subappalto, alle imprese subappaltatrici senza alcun ribasso; la Stazione Appaltante provvederà alla verifica dell’effettiva applicazione della presente disposizione. L’affidatario sarà solidalmente responsabile con il subappaltatore degli adempimenti, da parte di questo ultimo, degli obblighi di sicurezza previsti dalla normativa vigente. </w:t>
      </w:r>
    </w:p>
    <w:p w14:paraId="6707DD3C" w14:textId="45343B67" w:rsidR="008209E6" w:rsidRPr="007706D0" w:rsidRDefault="008209E6" w:rsidP="003D0CA6">
      <w:pPr>
        <w:pStyle w:val="WW-Testonormale"/>
        <w:spacing w:after="120" w:line="360" w:lineRule="auto"/>
        <w:ind w:left="567"/>
        <w:jc w:val="center"/>
        <w:outlineLvl w:val="0"/>
        <w:rPr>
          <w:rFonts w:ascii="Verdana" w:hAnsi="Verdana"/>
          <w:b/>
        </w:rPr>
      </w:pPr>
      <w:r w:rsidRPr="007706D0">
        <w:rPr>
          <w:rFonts w:ascii="Verdana" w:hAnsi="Verdana"/>
          <w:b/>
        </w:rPr>
        <w:t xml:space="preserve">Art. </w:t>
      </w:r>
      <w:r w:rsidR="00CB5104" w:rsidRPr="007706D0">
        <w:rPr>
          <w:rFonts w:ascii="Verdana" w:hAnsi="Verdana"/>
          <w:b/>
        </w:rPr>
        <w:t>1</w:t>
      </w:r>
      <w:r w:rsidR="00774905" w:rsidRPr="007706D0">
        <w:rPr>
          <w:rFonts w:ascii="Verdana" w:hAnsi="Verdana"/>
          <w:b/>
        </w:rPr>
        <w:t>3</w:t>
      </w:r>
      <w:r w:rsidRPr="007706D0">
        <w:rPr>
          <w:rFonts w:ascii="Verdana" w:hAnsi="Verdana"/>
          <w:b/>
        </w:rPr>
        <w:t xml:space="preserve"> (</w:t>
      </w:r>
      <w:r w:rsidRPr="007706D0">
        <w:rPr>
          <w:rFonts w:ascii="Verdana" w:hAnsi="Verdana"/>
          <w:b/>
          <w:i/>
        </w:rPr>
        <w:t>Recesso</w:t>
      </w:r>
      <w:r w:rsidRPr="007706D0">
        <w:rPr>
          <w:rFonts w:ascii="Verdana" w:hAnsi="Verdana"/>
          <w:b/>
        </w:rPr>
        <w:t>)</w:t>
      </w:r>
    </w:p>
    <w:p w14:paraId="33BF40B5" w14:textId="2FDAB72C" w:rsidR="00A744DD" w:rsidRPr="007706D0" w:rsidRDefault="00A744DD" w:rsidP="00847E19">
      <w:pPr>
        <w:pStyle w:val="WW-Corpotesto"/>
        <w:numPr>
          <w:ilvl w:val="0"/>
          <w:numId w:val="53"/>
        </w:numPr>
        <w:tabs>
          <w:tab w:val="center" w:pos="426"/>
          <w:tab w:val="left" w:pos="1843"/>
          <w:tab w:val="right" w:pos="10358"/>
        </w:tabs>
        <w:spacing w:before="0" w:line="360" w:lineRule="auto"/>
        <w:ind w:left="426" w:right="49" w:hanging="426"/>
        <w:jc w:val="both"/>
        <w:rPr>
          <w:rFonts w:ascii="Verdana" w:hAnsi="Verdana"/>
          <w:spacing w:val="-1"/>
          <w:sz w:val="20"/>
        </w:rPr>
      </w:pPr>
      <w:r w:rsidRPr="007706D0">
        <w:rPr>
          <w:rFonts w:ascii="Verdana" w:hAnsi="Verdana"/>
          <w:spacing w:val="-1"/>
          <w:sz w:val="20"/>
        </w:rPr>
        <w:lastRenderedPageBreak/>
        <w:t>Ai sensi dell’art. 109 del Codice, fermo restando quanto previsto dagli artt. 88, comma 4-</w:t>
      </w:r>
      <w:r w:rsidRPr="007706D0">
        <w:rPr>
          <w:rFonts w:ascii="Verdana" w:hAnsi="Verdana"/>
          <w:i/>
          <w:spacing w:val="-1"/>
          <w:sz w:val="20"/>
        </w:rPr>
        <w:t>ter</w:t>
      </w:r>
      <w:r w:rsidR="00A60B96" w:rsidRPr="007706D0">
        <w:rPr>
          <w:rFonts w:ascii="Verdana" w:hAnsi="Verdana"/>
          <w:spacing w:val="-1"/>
          <w:sz w:val="20"/>
        </w:rPr>
        <w:t>, e 92, comma 4</w:t>
      </w:r>
      <w:r w:rsidRPr="007706D0">
        <w:rPr>
          <w:rFonts w:ascii="Verdana" w:hAnsi="Verdana"/>
          <w:spacing w:val="-1"/>
          <w:sz w:val="20"/>
        </w:rPr>
        <w:t xml:space="preserve">, del </w:t>
      </w:r>
      <w:proofErr w:type="spellStart"/>
      <w:r w:rsidRPr="007706D0">
        <w:rPr>
          <w:rFonts w:ascii="Verdana" w:hAnsi="Verdana"/>
          <w:spacing w:val="-1"/>
          <w:sz w:val="20"/>
        </w:rPr>
        <w:t>D.Lgs.</w:t>
      </w:r>
      <w:proofErr w:type="spellEnd"/>
      <w:r w:rsidRPr="007706D0">
        <w:rPr>
          <w:rFonts w:ascii="Verdana" w:hAnsi="Verdana"/>
          <w:spacing w:val="-1"/>
          <w:sz w:val="20"/>
        </w:rPr>
        <w:t xml:space="preserve"> 159/11, la Stazione Appaltante potrà recedere dal Contratto</w:t>
      </w:r>
      <w:r w:rsidR="007E4EFD" w:rsidRPr="007706D0">
        <w:rPr>
          <w:rFonts w:ascii="Verdana" w:hAnsi="Verdana"/>
          <w:spacing w:val="-1"/>
          <w:sz w:val="20"/>
        </w:rPr>
        <w:t>, in tutto o in parte,</w:t>
      </w:r>
      <w:r w:rsidR="00FD592D" w:rsidRPr="007706D0">
        <w:rPr>
          <w:rFonts w:ascii="Verdana" w:hAnsi="Verdana"/>
          <w:spacing w:val="-1"/>
          <w:sz w:val="20"/>
        </w:rPr>
        <w:t xml:space="preserve"> </w:t>
      </w:r>
      <w:r w:rsidRPr="007706D0">
        <w:rPr>
          <w:rFonts w:ascii="Verdana" w:hAnsi="Verdana"/>
          <w:spacing w:val="-1"/>
          <w:sz w:val="20"/>
        </w:rPr>
        <w:t xml:space="preserve">in qualunque </w:t>
      </w:r>
      <w:r w:rsidR="00095816" w:rsidRPr="007706D0">
        <w:rPr>
          <w:rFonts w:ascii="Verdana" w:hAnsi="Verdana"/>
          <w:spacing w:val="-1"/>
          <w:sz w:val="20"/>
        </w:rPr>
        <w:t>momento</w:t>
      </w:r>
      <w:r w:rsidRPr="007706D0">
        <w:rPr>
          <w:rFonts w:ascii="Verdana" w:hAnsi="Verdana"/>
          <w:spacing w:val="-1"/>
          <w:sz w:val="20"/>
        </w:rPr>
        <w:t xml:space="preserve"> previo il pagamento</w:t>
      </w:r>
      <w:r w:rsidR="00E01A42" w:rsidRPr="007706D0">
        <w:rPr>
          <w:rFonts w:ascii="Verdana" w:hAnsi="Verdana"/>
          <w:spacing w:val="-1"/>
          <w:sz w:val="20"/>
        </w:rPr>
        <w:t xml:space="preserve"> </w:t>
      </w:r>
      <w:r w:rsidRPr="007706D0">
        <w:rPr>
          <w:rFonts w:ascii="Verdana" w:hAnsi="Verdana"/>
          <w:spacing w:val="-1"/>
          <w:sz w:val="20"/>
        </w:rPr>
        <w:t>delle prestazioni relative ai servizi eseguiti</w:t>
      </w:r>
      <w:r w:rsidR="00E01A42" w:rsidRPr="007706D0">
        <w:rPr>
          <w:rFonts w:ascii="Verdana" w:hAnsi="Verdana"/>
          <w:spacing w:val="-1"/>
          <w:sz w:val="20"/>
        </w:rPr>
        <w:t xml:space="preserve"> e </w:t>
      </w:r>
      <w:r w:rsidRPr="007706D0">
        <w:rPr>
          <w:rFonts w:ascii="Verdana" w:hAnsi="Verdana"/>
          <w:spacing w:val="-1"/>
          <w:sz w:val="20"/>
        </w:rPr>
        <w:t>del valore degli eventuali materiali esistenti in magazzino.</w:t>
      </w:r>
      <w:r w:rsidR="00847E19" w:rsidRPr="007706D0">
        <w:rPr>
          <w:rFonts w:ascii="Verdana" w:hAnsi="Verdana"/>
          <w:spacing w:val="-1"/>
          <w:sz w:val="20"/>
        </w:rPr>
        <w:t xml:space="preserve"> Anche in deroga a quanto previsto dall’art. 109, comma 1, del Codice, l’Appaltatore non potrà pretendere dalla Stazione Appaltante compensi ulteriori rispetto a quelli di cui al precedente periodo.</w:t>
      </w:r>
    </w:p>
    <w:p w14:paraId="4B222789" w14:textId="77777777" w:rsidR="003D60DB" w:rsidRPr="007706D0" w:rsidRDefault="003D60DB" w:rsidP="007B151F">
      <w:pPr>
        <w:pStyle w:val="WW-Corpotesto"/>
        <w:numPr>
          <w:ilvl w:val="0"/>
          <w:numId w:val="53"/>
        </w:numPr>
        <w:tabs>
          <w:tab w:val="center" w:pos="426"/>
          <w:tab w:val="left" w:pos="1843"/>
          <w:tab w:val="right" w:pos="10358"/>
        </w:tabs>
        <w:spacing w:before="0" w:line="360" w:lineRule="auto"/>
        <w:ind w:left="426" w:right="49" w:hanging="426"/>
        <w:jc w:val="both"/>
        <w:rPr>
          <w:rFonts w:ascii="Verdana" w:hAnsi="Verdana"/>
          <w:color w:val="auto"/>
          <w:spacing w:val="-1"/>
          <w:sz w:val="20"/>
        </w:rPr>
      </w:pPr>
      <w:r w:rsidRPr="007706D0">
        <w:rPr>
          <w:rFonts w:ascii="Verdana" w:hAnsi="Verdana"/>
          <w:color w:val="auto"/>
          <w:spacing w:val="-1"/>
          <w:sz w:val="20"/>
        </w:rPr>
        <w:t xml:space="preserve">L’Istituto potrà recedere dal presente Contratto in ogni momento, anche in deroga a quanto previsto dall'art. 1671 del codice civile, dandone comunicazione all’Appaltatore mediante raccomandata con ricevuta di ritorno, con preavviso di almeno </w:t>
      </w:r>
      <w:r w:rsidR="00350791" w:rsidRPr="007706D0">
        <w:rPr>
          <w:rFonts w:ascii="Verdana" w:hAnsi="Verdana"/>
          <w:color w:val="auto"/>
          <w:spacing w:val="-1"/>
          <w:sz w:val="20"/>
        </w:rPr>
        <w:t>20 (venti)</w:t>
      </w:r>
      <w:r w:rsidRPr="007706D0">
        <w:rPr>
          <w:rFonts w:ascii="Verdana" w:hAnsi="Verdana"/>
          <w:color w:val="auto"/>
          <w:spacing w:val="-1"/>
          <w:sz w:val="20"/>
        </w:rPr>
        <w:t xml:space="preserve"> giorni </w:t>
      </w:r>
      <w:r w:rsidR="00350791" w:rsidRPr="007706D0">
        <w:rPr>
          <w:rFonts w:ascii="Verdana" w:hAnsi="Verdana"/>
          <w:color w:val="auto"/>
          <w:spacing w:val="-1"/>
          <w:sz w:val="20"/>
        </w:rPr>
        <w:t xml:space="preserve">solari </w:t>
      </w:r>
      <w:r w:rsidRPr="007706D0">
        <w:rPr>
          <w:rFonts w:ascii="Verdana" w:hAnsi="Verdana"/>
          <w:color w:val="auto"/>
          <w:spacing w:val="-1"/>
          <w:sz w:val="20"/>
        </w:rPr>
        <w:t xml:space="preserve">rispetto agli effetti del recesso. </w:t>
      </w:r>
    </w:p>
    <w:p w14:paraId="78538D0E" w14:textId="536D238C" w:rsidR="00EB448F" w:rsidRPr="007706D0" w:rsidRDefault="00EB448F">
      <w:pPr>
        <w:pStyle w:val="WW-Corpotesto"/>
        <w:numPr>
          <w:ilvl w:val="0"/>
          <w:numId w:val="53"/>
        </w:numPr>
        <w:tabs>
          <w:tab w:val="center" w:pos="426"/>
          <w:tab w:val="left" w:pos="1843"/>
          <w:tab w:val="right" w:pos="10358"/>
        </w:tabs>
        <w:spacing w:before="0" w:line="360" w:lineRule="auto"/>
        <w:ind w:left="426" w:right="49" w:hanging="426"/>
        <w:jc w:val="both"/>
        <w:rPr>
          <w:rFonts w:ascii="Verdana" w:hAnsi="Verdana"/>
          <w:color w:val="auto"/>
          <w:spacing w:val="-1"/>
          <w:sz w:val="20"/>
        </w:rPr>
      </w:pPr>
      <w:r w:rsidRPr="007706D0">
        <w:rPr>
          <w:rFonts w:ascii="Verdana" w:hAnsi="Verdana"/>
          <w:color w:val="auto"/>
          <w:spacing w:val="-1"/>
          <w:sz w:val="20"/>
        </w:rPr>
        <w:t>I materiali, il cui valore è riconosciuto dalla Stazione Appaltante</w:t>
      </w:r>
      <w:r w:rsidR="00A60B96" w:rsidRPr="007706D0">
        <w:rPr>
          <w:rFonts w:ascii="Verdana" w:hAnsi="Verdana"/>
          <w:color w:val="auto"/>
          <w:spacing w:val="-1"/>
          <w:sz w:val="20"/>
        </w:rPr>
        <w:t xml:space="preserve"> a norma del precedente comma 1</w:t>
      </w:r>
      <w:r w:rsidRPr="007706D0">
        <w:rPr>
          <w:rFonts w:ascii="Verdana" w:hAnsi="Verdana"/>
          <w:color w:val="auto"/>
          <w:spacing w:val="-1"/>
          <w:sz w:val="20"/>
        </w:rPr>
        <w:t>, sono soltanto quelli già accettati dal Direttore dell’Esecuzione, prima della comunicazione del preavvi</w:t>
      </w:r>
      <w:r w:rsidR="00A60B96" w:rsidRPr="007706D0">
        <w:rPr>
          <w:rFonts w:ascii="Verdana" w:hAnsi="Verdana"/>
          <w:color w:val="auto"/>
          <w:spacing w:val="-1"/>
          <w:sz w:val="20"/>
        </w:rPr>
        <w:t>so di cui al successivo comma 4</w:t>
      </w:r>
      <w:r w:rsidRPr="007706D0">
        <w:rPr>
          <w:rFonts w:ascii="Verdana" w:hAnsi="Verdana"/>
          <w:color w:val="auto"/>
          <w:spacing w:val="-1"/>
          <w:sz w:val="20"/>
        </w:rPr>
        <w:t xml:space="preserve">.  </w:t>
      </w:r>
    </w:p>
    <w:p w14:paraId="38574D92" w14:textId="77777777" w:rsidR="00323779" w:rsidRPr="007706D0" w:rsidRDefault="00EB448F">
      <w:pPr>
        <w:pStyle w:val="WW-Corpotesto"/>
        <w:numPr>
          <w:ilvl w:val="0"/>
          <w:numId w:val="53"/>
        </w:numPr>
        <w:tabs>
          <w:tab w:val="center" w:pos="426"/>
          <w:tab w:val="left" w:pos="1843"/>
          <w:tab w:val="right" w:pos="10358"/>
        </w:tabs>
        <w:spacing w:before="0" w:line="360" w:lineRule="auto"/>
        <w:ind w:left="426" w:right="49" w:hanging="426"/>
        <w:jc w:val="both"/>
        <w:rPr>
          <w:rFonts w:ascii="Verdana" w:hAnsi="Verdana"/>
          <w:color w:val="auto"/>
          <w:spacing w:val="-1"/>
        </w:rPr>
      </w:pPr>
      <w:r w:rsidRPr="007706D0">
        <w:rPr>
          <w:rFonts w:ascii="Verdana" w:hAnsi="Verdana"/>
          <w:color w:val="auto"/>
          <w:spacing w:val="-1"/>
          <w:sz w:val="20"/>
        </w:rPr>
        <w:t>L’</w:t>
      </w:r>
      <w:r w:rsidR="00A744DD" w:rsidRPr="007706D0">
        <w:rPr>
          <w:rFonts w:ascii="Verdana" w:hAnsi="Verdana"/>
          <w:color w:val="auto"/>
          <w:spacing w:val="-1"/>
          <w:sz w:val="20"/>
        </w:rPr>
        <w:t xml:space="preserve">esercizio del diritto di recesso </w:t>
      </w:r>
      <w:r w:rsidRPr="007706D0">
        <w:rPr>
          <w:rFonts w:ascii="Verdana" w:hAnsi="Verdana"/>
          <w:color w:val="auto"/>
          <w:spacing w:val="-1"/>
          <w:sz w:val="20"/>
        </w:rPr>
        <w:t>sarà</w:t>
      </w:r>
      <w:r w:rsidR="00A744DD" w:rsidRPr="007706D0">
        <w:rPr>
          <w:rFonts w:ascii="Verdana" w:hAnsi="Verdana"/>
          <w:color w:val="auto"/>
          <w:spacing w:val="-1"/>
          <w:sz w:val="20"/>
        </w:rPr>
        <w:t xml:space="preserve"> preceduto da</w:t>
      </w:r>
      <w:r w:rsidRPr="007706D0">
        <w:rPr>
          <w:rFonts w:ascii="Verdana" w:hAnsi="Verdana"/>
          <w:color w:val="auto"/>
          <w:spacing w:val="-1"/>
          <w:sz w:val="20"/>
        </w:rPr>
        <w:t xml:space="preserve"> una formale comunicazione all’A</w:t>
      </w:r>
      <w:r w:rsidR="00A744DD" w:rsidRPr="007706D0">
        <w:rPr>
          <w:rFonts w:ascii="Verdana" w:hAnsi="Verdana"/>
          <w:color w:val="auto"/>
          <w:spacing w:val="-1"/>
          <w:sz w:val="20"/>
        </w:rPr>
        <w:t xml:space="preserve">ppaltatore da darsi con un preavviso non inferiore a </w:t>
      </w:r>
      <w:r w:rsidRPr="007706D0">
        <w:rPr>
          <w:rFonts w:ascii="Verdana" w:hAnsi="Verdana"/>
          <w:color w:val="auto"/>
          <w:spacing w:val="-1"/>
          <w:sz w:val="20"/>
        </w:rPr>
        <w:t>20 (</w:t>
      </w:r>
      <w:r w:rsidR="00A744DD" w:rsidRPr="007706D0">
        <w:rPr>
          <w:rFonts w:ascii="Verdana" w:hAnsi="Verdana"/>
          <w:color w:val="auto"/>
          <w:spacing w:val="-1"/>
          <w:sz w:val="20"/>
        </w:rPr>
        <w:t>venti</w:t>
      </w:r>
      <w:r w:rsidRPr="007706D0">
        <w:rPr>
          <w:rFonts w:ascii="Verdana" w:hAnsi="Verdana"/>
          <w:color w:val="auto"/>
          <w:spacing w:val="-1"/>
          <w:sz w:val="20"/>
        </w:rPr>
        <w:t>)</w:t>
      </w:r>
      <w:r w:rsidR="00A744DD" w:rsidRPr="007706D0">
        <w:rPr>
          <w:rFonts w:ascii="Verdana" w:hAnsi="Verdana"/>
          <w:color w:val="auto"/>
          <w:spacing w:val="-1"/>
          <w:sz w:val="20"/>
        </w:rPr>
        <w:t xml:space="preserve"> giorni</w:t>
      </w:r>
      <w:r w:rsidRPr="007706D0">
        <w:rPr>
          <w:rFonts w:ascii="Verdana" w:hAnsi="Verdana"/>
          <w:color w:val="auto"/>
          <w:spacing w:val="-1"/>
          <w:sz w:val="20"/>
        </w:rPr>
        <w:t xml:space="preserve"> solari</w:t>
      </w:r>
      <w:r w:rsidR="00A744DD" w:rsidRPr="007706D0">
        <w:rPr>
          <w:rFonts w:ascii="Verdana" w:hAnsi="Verdana"/>
          <w:color w:val="auto"/>
          <w:spacing w:val="-1"/>
          <w:sz w:val="20"/>
        </w:rPr>
        <w:t>, decorsi i quali la</w:t>
      </w:r>
      <w:r w:rsidRPr="007706D0">
        <w:rPr>
          <w:rFonts w:ascii="Verdana" w:hAnsi="Verdana"/>
          <w:color w:val="auto"/>
          <w:spacing w:val="-1"/>
          <w:sz w:val="20"/>
        </w:rPr>
        <w:t xml:space="preserve"> Stazione A</w:t>
      </w:r>
      <w:r w:rsidR="00A744DD" w:rsidRPr="007706D0">
        <w:rPr>
          <w:rFonts w:ascii="Verdana" w:hAnsi="Verdana"/>
          <w:color w:val="auto"/>
          <w:spacing w:val="-1"/>
          <w:sz w:val="20"/>
        </w:rPr>
        <w:t>ppaltante prende</w:t>
      </w:r>
      <w:r w:rsidRPr="007706D0">
        <w:rPr>
          <w:rFonts w:ascii="Verdana" w:hAnsi="Verdana"/>
          <w:color w:val="auto"/>
          <w:spacing w:val="-1"/>
          <w:sz w:val="20"/>
        </w:rPr>
        <w:t>rà</w:t>
      </w:r>
      <w:r w:rsidR="00A744DD" w:rsidRPr="007706D0">
        <w:rPr>
          <w:rFonts w:ascii="Verdana" w:hAnsi="Verdana"/>
          <w:color w:val="auto"/>
          <w:spacing w:val="-1"/>
          <w:sz w:val="20"/>
        </w:rPr>
        <w:t xml:space="preserve"> in consegna i servizi </w:t>
      </w:r>
      <w:r w:rsidRPr="007706D0">
        <w:rPr>
          <w:rFonts w:ascii="Verdana" w:hAnsi="Verdana"/>
          <w:color w:val="auto"/>
          <w:spacing w:val="-1"/>
          <w:sz w:val="20"/>
        </w:rPr>
        <w:t xml:space="preserve">e ne </w:t>
      </w:r>
      <w:r w:rsidR="00A744DD" w:rsidRPr="007706D0">
        <w:rPr>
          <w:rFonts w:ascii="Verdana" w:hAnsi="Verdana"/>
          <w:color w:val="auto"/>
          <w:spacing w:val="-1"/>
          <w:sz w:val="20"/>
        </w:rPr>
        <w:t>verific</w:t>
      </w:r>
      <w:r w:rsidR="000F2C64" w:rsidRPr="007706D0">
        <w:rPr>
          <w:rFonts w:ascii="Verdana" w:hAnsi="Verdana"/>
          <w:color w:val="auto"/>
          <w:spacing w:val="-1"/>
          <w:sz w:val="20"/>
        </w:rPr>
        <w:t>herà</w:t>
      </w:r>
      <w:r w:rsidR="00A744DD" w:rsidRPr="007706D0">
        <w:rPr>
          <w:rFonts w:ascii="Verdana" w:hAnsi="Verdana"/>
          <w:color w:val="auto"/>
          <w:spacing w:val="-1"/>
          <w:sz w:val="20"/>
        </w:rPr>
        <w:t xml:space="preserve"> la regolarità. </w:t>
      </w:r>
    </w:p>
    <w:p w14:paraId="08479AB5" w14:textId="77777777" w:rsidR="00FA09E0" w:rsidRPr="007706D0" w:rsidRDefault="00B314BD" w:rsidP="00EB3330">
      <w:pPr>
        <w:pStyle w:val="WW-Corpotesto"/>
        <w:numPr>
          <w:ilvl w:val="0"/>
          <w:numId w:val="53"/>
        </w:numPr>
        <w:tabs>
          <w:tab w:val="center" w:pos="426"/>
          <w:tab w:val="left" w:pos="1843"/>
          <w:tab w:val="right" w:pos="10358"/>
        </w:tabs>
        <w:spacing w:before="0" w:line="360" w:lineRule="auto"/>
        <w:ind w:left="426" w:right="49" w:hanging="426"/>
        <w:jc w:val="both"/>
        <w:rPr>
          <w:rFonts w:ascii="Verdana" w:hAnsi="Verdana"/>
          <w:color w:val="auto"/>
          <w:spacing w:val="-1"/>
          <w:sz w:val="20"/>
        </w:rPr>
      </w:pPr>
      <w:r w:rsidRPr="007706D0">
        <w:rPr>
          <w:rFonts w:ascii="Verdana" w:hAnsi="Verdana"/>
          <w:color w:val="auto"/>
          <w:spacing w:val="-1"/>
          <w:sz w:val="20"/>
        </w:rPr>
        <w:t xml:space="preserve">Con riferimento alla facoltà di recesso da parte dell’Appaltatore, si rinvia </w:t>
      </w:r>
      <w:r w:rsidR="00A507C0" w:rsidRPr="007706D0">
        <w:rPr>
          <w:rFonts w:ascii="Verdana" w:hAnsi="Verdana"/>
          <w:color w:val="auto"/>
          <w:spacing w:val="-1"/>
          <w:sz w:val="20"/>
        </w:rPr>
        <w:t xml:space="preserve">in ogni caso </w:t>
      </w:r>
      <w:r w:rsidRPr="007706D0">
        <w:rPr>
          <w:rFonts w:ascii="Verdana" w:hAnsi="Verdana"/>
          <w:color w:val="auto"/>
          <w:spacing w:val="-1"/>
          <w:sz w:val="20"/>
        </w:rPr>
        <w:t>alle ipotesi espressamente previste nel Capitolato di Polizza.</w:t>
      </w:r>
    </w:p>
    <w:p w14:paraId="3E06BBDD" w14:textId="7FD7BEC6" w:rsidR="00B42C4C" w:rsidRPr="007706D0" w:rsidRDefault="008209E6" w:rsidP="003D0CA6">
      <w:pPr>
        <w:pStyle w:val="WW-Testonormale"/>
        <w:spacing w:after="120" w:line="360" w:lineRule="auto"/>
        <w:ind w:left="360"/>
        <w:jc w:val="center"/>
        <w:outlineLvl w:val="0"/>
        <w:rPr>
          <w:rFonts w:ascii="Verdana" w:hAnsi="Verdana"/>
          <w:b/>
        </w:rPr>
      </w:pPr>
      <w:r w:rsidRPr="007706D0">
        <w:rPr>
          <w:rFonts w:ascii="Verdana" w:hAnsi="Verdana"/>
          <w:b/>
        </w:rPr>
        <w:t xml:space="preserve">Art. </w:t>
      </w:r>
      <w:r w:rsidR="00044C39" w:rsidRPr="007706D0">
        <w:rPr>
          <w:rFonts w:ascii="Verdana" w:hAnsi="Verdana"/>
          <w:b/>
        </w:rPr>
        <w:t>1</w:t>
      </w:r>
      <w:r w:rsidR="00774905" w:rsidRPr="007706D0">
        <w:rPr>
          <w:rFonts w:ascii="Verdana" w:hAnsi="Verdana"/>
          <w:b/>
        </w:rPr>
        <w:t>4</w:t>
      </w:r>
      <w:r w:rsidR="00B42C4C" w:rsidRPr="007706D0">
        <w:rPr>
          <w:rFonts w:ascii="Verdana" w:hAnsi="Verdana"/>
          <w:b/>
        </w:rPr>
        <w:t xml:space="preserve"> (</w:t>
      </w:r>
      <w:r w:rsidR="00B42C4C" w:rsidRPr="007706D0">
        <w:rPr>
          <w:rFonts w:ascii="Verdana" w:hAnsi="Verdana"/>
          <w:b/>
          <w:i/>
        </w:rPr>
        <w:t>Normativa in tema di contratti pubblici</w:t>
      </w:r>
      <w:r w:rsidR="00E408FB" w:rsidRPr="007706D0">
        <w:rPr>
          <w:rFonts w:ascii="Verdana" w:hAnsi="Verdana"/>
          <w:b/>
          <w:i/>
        </w:rPr>
        <w:t xml:space="preserve"> e verifiche sui requisiti</w:t>
      </w:r>
      <w:r w:rsidR="00B42C4C" w:rsidRPr="007706D0">
        <w:rPr>
          <w:rFonts w:ascii="Verdana" w:hAnsi="Verdana"/>
          <w:b/>
        </w:rPr>
        <w:t>)</w:t>
      </w:r>
    </w:p>
    <w:p w14:paraId="2361EA46" w14:textId="77777777" w:rsidR="001821C9" w:rsidRPr="007706D0" w:rsidRDefault="00B42C4C" w:rsidP="00EB3330">
      <w:pPr>
        <w:pStyle w:val="NormaleWeb"/>
        <w:numPr>
          <w:ilvl w:val="0"/>
          <w:numId w:val="27"/>
        </w:numPr>
        <w:spacing w:before="0" w:beforeAutospacing="0" w:after="120" w:line="360" w:lineRule="auto"/>
        <w:ind w:left="426" w:hanging="426"/>
        <w:jc w:val="both"/>
        <w:rPr>
          <w:rFonts w:ascii="Verdana" w:hAnsi="Verdana"/>
          <w:sz w:val="20"/>
          <w:szCs w:val="20"/>
        </w:rPr>
      </w:pPr>
      <w:r w:rsidRPr="007706D0">
        <w:rPr>
          <w:rFonts w:ascii="Verdana" w:hAnsi="Verdana"/>
          <w:sz w:val="20"/>
          <w:szCs w:val="20"/>
        </w:rPr>
        <w:t xml:space="preserve">L’Appaltatore riconosce e prende atto che l’esecuzione della prestazione è subordinata all’integrale ed assoluto rispetto della vigente normativa in tema di contratti pubblici. </w:t>
      </w:r>
    </w:p>
    <w:p w14:paraId="7E6542DD" w14:textId="7E79E660" w:rsidR="00B70903" w:rsidRPr="007706D0" w:rsidRDefault="00B70903" w:rsidP="00B70903">
      <w:pPr>
        <w:pStyle w:val="NormaleWeb"/>
        <w:numPr>
          <w:ilvl w:val="0"/>
          <w:numId w:val="27"/>
        </w:numPr>
        <w:spacing w:before="0" w:beforeAutospacing="0" w:after="120" w:line="360" w:lineRule="auto"/>
        <w:ind w:left="426" w:hanging="426"/>
        <w:jc w:val="both"/>
        <w:rPr>
          <w:rFonts w:ascii="Verdana" w:hAnsi="Verdana"/>
          <w:sz w:val="20"/>
          <w:szCs w:val="20"/>
        </w:rPr>
      </w:pPr>
      <w:r w:rsidRPr="007706D0">
        <w:rPr>
          <w:rFonts w:ascii="Verdana" w:hAnsi="Verdana"/>
          <w:sz w:val="20"/>
          <w:szCs w:val="20"/>
        </w:rPr>
        <w:t>Ai sensi de</w:t>
      </w:r>
      <w:r w:rsidR="00FC220A" w:rsidRPr="007706D0">
        <w:rPr>
          <w:rFonts w:ascii="Verdana" w:hAnsi="Verdana"/>
          <w:sz w:val="20"/>
          <w:szCs w:val="20"/>
        </w:rPr>
        <w:t>ll’art. 30, comma 8</w:t>
      </w:r>
      <w:r w:rsidRPr="007706D0">
        <w:rPr>
          <w:rFonts w:ascii="Verdana" w:hAnsi="Verdana"/>
          <w:sz w:val="20"/>
          <w:szCs w:val="20"/>
        </w:rPr>
        <w:t xml:space="preserve">, del Codice, per quanto non espressamente previsto nel </w:t>
      </w:r>
      <w:r w:rsidR="005D19F1" w:rsidRPr="007706D0">
        <w:rPr>
          <w:rFonts w:ascii="Verdana" w:hAnsi="Verdana"/>
          <w:sz w:val="20"/>
          <w:szCs w:val="20"/>
        </w:rPr>
        <w:t>medesimo C</w:t>
      </w:r>
      <w:r w:rsidRPr="007706D0">
        <w:rPr>
          <w:rFonts w:ascii="Verdana" w:hAnsi="Verdana"/>
          <w:sz w:val="20"/>
          <w:szCs w:val="20"/>
        </w:rPr>
        <w:t xml:space="preserve">odice e negli atti attuativi, alla fase di esecuzione </w:t>
      </w:r>
      <w:r w:rsidR="005D19F1" w:rsidRPr="007706D0">
        <w:rPr>
          <w:rFonts w:ascii="Verdana" w:hAnsi="Verdana"/>
          <w:sz w:val="20"/>
          <w:szCs w:val="20"/>
        </w:rPr>
        <w:t xml:space="preserve">del presente Contratto </w:t>
      </w:r>
      <w:r w:rsidRPr="007706D0">
        <w:rPr>
          <w:rFonts w:ascii="Verdana" w:hAnsi="Verdana"/>
          <w:sz w:val="20"/>
          <w:szCs w:val="20"/>
        </w:rPr>
        <w:t>si applicano le disposizioni del codice civile.</w:t>
      </w:r>
    </w:p>
    <w:p w14:paraId="0DC30469" w14:textId="77777777" w:rsidR="00B42C4C" w:rsidRPr="007706D0" w:rsidRDefault="005D19F1" w:rsidP="00EB3330">
      <w:pPr>
        <w:pStyle w:val="NormaleWeb"/>
        <w:numPr>
          <w:ilvl w:val="0"/>
          <w:numId w:val="27"/>
        </w:numPr>
        <w:spacing w:before="0" w:beforeAutospacing="0" w:after="120" w:line="360" w:lineRule="auto"/>
        <w:ind w:left="426" w:hanging="426"/>
        <w:jc w:val="both"/>
        <w:rPr>
          <w:rFonts w:ascii="Verdana" w:hAnsi="Verdana"/>
          <w:sz w:val="20"/>
          <w:szCs w:val="20"/>
        </w:rPr>
      </w:pPr>
      <w:r w:rsidRPr="007706D0">
        <w:rPr>
          <w:rFonts w:ascii="Verdana" w:hAnsi="Verdana"/>
          <w:sz w:val="20"/>
          <w:szCs w:val="20"/>
        </w:rPr>
        <w:t>L’Appaltatore</w:t>
      </w:r>
      <w:r w:rsidR="00B42C4C" w:rsidRPr="007706D0">
        <w:rPr>
          <w:rFonts w:ascii="Verdana" w:hAnsi="Verdana"/>
          <w:sz w:val="20"/>
          <w:szCs w:val="20"/>
        </w:rPr>
        <w:t xml:space="preserve"> garantisce l’assenza </w:t>
      </w:r>
      <w:r w:rsidR="00D6537D" w:rsidRPr="007706D0">
        <w:rPr>
          <w:rFonts w:ascii="Verdana" w:hAnsi="Verdana"/>
          <w:sz w:val="20"/>
          <w:szCs w:val="20"/>
        </w:rPr>
        <w:t>dei motivi di esclusione</w:t>
      </w:r>
      <w:r w:rsidR="00B42C4C" w:rsidRPr="007706D0">
        <w:rPr>
          <w:rFonts w:ascii="Verdana" w:hAnsi="Verdana"/>
          <w:sz w:val="20"/>
          <w:szCs w:val="20"/>
        </w:rPr>
        <w:t xml:space="preserve"> di cui all’art. </w:t>
      </w:r>
      <w:r w:rsidR="00D6537D" w:rsidRPr="007706D0">
        <w:rPr>
          <w:rFonts w:ascii="Verdana" w:hAnsi="Verdana"/>
          <w:sz w:val="20"/>
          <w:szCs w:val="20"/>
        </w:rPr>
        <w:t>80</w:t>
      </w:r>
      <w:r w:rsidR="00B42C4C" w:rsidRPr="007706D0">
        <w:rPr>
          <w:rFonts w:ascii="Verdana" w:hAnsi="Verdana"/>
          <w:sz w:val="20"/>
          <w:szCs w:val="20"/>
        </w:rPr>
        <w:t xml:space="preserve"> del </w:t>
      </w:r>
      <w:r w:rsidR="00D6537D" w:rsidRPr="007706D0">
        <w:rPr>
          <w:rFonts w:ascii="Verdana" w:hAnsi="Verdana"/>
          <w:sz w:val="20"/>
          <w:szCs w:val="20"/>
        </w:rPr>
        <w:t>Codice</w:t>
      </w:r>
      <w:r w:rsidR="00B42C4C" w:rsidRPr="007706D0">
        <w:rPr>
          <w:rFonts w:ascii="Verdana" w:hAnsi="Verdana"/>
          <w:sz w:val="20"/>
          <w:szCs w:val="20"/>
        </w:rPr>
        <w:t xml:space="preserve"> nonché la sussistenza e persistenza di tutti gli ulteriori requisiti previsti dalla legge e dal Contratto per il legittimo affidamento delle prestazioni e la loro corretta e diligente esecuzione, in conformità al presente Contratto e per tutta la durata del medesimo.</w:t>
      </w:r>
    </w:p>
    <w:p w14:paraId="0D8CE7D2" w14:textId="77777777" w:rsidR="00B42C4C" w:rsidRPr="007706D0" w:rsidRDefault="00B42C4C" w:rsidP="00EB3330">
      <w:pPr>
        <w:pStyle w:val="NormaleWeb"/>
        <w:numPr>
          <w:ilvl w:val="0"/>
          <w:numId w:val="27"/>
        </w:numPr>
        <w:spacing w:before="0" w:beforeAutospacing="0" w:after="120" w:line="360" w:lineRule="auto"/>
        <w:ind w:left="426" w:hanging="426"/>
        <w:jc w:val="both"/>
        <w:rPr>
          <w:rFonts w:ascii="Verdana" w:hAnsi="Verdana"/>
          <w:sz w:val="20"/>
          <w:szCs w:val="20"/>
        </w:rPr>
      </w:pPr>
      <w:r w:rsidRPr="007706D0">
        <w:rPr>
          <w:rFonts w:ascii="Verdana" w:hAnsi="Verdana"/>
          <w:sz w:val="20"/>
          <w:szCs w:val="20"/>
        </w:rPr>
        <w:t>L’Appaltatore assume espressamente l’obbligo di comunicare immediatamente all’Istituto - pena la risoluzione di diritto del presente Contratto ai sensi dell’art. 1456 c.c. – ogni variazione rispetto ai requisiti di cui al comma precedente, come dichiarati ed accertati prima della sottoscrizione del Contratto.</w:t>
      </w:r>
    </w:p>
    <w:p w14:paraId="71A61530" w14:textId="77777777" w:rsidR="00B42C4C" w:rsidRPr="007706D0" w:rsidRDefault="00B42C4C" w:rsidP="00EB3330">
      <w:pPr>
        <w:pStyle w:val="NormaleWeb"/>
        <w:numPr>
          <w:ilvl w:val="0"/>
          <w:numId w:val="27"/>
        </w:numPr>
        <w:spacing w:before="0" w:beforeAutospacing="0" w:after="120" w:line="360" w:lineRule="auto"/>
        <w:ind w:left="426" w:hanging="426"/>
        <w:jc w:val="both"/>
        <w:rPr>
          <w:rFonts w:ascii="Verdana" w:hAnsi="Verdana"/>
          <w:sz w:val="20"/>
          <w:szCs w:val="20"/>
        </w:rPr>
      </w:pPr>
      <w:r w:rsidRPr="007706D0">
        <w:rPr>
          <w:rFonts w:ascii="Verdana" w:hAnsi="Verdana"/>
          <w:sz w:val="20"/>
          <w:szCs w:val="20"/>
        </w:rPr>
        <w:t xml:space="preserve">L’Appaltatore prende atto che l’Istituto si riserva la facoltà, durante l’esecuzione del presente Contratto, di verificare, in ogni momento, la permanenza di tutti i requisiti di </w:t>
      </w:r>
      <w:r w:rsidRPr="007706D0">
        <w:rPr>
          <w:rFonts w:ascii="Verdana" w:hAnsi="Verdana"/>
          <w:sz w:val="20"/>
          <w:szCs w:val="20"/>
        </w:rPr>
        <w:lastRenderedPageBreak/>
        <w:t>legge in capo al medesimo, al fine di accertare l’insussistenza degli elementi ostativi alla prosecuzione del presente rapporto contrattuale ed ogni altra circostanza necessaria per la legittima acquisizione delle prestazioni.</w:t>
      </w:r>
    </w:p>
    <w:p w14:paraId="0B87D198" w14:textId="77777777" w:rsidR="00E15C74" w:rsidRPr="007706D0" w:rsidRDefault="00E15C74" w:rsidP="00EB3330">
      <w:pPr>
        <w:pStyle w:val="NormaleWeb"/>
        <w:numPr>
          <w:ilvl w:val="0"/>
          <w:numId w:val="27"/>
        </w:numPr>
        <w:spacing w:before="0" w:beforeAutospacing="0" w:after="120" w:line="360" w:lineRule="auto"/>
        <w:ind w:left="426" w:hanging="426"/>
        <w:jc w:val="both"/>
        <w:rPr>
          <w:rFonts w:ascii="Verdana" w:hAnsi="Verdana"/>
          <w:sz w:val="20"/>
          <w:szCs w:val="20"/>
        </w:rPr>
      </w:pPr>
      <w:r w:rsidRPr="007706D0">
        <w:rPr>
          <w:rFonts w:ascii="Verdana" w:hAnsi="Verdana"/>
          <w:sz w:val="20"/>
          <w:szCs w:val="20"/>
        </w:rPr>
        <w:t xml:space="preserve">L’Istituto eseguirà in corso di esecuzione le verifiche sostanziali circa l’effettivo possesso dei requisiti e delle risorse oggetto dell’eventuale avvalimento da parte dell’impresa ausiliaria, nonché l’effettivo impiego delle risorse medesime nell’esecuzione dell’Appalto. A tal fine il R.U.P. accerterà in corso d’opera che le prestazioni oggetto di </w:t>
      </w:r>
      <w:r w:rsidR="00D56CCF" w:rsidRPr="007706D0">
        <w:rPr>
          <w:rFonts w:ascii="Verdana" w:hAnsi="Verdana"/>
          <w:sz w:val="20"/>
          <w:szCs w:val="20"/>
        </w:rPr>
        <w:t>contratto sia</w:t>
      </w:r>
      <w:r w:rsidRPr="007706D0">
        <w:rPr>
          <w:rFonts w:ascii="Verdana" w:hAnsi="Verdana"/>
          <w:sz w:val="20"/>
          <w:szCs w:val="20"/>
        </w:rPr>
        <w:t>no svolte direttamente dalle risorse umane e strumentali dell’impresa ausiliaria</w:t>
      </w:r>
      <w:r w:rsidR="00D56CCF" w:rsidRPr="007706D0">
        <w:rPr>
          <w:rFonts w:ascii="Verdana" w:hAnsi="Verdana"/>
          <w:sz w:val="20"/>
          <w:szCs w:val="20"/>
        </w:rPr>
        <w:t xml:space="preserve">, </w:t>
      </w:r>
      <w:r w:rsidRPr="007706D0">
        <w:rPr>
          <w:rFonts w:ascii="Verdana" w:hAnsi="Verdana"/>
          <w:sz w:val="20"/>
          <w:szCs w:val="20"/>
        </w:rPr>
        <w:t>che il titolar</w:t>
      </w:r>
      <w:r w:rsidR="00D56CCF" w:rsidRPr="007706D0">
        <w:rPr>
          <w:rFonts w:ascii="Verdana" w:hAnsi="Verdana"/>
          <w:sz w:val="20"/>
          <w:szCs w:val="20"/>
        </w:rPr>
        <w:t>e del C</w:t>
      </w:r>
      <w:r w:rsidRPr="007706D0">
        <w:rPr>
          <w:rFonts w:ascii="Verdana" w:hAnsi="Verdana"/>
          <w:sz w:val="20"/>
          <w:szCs w:val="20"/>
        </w:rPr>
        <w:t>ontratto utilizz</w:t>
      </w:r>
      <w:r w:rsidR="00D56CCF" w:rsidRPr="007706D0">
        <w:rPr>
          <w:rFonts w:ascii="Verdana" w:hAnsi="Verdana"/>
          <w:sz w:val="20"/>
          <w:szCs w:val="20"/>
        </w:rPr>
        <w:t>a</w:t>
      </w:r>
      <w:r w:rsidRPr="007706D0">
        <w:rPr>
          <w:rFonts w:ascii="Verdana" w:hAnsi="Verdana"/>
          <w:sz w:val="20"/>
          <w:szCs w:val="20"/>
        </w:rPr>
        <w:t xml:space="preserve"> in adempimento degli obblighi derivanti dal contratto di avvalimento.</w:t>
      </w:r>
    </w:p>
    <w:p w14:paraId="74807122" w14:textId="2DCFA8E7" w:rsidR="00B42C4C" w:rsidRPr="007706D0" w:rsidRDefault="00B42C4C" w:rsidP="003D0CA6">
      <w:pPr>
        <w:pStyle w:val="WW-Testonormale"/>
        <w:spacing w:after="120" w:line="360" w:lineRule="auto"/>
        <w:jc w:val="center"/>
        <w:outlineLvl w:val="0"/>
        <w:rPr>
          <w:rFonts w:ascii="Verdana" w:hAnsi="Verdana"/>
          <w:b/>
          <w:i/>
        </w:rPr>
      </w:pPr>
      <w:r w:rsidRPr="007706D0">
        <w:rPr>
          <w:rFonts w:ascii="Verdana" w:hAnsi="Verdana"/>
          <w:b/>
        </w:rPr>
        <w:t xml:space="preserve">Art. </w:t>
      </w:r>
      <w:r w:rsidR="00044C39" w:rsidRPr="007706D0">
        <w:rPr>
          <w:rFonts w:ascii="Verdana" w:hAnsi="Verdana"/>
          <w:b/>
        </w:rPr>
        <w:t>1</w:t>
      </w:r>
      <w:r w:rsidR="00774905" w:rsidRPr="007706D0">
        <w:rPr>
          <w:rFonts w:ascii="Verdana" w:hAnsi="Verdana"/>
          <w:b/>
        </w:rPr>
        <w:t>5</w:t>
      </w:r>
      <w:r w:rsidRPr="007706D0">
        <w:rPr>
          <w:rFonts w:ascii="Verdana" w:hAnsi="Verdana"/>
          <w:b/>
        </w:rPr>
        <w:t xml:space="preserve"> (</w:t>
      </w:r>
      <w:r w:rsidRPr="007706D0">
        <w:rPr>
          <w:rFonts w:ascii="Verdana" w:hAnsi="Verdana"/>
          <w:b/>
          <w:i/>
        </w:rPr>
        <w:t>Risoluzione del Contratto</w:t>
      </w:r>
      <w:r w:rsidRPr="007706D0">
        <w:rPr>
          <w:rFonts w:ascii="Verdana" w:hAnsi="Verdana"/>
          <w:b/>
        </w:rPr>
        <w:t>)</w:t>
      </w:r>
    </w:p>
    <w:p w14:paraId="7E81190A" w14:textId="46DA9B49" w:rsidR="006704B9" w:rsidRPr="007706D0" w:rsidRDefault="006704B9" w:rsidP="00B55BA9">
      <w:pPr>
        <w:pStyle w:val="WW-Testonormale"/>
        <w:numPr>
          <w:ilvl w:val="0"/>
          <w:numId w:val="23"/>
        </w:numPr>
        <w:spacing w:after="120" w:line="360" w:lineRule="auto"/>
        <w:ind w:left="426" w:hanging="426"/>
        <w:jc w:val="both"/>
        <w:rPr>
          <w:rFonts w:ascii="Verdana" w:hAnsi="Verdana"/>
        </w:rPr>
      </w:pPr>
      <w:r w:rsidRPr="007706D0">
        <w:rPr>
          <w:rFonts w:ascii="Verdana" w:hAnsi="Verdana"/>
        </w:rPr>
        <w:t xml:space="preserve">Il presente Contratto potrà essere sottoposto </w:t>
      </w:r>
      <w:r w:rsidR="004E2A9B" w:rsidRPr="007706D0">
        <w:rPr>
          <w:rFonts w:ascii="Verdana" w:hAnsi="Verdana"/>
        </w:rPr>
        <w:t xml:space="preserve">in qualunque momento </w:t>
      </w:r>
      <w:r w:rsidRPr="007706D0">
        <w:rPr>
          <w:rFonts w:ascii="Verdana" w:hAnsi="Verdana"/>
        </w:rPr>
        <w:t xml:space="preserve">a risoluzione nelle ipotesi </w:t>
      </w:r>
      <w:r w:rsidR="000C2D3B" w:rsidRPr="007706D0">
        <w:rPr>
          <w:rFonts w:ascii="Verdana" w:hAnsi="Verdana"/>
        </w:rPr>
        <w:t>previste dall’art. 108, comma 1</w:t>
      </w:r>
      <w:r w:rsidRPr="007706D0">
        <w:rPr>
          <w:rFonts w:ascii="Verdana" w:hAnsi="Verdana"/>
        </w:rPr>
        <w:t>, del Codice</w:t>
      </w:r>
      <w:r w:rsidR="003F5A16" w:rsidRPr="007706D0">
        <w:rPr>
          <w:rFonts w:ascii="Verdana" w:hAnsi="Verdana"/>
        </w:rPr>
        <w:t xml:space="preserve"> e sarà in ogni caso</w:t>
      </w:r>
      <w:r w:rsidRPr="007706D0">
        <w:rPr>
          <w:rFonts w:ascii="Verdana" w:hAnsi="Verdana"/>
        </w:rPr>
        <w:t xml:space="preserve"> sottoposto a risoluzione nelle ipotesi </w:t>
      </w:r>
      <w:r w:rsidR="000C2D3B" w:rsidRPr="007706D0">
        <w:rPr>
          <w:rFonts w:ascii="Verdana" w:hAnsi="Verdana"/>
        </w:rPr>
        <w:t>previste dall’art. 108, comma 2</w:t>
      </w:r>
      <w:r w:rsidRPr="007706D0">
        <w:rPr>
          <w:rFonts w:ascii="Verdana" w:hAnsi="Verdana"/>
        </w:rPr>
        <w:t>, del Codice.</w:t>
      </w:r>
    </w:p>
    <w:p w14:paraId="39AA7FDB" w14:textId="1FFF8258" w:rsidR="006704B9" w:rsidRPr="007706D0" w:rsidRDefault="000A1AE1" w:rsidP="00EB3330">
      <w:pPr>
        <w:pStyle w:val="WW-Testonormale"/>
        <w:numPr>
          <w:ilvl w:val="0"/>
          <w:numId w:val="23"/>
        </w:numPr>
        <w:spacing w:after="120" w:line="360" w:lineRule="auto"/>
        <w:ind w:left="426" w:hanging="426"/>
        <w:jc w:val="both"/>
        <w:rPr>
          <w:rFonts w:ascii="Verdana" w:hAnsi="Verdana"/>
        </w:rPr>
      </w:pPr>
      <w:r w:rsidRPr="007706D0">
        <w:rPr>
          <w:rFonts w:ascii="Verdana" w:hAnsi="Verdana"/>
        </w:rPr>
        <w:t>Quando il D</w:t>
      </w:r>
      <w:r w:rsidR="006704B9" w:rsidRPr="007706D0">
        <w:rPr>
          <w:rFonts w:ascii="Verdana" w:hAnsi="Verdana"/>
        </w:rPr>
        <w:t xml:space="preserve">irettore </w:t>
      </w:r>
      <w:r w:rsidRPr="007706D0">
        <w:rPr>
          <w:rFonts w:ascii="Verdana" w:hAnsi="Verdana"/>
        </w:rPr>
        <w:t>dell’Esecuzione</w:t>
      </w:r>
      <w:r w:rsidR="006704B9" w:rsidRPr="007706D0">
        <w:rPr>
          <w:rFonts w:ascii="Verdana" w:hAnsi="Verdana"/>
        </w:rPr>
        <w:t xml:space="preserve"> accerta un grave inadempimento alle obbligazi</w:t>
      </w:r>
      <w:r w:rsidRPr="007706D0">
        <w:rPr>
          <w:rFonts w:ascii="Verdana" w:hAnsi="Verdana"/>
        </w:rPr>
        <w:t>oni contrattuali da parte dell’A</w:t>
      </w:r>
      <w:r w:rsidR="006704B9" w:rsidRPr="007706D0">
        <w:rPr>
          <w:rFonts w:ascii="Verdana" w:hAnsi="Verdana"/>
        </w:rPr>
        <w:t xml:space="preserve">ppaltatore, tale da comprometterne la buona riuscita delle prestazioni, invia al </w:t>
      </w:r>
      <w:r w:rsidRPr="007706D0">
        <w:rPr>
          <w:rFonts w:ascii="Verdana" w:hAnsi="Verdana"/>
        </w:rPr>
        <w:t>R.U.P.</w:t>
      </w:r>
      <w:r w:rsidR="006704B9" w:rsidRPr="007706D0">
        <w:rPr>
          <w:rFonts w:ascii="Verdana" w:hAnsi="Verdana"/>
        </w:rPr>
        <w:t xml:space="preserve"> una relazione particolareggiata, corredata dei documenti necessari, indicando la stima </w:t>
      </w:r>
      <w:r w:rsidRPr="007706D0">
        <w:rPr>
          <w:rFonts w:ascii="Verdana" w:hAnsi="Verdana"/>
        </w:rPr>
        <w:t>delle prestazioni eseguite</w:t>
      </w:r>
      <w:r w:rsidR="006704B9" w:rsidRPr="007706D0">
        <w:rPr>
          <w:rFonts w:ascii="Verdana" w:hAnsi="Verdana"/>
        </w:rPr>
        <w:t xml:space="preserve"> regolarmente, il cui impor</w:t>
      </w:r>
      <w:r w:rsidRPr="007706D0">
        <w:rPr>
          <w:rFonts w:ascii="Verdana" w:hAnsi="Verdana"/>
        </w:rPr>
        <w:t>to può essere riconosciuto all’A</w:t>
      </w:r>
      <w:r w:rsidR="006704B9" w:rsidRPr="007706D0">
        <w:rPr>
          <w:rFonts w:ascii="Verdana" w:hAnsi="Verdana"/>
        </w:rPr>
        <w:t>ppaltatore. Egli formula, altresì, la co</w:t>
      </w:r>
      <w:r w:rsidRPr="007706D0">
        <w:rPr>
          <w:rFonts w:ascii="Verdana" w:hAnsi="Verdana"/>
        </w:rPr>
        <w:t>ntestazione degli addebiti all’A</w:t>
      </w:r>
      <w:r w:rsidR="006704B9" w:rsidRPr="007706D0">
        <w:rPr>
          <w:rFonts w:ascii="Verdana" w:hAnsi="Verdana"/>
        </w:rPr>
        <w:t xml:space="preserve">ppaltatore, assegnando un termine non inferiore a </w:t>
      </w:r>
      <w:r w:rsidRPr="007706D0">
        <w:rPr>
          <w:rFonts w:ascii="Verdana" w:hAnsi="Verdana"/>
        </w:rPr>
        <w:t>15 (</w:t>
      </w:r>
      <w:r w:rsidR="006704B9" w:rsidRPr="007706D0">
        <w:rPr>
          <w:rFonts w:ascii="Verdana" w:hAnsi="Verdana"/>
        </w:rPr>
        <w:t>quindici</w:t>
      </w:r>
      <w:r w:rsidRPr="007706D0">
        <w:rPr>
          <w:rFonts w:ascii="Verdana" w:hAnsi="Verdana"/>
        </w:rPr>
        <w:t>)</w:t>
      </w:r>
      <w:r w:rsidR="006704B9" w:rsidRPr="007706D0">
        <w:rPr>
          <w:rFonts w:ascii="Verdana" w:hAnsi="Verdana"/>
        </w:rPr>
        <w:t xml:space="preserve"> giorni per la presentazione delle proprie controdeduzioni al </w:t>
      </w:r>
      <w:r w:rsidRPr="007706D0">
        <w:rPr>
          <w:rFonts w:ascii="Verdana" w:hAnsi="Verdana"/>
        </w:rPr>
        <w:t>R.U.P.</w:t>
      </w:r>
      <w:r w:rsidR="006704B9" w:rsidRPr="007706D0">
        <w:rPr>
          <w:rFonts w:ascii="Verdana" w:hAnsi="Verdana"/>
        </w:rPr>
        <w:t xml:space="preserve"> Acquisite e valutate negativamente le predette controdeduzioni, ovvero </w:t>
      </w:r>
      <w:r w:rsidRPr="007706D0">
        <w:rPr>
          <w:rFonts w:ascii="Verdana" w:hAnsi="Verdana"/>
        </w:rPr>
        <w:t>scaduto il termine senza che l’Appaltatore abbia risposto, la Stazione A</w:t>
      </w:r>
      <w:r w:rsidR="006704B9" w:rsidRPr="007706D0">
        <w:rPr>
          <w:rFonts w:ascii="Verdana" w:hAnsi="Verdana"/>
        </w:rPr>
        <w:t>ppaltante</w:t>
      </w:r>
      <w:r w:rsidRPr="007706D0">
        <w:rPr>
          <w:rFonts w:ascii="Verdana" w:hAnsi="Verdana"/>
        </w:rPr>
        <w:t>,</w:t>
      </w:r>
      <w:r w:rsidR="006704B9" w:rsidRPr="007706D0">
        <w:rPr>
          <w:rFonts w:ascii="Verdana" w:hAnsi="Verdana"/>
        </w:rPr>
        <w:t xml:space="preserve"> su proposta del </w:t>
      </w:r>
      <w:r w:rsidRPr="007706D0">
        <w:rPr>
          <w:rFonts w:ascii="Verdana" w:hAnsi="Verdana"/>
        </w:rPr>
        <w:t>R.U.P.</w:t>
      </w:r>
      <w:r w:rsidR="00465AC6" w:rsidRPr="007706D0">
        <w:rPr>
          <w:rFonts w:ascii="Verdana" w:hAnsi="Verdana"/>
        </w:rPr>
        <w:t>,</w:t>
      </w:r>
      <w:r w:rsidRPr="007706D0">
        <w:rPr>
          <w:rFonts w:ascii="Verdana" w:hAnsi="Verdana"/>
        </w:rPr>
        <w:t xml:space="preserve"> dichiara risolto il C</w:t>
      </w:r>
      <w:r w:rsidR="006704B9" w:rsidRPr="007706D0">
        <w:rPr>
          <w:rFonts w:ascii="Verdana" w:hAnsi="Verdana"/>
        </w:rPr>
        <w:t xml:space="preserve">ontratto.  </w:t>
      </w:r>
    </w:p>
    <w:p w14:paraId="5CF7CBB3" w14:textId="4EA624BE" w:rsidR="006704B9" w:rsidRPr="007706D0" w:rsidRDefault="006704B9" w:rsidP="00EB3330">
      <w:pPr>
        <w:pStyle w:val="WW-Testonormale"/>
        <w:numPr>
          <w:ilvl w:val="0"/>
          <w:numId w:val="23"/>
        </w:numPr>
        <w:spacing w:after="120" w:line="360" w:lineRule="auto"/>
        <w:ind w:left="426" w:hanging="426"/>
        <w:jc w:val="both"/>
        <w:rPr>
          <w:rFonts w:ascii="Verdana" w:hAnsi="Verdana"/>
        </w:rPr>
      </w:pPr>
      <w:r w:rsidRPr="007706D0">
        <w:rPr>
          <w:rFonts w:ascii="Verdana" w:hAnsi="Verdana"/>
        </w:rPr>
        <w:t xml:space="preserve">Qualora, al di fuori </w:t>
      </w:r>
      <w:r w:rsidR="000A1AE1" w:rsidRPr="007706D0">
        <w:rPr>
          <w:rFonts w:ascii="Verdana" w:hAnsi="Verdana"/>
        </w:rPr>
        <w:t>dei casi di cui al precedente</w:t>
      </w:r>
      <w:r w:rsidR="00DF60B2" w:rsidRPr="007706D0">
        <w:rPr>
          <w:rFonts w:ascii="Verdana" w:hAnsi="Verdana"/>
        </w:rPr>
        <w:t xml:space="preserve"> comma 2</w:t>
      </w:r>
      <w:r w:rsidR="000A1AE1" w:rsidRPr="007706D0">
        <w:rPr>
          <w:rFonts w:ascii="Verdana" w:hAnsi="Verdana"/>
        </w:rPr>
        <w:t>, l’</w:t>
      </w:r>
      <w:r w:rsidRPr="007706D0">
        <w:rPr>
          <w:rFonts w:ascii="Verdana" w:hAnsi="Verdana"/>
        </w:rPr>
        <w:t>esecuzione delle prestazio</w:t>
      </w:r>
      <w:r w:rsidR="000A1AE1" w:rsidRPr="007706D0">
        <w:rPr>
          <w:rFonts w:ascii="Verdana" w:hAnsi="Verdana"/>
        </w:rPr>
        <w:t>ni ritardi per negligenza dell’A</w:t>
      </w:r>
      <w:r w:rsidRPr="007706D0">
        <w:rPr>
          <w:rFonts w:ascii="Verdana" w:hAnsi="Verdana"/>
        </w:rPr>
        <w:t>ppaltator</w:t>
      </w:r>
      <w:r w:rsidR="000A1AE1" w:rsidRPr="007706D0">
        <w:rPr>
          <w:rFonts w:ascii="Verdana" w:hAnsi="Verdana"/>
        </w:rPr>
        <w:t>e rispetto alle previsioni del Contratto, il D</w:t>
      </w:r>
      <w:r w:rsidRPr="007706D0">
        <w:rPr>
          <w:rFonts w:ascii="Verdana" w:hAnsi="Verdana"/>
        </w:rPr>
        <w:t xml:space="preserve">irettore </w:t>
      </w:r>
      <w:r w:rsidR="000A1AE1" w:rsidRPr="007706D0">
        <w:rPr>
          <w:rFonts w:ascii="Verdana" w:hAnsi="Verdana"/>
        </w:rPr>
        <w:t>dell’Esecuzione</w:t>
      </w:r>
      <w:r w:rsidRPr="007706D0">
        <w:rPr>
          <w:rFonts w:ascii="Verdana" w:hAnsi="Verdana"/>
        </w:rPr>
        <w:t xml:space="preserve"> assegna </w:t>
      </w:r>
      <w:r w:rsidR="000A1AE1" w:rsidRPr="007706D0">
        <w:rPr>
          <w:rFonts w:ascii="Verdana" w:hAnsi="Verdana"/>
        </w:rPr>
        <w:t xml:space="preserve">a quest’ultimo un termine </w:t>
      </w:r>
      <w:r w:rsidR="006006A8" w:rsidRPr="007706D0">
        <w:rPr>
          <w:rFonts w:ascii="Verdana" w:hAnsi="Verdana"/>
        </w:rPr>
        <w:t xml:space="preserve">che, salvi i casi di urgenza, </w:t>
      </w:r>
      <w:r w:rsidR="000A1AE1" w:rsidRPr="007706D0">
        <w:rPr>
          <w:rFonts w:ascii="Verdana" w:hAnsi="Verdana"/>
        </w:rPr>
        <w:t xml:space="preserve">non </w:t>
      </w:r>
      <w:r w:rsidR="006006A8" w:rsidRPr="007706D0">
        <w:rPr>
          <w:rFonts w:ascii="Verdana" w:hAnsi="Verdana"/>
        </w:rPr>
        <w:t xml:space="preserve">può essere </w:t>
      </w:r>
      <w:r w:rsidR="000A1AE1" w:rsidRPr="007706D0">
        <w:rPr>
          <w:rFonts w:ascii="Verdana" w:hAnsi="Verdana"/>
        </w:rPr>
        <w:t>inferiore a 10 (dieci) giorni</w:t>
      </w:r>
      <w:r w:rsidR="006006A8" w:rsidRPr="007706D0">
        <w:rPr>
          <w:rFonts w:ascii="Verdana" w:hAnsi="Verdana"/>
        </w:rPr>
        <w:t xml:space="preserve"> solari</w:t>
      </w:r>
      <w:r w:rsidR="000A1AE1" w:rsidRPr="007706D0">
        <w:rPr>
          <w:rFonts w:ascii="Verdana" w:hAnsi="Verdana"/>
        </w:rPr>
        <w:t>,</w:t>
      </w:r>
      <w:r w:rsidRPr="007706D0">
        <w:rPr>
          <w:rFonts w:ascii="Verdana" w:hAnsi="Verdana"/>
        </w:rPr>
        <w:t xml:space="preserve"> </w:t>
      </w:r>
      <w:r w:rsidR="000A1AE1" w:rsidRPr="007706D0">
        <w:rPr>
          <w:rFonts w:ascii="Verdana" w:hAnsi="Verdana"/>
        </w:rPr>
        <w:t>entro i quali l’A</w:t>
      </w:r>
      <w:r w:rsidRPr="007706D0">
        <w:rPr>
          <w:rFonts w:ascii="Verdana" w:hAnsi="Verdana"/>
        </w:rPr>
        <w:t xml:space="preserve">ppaltatore </w:t>
      </w:r>
      <w:r w:rsidR="000A1AE1" w:rsidRPr="007706D0">
        <w:rPr>
          <w:rFonts w:ascii="Verdana" w:hAnsi="Verdana"/>
        </w:rPr>
        <w:t xml:space="preserve">medesimo </w:t>
      </w:r>
      <w:r w:rsidRPr="007706D0">
        <w:rPr>
          <w:rFonts w:ascii="Verdana" w:hAnsi="Verdana"/>
        </w:rPr>
        <w:t>deve eseguire le prestazioni. Scaduto il termine assegnato, e redatto processo ve</w:t>
      </w:r>
      <w:r w:rsidR="000A1AE1" w:rsidRPr="007706D0">
        <w:rPr>
          <w:rFonts w:ascii="Verdana" w:hAnsi="Verdana"/>
        </w:rPr>
        <w:t>rbale in contraddittorio con l’A</w:t>
      </w:r>
      <w:r w:rsidRPr="007706D0">
        <w:rPr>
          <w:rFonts w:ascii="Verdana" w:hAnsi="Verdana"/>
        </w:rPr>
        <w:t>ppaltatore, qualora l</w:t>
      </w:r>
      <w:r w:rsidR="000A1AE1" w:rsidRPr="007706D0">
        <w:rPr>
          <w:rFonts w:ascii="Verdana" w:hAnsi="Verdana"/>
        </w:rPr>
        <w:t>’inadempimento permanga, la Stazione A</w:t>
      </w:r>
      <w:r w:rsidR="00D56CCF" w:rsidRPr="007706D0">
        <w:rPr>
          <w:rFonts w:ascii="Verdana" w:hAnsi="Verdana"/>
        </w:rPr>
        <w:t>ppaltante risolve il C</w:t>
      </w:r>
      <w:r w:rsidRPr="007706D0">
        <w:rPr>
          <w:rFonts w:ascii="Verdana" w:hAnsi="Verdana"/>
        </w:rPr>
        <w:t xml:space="preserve">ontratto, fermo restando il pagamento delle penali.  </w:t>
      </w:r>
    </w:p>
    <w:p w14:paraId="294E7562" w14:textId="77777777" w:rsidR="006704B9" w:rsidRPr="007706D0" w:rsidRDefault="000A1AE1" w:rsidP="00EB3330">
      <w:pPr>
        <w:pStyle w:val="WW-Testonormale"/>
        <w:numPr>
          <w:ilvl w:val="0"/>
          <w:numId w:val="23"/>
        </w:numPr>
        <w:spacing w:after="120" w:line="360" w:lineRule="auto"/>
        <w:ind w:left="426" w:hanging="426"/>
        <w:jc w:val="both"/>
        <w:rPr>
          <w:rFonts w:ascii="Verdana" w:hAnsi="Verdana"/>
        </w:rPr>
      </w:pPr>
      <w:r w:rsidRPr="007706D0">
        <w:rPr>
          <w:rFonts w:ascii="Verdana" w:hAnsi="Verdana"/>
        </w:rPr>
        <w:t>In</w:t>
      </w:r>
      <w:r w:rsidR="006704B9" w:rsidRPr="007706D0">
        <w:rPr>
          <w:rFonts w:ascii="Verdana" w:hAnsi="Verdana"/>
        </w:rPr>
        <w:t xml:space="preserve"> caso </w:t>
      </w:r>
      <w:r w:rsidRPr="007706D0">
        <w:rPr>
          <w:rFonts w:ascii="Verdana" w:hAnsi="Verdana"/>
        </w:rPr>
        <w:t xml:space="preserve">di </w:t>
      </w:r>
      <w:r w:rsidR="00D56CCF" w:rsidRPr="007706D0">
        <w:rPr>
          <w:rFonts w:ascii="Verdana" w:hAnsi="Verdana"/>
        </w:rPr>
        <w:t>risoluzione del C</w:t>
      </w:r>
      <w:r w:rsidRPr="007706D0">
        <w:rPr>
          <w:rFonts w:ascii="Verdana" w:hAnsi="Verdana"/>
        </w:rPr>
        <w:t>ontratto l’A</w:t>
      </w:r>
      <w:r w:rsidR="006704B9" w:rsidRPr="007706D0">
        <w:rPr>
          <w:rFonts w:ascii="Verdana" w:hAnsi="Verdana"/>
        </w:rPr>
        <w:t xml:space="preserve">ppaltatore ha diritto soltanto al pagamento delle prestazioni relative </w:t>
      </w:r>
      <w:r w:rsidRPr="007706D0">
        <w:rPr>
          <w:rFonts w:ascii="Verdana" w:hAnsi="Verdana"/>
        </w:rPr>
        <w:t>alle prestazioni</w:t>
      </w:r>
      <w:r w:rsidR="006704B9" w:rsidRPr="007706D0">
        <w:rPr>
          <w:rFonts w:ascii="Verdana" w:hAnsi="Verdana"/>
        </w:rPr>
        <w:t xml:space="preserve"> regolarmente eseguit</w:t>
      </w:r>
      <w:r w:rsidRPr="007706D0">
        <w:rPr>
          <w:rFonts w:ascii="Verdana" w:hAnsi="Verdana"/>
        </w:rPr>
        <w:t>e</w:t>
      </w:r>
      <w:r w:rsidR="006704B9" w:rsidRPr="007706D0">
        <w:rPr>
          <w:rFonts w:ascii="Verdana" w:hAnsi="Verdana"/>
        </w:rPr>
        <w:t>, decurtato degli oneri aggiuntivi de</w:t>
      </w:r>
      <w:r w:rsidR="00D56CCF" w:rsidRPr="007706D0">
        <w:rPr>
          <w:rFonts w:ascii="Verdana" w:hAnsi="Verdana"/>
        </w:rPr>
        <w:t>rivanti dallo scioglimento del C</w:t>
      </w:r>
      <w:r w:rsidR="006704B9" w:rsidRPr="007706D0">
        <w:rPr>
          <w:rFonts w:ascii="Verdana" w:hAnsi="Verdana"/>
        </w:rPr>
        <w:t xml:space="preserve">ontratto.  </w:t>
      </w:r>
    </w:p>
    <w:p w14:paraId="41FA04E5" w14:textId="77777777" w:rsidR="006704B9" w:rsidRPr="007706D0" w:rsidRDefault="006704B9" w:rsidP="00EB3330">
      <w:pPr>
        <w:pStyle w:val="WW-Testonormale"/>
        <w:numPr>
          <w:ilvl w:val="0"/>
          <w:numId w:val="23"/>
        </w:numPr>
        <w:spacing w:after="120" w:line="360" w:lineRule="auto"/>
        <w:ind w:left="426" w:hanging="426"/>
        <w:jc w:val="both"/>
        <w:rPr>
          <w:rFonts w:ascii="Verdana" w:hAnsi="Verdana"/>
        </w:rPr>
      </w:pPr>
      <w:r w:rsidRPr="007706D0">
        <w:rPr>
          <w:rFonts w:ascii="Verdana" w:hAnsi="Verdana"/>
        </w:rPr>
        <w:t xml:space="preserve">Il </w:t>
      </w:r>
      <w:r w:rsidR="000A1AE1" w:rsidRPr="007706D0">
        <w:rPr>
          <w:rFonts w:ascii="Verdana" w:hAnsi="Verdana"/>
        </w:rPr>
        <w:t>R.U.P. nel comunicare all’A</w:t>
      </w:r>
      <w:r w:rsidRPr="007706D0">
        <w:rPr>
          <w:rFonts w:ascii="Verdana" w:hAnsi="Verdana"/>
        </w:rPr>
        <w:t>ppaltatore la det</w:t>
      </w:r>
      <w:r w:rsidR="00D56CCF" w:rsidRPr="007706D0">
        <w:rPr>
          <w:rFonts w:ascii="Verdana" w:hAnsi="Verdana"/>
        </w:rPr>
        <w:t>erminazione di risoluzione del C</w:t>
      </w:r>
      <w:r w:rsidRPr="007706D0">
        <w:rPr>
          <w:rFonts w:ascii="Verdana" w:hAnsi="Verdana"/>
        </w:rPr>
        <w:t xml:space="preserve">ontratto, dispone, con preavviso di </w:t>
      </w:r>
      <w:r w:rsidR="000A1AE1" w:rsidRPr="007706D0">
        <w:rPr>
          <w:rFonts w:ascii="Verdana" w:hAnsi="Verdana"/>
        </w:rPr>
        <w:t>20 (</w:t>
      </w:r>
      <w:r w:rsidRPr="007706D0">
        <w:rPr>
          <w:rFonts w:ascii="Verdana" w:hAnsi="Verdana"/>
        </w:rPr>
        <w:t>venti</w:t>
      </w:r>
      <w:r w:rsidR="000A1AE1" w:rsidRPr="007706D0">
        <w:rPr>
          <w:rFonts w:ascii="Verdana" w:hAnsi="Verdana"/>
        </w:rPr>
        <w:t>)</w:t>
      </w:r>
      <w:r w:rsidRPr="007706D0">
        <w:rPr>
          <w:rFonts w:ascii="Verdana" w:hAnsi="Verdana"/>
        </w:rPr>
        <w:t xml:space="preserve"> giorni, che il </w:t>
      </w:r>
      <w:r w:rsidR="000A1AE1" w:rsidRPr="007706D0">
        <w:rPr>
          <w:rFonts w:ascii="Verdana" w:hAnsi="Verdana"/>
        </w:rPr>
        <w:t>Direttore dell’Esecuzione</w:t>
      </w:r>
      <w:r w:rsidRPr="007706D0">
        <w:rPr>
          <w:rFonts w:ascii="Verdana" w:hAnsi="Verdana"/>
        </w:rPr>
        <w:t xml:space="preserve"> curi la redazione dello stato di consistenza </w:t>
      </w:r>
      <w:r w:rsidR="000A1AE1" w:rsidRPr="007706D0">
        <w:rPr>
          <w:rFonts w:ascii="Verdana" w:hAnsi="Verdana"/>
        </w:rPr>
        <w:t>delle prestazioni già eseguite, l’</w:t>
      </w:r>
      <w:r w:rsidRPr="007706D0">
        <w:rPr>
          <w:rFonts w:ascii="Verdana" w:hAnsi="Verdana"/>
        </w:rPr>
        <w:t xml:space="preserve">inventario </w:t>
      </w:r>
      <w:r w:rsidR="000A1AE1" w:rsidRPr="007706D0">
        <w:rPr>
          <w:rFonts w:ascii="Verdana" w:hAnsi="Verdana"/>
        </w:rPr>
        <w:t>degli eventuali materiali</w:t>
      </w:r>
      <w:r w:rsidRPr="007706D0">
        <w:rPr>
          <w:rFonts w:ascii="Verdana" w:hAnsi="Verdana"/>
        </w:rPr>
        <w:t xml:space="preserve"> e la relativa presa in consegna.  </w:t>
      </w:r>
    </w:p>
    <w:p w14:paraId="2F9AAC4B" w14:textId="04010353" w:rsidR="006704B9" w:rsidRPr="007706D0" w:rsidRDefault="00352512" w:rsidP="00EB3330">
      <w:pPr>
        <w:pStyle w:val="WW-Testonormale"/>
        <w:numPr>
          <w:ilvl w:val="0"/>
          <w:numId w:val="23"/>
        </w:numPr>
        <w:spacing w:after="120" w:line="360" w:lineRule="auto"/>
        <w:ind w:left="426" w:hanging="426"/>
        <w:jc w:val="both"/>
        <w:rPr>
          <w:rFonts w:ascii="Verdana" w:hAnsi="Verdana"/>
        </w:rPr>
      </w:pPr>
      <w:r w:rsidRPr="007706D0">
        <w:rPr>
          <w:rFonts w:ascii="Verdana" w:hAnsi="Verdana"/>
        </w:rPr>
        <w:lastRenderedPageBreak/>
        <w:t xml:space="preserve">Con apposito verbale del Direttore dell’esecuzione </w:t>
      </w:r>
      <w:r w:rsidR="006704B9" w:rsidRPr="007706D0">
        <w:rPr>
          <w:rFonts w:ascii="Verdana" w:hAnsi="Verdana"/>
        </w:rPr>
        <w:t>è accertata la corrispondenza tra quanto eseguito fino alla riso</w:t>
      </w:r>
      <w:r w:rsidR="00D56CCF" w:rsidRPr="007706D0">
        <w:rPr>
          <w:rFonts w:ascii="Verdana" w:hAnsi="Verdana"/>
        </w:rPr>
        <w:t>luzione del C</w:t>
      </w:r>
      <w:r w:rsidR="006704B9" w:rsidRPr="007706D0">
        <w:rPr>
          <w:rFonts w:ascii="Verdana" w:hAnsi="Verdana"/>
        </w:rPr>
        <w:t xml:space="preserve">ontratto e ammesso in contabilità e quanto previsto </w:t>
      </w:r>
      <w:r w:rsidR="000A1AE1" w:rsidRPr="007706D0">
        <w:rPr>
          <w:rFonts w:ascii="Verdana" w:hAnsi="Verdana"/>
        </w:rPr>
        <w:t>nel Capitolato</w:t>
      </w:r>
      <w:r w:rsidR="00007A70" w:rsidRPr="007706D0">
        <w:rPr>
          <w:rFonts w:ascii="Verdana" w:hAnsi="Verdana"/>
        </w:rPr>
        <w:t xml:space="preserve"> di Polizza</w:t>
      </w:r>
      <w:r w:rsidR="000A1AE1" w:rsidRPr="007706D0">
        <w:rPr>
          <w:rFonts w:ascii="Verdana" w:hAnsi="Verdana"/>
        </w:rPr>
        <w:t xml:space="preserve"> e negli altri documenti di gara</w:t>
      </w:r>
      <w:r w:rsidR="006704B9" w:rsidRPr="007706D0">
        <w:rPr>
          <w:rFonts w:ascii="Verdana" w:hAnsi="Verdana"/>
        </w:rPr>
        <w:t xml:space="preserve"> nonché nelle eventuali perizie di variante; </w:t>
      </w:r>
      <w:r w:rsidR="00664BA4" w:rsidRPr="007706D0">
        <w:rPr>
          <w:rFonts w:ascii="Verdana" w:hAnsi="Verdana"/>
        </w:rPr>
        <w:t xml:space="preserve">nel medesimo verbale </w:t>
      </w:r>
      <w:r w:rsidR="006704B9" w:rsidRPr="007706D0">
        <w:rPr>
          <w:rFonts w:ascii="Verdana" w:hAnsi="Verdana"/>
        </w:rPr>
        <w:t xml:space="preserve">è altresì accertata la presenza di eventuali </w:t>
      </w:r>
      <w:r w:rsidR="001D3460" w:rsidRPr="007706D0">
        <w:rPr>
          <w:rFonts w:ascii="Verdana" w:hAnsi="Verdana"/>
        </w:rPr>
        <w:t>prestazioni</w:t>
      </w:r>
      <w:r w:rsidR="006704B9" w:rsidRPr="007706D0">
        <w:rPr>
          <w:rFonts w:ascii="Verdana" w:hAnsi="Verdana"/>
        </w:rPr>
        <w:t xml:space="preserve">, riportate nello stato di consistenza, ma non previste nel </w:t>
      </w:r>
      <w:r w:rsidR="001D3460" w:rsidRPr="007706D0">
        <w:rPr>
          <w:rFonts w:ascii="Verdana" w:hAnsi="Verdana"/>
        </w:rPr>
        <w:t>Capitolato</w:t>
      </w:r>
      <w:r w:rsidR="00007A70" w:rsidRPr="007706D0">
        <w:rPr>
          <w:rFonts w:ascii="Verdana" w:hAnsi="Verdana"/>
        </w:rPr>
        <w:t xml:space="preserve"> di Polizza</w:t>
      </w:r>
      <w:r w:rsidR="001D3460" w:rsidRPr="007706D0">
        <w:rPr>
          <w:rFonts w:ascii="Verdana" w:hAnsi="Verdana"/>
        </w:rPr>
        <w:t xml:space="preserve"> e negli altri documenti di gara, </w:t>
      </w:r>
      <w:proofErr w:type="spellStart"/>
      <w:r w:rsidR="001D3460" w:rsidRPr="007706D0">
        <w:rPr>
          <w:rFonts w:ascii="Verdana" w:hAnsi="Verdana"/>
        </w:rPr>
        <w:t>nè</w:t>
      </w:r>
      <w:proofErr w:type="spellEnd"/>
      <w:r w:rsidR="006704B9" w:rsidRPr="007706D0">
        <w:rPr>
          <w:rFonts w:ascii="Verdana" w:hAnsi="Verdana"/>
        </w:rPr>
        <w:t xml:space="preserve"> nelle eventuali perizie di variante.  </w:t>
      </w:r>
    </w:p>
    <w:p w14:paraId="5BD090B0" w14:textId="760D4EEF" w:rsidR="006704B9" w:rsidRPr="007706D0" w:rsidRDefault="001D3460" w:rsidP="00EB3330">
      <w:pPr>
        <w:pStyle w:val="WW-Testonormale"/>
        <w:numPr>
          <w:ilvl w:val="0"/>
          <w:numId w:val="23"/>
        </w:numPr>
        <w:spacing w:after="120" w:line="360" w:lineRule="auto"/>
        <w:ind w:left="426" w:hanging="426"/>
        <w:jc w:val="both"/>
        <w:rPr>
          <w:rFonts w:ascii="Verdana" w:hAnsi="Verdana"/>
        </w:rPr>
      </w:pPr>
      <w:r w:rsidRPr="007706D0">
        <w:rPr>
          <w:rFonts w:ascii="Verdana" w:hAnsi="Verdana"/>
        </w:rPr>
        <w:t>Nei ca</w:t>
      </w:r>
      <w:r w:rsidR="001376C1" w:rsidRPr="007706D0">
        <w:rPr>
          <w:rFonts w:ascii="Verdana" w:hAnsi="Verdana"/>
        </w:rPr>
        <w:t>si di cui ai precedenti commi 2 e 3</w:t>
      </w:r>
      <w:r w:rsidR="006704B9" w:rsidRPr="007706D0">
        <w:rPr>
          <w:rFonts w:ascii="Verdana" w:hAnsi="Verdana"/>
        </w:rPr>
        <w:t xml:space="preserve">, in sede di liquidazione finale </w:t>
      </w:r>
      <w:r w:rsidRPr="007706D0">
        <w:rPr>
          <w:rFonts w:ascii="Verdana" w:hAnsi="Verdana"/>
        </w:rPr>
        <w:t>delle prestazioni riferita all’Appalto risolto, l’onere da porre a carico dell’A</w:t>
      </w:r>
      <w:r w:rsidR="006704B9" w:rsidRPr="007706D0">
        <w:rPr>
          <w:rFonts w:ascii="Verdana" w:hAnsi="Verdana"/>
        </w:rPr>
        <w:t xml:space="preserve">ppaltatore è determinato anche in relazione alla maggiore spesa sostenuta per affidare ad altra impresa i </w:t>
      </w:r>
      <w:r w:rsidR="006F5AAC" w:rsidRPr="007706D0">
        <w:rPr>
          <w:rFonts w:ascii="Verdana" w:hAnsi="Verdana"/>
        </w:rPr>
        <w:t>S</w:t>
      </w:r>
      <w:r w:rsidRPr="007706D0">
        <w:rPr>
          <w:rFonts w:ascii="Verdana" w:hAnsi="Verdana"/>
        </w:rPr>
        <w:t>ervizi, ove la Stazione A</w:t>
      </w:r>
      <w:r w:rsidR="006704B9" w:rsidRPr="007706D0">
        <w:rPr>
          <w:rFonts w:ascii="Verdana" w:hAnsi="Verdana"/>
        </w:rPr>
        <w:t>ppaltante non si sia avva</w:t>
      </w:r>
      <w:r w:rsidRPr="007706D0">
        <w:rPr>
          <w:rFonts w:ascii="Verdana" w:hAnsi="Verdana"/>
        </w:rPr>
        <w:t>lsa della facoltà prevista dall’</w:t>
      </w:r>
      <w:r w:rsidR="006704B9" w:rsidRPr="007706D0">
        <w:rPr>
          <w:rFonts w:ascii="Verdana" w:hAnsi="Verdana"/>
        </w:rPr>
        <w:t>art</w:t>
      </w:r>
      <w:r w:rsidRPr="007706D0">
        <w:rPr>
          <w:rFonts w:ascii="Verdana" w:hAnsi="Verdana"/>
        </w:rPr>
        <w:t>.</w:t>
      </w:r>
      <w:r w:rsidR="006704B9" w:rsidRPr="007706D0">
        <w:rPr>
          <w:rFonts w:ascii="Verdana" w:hAnsi="Verdana"/>
        </w:rPr>
        <w:t xml:space="preserve"> 110, comma 1</w:t>
      </w:r>
      <w:r w:rsidRPr="007706D0">
        <w:rPr>
          <w:rFonts w:ascii="Verdana" w:hAnsi="Verdana"/>
        </w:rPr>
        <w:t>°, del Codice</w:t>
      </w:r>
      <w:r w:rsidR="006704B9" w:rsidRPr="007706D0">
        <w:rPr>
          <w:rFonts w:ascii="Verdana" w:hAnsi="Verdana"/>
        </w:rPr>
        <w:t xml:space="preserve">.  </w:t>
      </w:r>
    </w:p>
    <w:p w14:paraId="6B4B88CD" w14:textId="77777777" w:rsidR="001D3460" w:rsidRPr="007706D0" w:rsidRDefault="001D3460" w:rsidP="00EB3330">
      <w:pPr>
        <w:pStyle w:val="WW-Testonormale"/>
        <w:numPr>
          <w:ilvl w:val="0"/>
          <w:numId w:val="23"/>
        </w:numPr>
        <w:spacing w:after="120" w:line="360" w:lineRule="auto"/>
        <w:ind w:left="426" w:hanging="426"/>
        <w:jc w:val="both"/>
        <w:rPr>
          <w:rFonts w:ascii="Verdana" w:hAnsi="Verdana"/>
        </w:rPr>
      </w:pPr>
      <w:r w:rsidRPr="007706D0">
        <w:rPr>
          <w:rFonts w:ascii="Verdana" w:hAnsi="Verdana"/>
        </w:rPr>
        <w:t>Nei casi di risoluzione del C</w:t>
      </w:r>
      <w:r w:rsidR="006704B9" w:rsidRPr="007706D0">
        <w:rPr>
          <w:rFonts w:ascii="Verdana" w:hAnsi="Verdana"/>
        </w:rPr>
        <w:t xml:space="preserve">ontratto </w:t>
      </w:r>
      <w:r w:rsidRPr="007706D0">
        <w:rPr>
          <w:rFonts w:ascii="Verdana" w:hAnsi="Verdana"/>
        </w:rPr>
        <w:t>dichiarata dalla Stazione A</w:t>
      </w:r>
      <w:r w:rsidR="006704B9" w:rsidRPr="007706D0">
        <w:rPr>
          <w:rFonts w:ascii="Verdana" w:hAnsi="Verdana"/>
        </w:rPr>
        <w:t>ppaltante</w:t>
      </w:r>
      <w:r w:rsidRPr="007706D0">
        <w:rPr>
          <w:rFonts w:ascii="Verdana" w:hAnsi="Verdana"/>
        </w:rPr>
        <w:t>, l’A</w:t>
      </w:r>
      <w:r w:rsidR="006704B9" w:rsidRPr="007706D0">
        <w:rPr>
          <w:rFonts w:ascii="Verdana" w:hAnsi="Verdana"/>
        </w:rPr>
        <w:t>ppaltatore deve provvedere allo sgombero delle aree di lavoro e relative pertinenze nel termine a ta</w:t>
      </w:r>
      <w:r w:rsidRPr="007706D0">
        <w:rPr>
          <w:rFonts w:ascii="Verdana" w:hAnsi="Verdana"/>
        </w:rPr>
        <w:t>le fine assegnato dalla stessa Stazione A</w:t>
      </w:r>
      <w:r w:rsidR="006704B9" w:rsidRPr="007706D0">
        <w:rPr>
          <w:rFonts w:ascii="Verdana" w:hAnsi="Verdana"/>
        </w:rPr>
        <w:t xml:space="preserve">ppaltante; in caso di mancato rispetto del termine assegnato, </w:t>
      </w:r>
      <w:r w:rsidRPr="007706D0">
        <w:rPr>
          <w:rFonts w:ascii="Verdana" w:hAnsi="Verdana"/>
        </w:rPr>
        <w:t>l’Istituto</w:t>
      </w:r>
      <w:r w:rsidR="006704B9" w:rsidRPr="007706D0">
        <w:rPr>
          <w:rFonts w:ascii="Verdana" w:hAnsi="Verdana"/>
        </w:rPr>
        <w:t xml:space="preserve"> provvede</w:t>
      </w:r>
      <w:r w:rsidRPr="007706D0">
        <w:rPr>
          <w:rFonts w:ascii="Verdana" w:hAnsi="Verdana"/>
        </w:rPr>
        <w:t>rà d’</w:t>
      </w:r>
      <w:r w:rsidR="006704B9" w:rsidRPr="007706D0">
        <w:rPr>
          <w:rFonts w:ascii="Verdana" w:hAnsi="Verdana"/>
        </w:rPr>
        <w:t>ufficio</w:t>
      </w:r>
      <w:r w:rsidRPr="007706D0">
        <w:rPr>
          <w:rFonts w:ascii="Verdana" w:hAnsi="Verdana"/>
        </w:rPr>
        <w:t>, addebitando all’A</w:t>
      </w:r>
      <w:r w:rsidR="006704B9" w:rsidRPr="007706D0">
        <w:rPr>
          <w:rFonts w:ascii="Verdana" w:hAnsi="Verdana"/>
        </w:rPr>
        <w:t>ppaltatore i relativi oneri e spese.</w:t>
      </w:r>
    </w:p>
    <w:p w14:paraId="4BCC0AA5" w14:textId="35E93F59" w:rsidR="00B42C4C" w:rsidRPr="007706D0" w:rsidRDefault="00B42C4C" w:rsidP="003D0CA6">
      <w:pPr>
        <w:pStyle w:val="WW-Testonormale"/>
        <w:spacing w:after="120" w:line="360" w:lineRule="auto"/>
        <w:jc w:val="center"/>
        <w:outlineLvl w:val="0"/>
        <w:rPr>
          <w:rFonts w:ascii="Verdana" w:hAnsi="Verdana"/>
          <w:b/>
          <w:i/>
        </w:rPr>
      </w:pPr>
      <w:r w:rsidRPr="007706D0">
        <w:rPr>
          <w:rFonts w:ascii="Verdana" w:hAnsi="Verdana"/>
          <w:b/>
        </w:rPr>
        <w:t xml:space="preserve">Art. </w:t>
      </w:r>
      <w:r w:rsidR="00CB5104" w:rsidRPr="007706D0">
        <w:rPr>
          <w:rFonts w:ascii="Verdana" w:hAnsi="Verdana"/>
          <w:b/>
        </w:rPr>
        <w:t>1</w:t>
      </w:r>
      <w:r w:rsidR="00774905" w:rsidRPr="007706D0">
        <w:rPr>
          <w:rFonts w:ascii="Verdana" w:hAnsi="Verdana"/>
          <w:b/>
        </w:rPr>
        <w:t>6</w:t>
      </w:r>
      <w:r w:rsidRPr="007706D0">
        <w:rPr>
          <w:rFonts w:ascii="Verdana" w:hAnsi="Verdana"/>
          <w:b/>
          <w:i/>
        </w:rPr>
        <w:t xml:space="preserve"> </w:t>
      </w:r>
      <w:r w:rsidRPr="007706D0">
        <w:rPr>
          <w:rFonts w:ascii="Verdana" w:hAnsi="Verdana"/>
          <w:b/>
        </w:rPr>
        <w:t>(</w:t>
      </w:r>
      <w:r w:rsidRPr="007706D0">
        <w:rPr>
          <w:rFonts w:ascii="Verdana" w:hAnsi="Verdana"/>
          <w:b/>
          <w:i/>
        </w:rPr>
        <w:t>Clausole risolutive espresse</w:t>
      </w:r>
      <w:r w:rsidRPr="007706D0">
        <w:rPr>
          <w:rFonts w:ascii="Verdana" w:hAnsi="Verdana"/>
          <w:b/>
        </w:rPr>
        <w:t>)</w:t>
      </w:r>
    </w:p>
    <w:p w14:paraId="6DC1449D" w14:textId="77777777" w:rsidR="00B42C4C" w:rsidRPr="007706D0" w:rsidRDefault="00B42C4C" w:rsidP="000005E3">
      <w:pPr>
        <w:pStyle w:val="WW-Testonormale"/>
        <w:numPr>
          <w:ilvl w:val="0"/>
          <w:numId w:val="40"/>
        </w:numPr>
        <w:spacing w:after="120" w:line="360" w:lineRule="auto"/>
        <w:ind w:left="426" w:hanging="426"/>
        <w:jc w:val="both"/>
        <w:rPr>
          <w:rFonts w:ascii="Verdana" w:hAnsi="Verdana"/>
        </w:rPr>
      </w:pPr>
      <w:r w:rsidRPr="007706D0">
        <w:rPr>
          <w:rFonts w:ascii="Verdana" w:hAnsi="Verdana"/>
        </w:rPr>
        <w:t>Il presente Contratto si risolverà immediatamente di diritto, nelle forme e secondo le modalità previste dall’art. 1456 c.c., nei seguenti casi:</w:t>
      </w:r>
    </w:p>
    <w:p w14:paraId="2A7231B9" w14:textId="77777777" w:rsidR="00B42C4C" w:rsidRPr="007706D0" w:rsidRDefault="00B42C4C" w:rsidP="00EB3330">
      <w:pPr>
        <w:numPr>
          <w:ilvl w:val="0"/>
          <w:numId w:val="14"/>
        </w:numPr>
        <w:tabs>
          <w:tab w:val="clear" w:pos="360"/>
          <w:tab w:val="num" w:pos="851"/>
          <w:tab w:val="right" w:pos="10358"/>
        </w:tabs>
        <w:suppressAutoHyphens/>
        <w:spacing w:after="120" w:line="360" w:lineRule="auto"/>
        <w:ind w:left="851" w:right="49" w:hanging="425"/>
        <w:jc w:val="both"/>
        <w:rPr>
          <w:rFonts w:ascii="Verdana" w:hAnsi="Verdana"/>
        </w:rPr>
      </w:pPr>
      <w:r w:rsidRPr="007706D0">
        <w:rPr>
          <w:rFonts w:ascii="Verdana" w:hAnsi="Verdana"/>
        </w:rPr>
        <w:t>cessazione dell’attività di impresa in capo all’Appaltatore;</w:t>
      </w:r>
    </w:p>
    <w:p w14:paraId="79EA5541" w14:textId="77777777" w:rsidR="00B42C4C" w:rsidRPr="007706D0" w:rsidRDefault="00B42C4C" w:rsidP="00EB3330">
      <w:pPr>
        <w:numPr>
          <w:ilvl w:val="0"/>
          <w:numId w:val="14"/>
        </w:numPr>
        <w:tabs>
          <w:tab w:val="clear" w:pos="360"/>
          <w:tab w:val="num" w:pos="851"/>
          <w:tab w:val="right" w:pos="10358"/>
        </w:tabs>
        <w:suppressAutoHyphens/>
        <w:spacing w:after="120" w:line="360" w:lineRule="auto"/>
        <w:ind w:left="851" w:right="49" w:hanging="425"/>
        <w:jc w:val="both"/>
        <w:rPr>
          <w:rFonts w:ascii="Verdana" w:hAnsi="Verdana"/>
        </w:rPr>
      </w:pPr>
      <w:r w:rsidRPr="007706D0">
        <w:rPr>
          <w:rFonts w:ascii="Verdana" w:hAnsi="Verdana"/>
        </w:rPr>
        <w:t xml:space="preserve">mancata tempestiva comunicazione, da parte dell’Appaltatore verso l’Istituto, di eventi che possano comportare in astratto, o comportino in concreto, la perdita della capacità generale a contrattare con la Pubblica Amministrazione, ai sensi dell’art. </w:t>
      </w:r>
      <w:r w:rsidR="002B0FE7" w:rsidRPr="007706D0">
        <w:rPr>
          <w:rFonts w:ascii="Verdana" w:hAnsi="Verdana"/>
        </w:rPr>
        <w:t>80</w:t>
      </w:r>
      <w:r w:rsidRPr="007706D0">
        <w:rPr>
          <w:rFonts w:ascii="Verdana" w:hAnsi="Verdana"/>
        </w:rPr>
        <w:t xml:space="preserve"> del </w:t>
      </w:r>
      <w:r w:rsidR="002B0FE7" w:rsidRPr="007706D0">
        <w:rPr>
          <w:rFonts w:ascii="Verdana" w:hAnsi="Verdana"/>
        </w:rPr>
        <w:t>Codice</w:t>
      </w:r>
      <w:r w:rsidRPr="007706D0">
        <w:rPr>
          <w:rFonts w:ascii="Verdana" w:hAnsi="Verdana"/>
        </w:rPr>
        <w:t xml:space="preserve"> e delle altre norme che disciplinano tale capacità generale;</w:t>
      </w:r>
    </w:p>
    <w:p w14:paraId="2DD590A8" w14:textId="77777777" w:rsidR="00B42C4C" w:rsidRPr="007706D0" w:rsidRDefault="00B42C4C" w:rsidP="00EB3330">
      <w:pPr>
        <w:numPr>
          <w:ilvl w:val="0"/>
          <w:numId w:val="14"/>
        </w:numPr>
        <w:tabs>
          <w:tab w:val="clear" w:pos="360"/>
          <w:tab w:val="num" w:pos="851"/>
          <w:tab w:val="right" w:pos="10358"/>
        </w:tabs>
        <w:suppressAutoHyphens/>
        <w:spacing w:after="120" w:line="360" w:lineRule="auto"/>
        <w:ind w:left="851" w:right="49" w:hanging="425"/>
        <w:jc w:val="both"/>
        <w:rPr>
          <w:rFonts w:ascii="Verdana" w:hAnsi="Verdana"/>
        </w:rPr>
      </w:pPr>
      <w:r w:rsidRPr="007706D0">
        <w:rPr>
          <w:rFonts w:ascii="Verdana" w:hAnsi="Verdana"/>
        </w:rPr>
        <w:t xml:space="preserve">perdita, in capo all’Appaltatore, della capacità generale a stipulare con la Pubblica Amministrazione, </w:t>
      </w:r>
      <w:r w:rsidR="003A7134" w:rsidRPr="007706D0">
        <w:rPr>
          <w:rFonts w:ascii="Verdana" w:hAnsi="Verdana"/>
        </w:rPr>
        <w:t xml:space="preserve">anche temporanea, </w:t>
      </w:r>
      <w:r w:rsidRPr="007706D0">
        <w:rPr>
          <w:rFonts w:ascii="Verdana" w:hAnsi="Verdana"/>
        </w:rPr>
        <w:t xml:space="preserve">ai sensi dell’art. </w:t>
      </w:r>
      <w:r w:rsidR="002B0FE7" w:rsidRPr="007706D0">
        <w:rPr>
          <w:rFonts w:ascii="Verdana" w:hAnsi="Verdana"/>
        </w:rPr>
        <w:t>80</w:t>
      </w:r>
      <w:r w:rsidRPr="007706D0">
        <w:rPr>
          <w:rFonts w:ascii="Verdana" w:hAnsi="Verdana"/>
        </w:rPr>
        <w:t xml:space="preserve"> del </w:t>
      </w:r>
      <w:r w:rsidR="002B0FE7" w:rsidRPr="007706D0">
        <w:rPr>
          <w:rFonts w:ascii="Verdana" w:hAnsi="Verdana"/>
        </w:rPr>
        <w:t>Codice</w:t>
      </w:r>
      <w:r w:rsidRPr="007706D0">
        <w:rPr>
          <w:rFonts w:ascii="Verdana" w:hAnsi="Verdana"/>
        </w:rPr>
        <w:t xml:space="preserve"> e delle altre norme che stabiliscono forme di incapacità a contrarre con la Pubblica Amministrazione; </w:t>
      </w:r>
    </w:p>
    <w:p w14:paraId="751B4230" w14:textId="77777777" w:rsidR="00B42C4C" w:rsidRPr="007706D0" w:rsidRDefault="00B42C4C" w:rsidP="00EB3330">
      <w:pPr>
        <w:numPr>
          <w:ilvl w:val="0"/>
          <w:numId w:val="14"/>
        </w:numPr>
        <w:tabs>
          <w:tab w:val="clear" w:pos="360"/>
          <w:tab w:val="num" w:pos="851"/>
          <w:tab w:val="right" w:pos="10358"/>
        </w:tabs>
        <w:suppressAutoHyphens/>
        <w:spacing w:after="120" w:line="360" w:lineRule="auto"/>
        <w:ind w:left="851" w:right="49" w:hanging="425"/>
        <w:jc w:val="both"/>
        <w:rPr>
          <w:rFonts w:ascii="Verdana" w:hAnsi="Verdana"/>
        </w:rPr>
      </w:pPr>
      <w:r w:rsidRPr="007706D0">
        <w:rPr>
          <w:rFonts w:ascii="Verdana" w:hAnsi="Verdana"/>
        </w:rPr>
        <w:t xml:space="preserve">violazione del requisito di </w:t>
      </w:r>
      <w:r w:rsidR="00032037" w:rsidRPr="007706D0">
        <w:rPr>
          <w:rFonts w:ascii="Verdana" w:hAnsi="Verdana"/>
        </w:rPr>
        <w:t>corre</w:t>
      </w:r>
      <w:r w:rsidR="000F2C64" w:rsidRPr="007706D0">
        <w:rPr>
          <w:rFonts w:ascii="Verdana" w:hAnsi="Verdana"/>
        </w:rPr>
        <w:t>n</w:t>
      </w:r>
      <w:r w:rsidR="00032037" w:rsidRPr="007706D0">
        <w:rPr>
          <w:rFonts w:ascii="Verdana" w:hAnsi="Verdana"/>
        </w:rPr>
        <w:t>tezza</w:t>
      </w:r>
      <w:r w:rsidRPr="007706D0">
        <w:rPr>
          <w:rFonts w:ascii="Verdana" w:hAnsi="Verdana"/>
        </w:rPr>
        <w:t xml:space="preserve"> e regolarità contributiva, fiscale e retributiva da parte dell’Appaltatore;</w:t>
      </w:r>
    </w:p>
    <w:p w14:paraId="31C71E61" w14:textId="77777777" w:rsidR="00B42C4C" w:rsidRPr="007706D0" w:rsidRDefault="00B42C4C" w:rsidP="00EB3330">
      <w:pPr>
        <w:numPr>
          <w:ilvl w:val="0"/>
          <w:numId w:val="14"/>
        </w:numPr>
        <w:tabs>
          <w:tab w:val="clear" w:pos="360"/>
          <w:tab w:val="num" w:pos="851"/>
          <w:tab w:val="right" w:pos="10358"/>
        </w:tabs>
        <w:suppressAutoHyphens/>
        <w:spacing w:after="120" w:line="360" w:lineRule="auto"/>
        <w:ind w:left="851" w:right="49" w:hanging="425"/>
        <w:jc w:val="both"/>
        <w:rPr>
          <w:rFonts w:ascii="Verdana" w:hAnsi="Verdana"/>
        </w:rPr>
      </w:pPr>
      <w:r w:rsidRPr="007706D0">
        <w:rPr>
          <w:rFonts w:ascii="Verdana" w:hAnsi="Verdana"/>
        </w:rPr>
        <w:t>violazione delle norme in tema di sicurezza del lavoro e trattamento retributivo dei lavoratori dipendenti;</w:t>
      </w:r>
    </w:p>
    <w:p w14:paraId="3EE53B4A" w14:textId="77777777" w:rsidR="00B42C4C" w:rsidRPr="007706D0" w:rsidRDefault="00B42C4C" w:rsidP="00EB3330">
      <w:pPr>
        <w:numPr>
          <w:ilvl w:val="0"/>
          <w:numId w:val="14"/>
        </w:numPr>
        <w:tabs>
          <w:tab w:val="clear" w:pos="360"/>
          <w:tab w:val="num" w:pos="851"/>
          <w:tab w:val="right" w:pos="10358"/>
        </w:tabs>
        <w:suppressAutoHyphens/>
        <w:spacing w:after="120" w:line="360" w:lineRule="auto"/>
        <w:ind w:left="851" w:right="49" w:hanging="425"/>
        <w:jc w:val="both"/>
        <w:rPr>
          <w:rFonts w:ascii="Verdana" w:hAnsi="Verdana"/>
        </w:rPr>
      </w:pPr>
      <w:r w:rsidRPr="007706D0">
        <w:rPr>
          <w:rFonts w:ascii="Verdana" w:hAnsi="Verdana"/>
        </w:rPr>
        <w:t>violazione dell’obbligo di segretezza su tutti i dati, le informazioni e le notizie comunque acquisite dall’Appaltatore nel corso o in occasione dell’esecuzione contrattuale;</w:t>
      </w:r>
    </w:p>
    <w:p w14:paraId="7B206DBB" w14:textId="77777777" w:rsidR="00B42C4C" w:rsidRPr="007706D0" w:rsidRDefault="00B42C4C" w:rsidP="00EB3330">
      <w:pPr>
        <w:numPr>
          <w:ilvl w:val="0"/>
          <w:numId w:val="14"/>
        </w:numPr>
        <w:tabs>
          <w:tab w:val="clear" w:pos="360"/>
          <w:tab w:val="num" w:pos="851"/>
          <w:tab w:val="right" w:pos="10358"/>
        </w:tabs>
        <w:suppressAutoHyphens/>
        <w:spacing w:after="120" w:line="360" w:lineRule="auto"/>
        <w:ind w:left="851" w:right="49" w:hanging="425"/>
        <w:jc w:val="both"/>
        <w:rPr>
          <w:rFonts w:ascii="Verdana" w:hAnsi="Verdana"/>
        </w:rPr>
      </w:pPr>
      <w:r w:rsidRPr="007706D0">
        <w:rPr>
          <w:rFonts w:ascii="Verdana" w:hAnsi="Verdana"/>
        </w:rPr>
        <w:lastRenderedPageBreak/>
        <w:t>violazione degli obblighi di condotta derivanti dal “</w:t>
      </w:r>
      <w:r w:rsidRPr="007706D0">
        <w:rPr>
          <w:rFonts w:ascii="Verdana" w:hAnsi="Verdana"/>
          <w:i/>
        </w:rPr>
        <w:t>Codice di comportamento dei dipendenti pubblici</w:t>
      </w:r>
      <w:r w:rsidRPr="007706D0">
        <w:rPr>
          <w:rFonts w:ascii="Verdana" w:hAnsi="Verdana"/>
        </w:rPr>
        <w:t>”, di cui al d.P.R. 16 aprile 2013, n. 62</w:t>
      </w:r>
      <w:r w:rsidR="002D2286" w:rsidRPr="007706D0">
        <w:rPr>
          <w:rFonts w:ascii="Verdana" w:hAnsi="Verdana"/>
        </w:rPr>
        <w:t>, e dal «</w:t>
      </w:r>
      <w:r w:rsidR="002D2286" w:rsidRPr="007706D0">
        <w:rPr>
          <w:rFonts w:ascii="Verdana" w:hAnsi="Verdana"/>
          <w:i/>
        </w:rPr>
        <w:t>Codice di comportamento dei dipendenti dell’Istituto Nazionale della Previdenza Sociale, ai sensi dell’art. 54, comma 5°, del decreto legislativo 30 marzo 2001, n. 165</w:t>
      </w:r>
      <w:r w:rsidR="002D2286" w:rsidRPr="007706D0">
        <w:rPr>
          <w:rFonts w:ascii="Verdana" w:hAnsi="Verdana"/>
        </w:rPr>
        <w:t>»</w:t>
      </w:r>
      <w:r w:rsidRPr="007706D0">
        <w:rPr>
          <w:rFonts w:ascii="Verdana" w:hAnsi="Verdana"/>
        </w:rPr>
        <w:t>;</w:t>
      </w:r>
    </w:p>
    <w:p w14:paraId="261E95B2" w14:textId="77777777" w:rsidR="00B42C4C" w:rsidRPr="007706D0" w:rsidRDefault="00B42C4C" w:rsidP="00EB3330">
      <w:pPr>
        <w:numPr>
          <w:ilvl w:val="0"/>
          <w:numId w:val="14"/>
        </w:numPr>
        <w:tabs>
          <w:tab w:val="clear" w:pos="360"/>
          <w:tab w:val="num" w:pos="851"/>
          <w:tab w:val="right" w:pos="10358"/>
        </w:tabs>
        <w:suppressAutoHyphens/>
        <w:spacing w:after="120" w:line="360" w:lineRule="auto"/>
        <w:ind w:left="851" w:right="49" w:hanging="425"/>
        <w:jc w:val="both"/>
        <w:rPr>
          <w:rFonts w:ascii="Verdana" w:hAnsi="Verdana"/>
        </w:rPr>
      </w:pPr>
      <w:r w:rsidRPr="007706D0">
        <w:rPr>
          <w:rFonts w:ascii="Verdana" w:hAnsi="Verdana"/>
        </w:rPr>
        <w:t>cessione parziale o totale del Contratto da parte dell’Appaltatore;</w:t>
      </w:r>
    </w:p>
    <w:p w14:paraId="02D41801" w14:textId="248B4E0C" w:rsidR="003A7134" w:rsidRPr="007706D0" w:rsidRDefault="00B42C4C" w:rsidP="00F4488E">
      <w:pPr>
        <w:numPr>
          <w:ilvl w:val="0"/>
          <w:numId w:val="14"/>
        </w:numPr>
        <w:tabs>
          <w:tab w:val="clear" w:pos="360"/>
          <w:tab w:val="num" w:pos="851"/>
          <w:tab w:val="right" w:pos="10358"/>
        </w:tabs>
        <w:suppressAutoHyphens/>
        <w:spacing w:after="120" w:line="360" w:lineRule="auto"/>
        <w:ind w:left="851" w:right="49" w:hanging="425"/>
        <w:jc w:val="both"/>
        <w:rPr>
          <w:rFonts w:ascii="Verdana" w:hAnsi="Verdana"/>
        </w:rPr>
      </w:pPr>
      <w:r w:rsidRPr="007706D0">
        <w:rPr>
          <w:rFonts w:ascii="Verdana" w:hAnsi="Verdana"/>
        </w:rPr>
        <w:t>affidamenti di subappalti</w:t>
      </w:r>
      <w:r w:rsidR="00483049" w:rsidRPr="007706D0">
        <w:rPr>
          <w:rFonts w:ascii="Verdana" w:hAnsi="Verdana"/>
        </w:rPr>
        <w:t xml:space="preserve"> non preventivamente autorizzati dall’Istituto</w:t>
      </w:r>
      <w:r w:rsidRPr="007706D0">
        <w:rPr>
          <w:rFonts w:ascii="Verdana" w:hAnsi="Verdana"/>
        </w:rPr>
        <w:t>;</w:t>
      </w:r>
    </w:p>
    <w:p w14:paraId="1DA99FA1" w14:textId="77777777" w:rsidR="006A3034" w:rsidRPr="007706D0" w:rsidRDefault="006A3034" w:rsidP="00EB3330">
      <w:pPr>
        <w:numPr>
          <w:ilvl w:val="0"/>
          <w:numId w:val="14"/>
        </w:numPr>
        <w:tabs>
          <w:tab w:val="clear" w:pos="360"/>
          <w:tab w:val="num" w:pos="851"/>
          <w:tab w:val="right" w:pos="10358"/>
        </w:tabs>
        <w:suppressAutoHyphens/>
        <w:spacing w:after="120" w:line="360" w:lineRule="auto"/>
        <w:ind w:left="851" w:right="49" w:hanging="425"/>
        <w:jc w:val="both"/>
        <w:rPr>
          <w:rFonts w:ascii="Verdana" w:hAnsi="Verdana"/>
        </w:rPr>
      </w:pPr>
      <w:r w:rsidRPr="007706D0">
        <w:rPr>
          <w:rFonts w:ascii="Verdana" w:hAnsi="Verdana"/>
        </w:rPr>
        <w:t xml:space="preserve">applicazione di penali, da parte della Stazione Appaltante, per ammontare superiore al 10% dell'importo contrattuale, </w:t>
      </w:r>
      <w:r w:rsidR="006867D6" w:rsidRPr="007706D0">
        <w:rPr>
          <w:rFonts w:ascii="Verdana" w:hAnsi="Verdana"/>
        </w:rPr>
        <w:t xml:space="preserve"> oneri fiscali esclusi</w:t>
      </w:r>
      <w:r w:rsidRPr="007706D0">
        <w:rPr>
          <w:rFonts w:ascii="Verdana" w:hAnsi="Verdana"/>
        </w:rPr>
        <w:t>, nel corso della durata del Contratto;</w:t>
      </w:r>
    </w:p>
    <w:p w14:paraId="1877E7EE" w14:textId="77777777" w:rsidR="0044152D" w:rsidRPr="007706D0" w:rsidRDefault="00B42C4C" w:rsidP="0044152D">
      <w:pPr>
        <w:numPr>
          <w:ilvl w:val="0"/>
          <w:numId w:val="14"/>
        </w:numPr>
        <w:tabs>
          <w:tab w:val="clear" w:pos="360"/>
          <w:tab w:val="num" w:pos="851"/>
          <w:tab w:val="right" w:pos="10358"/>
        </w:tabs>
        <w:suppressAutoHyphens/>
        <w:spacing w:after="120" w:line="360" w:lineRule="auto"/>
        <w:ind w:left="851" w:right="49" w:hanging="425"/>
        <w:jc w:val="both"/>
        <w:rPr>
          <w:rFonts w:ascii="Verdana" w:hAnsi="Verdana"/>
        </w:rPr>
      </w:pPr>
      <w:r w:rsidRPr="007706D0">
        <w:rPr>
          <w:rFonts w:ascii="Verdana" w:hAnsi="Verdana"/>
        </w:rPr>
        <w:t xml:space="preserve">mancata cessazione dell’inadempimento e/o mancato ripristino della regolarità del Servizio entro il termine di 15 </w:t>
      </w:r>
      <w:r w:rsidR="00C7663B" w:rsidRPr="007706D0">
        <w:rPr>
          <w:rFonts w:ascii="Verdana" w:hAnsi="Verdana"/>
        </w:rPr>
        <w:t xml:space="preserve">(quindici) </w:t>
      </w:r>
      <w:r w:rsidRPr="007706D0">
        <w:rPr>
          <w:rFonts w:ascii="Verdana" w:hAnsi="Verdana"/>
        </w:rPr>
        <w:t xml:space="preserve">giorni </w:t>
      </w:r>
      <w:r w:rsidR="00D54E32" w:rsidRPr="007706D0">
        <w:rPr>
          <w:rFonts w:ascii="Verdana" w:hAnsi="Verdana"/>
        </w:rPr>
        <w:t xml:space="preserve">solari </w:t>
      </w:r>
      <w:r w:rsidRPr="007706D0">
        <w:rPr>
          <w:rFonts w:ascii="Verdana" w:hAnsi="Verdana"/>
        </w:rPr>
        <w:t>dalla conte</w:t>
      </w:r>
      <w:r w:rsidR="0044152D" w:rsidRPr="007706D0">
        <w:rPr>
          <w:rFonts w:ascii="Verdana" w:hAnsi="Verdana"/>
        </w:rPr>
        <w:t>stazione intimata dall’Istituto;</w:t>
      </w:r>
    </w:p>
    <w:p w14:paraId="508259E6" w14:textId="59656870" w:rsidR="0044152D" w:rsidRPr="007706D0" w:rsidRDefault="002E4CF1" w:rsidP="0044152D">
      <w:pPr>
        <w:numPr>
          <w:ilvl w:val="0"/>
          <w:numId w:val="14"/>
        </w:numPr>
        <w:tabs>
          <w:tab w:val="clear" w:pos="360"/>
          <w:tab w:val="num" w:pos="851"/>
          <w:tab w:val="right" w:pos="10358"/>
        </w:tabs>
        <w:suppressAutoHyphens/>
        <w:spacing w:after="120" w:line="360" w:lineRule="auto"/>
        <w:ind w:left="851" w:right="49" w:hanging="425"/>
        <w:jc w:val="both"/>
        <w:rPr>
          <w:rFonts w:ascii="Verdana" w:hAnsi="Verdana"/>
        </w:rPr>
      </w:pPr>
      <w:r w:rsidRPr="007706D0">
        <w:rPr>
          <w:rFonts w:ascii="Verdana" w:hAnsi="Verdana" w:cs="Tahoma"/>
        </w:rPr>
        <w:t xml:space="preserve">accertamento in corso d’opera, da parte del R.U.P., che le </w:t>
      </w:r>
      <w:r w:rsidR="00581E4F" w:rsidRPr="007706D0">
        <w:rPr>
          <w:rFonts w:ascii="Verdana" w:hAnsi="Verdana" w:cs="Tahoma"/>
        </w:rPr>
        <w:t>prestazioni oggetto di C</w:t>
      </w:r>
      <w:r w:rsidR="0044152D" w:rsidRPr="007706D0">
        <w:rPr>
          <w:rFonts w:ascii="Verdana" w:hAnsi="Verdana" w:cs="Tahoma"/>
        </w:rPr>
        <w:t xml:space="preserve">ontratto non </w:t>
      </w:r>
      <w:r w:rsidRPr="007706D0">
        <w:rPr>
          <w:rFonts w:ascii="Verdana" w:hAnsi="Verdana" w:cs="Tahoma"/>
        </w:rPr>
        <w:t xml:space="preserve">sono </w:t>
      </w:r>
      <w:r w:rsidR="0044152D" w:rsidRPr="007706D0">
        <w:rPr>
          <w:rFonts w:ascii="Verdana" w:hAnsi="Verdana" w:cs="Tahoma"/>
        </w:rPr>
        <w:t>svolte direttamente dalle risorse umane e strumentali dell'impresa ausiliaria che l’Appaltatore utilizza in adempiment</w:t>
      </w:r>
      <w:r w:rsidR="00581E4F" w:rsidRPr="007706D0">
        <w:rPr>
          <w:rFonts w:ascii="Verdana" w:hAnsi="Verdana" w:cs="Tahoma"/>
        </w:rPr>
        <w:t>o degli obblighi derivanti dal C</w:t>
      </w:r>
      <w:r w:rsidR="0044152D" w:rsidRPr="007706D0">
        <w:rPr>
          <w:rFonts w:ascii="Verdana" w:hAnsi="Verdana" w:cs="Tahoma"/>
        </w:rPr>
        <w:t>ontratto di avvalimento</w:t>
      </w:r>
      <w:r w:rsidR="0044152D" w:rsidRPr="007706D0">
        <w:rPr>
          <w:rFonts w:ascii="Verdana" w:hAnsi="Verdana" w:cs="Tahoma"/>
          <w:b/>
          <w:bCs/>
          <w:color w:val="000080"/>
        </w:rPr>
        <w:t>;</w:t>
      </w:r>
    </w:p>
    <w:p w14:paraId="3E867054" w14:textId="70AB6B9D" w:rsidR="004375AD" w:rsidRPr="007706D0" w:rsidRDefault="004375AD" w:rsidP="004375AD">
      <w:pPr>
        <w:pStyle w:val="Paragrafoelenco"/>
        <w:numPr>
          <w:ilvl w:val="0"/>
          <w:numId w:val="40"/>
        </w:numPr>
        <w:tabs>
          <w:tab w:val="right" w:pos="10358"/>
        </w:tabs>
        <w:suppressAutoHyphens/>
        <w:spacing w:after="120" w:line="360" w:lineRule="auto"/>
        <w:ind w:left="426" w:right="49" w:hanging="426"/>
        <w:jc w:val="both"/>
        <w:rPr>
          <w:rFonts w:ascii="Verdana" w:hAnsi="Verdana"/>
        </w:rPr>
      </w:pPr>
      <w:r w:rsidRPr="007706D0">
        <w:rPr>
          <w:rFonts w:ascii="Verdana" w:hAnsi="Verdana"/>
        </w:rPr>
        <w:t xml:space="preserve">Trova, in ogni caso, applicazione </w:t>
      </w:r>
      <w:r w:rsidR="00F41356" w:rsidRPr="007706D0">
        <w:rPr>
          <w:rFonts w:ascii="Verdana" w:hAnsi="Verdana"/>
        </w:rPr>
        <w:t xml:space="preserve">quanto previsto dai commi 17, </w:t>
      </w:r>
      <w:r w:rsidRPr="007706D0">
        <w:rPr>
          <w:rFonts w:ascii="Verdana" w:hAnsi="Verdana"/>
        </w:rPr>
        <w:t xml:space="preserve">18 </w:t>
      </w:r>
      <w:r w:rsidR="00F41356" w:rsidRPr="007706D0">
        <w:rPr>
          <w:rFonts w:ascii="Verdana" w:hAnsi="Verdana"/>
        </w:rPr>
        <w:t>e 19-</w:t>
      </w:r>
      <w:r w:rsidR="00F41356" w:rsidRPr="007706D0">
        <w:rPr>
          <w:rFonts w:ascii="Verdana" w:hAnsi="Verdana"/>
          <w:i/>
        </w:rPr>
        <w:t>bis</w:t>
      </w:r>
      <w:r w:rsidR="00F41356" w:rsidRPr="007706D0">
        <w:rPr>
          <w:rFonts w:ascii="Verdana" w:hAnsi="Verdana"/>
        </w:rPr>
        <w:t xml:space="preserve">, </w:t>
      </w:r>
      <w:r w:rsidRPr="007706D0">
        <w:rPr>
          <w:rFonts w:ascii="Verdana" w:hAnsi="Verdana"/>
        </w:rPr>
        <w:t>dell’art. 48, del Codice.</w:t>
      </w:r>
    </w:p>
    <w:p w14:paraId="15A8FC92" w14:textId="33BFB3CF" w:rsidR="00B42C4C" w:rsidRPr="007706D0" w:rsidRDefault="00B42C4C" w:rsidP="00F159FA">
      <w:pPr>
        <w:numPr>
          <w:ilvl w:val="0"/>
          <w:numId w:val="40"/>
        </w:numPr>
        <w:tabs>
          <w:tab w:val="num" w:pos="851"/>
          <w:tab w:val="right" w:pos="10358"/>
        </w:tabs>
        <w:suppressAutoHyphens/>
        <w:spacing w:after="120" w:line="360" w:lineRule="auto"/>
        <w:ind w:left="426" w:right="49" w:hanging="426"/>
        <w:jc w:val="both"/>
        <w:rPr>
          <w:rFonts w:ascii="Verdana" w:hAnsi="Verdana"/>
        </w:rPr>
      </w:pPr>
      <w:r w:rsidRPr="007706D0">
        <w:rPr>
          <w:rFonts w:ascii="Verdana" w:hAnsi="Verdana"/>
        </w:rPr>
        <w:t>Al verificarsi di una delle cause di risoluzione sopraelencate, l’Istituto comunicherà all’Appaltatore la propria volontà di avvalersi della risoluzione, ai sensi e per gli effetti dell’art. 1456 c.c.</w:t>
      </w:r>
    </w:p>
    <w:p w14:paraId="0EEE2A69" w14:textId="77777777" w:rsidR="005C6214" w:rsidRPr="007706D0" w:rsidRDefault="00B42C4C" w:rsidP="000005E3">
      <w:pPr>
        <w:pStyle w:val="WW-Testonormale"/>
        <w:numPr>
          <w:ilvl w:val="0"/>
          <w:numId w:val="40"/>
        </w:numPr>
        <w:spacing w:after="120" w:line="360" w:lineRule="auto"/>
        <w:ind w:left="426" w:hanging="426"/>
        <w:jc w:val="both"/>
        <w:rPr>
          <w:rFonts w:ascii="Verdana" w:hAnsi="Verdana"/>
        </w:rPr>
      </w:pPr>
      <w:r w:rsidRPr="007706D0">
        <w:rPr>
          <w:rFonts w:ascii="Verdana" w:hAnsi="Verdana"/>
        </w:rPr>
        <w:t>In tutti i casi di risoluzione del presente Contratto, imputabili all’Appaltatore, l’Istituto procederà ad incamerare la cauzione prestata da ques</w:t>
      </w:r>
      <w:r w:rsidR="00157F87" w:rsidRPr="007706D0">
        <w:rPr>
          <w:rFonts w:ascii="Verdana" w:hAnsi="Verdana"/>
        </w:rPr>
        <w:t>t’ultimo ai sensi dell’art. 10</w:t>
      </w:r>
      <w:r w:rsidRPr="007706D0">
        <w:rPr>
          <w:rFonts w:ascii="Verdana" w:hAnsi="Verdana"/>
        </w:rPr>
        <w:t xml:space="preserve">3 del </w:t>
      </w:r>
      <w:r w:rsidR="00157F87" w:rsidRPr="007706D0">
        <w:rPr>
          <w:rFonts w:ascii="Verdana" w:hAnsi="Verdana"/>
        </w:rPr>
        <w:t>Codice</w:t>
      </w:r>
      <w:r w:rsidRPr="007706D0">
        <w:rPr>
          <w:rFonts w:ascii="Verdana" w:hAnsi="Verdana"/>
        </w:rPr>
        <w:t>. Ove non fosse possibile l’escussione della cauzione, l’Istituto applicherà in danno dell’Operatore una penale di importo pari alla cauzione predetta. Resta salvo il diritto al risarcimento dei danni eventualmente subiti dall’Istituto.</w:t>
      </w:r>
    </w:p>
    <w:p w14:paraId="61DDA88D" w14:textId="77777777" w:rsidR="00B42C4C" w:rsidRPr="007706D0" w:rsidRDefault="005C6214" w:rsidP="000005E3">
      <w:pPr>
        <w:pStyle w:val="WW-Testonormale"/>
        <w:numPr>
          <w:ilvl w:val="0"/>
          <w:numId w:val="40"/>
        </w:numPr>
        <w:spacing w:after="120" w:line="360" w:lineRule="auto"/>
        <w:ind w:left="426" w:hanging="426"/>
        <w:jc w:val="both"/>
        <w:rPr>
          <w:rFonts w:ascii="Verdana" w:hAnsi="Verdana"/>
        </w:rPr>
      </w:pPr>
      <w:r w:rsidRPr="007706D0">
        <w:rPr>
          <w:rFonts w:ascii="Verdana" w:hAnsi="Verdana"/>
        </w:rPr>
        <w:t>Il presente Contratto si risolverà</w:t>
      </w:r>
      <w:r w:rsidR="00AC3E57" w:rsidRPr="007706D0">
        <w:rPr>
          <w:rFonts w:ascii="Verdana" w:hAnsi="Verdana"/>
        </w:rPr>
        <w:t>,</w:t>
      </w:r>
      <w:r w:rsidRPr="007706D0">
        <w:rPr>
          <w:rFonts w:ascii="Verdana" w:hAnsi="Verdana"/>
        </w:rPr>
        <w:t xml:space="preserve"> altresì</w:t>
      </w:r>
      <w:r w:rsidR="00AC3E57" w:rsidRPr="007706D0">
        <w:rPr>
          <w:rFonts w:ascii="Verdana" w:hAnsi="Verdana"/>
        </w:rPr>
        <w:t>,</w:t>
      </w:r>
      <w:r w:rsidRPr="007706D0">
        <w:rPr>
          <w:rFonts w:ascii="Verdana" w:hAnsi="Verdana"/>
        </w:rPr>
        <w:t xml:space="preserve"> nel caso in cui venga stipulata una convenzione </w:t>
      </w:r>
      <w:proofErr w:type="spellStart"/>
      <w:r w:rsidRPr="007706D0">
        <w:rPr>
          <w:rFonts w:ascii="Verdana" w:hAnsi="Verdana"/>
        </w:rPr>
        <w:t>Consip</w:t>
      </w:r>
      <w:proofErr w:type="spellEnd"/>
      <w:r w:rsidRPr="007706D0">
        <w:rPr>
          <w:rFonts w:ascii="Verdana" w:hAnsi="Verdana"/>
        </w:rPr>
        <w:t xml:space="preserve"> contenente condizioni ec</w:t>
      </w:r>
      <w:r w:rsidR="006F5AAC" w:rsidRPr="007706D0">
        <w:rPr>
          <w:rFonts w:ascii="Verdana" w:hAnsi="Verdana"/>
        </w:rPr>
        <w:t>onomiche più vantaggiose per i S</w:t>
      </w:r>
      <w:r w:rsidRPr="007706D0">
        <w:rPr>
          <w:rFonts w:ascii="Verdana" w:hAnsi="Verdana"/>
        </w:rPr>
        <w:t xml:space="preserve">ervizi oggetto di affidamento, salva la facoltà dell’Appaltatore di adeguare le condizioni economiche offerte ai parametri </w:t>
      </w:r>
      <w:proofErr w:type="spellStart"/>
      <w:r w:rsidRPr="007706D0">
        <w:rPr>
          <w:rFonts w:ascii="Verdana" w:hAnsi="Verdana"/>
        </w:rPr>
        <w:t>Consip</w:t>
      </w:r>
      <w:proofErr w:type="spellEnd"/>
      <w:r w:rsidRPr="007706D0">
        <w:rPr>
          <w:rFonts w:ascii="Verdana" w:hAnsi="Verdana"/>
        </w:rPr>
        <w:t>.</w:t>
      </w:r>
    </w:p>
    <w:p w14:paraId="0F982216" w14:textId="77777777" w:rsidR="00B42C4C" w:rsidRPr="007706D0" w:rsidRDefault="00F22C3A" w:rsidP="000005E3">
      <w:pPr>
        <w:pStyle w:val="WW-Testonormale"/>
        <w:numPr>
          <w:ilvl w:val="0"/>
          <w:numId w:val="40"/>
        </w:numPr>
        <w:spacing w:after="120" w:line="360" w:lineRule="auto"/>
        <w:ind w:left="426" w:hanging="426"/>
        <w:jc w:val="both"/>
        <w:rPr>
          <w:rFonts w:ascii="Verdana" w:hAnsi="Verdana"/>
        </w:rPr>
      </w:pPr>
      <w:r w:rsidRPr="007706D0">
        <w:rPr>
          <w:rFonts w:ascii="Verdana" w:hAnsi="Verdana"/>
        </w:rPr>
        <w:t>Nel caso di risoluzione, l’</w:t>
      </w:r>
      <w:r w:rsidR="00B42C4C" w:rsidRPr="007706D0">
        <w:rPr>
          <w:rFonts w:ascii="Verdana" w:hAnsi="Verdana"/>
        </w:rPr>
        <w:t xml:space="preserve">Appaltatore ha diritto soltanto al pagamento delle prestazioni regolarmente eseguite, decurtato degli oneri aggiuntivi derivanti dallo scioglimento del Contratto. </w:t>
      </w:r>
    </w:p>
    <w:p w14:paraId="5A6058F1" w14:textId="1E80E3AA" w:rsidR="00B42C4C" w:rsidRPr="007706D0" w:rsidRDefault="00B42C4C" w:rsidP="003D0CA6">
      <w:pPr>
        <w:pStyle w:val="WW-Testonormale"/>
        <w:spacing w:after="120" w:line="360" w:lineRule="auto"/>
        <w:jc w:val="center"/>
        <w:outlineLvl w:val="0"/>
        <w:rPr>
          <w:rFonts w:ascii="Verdana" w:hAnsi="Verdana"/>
          <w:b/>
          <w:i/>
        </w:rPr>
      </w:pPr>
      <w:r w:rsidRPr="007706D0">
        <w:rPr>
          <w:rFonts w:ascii="Verdana" w:hAnsi="Verdana"/>
          <w:b/>
        </w:rPr>
        <w:t xml:space="preserve">Art. </w:t>
      </w:r>
      <w:r w:rsidR="00774905" w:rsidRPr="007706D0">
        <w:rPr>
          <w:rFonts w:ascii="Verdana" w:hAnsi="Verdana"/>
          <w:b/>
        </w:rPr>
        <w:t>17</w:t>
      </w:r>
      <w:r w:rsidRPr="007706D0">
        <w:rPr>
          <w:rFonts w:ascii="Verdana" w:hAnsi="Verdana"/>
          <w:b/>
          <w:i/>
        </w:rPr>
        <w:t xml:space="preserve"> </w:t>
      </w:r>
      <w:r w:rsidRPr="007706D0">
        <w:rPr>
          <w:rFonts w:ascii="Verdana" w:hAnsi="Verdana"/>
          <w:b/>
        </w:rPr>
        <w:t>(</w:t>
      </w:r>
      <w:r w:rsidRPr="007706D0">
        <w:rPr>
          <w:rFonts w:ascii="Verdana" w:hAnsi="Verdana"/>
          <w:b/>
          <w:i/>
        </w:rPr>
        <w:t>Procedure di affidamento in caso di fallimento dell’Appaltatore</w:t>
      </w:r>
      <w:r w:rsidR="00DB3E8D" w:rsidRPr="007706D0">
        <w:rPr>
          <w:rFonts w:ascii="Verdana" w:hAnsi="Verdana"/>
          <w:b/>
          <w:i/>
        </w:rPr>
        <w:t xml:space="preserve"> o risoluzione </w:t>
      </w:r>
      <w:r w:rsidRPr="007706D0">
        <w:rPr>
          <w:rFonts w:ascii="Verdana" w:hAnsi="Verdana"/>
          <w:b/>
          <w:i/>
        </w:rPr>
        <w:t>del Contratto</w:t>
      </w:r>
      <w:r w:rsidRPr="007706D0">
        <w:rPr>
          <w:rFonts w:ascii="Verdana" w:hAnsi="Verdana"/>
          <w:b/>
        </w:rPr>
        <w:t>)</w:t>
      </w:r>
    </w:p>
    <w:p w14:paraId="3D41032C" w14:textId="22A4BD4A" w:rsidR="00F22C3A" w:rsidRPr="007706D0" w:rsidRDefault="00F22C3A" w:rsidP="00EB3330">
      <w:pPr>
        <w:pStyle w:val="WW-Testonormale"/>
        <w:numPr>
          <w:ilvl w:val="0"/>
          <w:numId w:val="55"/>
        </w:numPr>
        <w:spacing w:after="120" w:line="360" w:lineRule="auto"/>
        <w:ind w:left="426" w:hanging="426"/>
        <w:jc w:val="both"/>
        <w:rPr>
          <w:rFonts w:ascii="Verdana" w:hAnsi="Verdana"/>
        </w:rPr>
      </w:pPr>
      <w:r w:rsidRPr="007706D0">
        <w:rPr>
          <w:rFonts w:ascii="Verdana" w:hAnsi="Verdana"/>
        </w:rPr>
        <w:lastRenderedPageBreak/>
        <w:t>In caso di fallimento, di liquidazione coatta e concordato preventivo, ovvero procedura di insolvenza concorsuale o di liquidazione dell’Appaltatore, o di risoluzi</w:t>
      </w:r>
      <w:r w:rsidR="00D56CCF" w:rsidRPr="007706D0">
        <w:rPr>
          <w:rFonts w:ascii="Verdana" w:hAnsi="Verdana"/>
        </w:rPr>
        <w:t>one del C</w:t>
      </w:r>
      <w:r w:rsidRPr="007706D0">
        <w:rPr>
          <w:rFonts w:ascii="Verdana" w:hAnsi="Verdana"/>
        </w:rPr>
        <w:t>ontratto ai sensi dell’art. 108 del Codice, ovvero di rece</w:t>
      </w:r>
      <w:r w:rsidR="00D56CCF" w:rsidRPr="007706D0">
        <w:rPr>
          <w:rFonts w:ascii="Verdana" w:hAnsi="Verdana"/>
        </w:rPr>
        <w:t>sso dal C</w:t>
      </w:r>
      <w:r w:rsidRPr="007706D0">
        <w:rPr>
          <w:rFonts w:ascii="Verdana" w:hAnsi="Verdana"/>
        </w:rPr>
        <w:t xml:space="preserve">ontratto ai sensi dell’art. 88, comma 4-ter, del </w:t>
      </w:r>
      <w:proofErr w:type="spellStart"/>
      <w:r w:rsidR="002B374C" w:rsidRPr="007706D0">
        <w:rPr>
          <w:rFonts w:ascii="Verdana" w:hAnsi="Verdana"/>
        </w:rPr>
        <w:t>D.Lgs.</w:t>
      </w:r>
      <w:proofErr w:type="spellEnd"/>
      <w:r w:rsidR="002B374C" w:rsidRPr="007706D0">
        <w:rPr>
          <w:rFonts w:ascii="Verdana" w:hAnsi="Verdana"/>
        </w:rPr>
        <w:t xml:space="preserve"> 159/11</w:t>
      </w:r>
      <w:r w:rsidRPr="007706D0">
        <w:rPr>
          <w:rFonts w:ascii="Verdana" w:hAnsi="Verdana"/>
        </w:rPr>
        <w:t>, ovvero in caso di dichiarazione</w:t>
      </w:r>
      <w:r w:rsidR="00D56CCF" w:rsidRPr="007706D0">
        <w:rPr>
          <w:rFonts w:ascii="Verdana" w:hAnsi="Verdana"/>
        </w:rPr>
        <w:t xml:space="preserve"> giudiziale di inefficacia del C</w:t>
      </w:r>
      <w:r w:rsidRPr="007706D0">
        <w:rPr>
          <w:rFonts w:ascii="Verdana" w:hAnsi="Verdana"/>
        </w:rPr>
        <w:t xml:space="preserve">ontratto, </w:t>
      </w:r>
      <w:r w:rsidR="002B374C" w:rsidRPr="007706D0">
        <w:rPr>
          <w:rFonts w:ascii="Verdana" w:hAnsi="Verdana"/>
        </w:rPr>
        <w:t xml:space="preserve">l’Istituto provvederà ad </w:t>
      </w:r>
      <w:r w:rsidRPr="007706D0">
        <w:rPr>
          <w:rFonts w:ascii="Verdana" w:hAnsi="Verdana"/>
        </w:rPr>
        <w:t>interpella</w:t>
      </w:r>
      <w:r w:rsidR="002B374C" w:rsidRPr="007706D0">
        <w:rPr>
          <w:rFonts w:ascii="Verdana" w:hAnsi="Verdana"/>
        </w:rPr>
        <w:t>re</w:t>
      </w:r>
      <w:r w:rsidRPr="007706D0">
        <w:rPr>
          <w:rFonts w:ascii="Verdana" w:hAnsi="Verdana"/>
        </w:rPr>
        <w:t xml:space="preserve"> progressivamente i sog</w:t>
      </w:r>
      <w:r w:rsidR="002B374C" w:rsidRPr="007706D0">
        <w:rPr>
          <w:rFonts w:ascii="Verdana" w:hAnsi="Verdana"/>
        </w:rPr>
        <w:t>getti che hanno partecipato all’</w:t>
      </w:r>
      <w:r w:rsidRPr="007706D0">
        <w:rPr>
          <w:rFonts w:ascii="Verdana" w:hAnsi="Verdana"/>
        </w:rPr>
        <w:t>originaria procedura di gara, risultanti dalla relativa graduatoria, al fine di sti</w:t>
      </w:r>
      <w:r w:rsidR="002B374C" w:rsidRPr="007706D0">
        <w:rPr>
          <w:rFonts w:ascii="Verdana" w:hAnsi="Verdana"/>
        </w:rPr>
        <w:t>pulare un nuovo contratto per l’</w:t>
      </w:r>
      <w:r w:rsidRPr="007706D0">
        <w:rPr>
          <w:rFonts w:ascii="Verdana" w:hAnsi="Verdana"/>
        </w:rPr>
        <w:t xml:space="preserve">affidamento </w:t>
      </w:r>
      <w:r w:rsidR="00011F73" w:rsidRPr="007706D0">
        <w:rPr>
          <w:rFonts w:ascii="Verdana" w:hAnsi="Verdana"/>
        </w:rPr>
        <w:t xml:space="preserve">dell’esecuzione o </w:t>
      </w:r>
      <w:r w:rsidRPr="007706D0">
        <w:rPr>
          <w:rFonts w:ascii="Verdana" w:hAnsi="Verdana"/>
        </w:rPr>
        <w:t xml:space="preserve">del completamento </w:t>
      </w:r>
      <w:r w:rsidR="002B374C" w:rsidRPr="007706D0">
        <w:rPr>
          <w:rFonts w:ascii="Verdana" w:hAnsi="Verdana"/>
        </w:rPr>
        <w:t>delle prestazioni</w:t>
      </w:r>
      <w:r w:rsidRPr="007706D0">
        <w:rPr>
          <w:rFonts w:ascii="Verdana" w:hAnsi="Verdana"/>
        </w:rPr>
        <w:t xml:space="preserve">. </w:t>
      </w:r>
    </w:p>
    <w:p w14:paraId="02237EDD" w14:textId="77777777" w:rsidR="00B42C4C" w:rsidRPr="007706D0" w:rsidRDefault="002B374C" w:rsidP="00EB3330">
      <w:pPr>
        <w:pStyle w:val="WW-Testonormale"/>
        <w:numPr>
          <w:ilvl w:val="0"/>
          <w:numId w:val="55"/>
        </w:numPr>
        <w:spacing w:after="120" w:line="360" w:lineRule="auto"/>
        <w:ind w:left="426" w:hanging="426"/>
        <w:jc w:val="both"/>
        <w:rPr>
          <w:rFonts w:ascii="Verdana" w:hAnsi="Verdana"/>
        </w:rPr>
      </w:pPr>
      <w:r w:rsidRPr="007706D0">
        <w:rPr>
          <w:rFonts w:ascii="Verdana" w:hAnsi="Verdana"/>
        </w:rPr>
        <w:t>L’</w:t>
      </w:r>
      <w:r w:rsidR="00F22C3A" w:rsidRPr="007706D0">
        <w:rPr>
          <w:rFonts w:ascii="Verdana" w:hAnsi="Verdana"/>
        </w:rPr>
        <w:t>affidamento avviene alle medesi</w:t>
      </w:r>
      <w:r w:rsidRPr="007706D0">
        <w:rPr>
          <w:rFonts w:ascii="Verdana" w:hAnsi="Verdana"/>
        </w:rPr>
        <w:t>me condizioni già proposte dall’</w:t>
      </w:r>
      <w:r w:rsidR="00F22C3A" w:rsidRPr="007706D0">
        <w:rPr>
          <w:rFonts w:ascii="Verdana" w:hAnsi="Verdana"/>
        </w:rPr>
        <w:t>originario aggiudicatario in sede in offerta.</w:t>
      </w:r>
    </w:p>
    <w:p w14:paraId="26C68987" w14:textId="51AAB697" w:rsidR="00B42C4C" w:rsidRPr="007706D0" w:rsidRDefault="00825F86" w:rsidP="003D0CA6">
      <w:pPr>
        <w:pStyle w:val="WW-Testonormale"/>
        <w:spacing w:after="120" w:line="360" w:lineRule="auto"/>
        <w:ind w:left="360"/>
        <w:jc w:val="center"/>
        <w:outlineLvl w:val="0"/>
        <w:rPr>
          <w:rFonts w:ascii="Verdana" w:hAnsi="Verdana"/>
          <w:b/>
        </w:rPr>
      </w:pPr>
      <w:r w:rsidRPr="007706D0">
        <w:rPr>
          <w:rFonts w:ascii="Verdana" w:hAnsi="Verdana"/>
          <w:b/>
        </w:rPr>
        <w:t xml:space="preserve">Art. </w:t>
      </w:r>
      <w:r w:rsidR="00774905" w:rsidRPr="007706D0">
        <w:rPr>
          <w:rFonts w:ascii="Verdana" w:hAnsi="Verdana"/>
          <w:b/>
        </w:rPr>
        <w:t>18</w:t>
      </w:r>
      <w:r w:rsidR="00B42C4C" w:rsidRPr="007706D0">
        <w:rPr>
          <w:rFonts w:ascii="Verdana" w:hAnsi="Verdana"/>
          <w:b/>
          <w:i/>
        </w:rPr>
        <w:t xml:space="preserve"> </w:t>
      </w:r>
      <w:r w:rsidR="00B42C4C" w:rsidRPr="007706D0">
        <w:rPr>
          <w:rFonts w:ascii="Verdana" w:hAnsi="Verdana"/>
          <w:b/>
        </w:rPr>
        <w:t>(</w:t>
      </w:r>
      <w:r w:rsidR="00B42C4C" w:rsidRPr="007706D0">
        <w:rPr>
          <w:rFonts w:ascii="Verdana" w:hAnsi="Verdana"/>
          <w:b/>
          <w:i/>
        </w:rPr>
        <w:t>Obblighi di tracciabilità dei flussi finanziari</w:t>
      </w:r>
      <w:r w:rsidR="00B42C4C" w:rsidRPr="007706D0">
        <w:rPr>
          <w:rFonts w:ascii="Verdana" w:hAnsi="Verdana"/>
          <w:b/>
        </w:rPr>
        <w:t>)</w:t>
      </w:r>
    </w:p>
    <w:p w14:paraId="2996BE16" w14:textId="77777777" w:rsidR="00B42C4C" w:rsidRPr="007706D0" w:rsidRDefault="00B42C4C" w:rsidP="00EB3330">
      <w:pPr>
        <w:pStyle w:val="PlainText1"/>
        <w:numPr>
          <w:ilvl w:val="0"/>
          <w:numId w:val="10"/>
        </w:numPr>
        <w:spacing w:after="120" w:line="360" w:lineRule="auto"/>
        <w:ind w:left="426" w:hanging="426"/>
        <w:jc w:val="both"/>
        <w:rPr>
          <w:rFonts w:ascii="Verdana" w:hAnsi="Verdana"/>
        </w:rPr>
      </w:pPr>
      <w:r w:rsidRPr="007706D0">
        <w:rPr>
          <w:rFonts w:ascii="Verdana" w:hAnsi="Verdana"/>
        </w:rPr>
        <w:t>L’Appaltatore si impegna alla stretta osservanza degli obblighi di tracciabilità dei flussi finanziari previsti dalla legge del 13 agosto 2010, n. 136 (“</w:t>
      </w:r>
      <w:r w:rsidRPr="007706D0">
        <w:rPr>
          <w:rFonts w:ascii="Verdana" w:hAnsi="Verdana"/>
          <w:i/>
        </w:rPr>
        <w:t>Piano straordinario contro le mafie, nonché delega al Governo in materia di normativa antimafia</w:t>
      </w:r>
      <w:r w:rsidRPr="007706D0">
        <w:rPr>
          <w:rFonts w:ascii="Verdana" w:hAnsi="Verdana"/>
        </w:rPr>
        <w:t>”) e del decreto-legge 187 del 12 novembre 2010 (“</w:t>
      </w:r>
      <w:r w:rsidRPr="007706D0">
        <w:rPr>
          <w:rFonts w:ascii="Verdana" w:hAnsi="Verdana"/>
          <w:i/>
        </w:rPr>
        <w:t>Misure urgenti in materia di sicurezza</w:t>
      </w:r>
      <w:r w:rsidRPr="007706D0">
        <w:rPr>
          <w:rFonts w:ascii="Verdana" w:hAnsi="Verdana"/>
        </w:rPr>
        <w:t>”), convertito con modificazioni della legge n. 217 del 17 dicembre 2010, e successive modifiche, integrazioni e provvedimenti di attuazione, sia nei rapporti verso l’Istituto che nei rapporti con la Filiera delle Imprese.</w:t>
      </w:r>
    </w:p>
    <w:p w14:paraId="17072BC2" w14:textId="77777777" w:rsidR="00B42C4C" w:rsidRPr="007706D0" w:rsidRDefault="00B42C4C" w:rsidP="00EB3330">
      <w:pPr>
        <w:pStyle w:val="PlainText1"/>
        <w:numPr>
          <w:ilvl w:val="0"/>
          <w:numId w:val="10"/>
        </w:numPr>
        <w:spacing w:after="120" w:line="360" w:lineRule="auto"/>
        <w:ind w:left="426" w:hanging="426"/>
        <w:jc w:val="both"/>
        <w:rPr>
          <w:rFonts w:ascii="Verdana" w:hAnsi="Verdana"/>
        </w:rPr>
      </w:pPr>
      <w:r w:rsidRPr="007706D0">
        <w:rPr>
          <w:rFonts w:ascii="Verdana" w:hAnsi="Verdana"/>
        </w:rPr>
        <w:t>In particolare, l’Appaltatore si obbliga:</w:t>
      </w:r>
    </w:p>
    <w:p w14:paraId="09267C2F" w14:textId="77777777" w:rsidR="00B42C4C" w:rsidRPr="007706D0" w:rsidRDefault="00B42C4C" w:rsidP="00EB3330">
      <w:pPr>
        <w:pStyle w:val="WW-Testonormale"/>
        <w:numPr>
          <w:ilvl w:val="1"/>
          <w:numId w:val="9"/>
        </w:numPr>
        <w:tabs>
          <w:tab w:val="left" w:pos="0"/>
        </w:tabs>
        <w:spacing w:after="120" w:line="360" w:lineRule="auto"/>
        <w:ind w:left="709" w:hanging="283"/>
        <w:jc w:val="both"/>
        <w:rPr>
          <w:rFonts w:ascii="Verdana" w:hAnsi="Verdana"/>
        </w:rPr>
      </w:pPr>
      <w:r w:rsidRPr="007706D0">
        <w:rPr>
          <w:rFonts w:ascii="Verdana" w:hAnsi="Verdana"/>
        </w:rPr>
        <w:t xml:space="preserve">ad utilizzare, ai fini dei pagamenti intervenuti nell’ambito del presente appalto, sia attivi da parte dell’Istituto che passivi verso </w:t>
      </w:r>
      <w:r w:rsidRPr="007706D0">
        <w:rPr>
          <w:rFonts w:ascii="Verdana" w:hAnsi="Verdana" w:cs="Arial"/>
        </w:rPr>
        <w:t>la Filiera delle Imprese</w:t>
      </w:r>
      <w:r w:rsidRPr="007706D0">
        <w:rPr>
          <w:rFonts w:ascii="Verdana" w:hAnsi="Verdana"/>
        </w:rPr>
        <w:t xml:space="preserve">, il conto corrente indicato all’art. </w:t>
      </w:r>
      <w:r w:rsidR="00C3234C" w:rsidRPr="007706D0">
        <w:rPr>
          <w:rFonts w:ascii="Verdana" w:hAnsi="Verdana"/>
        </w:rPr>
        <w:t>7</w:t>
      </w:r>
      <w:r w:rsidRPr="007706D0">
        <w:rPr>
          <w:rFonts w:ascii="Verdana" w:hAnsi="Verdana"/>
        </w:rPr>
        <w:t>;</w:t>
      </w:r>
    </w:p>
    <w:p w14:paraId="2476CE39" w14:textId="77777777" w:rsidR="00B42C4C" w:rsidRPr="007706D0" w:rsidRDefault="00B42C4C" w:rsidP="00EB3330">
      <w:pPr>
        <w:pStyle w:val="WW-Testonormale"/>
        <w:numPr>
          <w:ilvl w:val="1"/>
          <w:numId w:val="9"/>
        </w:numPr>
        <w:tabs>
          <w:tab w:val="left" w:pos="0"/>
        </w:tabs>
        <w:spacing w:after="120" w:line="360" w:lineRule="auto"/>
        <w:ind w:left="709" w:hanging="283"/>
        <w:jc w:val="both"/>
        <w:rPr>
          <w:rFonts w:ascii="Verdana" w:hAnsi="Verdana"/>
        </w:rPr>
      </w:pPr>
      <w:r w:rsidRPr="007706D0">
        <w:rPr>
          <w:rFonts w:ascii="Verdana" w:hAnsi="Verdana"/>
        </w:rPr>
        <w:t>a registrare tutti i movimenti finanziari relativi al presente appalto, verso o da i suddetti soggetti, sul conto corrente dedicato sopra menzionato;</w:t>
      </w:r>
    </w:p>
    <w:p w14:paraId="7CD22E8E" w14:textId="77777777" w:rsidR="00B42C4C" w:rsidRPr="007706D0" w:rsidRDefault="00B42C4C" w:rsidP="00EB3330">
      <w:pPr>
        <w:pStyle w:val="WW-Testonormale"/>
        <w:numPr>
          <w:ilvl w:val="1"/>
          <w:numId w:val="9"/>
        </w:numPr>
        <w:tabs>
          <w:tab w:val="left" w:pos="0"/>
        </w:tabs>
        <w:spacing w:after="120" w:line="360" w:lineRule="auto"/>
        <w:ind w:left="709" w:hanging="283"/>
        <w:jc w:val="both"/>
        <w:rPr>
          <w:rFonts w:ascii="Verdana" w:hAnsi="Verdana"/>
        </w:rPr>
      </w:pPr>
      <w:r w:rsidRPr="007706D0">
        <w:rPr>
          <w:rFonts w:ascii="Verdana" w:hAnsi="Verdana"/>
        </w:rPr>
        <w:t>ad utilizzare, ai fini dei movimenti finanziari di cui sopra, lo strumento del bonifico bancario o postale, ovvero altri strumenti di pagamento idonei a consentire la piena tracciabilità delle operazioni;</w:t>
      </w:r>
    </w:p>
    <w:p w14:paraId="2650F33A" w14:textId="2822734F" w:rsidR="00B42C4C" w:rsidRPr="007706D0" w:rsidRDefault="00B42C4C" w:rsidP="00EB3330">
      <w:pPr>
        <w:pStyle w:val="WW-Testonormale"/>
        <w:numPr>
          <w:ilvl w:val="1"/>
          <w:numId w:val="9"/>
        </w:numPr>
        <w:tabs>
          <w:tab w:val="left" w:pos="0"/>
        </w:tabs>
        <w:spacing w:after="120" w:line="360" w:lineRule="auto"/>
        <w:ind w:left="709" w:hanging="283"/>
        <w:jc w:val="both"/>
        <w:rPr>
          <w:rFonts w:ascii="Verdana" w:hAnsi="Verdana"/>
        </w:rPr>
      </w:pPr>
      <w:r w:rsidRPr="007706D0">
        <w:rPr>
          <w:rFonts w:ascii="Verdana" w:hAnsi="Verdana"/>
        </w:rPr>
        <w:t xml:space="preserve">ad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w:t>
      </w:r>
      <w:r w:rsidR="00513E81" w:rsidRPr="007706D0">
        <w:rPr>
          <w:rFonts w:ascii="Verdana" w:hAnsi="Verdana"/>
        </w:rPr>
        <w:t>cui all’art. 3, comma 1° della l</w:t>
      </w:r>
      <w:r w:rsidRPr="007706D0">
        <w:rPr>
          <w:rFonts w:ascii="Verdana" w:hAnsi="Verdana"/>
        </w:rPr>
        <w:t xml:space="preserve">egge </w:t>
      </w:r>
      <w:r w:rsidR="00513E81" w:rsidRPr="007706D0">
        <w:rPr>
          <w:rFonts w:ascii="Verdana" w:hAnsi="Verdana"/>
        </w:rPr>
        <w:t xml:space="preserve">n. </w:t>
      </w:r>
      <w:r w:rsidRPr="007706D0">
        <w:rPr>
          <w:rFonts w:ascii="Verdana" w:hAnsi="Verdana"/>
        </w:rPr>
        <w:t>136/10;</w:t>
      </w:r>
    </w:p>
    <w:p w14:paraId="0A8FB271" w14:textId="77777777" w:rsidR="00B42C4C" w:rsidRPr="007706D0" w:rsidRDefault="00B42C4C" w:rsidP="00EB3330">
      <w:pPr>
        <w:pStyle w:val="WW-Testonormale"/>
        <w:numPr>
          <w:ilvl w:val="1"/>
          <w:numId w:val="9"/>
        </w:numPr>
        <w:tabs>
          <w:tab w:val="left" w:pos="0"/>
        </w:tabs>
        <w:spacing w:after="120" w:line="360" w:lineRule="auto"/>
        <w:ind w:left="709" w:hanging="283"/>
        <w:jc w:val="both"/>
        <w:rPr>
          <w:rFonts w:ascii="Verdana" w:hAnsi="Verdana"/>
        </w:rPr>
      </w:pPr>
      <w:r w:rsidRPr="007706D0">
        <w:rPr>
          <w:rFonts w:ascii="Verdana" w:hAnsi="Verdana"/>
        </w:rPr>
        <w:t>ad inserire o a procurare che sia inserito, nell’ambito delle disposizioni di pagamento relative al presente appalto, il codice identificativo di gara (CIG) attribuito alla presente procedura;</w:t>
      </w:r>
    </w:p>
    <w:p w14:paraId="45BD5FA2" w14:textId="77777777" w:rsidR="00B42C4C" w:rsidRPr="007706D0" w:rsidRDefault="00B42C4C" w:rsidP="00EB3330">
      <w:pPr>
        <w:pStyle w:val="WW-Testonormale"/>
        <w:numPr>
          <w:ilvl w:val="1"/>
          <w:numId w:val="9"/>
        </w:numPr>
        <w:tabs>
          <w:tab w:val="left" w:pos="0"/>
        </w:tabs>
        <w:spacing w:after="120" w:line="360" w:lineRule="auto"/>
        <w:ind w:left="709" w:hanging="283"/>
        <w:jc w:val="both"/>
        <w:rPr>
          <w:rFonts w:ascii="Verdana" w:hAnsi="Verdana"/>
        </w:rPr>
      </w:pPr>
      <w:r w:rsidRPr="007706D0">
        <w:rPr>
          <w:rFonts w:ascii="Verdana" w:hAnsi="Verdana"/>
        </w:rPr>
        <w:lastRenderedPageBreak/>
        <w:t xml:space="preserve">a comunicare all’Istituto ogni modifica relativa ai dati trasmessi inerenti al conto corrente dedicato, e/o le generalità ed il codice fiscale delle persone delegate ad operare su tale conto entro il termine di </w:t>
      </w:r>
      <w:r w:rsidR="005A1FD4" w:rsidRPr="007706D0">
        <w:rPr>
          <w:rFonts w:ascii="Verdana" w:hAnsi="Verdana"/>
        </w:rPr>
        <w:t>7 (</w:t>
      </w:r>
      <w:r w:rsidRPr="007706D0">
        <w:rPr>
          <w:rFonts w:ascii="Verdana" w:hAnsi="Verdana"/>
        </w:rPr>
        <w:t>sette</w:t>
      </w:r>
      <w:r w:rsidR="005A1FD4" w:rsidRPr="007706D0">
        <w:rPr>
          <w:rFonts w:ascii="Verdana" w:hAnsi="Verdana"/>
        </w:rPr>
        <w:t>)</w:t>
      </w:r>
      <w:r w:rsidRPr="007706D0">
        <w:rPr>
          <w:rFonts w:ascii="Verdana" w:hAnsi="Verdana"/>
        </w:rPr>
        <w:t xml:space="preserve"> giorni dal verificarsi della suddetta modifica;</w:t>
      </w:r>
    </w:p>
    <w:p w14:paraId="0D0AA7BD" w14:textId="65CF78EB" w:rsidR="00B42C4C" w:rsidRPr="007706D0" w:rsidRDefault="00B42C4C" w:rsidP="00EB3330">
      <w:pPr>
        <w:pStyle w:val="WW-Testonormale"/>
        <w:numPr>
          <w:ilvl w:val="1"/>
          <w:numId w:val="9"/>
        </w:numPr>
        <w:tabs>
          <w:tab w:val="left" w:pos="0"/>
        </w:tabs>
        <w:spacing w:after="120" w:line="360" w:lineRule="auto"/>
        <w:ind w:left="709" w:hanging="283"/>
        <w:jc w:val="both"/>
        <w:rPr>
          <w:rFonts w:ascii="Verdana" w:hAnsi="Verdana"/>
        </w:rPr>
      </w:pPr>
      <w:r w:rsidRPr="007706D0">
        <w:rPr>
          <w:rFonts w:ascii="Verdana" w:hAnsi="Verdana"/>
        </w:rPr>
        <w:t xml:space="preserve">ad osservare tutte le disposizioni sopravvenute in tema di tracciabilità dei flussi finanziari, di carattere innovativo, modificativo, integrativo o attuativo della legge </w:t>
      </w:r>
      <w:r w:rsidR="00B419B8" w:rsidRPr="007706D0">
        <w:rPr>
          <w:rFonts w:ascii="Verdana" w:hAnsi="Verdana"/>
        </w:rPr>
        <w:t xml:space="preserve">n. </w:t>
      </w:r>
      <w:r w:rsidRPr="007706D0">
        <w:rPr>
          <w:rFonts w:ascii="Verdana" w:hAnsi="Verdana"/>
        </w:rPr>
        <w:t>136/10, e ad acconsentire alle modifiche contrattuali che si rendessero eventualmente necessarie o semplicemente opportune a fini di adeguamento.</w:t>
      </w:r>
    </w:p>
    <w:p w14:paraId="6CD1C7FD" w14:textId="77777777" w:rsidR="00B42C4C" w:rsidRPr="007706D0" w:rsidRDefault="00B42C4C" w:rsidP="00EB3330">
      <w:pPr>
        <w:pStyle w:val="PlainText1"/>
        <w:numPr>
          <w:ilvl w:val="0"/>
          <w:numId w:val="10"/>
        </w:numPr>
        <w:spacing w:after="120" w:line="360" w:lineRule="auto"/>
        <w:ind w:left="426" w:hanging="426"/>
        <w:jc w:val="both"/>
        <w:rPr>
          <w:rFonts w:ascii="Verdana" w:hAnsi="Verdana"/>
        </w:rPr>
      </w:pPr>
      <w:r w:rsidRPr="007706D0">
        <w:rPr>
          <w:rFonts w:ascii="Verdana" w:hAnsi="Verdana"/>
        </w:rPr>
        <w:t>Per quanto concerne il presente appalto, potranno essere eseguiti anche con strumenti diversi dal bonifico bancario o postale:</w:t>
      </w:r>
    </w:p>
    <w:p w14:paraId="46F215F1" w14:textId="77777777" w:rsidR="00B42C4C" w:rsidRPr="007706D0" w:rsidRDefault="00B42C4C" w:rsidP="00EB3330">
      <w:pPr>
        <w:pStyle w:val="WW-Testonormale"/>
        <w:numPr>
          <w:ilvl w:val="1"/>
          <w:numId w:val="15"/>
        </w:numPr>
        <w:tabs>
          <w:tab w:val="left" w:pos="0"/>
        </w:tabs>
        <w:spacing w:after="120" w:line="360" w:lineRule="auto"/>
        <w:ind w:left="709" w:hanging="283"/>
        <w:jc w:val="both"/>
        <w:rPr>
          <w:rFonts w:ascii="Verdana" w:hAnsi="Verdana"/>
        </w:rPr>
      </w:pPr>
      <w:r w:rsidRPr="007706D0">
        <w:rPr>
          <w:rFonts w:ascii="Verdana" w:hAnsi="Verdana"/>
        </w:rPr>
        <w:t>i pagamenti in favore di enti previdenziali, assicurativi e istituzionali, nonché quelli in favore di gestori e fornitori di pubblici servizi, ovvero quelli riguardanti tributi, fermo restando l’obbligo di documentazione della spesa;</w:t>
      </w:r>
    </w:p>
    <w:p w14:paraId="5040A115" w14:textId="77777777" w:rsidR="00B42C4C" w:rsidRPr="007706D0" w:rsidRDefault="00B42C4C" w:rsidP="00EB3330">
      <w:pPr>
        <w:pStyle w:val="WW-Testonormale"/>
        <w:numPr>
          <w:ilvl w:val="1"/>
          <w:numId w:val="15"/>
        </w:numPr>
        <w:tabs>
          <w:tab w:val="left" w:pos="0"/>
        </w:tabs>
        <w:spacing w:after="120" w:line="360" w:lineRule="auto"/>
        <w:ind w:left="709" w:hanging="283"/>
        <w:jc w:val="both"/>
        <w:rPr>
          <w:rFonts w:ascii="Verdana" w:hAnsi="Verdana"/>
        </w:rPr>
      </w:pPr>
      <w:r w:rsidRPr="007706D0">
        <w:rPr>
          <w:rFonts w:ascii="Verdana" w:hAnsi="Verdana"/>
        </w:rPr>
        <w:t xml:space="preserve">le spese giornaliere relative al presente Contratto di importo inferiore o uguale a </w:t>
      </w:r>
      <w:r w:rsidR="00EC5FFA" w:rsidRPr="007706D0">
        <w:rPr>
          <w:rFonts w:ascii="Verdana" w:hAnsi="Verdana"/>
        </w:rPr>
        <w:t>€</w:t>
      </w:r>
      <w:r w:rsidRPr="007706D0">
        <w:rPr>
          <w:rFonts w:ascii="Verdana" w:hAnsi="Verdana"/>
        </w:rPr>
        <w:t xml:space="preserve"> 1.500,00 (Euro millecinquecento/00 euro), fermi restando il divieto di impiego del contante e l’obbligo di documentazione della spesa;</w:t>
      </w:r>
    </w:p>
    <w:p w14:paraId="5A7076FF" w14:textId="77777777" w:rsidR="00B42C4C" w:rsidRPr="007706D0" w:rsidRDefault="00B42C4C" w:rsidP="00EB3330">
      <w:pPr>
        <w:pStyle w:val="WW-Testonormale"/>
        <w:numPr>
          <w:ilvl w:val="1"/>
          <w:numId w:val="15"/>
        </w:numPr>
        <w:tabs>
          <w:tab w:val="left" w:pos="0"/>
        </w:tabs>
        <w:spacing w:after="120" w:line="360" w:lineRule="auto"/>
        <w:ind w:left="709" w:hanging="283"/>
        <w:jc w:val="both"/>
        <w:rPr>
          <w:rFonts w:ascii="Verdana" w:hAnsi="Verdana"/>
        </w:rPr>
      </w:pPr>
      <w:r w:rsidRPr="007706D0">
        <w:rPr>
          <w:rFonts w:ascii="Verdana" w:hAnsi="Verdana"/>
        </w:rPr>
        <w:t>gli altri pagamenti per i quali sia prevista per disposizione di legge un’esenzione dalla normativa in tema di tracciabilità dei flussi finanziari.</w:t>
      </w:r>
    </w:p>
    <w:p w14:paraId="279202B5" w14:textId="77777777" w:rsidR="00B42C4C" w:rsidRPr="007706D0" w:rsidRDefault="00B42C4C" w:rsidP="00EB3330">
      <w:pPr>
        <w:pStyle w:val="PlainText1"/>
        <w:numPr>
          <w:ilvl w:val="0"/>
          <w:numId w:val="10"/>
        </w:numPr>
        <w:spacing w:after="120" w:line="360" w:lineRule="auto"/>
        <w:ind w:left="426" w:hanging="426"/>
        <w:jc w:val="both"/>
        <w:rPr>
          <w:rFonts w:ascii="Verdana" w:hAnsi="Verdana"/>
        </w:rPr>
      </w:pPr>
      <w:r w:rsidRPr="007706D0">
        <w:rPr>
          <w:rFonts w:ascii="Verdana" w:hAnsi="Verdana"/>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277EAD13" w14:textId="77777777" w:rsidR="00B42C4C" w:rsidRPr="007706D0" w:rsidRDefault="00B42C4C" w:rsidP="00EB3330">
      <w:pPr>
        <w:pStyle w:val="PlainText1"/>
        <w:numPr>
          <w:ilvl w:val="0"/>
          <w:numId w:val="10"/>
        </w:numPr>
        <w:spacing w:after="120" w:line="360" w:lineRule="auto"/>
        <w:ind w:left="426" w:hanging="426"/>
        <w:jc w:val="both"/>
        <w:rPr>
          <w:rFonts w:ascii="Verdana" w:hAnsi="Verdana"/>
        </w:rPr>
      </w:pPr>
      <w:r w:rsidRPr="007706D0">
        <w:rPr>
          <w:rFonts w:ascii="Verdana" w:hAnsi="Verdana"/>
        </w:rPr>
        <w:t>Nel caso di cessione dei crediti derivanti dal presente appalto, ai sensi dell’art. 1</w:t>
      </w:r>
      <w:r w:rsidR="00044C39" w:rsidRPr="007706D0">
        <w:rPr>
          <w:rFonts w:ascii="Verdana" w:hAnsi="Verdana"/>
        </w:rPr>
        <w:t>06, comma 13</w:t>
      </w:r>
      <w:r w:rsidR="00266E19" w:rsidRPr="007706D0">
        <w:rPr>
          <w:rFonts w:ascii="Verdana" w:hAnsi="Verdana"/>
        </w:rPr>
        <w:t>°</w:t>
      </w:r>
      <w:r w:rsidR="00044C39" w:rsidRPr="007706D0">
        <w:rPr>
          <w:rFonts w:ascii="Verdana" w:hAnsi="Verdana"/>
        </w:rPr>
        <w:t>,</w:t>
      </w:r>
      <w:r w:rsidRPr="007706D0">
        <w:rPr>
          <w:rFonts w:ascii="Verdana" w:hAnsi="Verdana"/>
        </w:rPr>
        <w:t xml:space="preserve"> del </w:t>
      </w:r>
      <w:r w:rsidR="00044C39" w:rsidRPr="007706D0">
        <w:rPr>
          <w:rFonts w:ascii="Verdana" w:hAnsi="Verdana"/>
        </w:rPr>
        <w:t>Codice</w:t>
      </w:r>
      <w:r w:rsidR="00D56CCF" w:rsidRPr="007706D0">
        <w:rPr>
          <w:rFonts w:ascii="Verdana" w:hAnsi="Verdana"/>
        </w:rPr>
        <w:t>, nel relativo c</w:t>
      </w:r>
      <w:r w:rsidRPr="007706D0">
        <w:rPr>
          <w:rFonts w:ascii="Verdana" w:hAnsi="Verdana"/>
        </w:rPr>
        <w:t>ontratto dovranno essere previsti a carico del cessionario i seguenti obblighi:</w:t>
      </w:r>
    </w:p>
    <w:p w14:paraId="41C28B24" w14:textId="77777777" w:rsidR="00B42C4C" w:rsidRPr="007706D0" w:rsidRDefault="00B42C4C" w:rsidP="00EB3330">
      <w:pPr>
        <w:pStyle w:val="WW-Testonormale"/>
        <w:numPr>
          <w:ilvl w:val="0"/>
          <w:numId w:val="17"/>
        </w:numPr>
        <w:tabs>
          <w:tab w:val="left" w:pos="0"/>
        </w:tabs>
        <w:spacing w:line="360" w:lineRule="auto"/>
        <w:ind w:hanging="294"/>
        <w:jc w:val="both"/>
        <w:rPr>
          <w:rFonts w:ascii="Verdana" w:hAnsi="Verdana"/>
        </w:rPr>
      </w:pPr>
      <w:r w:rsidRPr="007706D0">
        <w:rPr>
          <w:rFonts w:ascii="Verdana" w:hAnsi="Verdana" w:cs="Verdana"/>
          <w:lang w:eastAsia="en-US"/>
        </w:rPr>
        <w:t>indicare il CIG della procedura ed anticipare i pagamenti all’Appaltatore mediante bonifico bancario o postale sul conto corrente dedicato;</w:t>
      </w:r>
    </w:p>
    <w:p w14:paraId="5F60CABA" w14:textId="77777777" w:rsidR="00B42C4C" w:rsidRPr="007706D0" w:rsidRDefault="00B42C4C" w:rsidP="00EB3330">
      <w:pPr>
        <w:pStyle w:val="WW-Testonormale"/>
        <w:numPr>
          <w:ilvl w:val="0"/>
          <w:numId w:val="17"/>
        </w:numPr>
        <w:tabs>
          <w:tab w:val="left" w:pos="0"/>
        </w:tabs>
        <w:spacing w:line="360" w:lineRule="auto"/>
        <w:ind w:hanging="294"/>
        <w:jc w:val="both"/>
        <w:rPr>
          <w:rFonts w:ascii="Verdana" w:hAnsi="Verdana"/>
        </w:rPr>
      </w:pPr>
      <w:r w:rsidRPr="007706D0">
        <w:rPr>
          <w:rFonts w:ascii="Verdana" w:hAnsi="Verdana" w:cs="Verdana"/>
          <w:lang w:eastAsia="en-US"/>
        </w:rPr>
        <w:t xml:space="preserve">osservare gli obblighi di tracciabilità in ordine ai movimenti finanziari relativi ai crediti ceduti, utilizzando un conto corrente dedicato. </w:t>
      </w:r>
    </w:p>
    <w:p w14:paraId="1F4E3BEE" w14:textId="1D2BA3C9" w:rsidR="00B42C4C" w:rsidRPr="007706D0" w:rsidRDefault="00B42C4C" w:rsidP="003D0CA6">
      <w:pPr>
        <w:pStyle w:val="WW-Testonormale"/>
        <w:spacing w:after="120" w:line="360" w:lineRule="auto"/>
        <w:jc w:val="center"/>
        <w:outlineLvl w:val="0"/>
        <w:rPr>
          <w:rFonts w:ascii="Verdana" w:hAnsi="Verdana"/>
          <w:b/>
          <w:i/>
        </w:rPr>
      </w:pPr>
      <w:r w:rsidRPr="007706D0">
        <w:rPr>
          <w:rFonts w:ascii="Verdana" w:hAnsi="Verdana"/>
          <w:b/>
        </w:rPr>
        <w:t>Art.</w:t>
      </w:r>
      <w:r w:rsidR="00CB5104" w:rsidRPr="007706D0">
        <w:rPr>
          <w:rFonts w:ascii="Verdana" w:hAnsi="Verdana"/>
          <w:b/>
        </w:rPr>
        <w:t xml:space="preserve"> </w:t>
      </w:r>
      <w:r w:rsidR="00774905" w:rsidRPr="007706D0">
        <w:rPr>
          <w:rFonts w:ascii="Verdana" w:hAnsi="Verdana"/>
          <w:b/>
        </w:rPr>
        <w:t>19</w:t>
      </w:r>
      <w:r w:rsidRPr="007706D0">
        <w:rPr>
          <w:rFonts w:ascii="Verdana" w:hAnsi="Verdana"/>
          <w:b/>
          <w:i/>
        </w:rPr>
        <w:t xml:space="preserve"> (Obblighi di tracciabilità dei flussi finanziari nei c</w:t>
      </w:r>
      <w:r w:rsidR="007F094F" w:rsidRPr="007706D0">
        <w:rPr>
          <w:rFonts w:ascii="Verdana" w:hAnsi="Verdana"/>
          <w:b/>
          <w:i/>
        </w:rPr>
        <w:t>ontratti collegati al presente A</w:t>
      </w:r>
      <w:r w:rsidRPr="007706D0">
        <w:rPr>
          <w:rFonts w:ascii="Verdana" w:hAnsi="Verdana"/>
          <w:b/>
          <w:i/>
        </w:rPr>
        <w:t>ppalto e in quelli della Filiera)</w:t>
      </w:r>
    </w:p>
    <w:p w14:paraId="175DE4B1" w14:textId="77777777" w:rsidR="00B42C4C" w:rsidRPr="007706D0" w:rsidRDefault="00B42C4C" w:rsidP="00EB3330">
      <w:pPr>
        <w:pStyle w:val="PlainText1"/>
        <w:numPr>
          <w:ilvl w:val="0"/>
          <w:numId w:val="13"/>
        </w:numPr>
        <w:spacing w:after="120" w:line="360" w:lineRule="auto"/>
        <w:ind w:left="426" w:hanging="426"/>
        <w:jc w:val="both"/>
        <w:rPr>
          <w:rFonts w:ascii="Verdana" w:hAnsi="Verdana"/>
        </w:rPr>
      </w:pPr>
      <w:r w:rsidRPr="007706D0">
        <w:rPr>
          <w:rFonts w:ascii="Verdana" w:hAnsi="Verdana"/>
        </w:rPr>
        <w:t>In caso di sottoscrizione di contratti o atti comunque denominati con la Filiera delle Imprese, l’Appaltatore:</w:t>
      </w:r>
    </w:p>
    <w:p w14:paraId="081B1BDE" w14:textId="0273B1E6" w:rsidR="00B42C4C" w:rsidRPr="007706D0" w:rsidRDefault="00B42C4C" w:rsidP="00EB3330">
      <w:pPr>
        <w:pStyle w:val="WW-Testonormale"/>
        <w:numPr>
          <w:ilvl w:val="1"/>
          <w:numId w:val="12"/>
        </w:numPr>
        <w:spacing w:after="120" w:line="360" w:lineRule="auto"/>
        <w:ind w:left="709" w:hanging="283"/>
        <w:jc w:val="both"/>
        <w:rPr>
          <w:rFonts w:ascii="Verdana" w:hAnsi="Verdana"/>
        </w:rPr>
      </w:pPr>
      <w:r w:rsidRPr="007706D0">
        <w:rPr>
          <w:rFonts w:ascii="Verdana" w:hAnsi="Verdana"/>
        </w:rPr>
        <w:t xml:space="preserve">è obbligato ad inserire nei predetti contratti o atti gli impegni reciproci ad assumere gli obblighi di tracciabilità dei flussi finanziari previsti dalla legge </w:t>
      </w:r>
      <w:r w:rsidR="00F312D7" w:rsidRPr="007706D0">
        <w:rPr>
          <w:rFonts w:ascii="Verdana" w:hAnsi="Verdana"/>
        </w:rPr>
        <w:t xml:space="preserve">n. </w:t>
      </w:r>
      <w:r w:rsidRPr="007706D0">
        <w:rPr>
          <w:rFonts w:ascii="Verdana" w:hAnsi="Verdana"/>
        </w:rPr>
        <w:t xml:space="preserve">136/10, come declinati </w:t>
      </w:r>
      <w:r w:rsidRPr="007706D0">
        <w:rPr>
          <w:rFonts w:ascii="Verdana" w:hAnsi="Verdana"/>
        </w:rPr>
        <w:lastRenderedPageBreak/>
        <w:t>al 2° comma dell’articolo precedente, opportunamente adeguati in punto di denominazione delle parti in ragione della posizione in Filiera;</w:t>
      </w:r>
    </w:p>
    <w:p w14:paraId="1308C4A8" w14:textId="77777777" w:rsidR="00B42C4C" w:rsidRPr="007706D0" w:rsidRDefault="00B42C4C" w:rsidP="00EB3330">
      <w:pPr>
        <w:pStyle w:val="WW-Testonormale"/>
        <w:numPr>
          <w:ilvl w:val="1"/>
          <w:numId w:val="12"/>
        </w:numPr>
        <w:spacing w:after="120" w:line="360" w:lineRule="auto"/>
        <w:ind w:left="709" w:hanging="283"/>
        <w:jc w:val="both"/>
        <w:rPr>
          <w:rFonts w:ascii="Verdana" w:hAnsi="Verdana"/>
        </w:rPr>
      </w:pPr>
      <w:r w:rsidRPr="007706D0">
        <w:rPr>
          <w:rFonts w:ascii="Verdana" w:hAnsi="Verdana"/>
        </w:rPr>
        <w:t>qualora abbia notizia dell’inadempimento di operatori della Filiera delle Imprese rispetto agli obblighi di tracciabilità finanziaria di cui all’articolo precedente ed all’art. 3 della legge 136/10, sarà obbligato a darne immediata comunicazione all’Istituto e alla Prefettura-Ufficio Territoriale del Governo territorialmente competente;</w:t>
      </w:r>
    </w:p>
    <w:p w14:paraId="526D0C90" w14:textId="77777777" w:rsidR="00B42C4C" w:rsidRPr="007706D0" w:rsidRDefault="00B42C4C" w:rsidP="00EB3330">
      <w:pPr>
        <w:pStyle w:val="WW-Testonormale"/>
        <w:numPr>
          <w:ilvl w:val="1"/>
          <w:numId w:val="12"/>
        </w:numPr>
        <w:spacing w:after="120" w:line="360" w:lineRule="auto"/>
        <w:ind w:left="709" w:hanging="283"/>
        <w:jc w:val="both"/>
        <w:rPr>
          <w:rFonts w:ascii="Verdana" w:hAnsi="Verdana"/>
        </w:rPr>
      </w:pPr>
      <w:r w:rsidRPr="007706D0">
        <w:rPr>
          <w:rFonts w:ascii="Verdana" w:hAnsi="Verdana"/>
        </w:rPr>
        <w:t>è obbligato ad inserire nei predetti contratti o atti gli impegni di cui alle precedenti lettere a) e b), opportunamente adeguati in punto di denominazione delle parti in ragione della posizione in Filiera, affinché tali impegni si estendano lungo tutta la Filiera stessa.</w:t>
      </w:r>
    </w:p>
    <w:p w14:paraId="3C87DE9C" w14:textId="144E1274" w:rsidR="00B42C4C" w:rsidRPr="007706D0" w:rsidRDefault="00B42C4C" w:rsidP="003D0CA6">
      <w:pPr>
        <w:pStyle w:val="WW-Testonormale"/>
        <w:spacing w:after="120" w:line="360" w:lineRule="auto"/>
        <w:jc w:val="center"/>
        <w:outlineLvl w:val="0"/>
        <w:rPr>
          <w:rFonts w:ascii="Verdana" w:hAnsi="Verdana"/>
          <w:b/>
          <w:i/>
        </w:rPr>
      </w:pPr>
      <w:r w:rsidRPr="007706D0">
        <w:rPr>
          <w:rFonts w:ascii="Verdana" w:hAnsi="Verdana"/>
          <w:b/>
        </w:rPr>
        <w:t xml:space="preserve">Art. </w:t>
      </w:r>
      <w:r w:rsidR="00774905" w:rsidRPr="007706D0">
        <w:rPr>
          <w:rFonts w:ascii="Verdana" w:hAnsi="Verdana"/>
          <w:b/>
        </w:rPr>
        <w:t>20</w:t>
      </w:r>
      <w:r w:rsidRPr="007706D0">
        <w:rPr>
          <w:rFonts w:ascii="Verdana" w:hAnsi="Verdana"/>
          <w:b/>
        </w:rPr>
        <w:t xml:space="preserve"> (</w:t>
      </w:r>
      <w:r w:rsidRPr="007706D0">
        <w:rPr>
          <w:rFonts w:ascii="Verdana" w:hAnsi="Verdana"/>
          <w:b/>
          <w:i/>
        </w:rPr>
        <w:t>Lavoro e sicurezza</w:t>
      </w:r>
      <w:r w:rsidRPr="007706D0">
        <w:rPr>
          <w:rFonts w:ascii="Verdana" w:hAnsi="Verdana"/>
          <w:b/>
        </w:rPr>
        <w:t>)</w:t>
      </w:r>
    </w:p>
    <w:p w14:paraId="4373C889" w14:textId="77777777" w:rsidR="00B42C4C" w:rsidRPr="007706D0" w:rsidRDefault="00B42C4C" w:rsidP="00C32189">
      <w:pPr>
        <w:pStyle w:val="ListParagraph1"/>
        <w:numPr>
          <w:ilvl w:val="0"/>
          <w:numId w:val="4"/>
        </w:numPr>
        <w:spacing w:after="120" w:line="360" w:lineRule="auto"/>
        <w:ind w:left="426" w:hanging="426"/>
        <w:jc w:val="both"/>
        <w:rPr>
          <w:rFonts w:ascii="Verdana" w:hAnsi="Verdana"/>
        </w:rPr>
      </w:pPr>
      <w:r w:rsidRPr="007706D0">
        <w:rPr>
          <w:rFonts w:ascii="Verdana" w:hAnsi="Verdana"/>
        </w:rPr>
        <w:t>L’Appaltatore dichiara e garantisce che osserva ed osserverà per l’intera durata del Contratto, tutte le prescrizioni normative e contrattuali in materia di retribuzione, contributi assicurativi e previdenziali, assicurazioni, infortuni, nonché in tema di adempimenti, prestazioni ed obbligazioni inerenti al rapporto di lavoro del proprio personale, secondo la normativa e i contratti di categoria in vigore, sia nazionali che di zona, stipulati tra le parti sociali comparativamente più rappresentative, e successive modifiche e integrazioni.</w:t>
      </w:r>
    </w:p>
    <w:p w14:paraId="4BE0FCA5" w14:textId="77777777" w:rsidR="00B42C4C" w:rsidRPr="007706D0" w:rsidRDefault="00B42C4C" w:rsidP="00C32189">
      <w:pPr>
        <w:pStyle w:val="ListParagraph1"/>
        <w:numPr>
          <w:ilvl w:val="0"/>
          <w:numId w:val="4"/>
        </w:numPr>
        <w:spacing w:after="120" w:line="360" w:lineRule="auto"/>
        <w:ind w:left="426" w:hanging="426"/>
        <w:jc w:val="both"/>
        <w:rPr>
          <w:rFonts w:ascii="Verdana" w:hAnsi="Verdana"/>
        </w:rPr>
      </w:pPr>
      <w:r w:rsidRPr="007706D0">
        <w:rPr>
          <w:rFonts w:ascii="Verdana" w:hAnsi="Verdana"/>
        </w:rPr>
        <w:t xml:space="preserve">L’Appaltatore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w:t>
      </w:r>
      <w:proofErr w:type="spellStart"/>
      <w:r w:rsidRPr="007706D0">
        <w:rPr>
          <w:rFonts w:ascii="Verdana" w:hAnsi="Verdana"/>
        </w:rPr>
        <w:t>D.Lgs.</w:t>
      </w:r>
      <w:proofErr w:type="spellEnd"/>
      <w:r w:rsidRPr="007706D0">
        <w:rPr>
          <w:rFonts w:ascii="Verdana" w:hAnsi="Verdana"/>
        </w:rPr>
        <w:t xml:space="preserve"> n. 81/08 e sue eventuali modifiche o integrazioni.</w:t>
      </w:r>
    </w:p>
    <w:p w14:paraId="11492DB8" w14:textId="77777777" w:rsidR="00B42C4C" w:rsidRPr="007706D0" w:rsidRDefault="00B42C4C" w:rsidP="00C32189">
      <w:pPr>
        <w:pStyle w:val="WW-Corpotesto"/>
        <w:numPr>
          <w:ilvl w:val="0"/>
          <w:numId w:val="4"/>
        </w:numPr>
        <w:tabs>
          <w:tab w:val="center" w:pos="426"/>
          <w:tab w:val="left" w:pos="1843"/>
          <w:tab w:val="right" w:pos="10358"/>
        </w:tabs>
        <w:spacing w:before="0" w:line="360" w:lineRule="auto"/>
        <w:ind w:left="426" w:right="49" w:hanging="426"/>
        <w:jc w:val="both"/>
        <w:rPr>
          <w:rFonts w:ascii="Verdana" w:hAnsi="Verdana"/>
          <w:b/>
          <w:color w:val="auto"/>
          <w:sz w:val="20"/>
        </w:rPr>
      </w:pPr>
      <w:r w:rsidRPr="007706D0">
        <w:rPr>
          <w:rFonts w:ascii="Verdana" w:hAnsi="Verdana"/>
          <w:color w:val="auto"/>
          <w:sz w:val="20"/>
        </w:rPr>
        <w:t>L’Istituto, in caso di violazione da parte dell’Appaltatore degli obblighi in materia di lavoro, previdenza e sicurezza, accertata da parte delle autorità, sospenderà ogni pagamento fino a che le predette autorità non abbiano dichiarato che l’Appaltatore si è posto in regola. Resta, pertanto, inteso che l’Appaltatore non potrà vantare alcun diritto per i mancati pagamenti in questione.</w:t>
      </w:r>
    </w:p>
    <w:p w14:paraId="3F6BB546" w14:textId="77777777" w:rsidR="00FF41B1" w:rsidRPr="007706D0" w:rsidRDefault="00FF41B1" w:rsidP="00C32189">
      <w:pPr>
        <w:pStyle w:val="WW-Corpotesto"/>
        <w:numPr>
          <w:ilvl w:val="0"/>
          <w:numId w:val="4"/>
        </w:numPr>
        <w:tabs>
          <w:tab w:val="center" w:pos="426"/>
          <w:tab w:val="left" w:pos="1843"/>
          <w:tab w:val="right" w:pos="10358"/>
        </w:tabs>
        <w:spacing w:before="0" w:line="360" w:lineRule="auto"/>
        <w:ind w:left="426" w:right="49" w:hanging="426"/>
        <w:jc w:val="both"/>
        <w:rPr>
          <w:rFonts w:ascii="Verdana" w:hAnsi="Verdana"/>
          <w:color w:val="auto"/>
          <w:sz w:val="20"/>
        </w:rPr>
      </w:pPr>
      <w:r w:rsidRPr="007706D0">
        <w:rPr>
          <w:rFonts w:ascii="Verdana" w:hAnsi="Verdana"/>
          <w:color w:val="auto"/>
          <w:sz w:val="20"/>
        </w:rPr>
        <w:t>Analogamente, nel caso in cui venga accertato che l’Appaltatore non sia in regola rispetto ai versamenti contributivi, l’Istituto sospenderà ogni pagamento sino alla regolarizzazione del debito contributivo dell’Appaltatore.</w:t>
      </w:r>
    </w:p>
    <w:p w14:paraId="22161892" w14:textId="77777777" w:rsidR="00FF41B1" w:rsidRPr="007706D0" w:rsidRDefault="00FF41B1" w:rsidP="00C32189">
      <w:pPr>
        <w:pStyle w:val="WW-Corpotesto"/>
        <w:numPr>
          <w:ilvl w:val="0"/>
          <w:numId w:val="4"/>
        </w:numPr>
        <w:tabs>
          <w:tab w:val="center" w:pos="426"/>
          <w:tab w:val="left" w:pos="1843"/>
          <w:tab w:val="right" w:pos="10358"/>
        </w:tabs>
        <w:spacing w:before="0" w:line="360" w:lineRule="auto"/>
        <w:ind w:left="426" w:right="49" w:hanging="426"/>
        <w:jc w:val="both"/>
        <w:rPr>
          <w:rFonts w:ascii="Verdana" w:hAnsi="Verdana"/>
          <w:color w:val="auto"/>
          <w:sz w:val="20"/>
        </w:rPr>
      </w:pPr>
      <w:r w:rsidRPr="007706D0">
        <w:rPr>
          <w:rFonts w:ascii="Verdana" w:hAnsi="Verdana"/>
          <w:color w:val="auto"/>
          <w:sz w:val="20"/>
        </w:rPr>
        <w:t>In caso di mancata regolarizzazione, l’Istituto tratterà definitivamente le somme corrispondenti ai contributi omessi e relativi accessori, definitivamente accertati.</w:t>
      </w:r>
    </w:p>
    <w:p w14:paraId="44B96039" w14:textId="77777777" w:rsidR="00B42C4C" w:rsidRPr="007706D0" w:rsidRDefault="000B2715" w:rsidP="00C32189">
      <w:pPr>
        <w:pStyle w:val="ListParagraph1"/>
        <w:numPr>
          <w:ilvl w:val="0"/>
          <w:numId w:val="4"/>
        </w:numPr>
        <w:spacing w:after="120" w:line="360" w:lineRule="auto"/>
        <w:ind w:left="426" w:hanging="426"/>
        <w:jc w:val="both"/>
        <w:rPr>
          <w:rFonts w:ascii="Verdana" w:hAnsi="Verdana"/>
        </w:rPr>
      </w:pPr>
      <w:r w:rsidRPr="007706D0">
        <w:rPr>
          <w:rFonts w:ascii="Verdana" w:hAnsi="Verdana"/>
        </w:rPr>
        <w:t>L’Appaltatore, prima dell’</w:t>
      </w:r>
      <w:r w:rsidR="00B42C4C" w:rsidRPr="007706D0">
        <w:rPr>
          <w:rFonts w:ascii="Verdana" w:hAnsi="Verdana"/>
        </w:rPr>
        <w:t>esecuzione delle prestazioni oggetto del presente Contratto, è obbligato a indicare in apposito documento gli eventuali rischi specifici (o gli aggravamenti di quelli esistenti) che siano connessi all’esecuzione delle prestazioni.</w:t>
      </w:r>
    </w:p>
    <w:p w14:paraId="16AD339D" w14:textId="77777777" w:rsidR="00B42C4C" w:rsidRPr="007706D0" w:rsidRDefault="00B42C4C" w:rsidP="00C32189">
      <w:pPr>
        <w:pStyle w:val="ListParagraph1"/>
        <w:numPr>
          <w:ilvl w:val="0"/>
          <w:numId w:val="4"/>
        </w:numPr>
        <w:spacing w:after="120" w:line="360" w:lineRule="auto"/>
        <w:ind w:left="426" w:hanging="426"/>
        <w:jc w:val="both"/>
        <w:rPr>
          <w:rFonts w:ascii="Verdana" w:hAnsi="Verdana"/>
        </w:rPr>
      </w:pPr>
      <w:r w:rsidRPr="007706D0">
        <w:rPr>
          <w:rFonts w:ascii="Verdana" w:hAnsi="Verdana"/>
        </w:rPr>
        <w:lastRenderedPageBreak/>
        <w:t>Ai sensi dell’art. 1</w:t>
      </w:r>
      <w:r w:rsidR="000B2715" w:rsidRPr="007706D0">
        <w:rPr>
          <w:rFonts w:ascii="Verdana" w:hAnsi="Verdana"/>
        </w:rPr>
        <w:t>05</w:t>
      </w:r>
      <w:r w:rsidRPr="007706D0">
        <w:rPr>
          <w:rFonts w:ascii="Verdana" w:hAnsi="Verdana"/>
        </w:rPr>
        <w:t xml:space="preserve">, comma </w:t>
      </w:r>
      <w:r w:rsidR="000B2715" w:rsidRPr="007706D0">
        <w:rPr>
          <w:rFonts w:ascii="Verdana" w:hAnsi="Verdana"/>
        </w:rPr>
        <w:t>9</w:t>
      </w:r>
      <w:r w:rsidRPr="007706D0">
        <w:rPr>
          <w:rFonts w:ascii="Verdana" w:hAnsi="Verdana"/>
        </w:rPr>
        <w:t xml:space="preserve">°, del </w:t>
      </w:r>
      <w:r w:rsidR="000B2715" w:rsidRPr="007706D0">
        <w:rPr>
          <w:rFonts w:ascii="Verdana" w:hAnsi="Verdana"/>
        </w:rPr>
        <w:t>Codice</w:t>
      </w:r>
      <w:r w:rsidRPr="007706D0">
        <w:rPr>
          <w:rFonts w:ascii="Verdana" w:hAnsi="Verdana"/>
        </w:rPr>
        <w:t xml:space="preserve"> prima dell’avvio dell’esecuzione, l’Appaltatore dovrà trasmettere all’Istituto la documentazione di avvenuta denunzia agli enti previdenziali, inclusa la Cassa edile, assicurativi e antinfortunistici, nonché copia dell’eventuale piano di sicurezza di cui </w:t>
      </w:r>
      <w:r w:rsidR="000B2715" w:rsidRPr="007706D0">
        <w:rPr>
          <w:rFonts w:ascii="Verdana" w:hAnsi="Verdana"/>
        </w:rPr>
        <w:t>al comma 17° del medesimo articolo</w:t>
      </w:r>
      <w:r w:rsidR="00EC5FFA" w:rsidRPr="007706D0">
        <w:rPr>
          <w:rFonts w:ascii="Verdana" w:hAnsi="Verdana"/>
        </w:rPr>
        <w:t>, relativa ad esso Appaltatore</w:t>
      </w:r>
      <w:r w:rsidRPr="007706D0">
        <w:rPr>
          <w:rFonts w:ascii="Verdana" w:hAnsi="Verdana"/>
        </w:rPr>
        <w:t>.</w:t>
      </w:r>
    </w:p>
    <w:p w14:paraId="0DA1DDC3" w14:textId="7738A451" w:rsidR="00B42C4C" w:rsidRPr="007706D0" w:rsidRDefault="00B42C4C" w:rsidP="00C32189">
      <w:pPr>
        <w:pStyle w:val="ListParagraph1"/>
        <w:numPr>
          <w:ilvl w:val="0"/>
          <w:numId w:val="4"/>
        </w:numPr>
        <w:spacing w:after="120" w:line="360" w:lineRule="auto"/>
        <w:ind w:left="426" w:hanging="426"/>
        <w:jc w:val="both"/>
        <w:rPr>
          <w:rFonts w:ascii="Verdana" w:hAnsi="Verdana"/>
        </w:rPr>
      </w:pPr>
      <w:r w:rsidRPr="007706D0">
        <w:rPr>
          <w:rFonts w:ascii="Verdana" w:hAnsi="Verdana"/>
        </w:rPr>
        <w:t xml:space="preserve">Ai sensi dell’art. </w:t>
      </w:r>
      <w:r w:rsidR="000B2715" w:rsidRPr="007706D0">
        <w:rPr>
          <w:rFonts w:ascii="Verdana" w:hAnsi="Verdana"/>
        </w:rPr>
        <w:t>31</w:t>
      </w:r>
      <w:r w:rsidRPr="007706D0">
        <w:rPr>
          <w:rFonts w:ascii="Verdana" w:hAnsi="Verdana"/>
        </w:rPr>
        <w:t xml:space="preserve">, comma </w:t>
      </w:r>
      <w:r w:rsidR="000B2715" w:rsidRPr="007706D0">
        <w:rPr>
          <w:rFonts w:ascii="Verdana" w:hAnsi="Verdana"/>
        </w:rPr>
        <w:t>4</w:t>
      </w:r>
      <w:r w:rsidRPr="007706D0">
        <w:rPr>
          <w:rFonts w:ascii="Verdana" w:hAnsi="Verdana"/>
        </w:rPr>
        <w:t xml:space="preserve">, del </w:t>
      </w:r>
      <w:r w:rsidR="000B2715" w:rsidRPr="007706D0">
        <w:rPr>
          <w:rFonts w:ascii="Verdana" w:hAnsi="Verdana"/>
        </w:rPr>
        <w:t>D.L. 69/13, convertito in legge 90/13</w:t>
      </w:r>
      <w:r w:rsidRPr="007706D0">
        <w:rPr>
          <w:rFonts w:ascii="Verdana" w:hAnsi="Verdana"/>
        </w:rPr>
        <w:t>, l’Istituto verificherà la regolarità contributiva dell’Appaltatore, mediante acquisizione d’ufficio del D.U.R.C.</w:t>
      </w:r>
      <w:r w:rsidR="00C0008A" w:rsidRPr="007706D0">
        <w:rPr>
          <w:rFonts w:ascii="Verdana" w:hAnsi="Verdana"/>
        </w:rPr>
        <w:t>, nei seguenti casi:</w:t>
      </w:r>
    </w:p>
    <w:p w14:paraId="4B222482" w14:textId="169681E8" w:rsidR="000B2715" w:rsidRPr="007706D0" w:rsidRDefault="000B2715" w:rsidP="00096DBC">
      <w:pPr>
        <w:pStyle w:val="ListParagraph1"/>
        <w:numPr>
          <w:ilvl w:val="0"/>
          <w:numId w:val="32"/>
        </w:numPr>
        <w:tabs>
          <w:tab w:val="left" w:pos="426"/>
        </w:tabs>
        <w:spacing w:after="120" w:line="360" w:lineRule="auto"/>
        <w:jc w:val="both"/>
        <w:rPr>
          <w:rFonts w:ascii="Verdana" w:hAnsi="Verdana"/>
        </w:rPr>
      </w:pPr>
      <w:r w:rsidRPr="007706D0">
        <w:rPr>
          <w:rFonts w:ascii="Verdana" w:hAnsi="Verdana"/>
        </w:rPr>
        <w:t xml:space="preserve">per il pagamento degli stati avanzamento delle prestazioni; </w:t>
      </w:r>
    </w:p>
    <w:p w14:paraId="77DF7799" w14:textId="77777777" w:rsidR="000B2715" w:rsidRPr="007706D0" w:rsidRDefault="000B2715" w:rsidP="00EB3330">
      <w:pPr>
        <w:pStyle w:val="ListParagraph1"/>
        <w:numPr>
          <w:ilvl w:val="0"/>
          <w:numId w:val="32"/>
        </w:numPr>
        <w:tabs>
          <w:tab w:val="left" w:pos="426"/>
        </w:tabs>
        <w:spacing w:after="120" w:line="360" w:lineRule="auto"/>
        <w:jc w:val="both"/>
        <w:rPr>
          <w:rFonts w:ascii="Verdana" w:hAnsi="Verdana"/>
        </w:rPr>
      </w:pPr>
      <w:r w:rsidRPr="007706D0">
        <w:rPr>
          <w:rFonts w:ascii="Verdana" w:hAnsi="Verdana"/>
        </w:rPr>
        <w:t xml:space="preserve">per il pagamento del saldo finale. </w:t>
      </w:r>
    </w:p>
    <w:p w14:paraId="52FC29C2" w14:textId="77777777" w:rsidR="00C0008A" w:rsidRPr="007706D0" w:rsidRDefault="00C0008A" w:rsidP="000B2715">
      <w:pPr>
        <w:pStyle w:val="WW-Corpotesto"/>
        <w:numPr>
          <w:ilvl w:val="0"/>
          <w:numId w:val="4"/>
        </w:numPr>
        <w:tabs>
          <w:tab w:val="center" w:pos="426"/>
          <w:tab w:val="left" w:pos="1843"/>
          <w:tab w:val="right" w:pos="10358"/>
        </w:tabs>
        <w:spacing w:before="0" w:line="360" w:lineRule="auto"/>
        <w:ind w:left="426" w:right="49" w:hanging="426"/>
        <w:jc w:val="both"/>
        <w:rPr>
          <w:rFonts w:ascii="Verdana" w:hAnsi="Verdana"/>
          <w:sz w:val="20"/>
        </w:rPr>
      </w:pPr>
      <w:r w:rsidRPr="007706D0">
        <w:rPr>
          <w:rFonts w:ascii="Verdana" w:hAnsi="Verdana"/>
          <w:sz w:val="20"/>
        </w:rPr>
        <w:t xml:space="preserve">Qualora tra la stipula del presente Contratto </w:t>
      </w:r>
      <w:r w:rsidR="000B2715" w:rsidRPr="007706D0">
        <w:rPr>
          <w:rFonts w:ascii="Verdana" w:hAnsi="Verdana"/>
          <w:sz w:val="20"/>
        </w:rPr>
        <w:t>e il primo stato di avanzamento</w:t>
      </w:r>
      <w:r w:rsidRPr="007706D0">
        <w:rPr>
          <w:rFonts w:ascii="Verdana" w:hAnsi="Verdana"/>
          <w:sz w:val="20"/>
        </w:rPr>
        <w:t xml:space="preserve"> o accertamento delle prestazioni effettuate, ovvero tra due successivi stadi di avanzamento o accertamenti delle prestazioni effettuate, intercorra un periodo superiore a 120 (centoventi) giorni, l’Istituto acquisisce un D.U.R.C. relativo all’Appaltatore entro i trenta (30) giorni successivi alla scadenza dei predetti 120 (centoventi), fatta eccezione per il pagamento del saldo finale per il quale è in ogni caso necessaria l’acquisizione di un nuovo D.U.R.C..</w:t>
      </w:r>
    </w:p>
    <w:p w14:paraId="2EDAD703" w14:textId="77777777" w:rsidR="00B42C4C" w:rsidRPr="007706D0" w:rsidRDefault="00B42C4C" w:rsidP="00C32189">
      <w:pPr>
        <w:pStyle w:val="WW-Corpotesto"/>
        <w:numPr>
          <w:ilvl w:val="0"/>
          <w:numId w:val="4"/>
        </w:numPr>
        <w:tabs>
          <w:tab w:val="center" w:pos="426"/>
          <w:tab w:val="left" w:pos="1843"/>
          <w:tab w:val="right" w:pos="10358"/>
        </w:tabs>
        <w:spacing w:before="0" w:line="360" w:lineRule="auto"/>
        <w:ind w:left="426" w:right="49" w:hanging="426"/>
        <w:jc w:val="both"/>
        <w:rPr>
          <w:rFonts w:ascii="Verdana" w:hAnsi="Verdana"/>
          <w:color w:val="auto"/>
          <w:sz w:val="20"/>
        </w:rPr>
      </w:pPr>
      <w:r w:rsidRPr="007706D0">
        <w:rPr>
          <w:rFonts w:ascii="Verdana" w:hAnsi="Verdana"/>
          <w:color w:val="auto"/>
          <w:sz w:val="20"/>
        </w:rPr>
        <w:t>Per il caso di pendenze contributive verso l’INPS e di mancata regolarizzazione delle medesime, l’Istituto potrà trattenere definitivamente le somme relative a debiti contributivi, e relativi accessori, definitivamente accertati, rivalendosi in compensazione sulle somme da corrispondersi all’Appaltatore, alla stregua di quanto disposto dal successivo art</w:t>
      </w:r>
      <w:r w:rsidR="00AE054B" w:rsidRPr="007706D0">
        <w:rPr>
          <w:rFonts w:ascii="Verdana" w:hAnsi="Verdana"/>
          <w:color w:val="auto"/>
          <w:sz w:val="20"/>
        </w:rPr>
        <w:t>. 24</w:t>
      </w:r>
      <w:r w:rsidRPr="007706D0">
        <w:rPr>
          <w:rFonts w:ascii="Verdana" w:hAnsi="Verdana"/>
          <w:color w:val="auto"/>
          <w:sz w:val="20"/>
        </w:rPr>
        <w:t>.</w:t>
      </w:r>
    </w:p>
    <w:p w14:paraId="1C775845" w14:textId="77777777" w:rsidR="00B42C4C" w:rsidRPr="007706D0" w:rsidRDefault="00B42C4C" w:rsidP="00C32189">
      <w:pPr>
        <w:pStyle w:val="WW-Corpotesto"/>
        <w:numPr>
          <w:ilvl w:val="0"/>
          <w:numId w:val="4"/>
        </w:numPr>
        <w:tabs>
          <w:tab w:val="center" w:pos="426"/>
          <w:tab w:val="left" w:pos="1843"/>
          <w:tab w:val="right" w:pos="10358"/>
        </w:tabs>
        <w:spacing w:before="0" w:line="360" w:lineRule="auto"/>
        <w:ind w:left="426" w:right="49" w:hanging="426"/>
        <w:jc w:val="both"/>
        <w:rPr>
          <w:rFonts w:ascii="Verdana" w:hAnsi="Verdana"/>
          <w:b/>
          <w:color w:val="auto"/>
          <w:sz w:val="20"/>
        </w:rPr>
      </w:pPr>
      <w:r w:rsidRPr="007706D0">
        <w:rPr>
          <w:rFonts w:ascii="Verdana" w:hAnsi="Verdana"/>
          <w:color w:val="auto"/>
          <w:sz w:val="20"/>
        </w:rPr>
        <w:t>L’Appaltatore si impegna a garantire e tenere manlevato e indenne l’Istituto da ogni controversia o vertenza che dovesse</w:t>
      </w:r>
      <w:r w:rsidRPr="007706D0">
        <w:rPr>
          <w:rFonts w:ascii="Verdana" w:hAnsi="Verdana"/>
          <w:b/>
          <w:color w:val="auto"/>
          <w:sz w:val="20"/>
        </w:rPr>
        <w:t xml:space="preserve"> </w:t>
      </w:r>
      <w:r w:rsidRPr="007706D0">
        <w:rPr>
          <w:rFonts w:ascii="Verdana" w:hAnsi="Verdana"/>
          <w:color w:val="auto"/>
          <w:sz w:val="20"/>
        </w:rPr>
        <w:t>insorgere con i dipendenti propri,</w:t>
      </w:r>
      <w:r w:rsidRPr="007706D0">
        <w:rPr>
          <w:rFonts w:ascii="Verdana" w:hAnsi="Verdana"/>
          <w:b/>
          <w:color w:val="auto"/>
          <w:sz w:val="20"/>
        </w:rPr>
        <w:t xml:space="preserve"> </w:t>
      </w:r>
      <w:r w:rsidRPr="007706D0">
        <w:rPr>
          <w:rFonts w:ascii="Verdana" w:hAnsi="Verdana"/>
          <w:color w:val="auto"/>
          <w:sz w:val="20"/>
        </w:rPr>
        <w:t>e da eventuali sanzioni irrogate all’Istituto ai sensi dell’art. 36 della legge n. 300/70, provvedendo al puntuale pagamento di quanto ad esso dovuto e garantendo, pertanto, l'osservanza delle disposizioni di legge vigenti nei rapporti con i dipendenti di cui sopra.</w:t>
      </w:r>
    </w:p>
    <w:p w14:paraId="2982222A" w14:textId="77777777" w:rsidR="00B42C4C" w:rsidRPr="007706D0" w:rsidRDefault="00B42C4C" w:rsidP="00C32189">
      <w:pPr>
        <w:pStyle w:val="WW-Corpotesto"/>
        <w:numPr>
          <w:ilvl w:val="0"/>
          <w:numId w:val="4"/>
        </w:numPr>
        <w:tabs>
          <w:tab w:val="center" w:pos="426"/>
          <w:tab w:val="left" w:pos="1843"/>
          <w:tab w:val="right" w:pos="10358"/>
        </w:tabs>
        <w:spacing w:before="0" w:line="360" w:lineRule="auto"/>
        <w:ind w:left="426" w:right="49" w:hanging="426"/>
        <w:jc w:val="both"/>
        <w:rPr>
          <w:rFonts w:ascii="Verdana" w:hAnsi="Verdana"/>
          <w:b/>
          <w:color w:val="auto"/>
          <w:sz w:val="20"/>
        </w:rPr>
      </w:pPr>
      <w:r w:rsidRPr="007706D0">
        <w:rPr>
          <w:rFonts w:ascii="Verdana" w:hAnsi="Verdana"/>
          <w:color w:val="auto"/>
          <w:sz w:val="20"/>
        </w:rPr>
        <w:t>Nel caso in cui</w:t>
      </w:r>
      <w:r w:rsidRPr="007706D0">
        <w:rPr>
          <w:rFonts w:ascii="Verdana" w:hAnsi="Verdana"/>
          <w:b/>
          <w:color w:val="auto"/>
          <w:sz w:val="20"/>
        </w:rPr>
        <w:t xml:space="preserve"> </w:t>
      </w:r>
      <w:r w:rsidRPr="007706D0">
        <w:rPr>
          <w:rFonts w:ascii="Verdana" w:hAnsi="Verdana"/>
          <w:color w:val="auto"/>
          <w:sz w:val="20"/>
        </w:rPr>
        <w:t>dipendenti dell’Appaltatore,</w:t>
      </w:r>
      <w:r w:rsidRPr="007706D0">
        <w:rPr>
          <w:rFonts w:ascii="Verdana" w:hAnsi="Verdana"/>
          <w:b/>
          <w:color w:val="auto"/>
          <w:sz w:val="20"/>
        </w:rPr>
        <w:t xml:space="preserve"> </w:t>
      </w:r>
      <w:r w:rsidRPr="007706D0">
        <w:rPr>
          <w:rFonts w:ascii="Verdana" w:hAnsi="Verdana"/>
          <w:color w:val="auto"/>
          <w:sz w:val="20"/>
        </w:rPr>
        <w:t xml:space="preserve">ai sensi delle disposizioni di legge, agissero direttamente nei confronti dell’Istituto per inadempimenti imputabili all’Appaltatore, in ordine alla normativa in tema di lavoro, previdenza o sicurezza, l’Appaltatore sarà obbligato a costituirsi nel giudizio instaurato dai lavoratori quale garante dell’Istituto, e a richiedere l’estromissione dell’Istituto stesso, ai sensi degli artt. 108 e 109 </w:t>
      </w:r>
      <w:proofErr w:type="spellStart"/>
      <w:r w:rsidRPr="007706D0">
        <w:rPr>
          <w:rFonts w:ascii="Verdana" w:hAnsi="Verdana"/>
          <w:color w:val="auto"/>
          <w:sz w:val="20"/>
        </w:rPr>
        <w:t>c.p.c.</w:t>
      </w:r>
      <w:proofErr w:type="spellEnd"/>
      <w:r w:rsidRPr="007706D0">
        <w:rPr>
          <w:rFonts w:ascii="Verdana" w:hAnsi="Verdana"/>
          <w:color w:val="auto"/>
          <w:sz w:val="20"/>
        </w:rPr>
        <w:t>, provvedendo a depositare le somme eventualmente richieste dall’autorità giudiziaria ai fini dell’emissione del provvedimento di estromissione.</w:t>
      </w:r>
    </w:p>
    <w:p w14:paraId="00656999" w14:textId="77777777" w:rsidR="00B42C4C" w:rsidRPr="007706D0" w:rsidRDefault="00B42C4C" w:rsidP="00C32189">
      <w:pPr>
        <w:pStyle w:val="WW-Corpotesto"/>
        <w:numPr>
          <w:ilvl w:val="0"/>
          <w:numId w:val="4"/>
        </w:numPr>
        <w:tabs>
          <w:tab w:val="center" w:pos="426"/>
          <w:tab w:val="left" w:pos="1843"/>
          <w:tab w:val="right" w:pos="10358"/>
        </w:tabs>
        <w:spacing w:before="0" w:line="360" w:lineRule="auto"/>
        <w:ind w:left="426" w:right="49" w:hanging="426"/>
        <w:jc w:val="both"/>
        <w:rPr>
          <w:rFonts w:ascii="Verdana" w:hAnsi="Verdana"/>
          <w:b/>
          <w:color w:val="auto"/>
          <w:sz w:val="20"/>
        </w:rPr>
      </w:pPr>
      <w:r w:rsidRPr="007706D0">
        <w:rPr>
          <w:rFonts w:ascii="Verdana" w:hAnsi="Verdana"/>
          <w:color w:val="auto"/>
          <w:sz w:val="20"/>
        </w:rPr>
        <w:lastRenderedPageBreak/>
        <w:t>In tutte le ipotesi sopra previste, saranno integralmente a carico dell’Appaltatore le spese legali affrontate dall’Istituto per resistere nei relativi giudizi, comprensive di diritti, onorari, spese vive e generali, oltre I.V.A. e C.P.A.</w:t>
      </w:r>
      <w:r w:rsidR="00C0008A" w:rsidRPr="007706D0">
        <w:rPr>
          <w:rFonts w:ascii="Verdana" w:hAnsi="Verdana"/>
          <w:color w:val="auto"/>
          <w:sz w:val="20"/>
        </w:rPr>
        <w:t>.</w:t>
      </w:r>
    </w:p>
    <w:p w14:paraId="4D90B8DF" w14:textId="459EA8A3" w:rsidR="00B42C4C" w:rsidRPr="007706D0" w:rsidRDefault="00B42C4C" w:rsidP="003D0CA6">
      <w:pPr>
        <w:pStyle w:val="WW-Testonormale"/>
        <w:spacing w:after="120" w:line="360" w:lineRule="auto"/>
        <w:ind w:left="360"/>
        <w:jc w:val="center"/>
        <w:outlineLvl w:val="0"/>
        <w:rPr>
          <w:rFonts w:ascii="Verdana" w:hAnsi="Verdana"/>
          <w:b/>
          <w:i/>
        </w:rPr>
      </w:pPr>
      <w:r w:rsidRPr="007706D0">
        <w:rPr>
          <w:rFonts w:ascii="Verdana" w:hAnsi="Verdana"/>
          <w:b/>
        </w:rPr>
        <w:t xml:space="preserve">Art. </w:t>
      </w:r>
      <w:r w:rsidR="00774905" w:rsidRPr="007706D0">
        <w:rPr>
          <w:rFonts w:ascii="Verdana" w:hAnsi="Verdana"/>
          <w:b/>
        </w:rPr>
        <w:t>21</w:t>
      </w:r>
      <w:r w:rsidRPr="007706D0">
        <w:rPr>
          <w:rFonts w:ascii="Verdana" w:hAnsi="Verdana"/>
          <w:b/>
          <w:i/>
        </w:rPr>
        <w:t xml:space="preserve"> (Intervento sostitutivo della Stazione Appaltante in cas</w:t>
      </w:r>
      <w:r w:rsidR="005375CC" w:rsidRPr="007706D0">
        <w:rPr>
          <w:rFonts w:ascii="Verdana" w:hAnsi="Verdana"/>
          <w:b/>
          <w:i/>
        </w:rPr>
        <w:t>o di inadempienze contributive e retributive</w:t>
      </w:r>
      <w:r w:rsidRPr="007706D0">
        <w:rPr>
          <w:rFonts w:ascii="Verdana" w:hAnsi="Verdana"/>
          <w:b/>
          <w:i/>
        </w:rPr>
        <w:t xml:space="preserve"> dell’Appaltatore)</w:t>
      </w:r>
    </w:p>
    <w:p w14:paraId="5E816347" w14:textId="73054F58" w:rsidR="005375CC" w:rsidRPr="007706D0" w:rsidRDefault="005375CC" w:rsidP="00C51DC2">
      <w:pPr>
        <w:pStyle w:val="WW-Corpotesto"/>
        <w:numPr>
          <w:ilvl w:val="0"/>
          <w:numId w:val="56"/>
        </w:numPr>
        <w:tabs>
          <w:tab w:val="center" w:pos="426"/>
          <w:tab w:val="left" w:pos="1843"/>
          <w:tab w:val="right" w:pos="10358"/>
        </w:tabs>
        <w:spacing w:before="0" w:line="360" w:lineRule="auto"/>
        <w:ind w:left="426" w:right="49" w:hanging="426"/>
        <w:jc w:val="both"/>
        <w:rPr>
          <w:rFonts w:ascii="Verdana" w:hAnsi="Verdana"/>
          <w:color w:val="auto"/>
          <w:sz w:val="20"/>
        </w:rPr>
      </w:pPr>
      <w:r w:rsidRPr="007706D0">
        <w:rPr>
          <w:rFonts w:ascii="Verdana" w:hAnsi="Verdana"/>
          <w:color w:val="auto"/>
          <w:sz w:val="20"/>
        </w:rPr>
        <w:t>In caso di inadempienza contributiva risultante dal documento unico di regolarità contributiva relati</w:t>
      </w:r>
      <w:r w:rsidR="006F6879" w:rsidRPr="007706D0">
        <w:rPr>
          <w:rFonts w:ascii="Verdana" w:hAnsi="Verdana"/>
          <w:color w:val="auto"/>
          <w:sz w:val="20"/>
        </w:rPr>
        <w:t>vo a personale dipendente dell’A</w:t>
      </w:r>
      <w:r w:rsidRPr="007706D0">
        <w:rPr>
          <w:rFonts w:ascii="Verdana" w:hAnsi="Verdana"/>
          <w:color w:val="auto"/>
          <w:sz w:val="20"/>
        </w:rPr>
        <w:t>ffidatario</w:t>
      </w:r>
      <w:r w:rsidR="006F6879" w:rsidRPr="007706D0">
        <w:rPr>
          <w:rFonts w:ascii="Verdana" w:hAnsi="Verdana"/>
          <w:color w:val="auto"/>
          <w:sz w:val="20"/>
        </w:rPr>
        <w:t>, impiegato</w:t>
      </w:r>
      <w:r w:rsidRPr="007706D0">
        <w:rPr>
          <w:rFonts w:ascii="Verdana" w:hAnsi="Verdana"/>
          <w:color w:val="auto"/>
          <w:sz w:val="20"/>
        </w:rPr>
        <w:t xml:space="preserve"> nell’esecuzione del Contratto, la Stazione Appaltante trattiene dal certificato di pagamento l’importo corrispondente all’inadempienza per il successivo versamento diretto agli enti previdenziali e assicurativi, compresa, nei lavori, la cassa edile. </w:t>
      </w:r>
    </w:p>
    <w:p w14:paraId="24CA9561" w14:textId="51933EC3" w:rsidR="005375CC" w:rsidRPr="007706D0" w:rsidRDefault="005375CC" w:rsidP="00EB3330">
      <w:pPr>
        <w:pStyle w:val="WW-Corpotesto"/>
        <w:numPr>
          <w:ilvl w:val="0"/>
          <w:numId w:val="56"/>
        </w:numPr>
        <w:tabs>
          <w:tab w:val="center" w:pos="426"/>
          <w:tab w:val="left" w:pos="1843"/>
          <w:tab w:val="right" w:pos="10358"/>
        </w:tabs>
        <w:spacing w:before="0" w:line="360" w:lineRule="auto"/>
        <w:ind w:left="426" w:right="49" w:hanging="426"/>
        <w:jc w:val="both"/>
        <w:rPr>
          <w:rFonts w:ascii="Verdana" w:hAnsi="Verdana"/>
          <w:color w:val="auto"/>
          <w:sz w:val="20"/>
        </w:rPr>
      </w:pPr>
      <w:r w:rsidRPr="007706D0">
        <w:rPr>
          <w:rFonts w:ascii="Verdana" w:hAnsi="Verdana"/>
          <w:color w:val="auto"/>
          <w:sz w:val="20"/>
        </w:rPr>
        <w:t>In caso di ritardo nel pagamento delle retribuzioni dovute al persona</w:t>
      </w:r>
      <w:r w:rsidR="000D75AC" w:rsidRPr="007706D0">
        <w:rPr>
          <w:rFonts w:ascii="Verdana" w:hAnsi="Verdana"/>
          <w:color w:val="auto"/>
          <w:sz w:val="20"/>
        </w:rPr>
        <w:t>le di cui al precedente comma 1</w:t>
      </w:r>
      <w:r w:rsidRPr="007706D0">
        <w:rPr>
          <w:rFonts w:ascii="Verdana" w:hAnsi="Verdana"/>
          <w:color w:val="auto"/>
          <w:sz w:val="20"/>
        </w:rPr>
        <w:t xml:space="preserve">, il R.U.P. invita per iscritto il soggetto inadempiente, e in ogni caso l’Affidatario, a provvedervi entro i successivi 15 (quindici) giorni. </w:t>
      </w:r>
    </w:p>
    <w:p w14:paraId="0AD16403" w14:textId="77777777" w:rsidR="00B42C4C" w:rsidRPr="007706D0" w:rsidRDefault="005375CC" w:rsidP="00EB3330">
      <w:pPr>
        <w:pStyle w:val="WW-Corpotesto"/>
        <w:numPr>
          <w:ilvl w:val="0"/>
          <w:numId w:val="56"/>
        </w:numPr>
        <w:tabs>
          <w:tab w:val="center" w:pos="426"/>
          <w:tab w:val="left" w:pos="1843"/>
          <w:tab w:val="right" w:pos="10358"/>
        </w:tabs>
        <w:spacing w:before="0" w:line="360" w:lineRule="auto"/>
        <w:ind w:left="426" w:right="49" w:hanging="426"/>
        <w:jc w:val="both"/>
        <w:rPr>
          <w:rFonts w:ascii="Verdana" w:hAnsi="Verdana"/>
          <w:color w:val="auto"/>
          <w:sz w:val="20"/>
        </w:rPr>
      </w:pPr>
      <w:r w:rsidRPr="007706D0">
        <w:rPr>
          <w:rFonts w:ascii="Verdana" w:hAnsi="Verdana"/>
          <w:color w:val="auto"/>
          <w:sz w:val="20"/>
        </w:rPr>
        <w:t>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nel caso in cui sia previsto il pagamento diret</w:t>
      </w:r>
      <w:r w:rsidR="00F759D7" w:rsidRPr="007706D0">
        <w:rPr>
          <w:rFonts w:ascii="Verdana" w:hAnsi="Verdana"/>
          <w:color w:val="auto"/>
          <w:sz w:val="20"/>
        </w:rPr>
        <w:t xml:space="preserve">to ai sensi del precedente art. </w:t>
      </w:r>
      <w:r w:rsidR="00AE054B" w:rsidRPr="007706D0">
        <w:rPr>
          <w:rFonts w:ascii="Verdana" w:hAnsi="Verdana"/>
          <w:color w:val="auto"/>
          <w:sz w:val="20"/>
        </w:rPr>
        <w:t>15</w:t>
      </w:r>
      <w:r w:rsidRPr="007706D0">
        <w:rPr>
          <w:rFonts w:ascii="Verdana" w:hAnsi="Verdana"/>
          <w:color w:val="auto"/>
          <w:sz w:val="20"/>
        </w:rPr>
        <w:t>.</w:t>
      </w:r>
    </w:p>
    <w:p w14:paraId="1DF67C4B" w14:textId="256FAA3B" w:rsidR="00B42C4C" w:rsidRPr="007706D0" w:rsidRDefault="00B42C4C" w:rsidP="003D0CA6">
      <w:pPr>
        <w:pStyle w:val="WW-Testonormale"/>
        <w:spacing w:after="120" w:line="360" w:lineRule="auto"/>
        <w:jc w:val="center"/>
        <w:outlineLvl w:val="0"/>
        <w:rPr>
          <w:rFonts w:ascii="Verdana" w:hAnsi="Verdana"/>
          <w:b/>
          <w:i/>
        </w:rPr>
      </w:pPr>
      <w:r w:rsidRPr="007706D0">
        <w:rPr>
          <w:rFonts w:ascii="Verdana" w:hAnsi="Verdana"/>
          <w:b/>
        </w:rPr>
        <w:t xml:space="preserve">Art. </w:t>
      </w:r>
      <w:r w:rsidR="00774905" w:rsidRPr="007706D0">
        <w:rPr>
          <w:rFonts w:ascii="Verdana" w:hAnsi="Verdana"/>
          <w:b/>
        </w:rPr>
        <w:t>22</w:t>
      </w:r>
      <w:r w:rsidRPr="007706D0">
        <w:rPr>
          <w:rFonts w:ascii="Verdana" w:hAnsi="Verdana"/>
          <w:b/>
        </w:rPr>
        <w:t xml:space="preserve"> (</w:t>
      </w:r>
      <w:r w:rsidRPr="007706D0">
        <w:rPr>
          <w:rFonts w:ascii="Verdana" w:hAnsi="Verdana"/>
          <w:b/>
          <w:i/>
        </w:rPr>
        <w:t>Responsabili delle Parti e comunicazioni relative al Contratto</w:t>
      </w:r>
      <w:r w:rsidRPr="007706D0">
        <w:rPr>
          <w:rFonts w:ascii="Verdana" w:hAnsi="Verdana"/>
          <w:b/>
        </w:rPr>
        <w:t>)</w:t>
      </w:r>
    </w:p>
    <w:p w14:paraId="140AFB60" w14:textId="77777777" w:rsidR="00B42C4C" w:rsidRPr="007706D0" w:rsidRDefault="00B42C4C" w:rsidP="00C32189">
      <w:pPr>
        <w:pStyle w:val="Stile"/>
        <w:numPr>
          <w:ilvl w:val="0"/>
          <w:numId w:val="5"/>
        </w:numPr>
        <w:suppressAutoHyphens w:val="0"/>
        <w:autoSpaceDN w:val="0"/>
        <w:adjustRightInd w:val="0"/>
        <w:spacing w:before="0" w:line="360" w:lineRule="auto"/>
        <w:ind w:left="426" w:hanging="426"/>
        <w:jc w:val="both"/>
        <w:rPr>
          <w:rFonts w:ascii="Verdana" w:hAnsi="Verdana"/>
          <w:sz w:val="20"/>
          <w:szCs w:val="20"/>
        </w:rPr>
      </w:pPr>
      <w:r w:rsidRPr="007706D0">
        <w:rPr>
          <w:rFonts w:ascii="Verdana" w:hAnsi="Verdana"/>
          <w:sz w:val="20"/>
          <w:szCs w:val="20"/>
        </w:rPr>
        <w:t xml:space="preserve">Quali soggetti responsabili dell’esecuzione del Contratto sono individuati il Dott. </w:t>
      </w:r>
      <w:r w:rsidRPr="007706D0">
        <w:rPr>
          <w:rFonts w:ascii="Verdana" w:hAnsi="Verdana"/>
          <w:smallCaps/>
          <w:sz w:val="20"/>
          <w:szCs w:val="20"/>
        </w:rPr>
        <w:t>[</w:t>
      </w:r>
      <w:r w:rsidRPr="007706D0">
        <w:rPr>
          <w:rFonts w:ascii="Verdana" w:hAnsi="Verdana"/>
          <w:smallCaps/>
          <w:sz w:val="20"/>
        </w:rPr>
        <w:t>…</w:t>
      </w:r>
      <w:r w:rsidRPr="007706D0">
        <w:rPr>
          <w:rFonts w:ascii="Verdana" w:hAnsi="Verdana"/>
          <w:smallCaps/>
          <w:sz w:val="20"/>
          <w:szCs w:val="20"/>
        </w:rPr>
        <w:t>] i</w:t>
      </w:r>
      <w:r w:rsidRPr="007706D0">
        <w:rPr>
          <w:rFonts w:ascii="Verdana" w:hAnsi="Verdana"/>
          <w:sz w:val="20"/>
          <w:szCs w:val="20"/>
        </w:rPr>
        <w:t xml:space="preserve">n forza a questo Istituto in qualità di Direttore dell’Esecuzione, e il Dott. </w:t>
      </w:r>
      <w:r w:rsidRPr="007706D0">
        <w:rPr>
          <w:rFonts w:ascii="Verdana" w:hAnsi="Verdana"/>
          <w:smallCaps/>
          <w:sz w:val="20"/>
          <w:szCs w:val="20"/>
        </w:rPr>
        <w:t xml:space="preserve">[…] </w:t>
      </w:r>
      <w:r w:rsidRPr="007706D0">
        <w:rPr>
          <w:rFonts w:ascii="Verdana" w:hAnsi="Verdana"/>
          <w:sz w:val="20"/>
          <w:szCs w:val="20"/>
        </w:rPr>
        <w:t>in qualità di Referente Unico per l’Appaltatore.</w:t>
      </w:r>
    </w:p>
    <w:p w14:paraId="045A5936" w14:textId="77777777" w:rsidR="00B42C4C" w:rsidRPr="007706D0" w:rsidRDefault="00B42C4C" w:rsidP="00C32189">
      <w:pPr>
        <w:pStyle w:val="Stile"/>
        <w:numPr>
          <w:ilvl w:val="0"/>
          <w:numId w:val="5"/>
        </w:numPr>
        <w:suppressAutoHyphens w:val="0"/>
        <w:autoSpaceDN w:val="0"/>
        <w:adjustRightInd w:val="0"/>
        <w:spacing w:before="0" w:line="360" w:lineRule="auto"/>
        <w:ind w:left="426" w:hanging="426"/>
        <w:jc w:val="both"/>
        <w:rPr>
          <w:rFonts w:ascii="Verdana" w:hAnsi="Verdana"/>
          <w:sz w:val="20"/>
          <w:szCs w:val="20"/>
        </w:rPr>
      </w:pPr>
      <w:r w:rsidRPr="007706D0">
        <w:rPr>
          <w:rFonts w:ascii="Verdana" w:hAnsi="Verdana"/>
          <w:sz w:val="20"/>
          <w:szCs w:val="20"/>
        </w:rPr>
        <w:t xml:space="preserve">Qualsiasi comunicazione relativa al Contratto sarà effettuata per iscritto e consegnata a mano, o spedita a mezzo lettera raccomandata A.R., ovvero inviata a mezzo telefax o </w:t>
      </w:r>
      <w:r w:rsidRPr="007706D0">
        <w:rPr>
          <w:rFonts w:ascii="Verdana" w:hAnsi="Verdana"/>
          <w:i/>
          <w:sz w:val="20"/>
          <w:szCs w:val="20"/>
        </w:rPr>
        <w:t>e-mail</w:t>
      </w:r>
      <w:r w:rsidRPr="007706D0">
        <w:rPr>
          <w:rFonts w:ascii="Verdana" w:hAnsi="Verdana"/>
          <w:sz w:val="20"/>
          <w:szCs w:val="20"/>
        </w:rPr>
        <w:t xml:space="preserve"> ai seguenti indirizzi:</w:t>
      </w:r>
    </w:p>
    <w:p w14:paraId="191D1D19" w14:textId="77777777" w:rsidR="00B42C4C" w:rsidRPr="007706D0" w:rsidRDefault="00B42C4C" w:rsidP="00B42C4C">
      <w:pPr>
        <w:pStyle w:val="Stile"/>
        <w:spacing w:before="0" w:line="360" w:lineRule="auto"/>
        <w:ind w:left="426"/>
        <w:jc w:val="left"/>
        <w:rPr>
          <w:rFonts w:ascii="Verdana" w:hAnsi="Verdana"/>
          <w:b/>
          <w:sz w:val="20"/>
          <w:szCs w:val="20"/>
        </w:rPr>
      </w:pPr>
      <w:r w:rsidRPr="007706D0">
        <w:rPr>
          <w:rFonts w:ascii="Verdana" w:hAnsi="Verdana"/>
          <w:b/>
          <w:sz w:val="20"/>
          <w:szCs w:val="20"/>
        </w:rPr>
        <w:t>per l’Appaltatore</w:t>
      </w:r>
    </w:p>
    <w:p w14:paraId="0CF20F91" w14:textId="77777777" w:rsidR="00B42C4C" w:rsidRPr="007706D0" w:rsidRDefault="00B42C4C" w:rsidP="00B42C4C">
      <w:pPr>
        <w:pStyle w:val="Stile"/>
        <w:spacing w:before="0" w:line="360" w:lineRule="auto"/>
        <w:ind w:left="426"/>
        <w:jc w:val="left"/>
        <w:rPr>
          <w:rFonts w:ascii="Verdana" w:hAnsi="Verdana"/>
          <w:sz w:val="20"/>
          <w:szCs w:val="20"/>
        </w:rPr>
      </w:pPr>
      <w:r w:rsidRPr="007706D0">
        <w:rPr>
          <w:rFonts w:ascii="Verdana" w:hAnsi="Verdana"/>
          <w:sz w:val="20"/>
          <w:szCs w:val="20"/>
        </w:rPr>
        <w:t>[…]</w:t>
      </w:r>
    </w:p>
    <w:p w14:paraId="3D4BEC17" w14:textId="77777777" w:rsidR="00B42C4C" w:rsidRPr="007706D0" w:rsidRDefault="00B42C4C" w:rsidP="00B42C4C">
      <w:pPr>
        <w:pStyle w:val="Stile"/>
        <w:spacing w:before="0" w:line="360" w:lineRule="auto"/>
        <w:ind w:left="426"/>
        <w:jc w:val="left"/>
        <w:rPr>
          <w:rFonts w:ascii="Verdana" w:hAnsi="Verdana"/>
          <w:sz w:val="20"/>
          <w:szCs w:val="20"/>
        </w:rPr>
      </w:pPr>
      <w:r w:rsidRPr="007706D0">
        <w:rPr>
          <w:rFonts w:ascii="Verdana" w:hAnsi="Verdana"/>
          <w:sz w:val="20"/>
          <w:szCs w:val="20"/>
        </w:rPr>
        <w:t>Via […], n. […]</w:t>
      </w:r>
    </w:p>
    <w:p w14:paraId="24AD13F6" w14:textId="77777777" w:rsidR="00B42C4C" w:rsidRPr="007706D0" w:rsidRDefault="00B42C4C" w:rsidP="00B42C4C">
      <w:pPr>
        <w:pStyle w:val="Stile"/>
        <w:spacing w:before="0" w:line="360" w:lineRule="auto"/>
        <w:ind w:left="426"/>
        <w:jc w:val="left"/>
        <w:rPr>
          <w:rFonts w:ascii="Verdana" w:hAnsi="Verdana"/>
          <w:sz w:val="20"/>
          <w:szCs w:val="20"/>
        </w:rPr>
      </w:pPr>
      <w:r w:rsidRPr="007706D0">
        <w:rPr>
          <w:rFonts w:ascii="Verdana" w:hAnsi="Verdana"/>
          <w:sz w:val="20"/>
          <w:szCs w:val="20"/>
        </w:rPr>
        <w:t>Alla c.a. […], Fax […]</w:t>
      </w:r>
    </w:p>
    <w:p w14:paraId="1EE38389" w14:textId="77777777" w:rsidR="00B42C4C" w:rsidRPr="007706D0" w:rsidRDefault="00B42C4C" w:rsidP="00B42C4C">
      <w:pPr>
        <w:pStyle w:val="Stile"/>
        <w:spacing w:before="0" w:line="360" w:lineRule="auto"/>
        <w:ind w:left="426"/>
        <w:jc w:val="left"/>
        <w:rPr>
          <w:rFonts w:ascii="Verdana" w:hAnsi="Verdana"/>
          <w:sz w:val="20"/>
          <w:szCs w:val="20"/>
        </w:rPr>
      </w:pPr>
      <w:r w:rsidRPr="007706D0">
        <w:rPr>
          <w:rFonts w:ascii="Verdana" w:hAnsi="Verdana"/>
          <w:i/>
          <w:sz w:val="20"/>
          <w:szCs w:val="20"/>
        </w:rPr>
        <w:t>e-mail</w:t>
      </w:r>
      <w:r w:rsidRPr="007706D0">
        <w:rPr>
          <w:rFonts w:ascii="Verdana" w:hAnsi="Verdana"/>
          <w:sz w:val="20"/>
          <w:szCs w:val="20"/>
        </w:rPr>
        <w:t xml:space="preserve"> […]</w:t>
      </w:r>
    </w:p>
    <w:p w14:paraId="1939D6F8" w14:textId="77777777" w:rsidR="00B42C4C" w:rsidRPr="007706D0" w:rsidRDefault="00B42C4C" w:rsidP="00B42C4C">
      <w:pPr>
        <w:pStyle w:val="Stile"/>
        <w:spacing w:before="0" w:line="360" w:lineRule="auto"/>
        <w:ind w:left="426"/>
        <w:jc w:val="left"/>
        <w:rPr>
          <w:rFonts w:ascii="Verdana" w:hAnsi="Verdana"/>
          <w:b/>
          <w:sz w:val="20"/>
          <w:szCs w:val="20"/>
        </w:rPr>
      </w:pPr>
      <w:r w:rsidRPr="007706D0">
        <w:rPr>
          <w:rFonts w:ascii="Verdana" w:hAnsi="Verdana"/>
          <w:b/>
          <w:sz w:val="20"/>
          <w:szCs w:val="20"/>
        </w:rPr>
        <w:t>per l’Istituto</w:t>
      </w:r>
    </w:p>
    <w:p w14:paraId="5AF8A469" w14:textId="77777777" w:rsidR="00B42C4C" w:rsidRPr="007706D0" w:rsidRDefault="00B42C4C" w:rsidP="00B42C4C">
      <w:pPr>
        <w:pStyle w:val="Stile"/>
        <w:spacing w:before="0" w:line="360" w:lineRule="auto"/>
        <w:ind w:left="426"/>
        <w:jc w:val="left"/>
        <w:rPr>
          <w:rFonts w:ascii="Verdana" w:hAnsi="Verdana"/>
          <w:sz w:val="20"/>
          <w:szCs w:val="20"/>
        </w:rPr>
      </w:pPr>
      <w:r w:rsidRPr="007706D0">
        <w:rPr>
          <w:rFonts w:ascii="Verdana" w:hAnsi="Verdana"/>
          <w:sz w:val="20"/>
          <w:szCs w:val="20"/>
        </w:rPr>
        <w:t>INPS – Istituto Nazionale Previdenza Sociale</w:t>
      </w:r>
    </w:p>
    <w:p w14:paraId="0FC83274" w14:textId="77777777" w:rsidR="00B42C4C" w:rsidRPr="007706D0" w:rsidRDefault="00B42C4C" w:rsidP="00B42C4C">
      <w:pPr>
        <w:pStyle w:val="Stile"/>
        <w:spacing w:before="0" w:line="360" w:lineRule="auto"/>
        <w:ind w:left="426"/>
        <w:jc w:val="left"/>
        <w:rPr>
          <w:rFonts w:ascii="Verdana" w:hAnsi="Verdana"/>
          <w:sz w:val="20"/>
          <w:szCs w:val="20"/>
        </w:rPr>
      </w:pPr>
      <w:r w:rsidRPr="007706D0">
        <w:rPr>
          <w:rFonts w:ascii="Verdana" w:hAnsi="Verdana"/>
          <w:sz w:val="20"/>
          <w:szCs w:val="20"/>
        </w:rPr>
        <w:t>Via Ciro il Grande, n., 21, 00144 - Roma</w:t>
      </w:r>
    </w:p>
    <w:p w14:paraId="0E444B9C" w14:textId="77777777" w:rsidR="00B42C4C" w:rsidRPr="007706D0" w:rsidRDefault="00B42C4C" w:rsidP="00B42C4C">
      <w:pPr>
        <w:pStyle w:val="Stile"/>
        <w:spacing w:before="0" w:line="360" w:lineRule="auto"/>
        <w:ind w:left="426"/>
        <w:jc w:val="left"/>
        <w:rPr>
          <w:rFonts w:ascii="Verdana" w:hAnsi="Verdana"/>
          <w:sz w:val="20"/>
          <w:szCs w:val="20"/>
        </w:rPr>
      </w:pPr>
      <w:r w:rsidRPr="007706D0">
        <w:rPr>
          <w:rFonts w:ascii="Verdana" w:hAnsi="Verdana"/>
          <w:sz w:val="20"/>
          <w:szCs w:val="20"/>
        </w:rPr>
        <w:lastRenderedPageBreak/>
        <w:t>Alla c.a. del Dott.</w:t>
      </w:r>
      <w:r w:rsidRPr="007706D0">
        <w:rPr>
          <w:rFonts w:ascii="Verdana" w:hAnsi="Verdana"/>
          <w:smallCaps/>
          <w:sz w:val="20"/>
          <w:szCs w:val="20"/>
        </w:rPr>
        <w:t xml:space="preserve"> […]</w:t>
      </w:r>
      <w:r w:rsidRPr="007706D0">
        <w:rPr>
          <w:rFonts w:ascii="Verdana" w:hAnsi="Verdana"/>
          <w:sz w:val="20"/>
          <w:szCs w:val="20"/>
        </w:rPr>
        <w:t>, Fax 06 59.05.42.40</w:t>
      </w:r>
    </w:p>
    <w:p w14:paraId="6D154D60" w14:textId="77777777" w:rsidR="00B42C4C" w:rsidRPr="007706D0" w:rsidRDefault="00B42C4C" w:rsidP="00B42C4C">
      <w:pPr>
        <w:pStyle w:val="Stile"/>
        <w:spacing w:before="0" w:line="360" w:lineRule="auto"/>
        <w:ind w:left="426"/>
        <w:jc w:val="left"/>
        <w:rPr>
          <w:rFonts w:ascii="Verdana" w:hAnsi="Verdana"/>
          <w:sz w:val="20"/>
          <w:szCs w:val="20"/>
        </w:rPr>
      </w:pPr>
      <w:r w:rsidRPr="007706D0">
        <w:rPr>
          <w:rFonts w:ascii="Verdana" w:hAnsi="Verdana"/>
          <w:i/>
          <w:sz w:val="20"/>
          <w:szCs w:val="20"/>
        </w:rPr>
        <w:t>e-mail</w:t>
      </w:r>
      <w:r w:rsidRPr="007706D0">
        <w:rPr>
          <w:rFonts w:ascii="Verdana" w:hAnsi="Verdana"/>
          <w:sz w:val="20"/>
          <w:szCs w:val="20"/>
        </w:rPr>
        <w:t xml:space="preserve"> […]@inps.it</w:t>
      </w:r>
    </w:p>
    <w:p w14:paraId="6546546F" w14:textId="77777777" w:rsidR="00B42C4C" w:rsidRPr="007706D0" w:rsidRDefault="00B42C4C" w:rsidP="00C32189">
      <w:pPr>
        <w:pStyle w:val="Stile"/>
        <w:numPr>
          <w:ilvl w:val="0"/>
          <w:numId w:val="5"/>
        </w:numPr>
        <w:suppressAutoHyphens w:val="0"/>
        <w:autoSpaceDN w:val="0"/>
        <w:adjustRightInd w:val="0"/>
        <w:spacing w:before="0" w:line="360" w:lineRule="auto"/>
        <w:ind w:left="426" w:hanging="426"/>
        <w:jc w:val="both"/>
        <w:rPr>
          <w:rFonts w:ascii="Verdana" w:hAnsi="Verdana"/>
          <w:sz w:val="20"/>
          <w:szCs w:val="20"/>
        </w:rPr>
      </w:pPr>
      <w:r w:rsidRPr="007706D0">
        <w:rPr>
          <w:rFonts w:ascii="Verdana" w:hAnsi="Verdana"/>
          <w:sz w:val="20"/>
          <w:szCs w:val="20"/>
        </w:rPr>
        <w:t xml:space="preserve">Le comunicazioni di carattere ufficiale potranno essere effettuate solo a </w:t>
      </w:r>
      <w:r w:rsidR="003775F1" w:rsidRPr="007706D0">
        <w:rPr>
          <w:rFonts w:ascii="Verdana" w:hAnsi="Verdana"/>
          <w:sz w:val="20"/>
          <w:szCs w:val="20"/>
        </w:rPr>
        <w:t>mano</w:t>
      </w:r>
      <w:r w:rsidRPr="007706D0">
        <w:rPr>
          <w:rFonts w:ascii="Verdana" w:hAnsi="Verdana"/>
          <w:sz w:val="20"/>
          <w:szCs w:val="20"/>
        </w:rPr>
        <w:t>, mediante telefax</w:t>
      </w:r>
      <w:r w:rsidR="000177D1" w:rsidRPr="007706D0">
        <w:rPr>
          <w:rFonts w:ascii="Verdana" w:hAnsi="Verdana"/>
          <w:sz w:val="20"/>
          <w:szCs w:val="20"/>
        </w:rPr>
        <w:t xml:space="preserve"> o</w:t>
      </w:r>
      <w:r w:rsidRPr="007706D0">
        <w:rPr>
          <w:rFonts w:ascii="Verdana" w:hAnsi="Verdana"/>
          <w:sz w:val="20"/>
          <w:szCs w:val="20"/>
        </w:rPr>
        <w:t xml:space="preserve"> mediante il servizio postale</w:t>
      </w:r>
      <w:r w:rsidR="004F25BA" w:rsidRPr="007706D0">
        <w:rPr>
          <w:rFonts w:ascii="Verdana" w:hAnsi="Verdana"/>
          <w:sz w:val="20"/>
          <w:szCs w:val="20"/>
        </w:rPr>
        <w:t xml:space="preserve"> o attraverso PEC</w:t>
      </w:r>
      <w:r w:rsidRPr="007706D0">
        <w:rPr>
          <w:rFonts w:ascii="Verdana" w:hAnsi="Verdana"/>
          <w:sz w:val="20"/>
          <w:szCs w:val="20"/>
        </w:rPr>
        <w:t>. Le comunicazioni consegnate a mano avranno effetto immediato; le comunicazioni inviate a mezzo telefax avranno effetto a partire dalla data di invio attestata sulla ricevuta rilasciata dallo stesso telefax; le comunicazioni spedite a mezzo del servizio postale avranno effetto dal loro ricevimento</w:t>
      </w:r>
      <w:r w:rsidR="004F25BA" w:rsidRPr="007706D0">
        <w:rPr>
          <w:rFonts w:ascii="Verdana" w:hAnsi="Verdana"/>
          <w:sz w:val="20"/>
          <w:szCs w:val="20"/>
        </w:rPr>
        <w:t>; quelle mediante PEC al momento della loro ricezione, attestata dagli strumenti elettronici</w:t>
      </w:r>
      <w:r w:rsidRPr="007706D0">
        <w:rPr>
          <w:rFonts w:ascii="Verdana" w:hAnsi="Verdana"/>
          <w:sz w:val="20"/>
          <w:szCs w:val="20"/>
        </w:rPr>
        <w:t>.</w:t>
      </w:r>
    </w:p>
    <w:p w14:paraId="56220A34" w14:textId="77777777" w:rsidR="00B42C4C" w:rsidRPr="007706D0" w:rsidRDefault="00B42C4C" w:rsidP="00C32189">
      <w:pPr>
        <w:pStyle w:val="Stile"/>
        <w:numPr>
          <w:ilvl w:val="0"/>
          <w:numId w:val="5"/>
        </w:numPr>
        <w:suppressAutoHyphens w:val="0"/>
        <w:autoSpaceDN w:val="0"/>
        <w:adjustRightInd w:val="0"/>
        <w:spacing w:before="0" w:line="360" w:lineRule="auto"/>
        <w:ind w:left="426" w:hanging="426"/>
        <w:jc w:val="both"/>
        <w:rPr>
          <w:rFonts w:ascii="Verdana" w:hAnsi="Verdana"/>
          <w:sz w:val="20"/>
          <w:szCs w:val="20"/>
        </w:rPr>
      </w:pPr>
      <w:r w:rsidRPr="007706D0">
        <w:rPr>
          <w:rFonts w:ascii="Verdana" w:hAnsi="Verdana"/>
          <w:sz w:val="20"/>
          <w:szCs w:val="20"/>
        </w:rPr>
        <w:t>Sarà facoltà di ciascuna Parte modificare in qualunque momento i responsabili e i recapiti di cui sopra, mediante comunicazione effettuata all’altra Parte.</w:t>
      </w:r>
    </w:p>
    <w:p w14:paraId="72EE4B99" w14:textId="47E26A6E" w:rsidR="00B42C4C" w:rsidRPr="007706D0" w:rsidRDefault="00194CEA" w:rsidP="003D0CA6">
      <w:pPr>
        <w:pStyle w:val="WW-Testonormale"/>
        <w:spacing w:after="120" w:line="360" w:lineRule="auto"/>
        <w:jc w:val="center"/>
        <w:outlineLvl w:val="0"/>
        <w:rPr>
          <w:rFonts w:ascii="Verdana" w:hAnsi="Verdana"/>
          <w:b/>
          <w:i/>
        </w:rPr>
      </w:pPr>
      <w:r w:rsidRPr="007706D0">
        <w:rPr>
          <w:rFonts w:ascii="Verdana" w:hAnsi="Verdana"/>
          <w:b/>
        </w:rPr>
        <w:t xml:space="preserve">Art. </w:t>
      </w:r>
      <w:r w:rsidR="00774905" w:rsidRPr="007706D0">
        <w:rPr>
          <w:rFonts w:ascii="Verdana" w:hAnsi="Verdana"/>
          <w:b/>
        </w:rPr>
        <w:t>23</w:t>
      </w:r>
      <w:r w:rsidR="00B42C4C" w:rsidRPr="007706D0">
        <w:rPr>
          <w:rFonts w:ascii="Verdana" w:hAnsi="Verdana"/>
          <w:b/>
        </w:rPr>
        <w:t xml:space="preserve"> (</w:t>
      </w:r>
      <w:r w:rsidR="00B42C4C" w:rsidRPr="007706D0">
        <w:rPr>
          <w:rFonts w:ascii="Verdana" w:hAnsi="Verdana"/>
          <w:b/>
          <w:i/>
        </w:rPr>
        <w:t>Spese</w:t>
      </w:r>
      <w:r w:rsidR="00B42C4C" w:rsidRPr="007706D0">
        <w:rPr>
          <w:rFonts w:ascii="Verdana" w:hAnsi="Verdana"/>
          <w:b/>
        </w:rPr>
        <w:t>)</w:t>
      </w:r>
    </w:p>
    <w:p w14:paraId="3AD71D33" w14:textId="77777777" w:rsidR="00B42C4C" w:rsidRPr="007706D0" w:rsidRDefault="00B42C4C" w:rsidP="00EB3330">
      <w:pPr>
        <w:pStyle w:val="Stile"/>
        <w:numPr>
          <w:ilvl w:val="0"/>
          <w:numId w:val="42"/>
        </w:numPr>
        <w:suppressAutoHyphens w:val="0"/>
        <w:autoSpaceDN w:val="0"/>
        <w:adjustRightInd w:val="0"/>
        <w:spacing w:before="0" w:line="360" w:lineRule="auto"/>
        <w:ind w:left="426" w:hanging="426"/>
        <w:jc w:val="both"/>
        <w:rPr>
          <w:rFonts w:ascii="Verdana" w:hAnsi="Verdana"/>
          <w:sz w:val="20"/>
        </w:rPr>
      </w:pPr>
      <w:r w:rsidRPr="007706D0">
        <w:rPr>
          <w:rFonts w:ascii="Verdana" w:hAnsi="Verdana"/>
          <w:sz w:val="20"/>
        </w:rPr>
        <w:t>Sono a totale ed esclusivo carico dell’Appaltatore le spese per la stipulazione del presente Contratto ed ogni relativo onere fiscale correlato, ivi comprese le spese di bollo e di copie ed escluse soltanto le tasse e imposte, a carico dell’Istituto nelle percentuali di legge.</w:t>
      </w:r>
    </w:p>
    <w:p w14:paraId="698807AA" w14:textId="0080EDBE" w:rsidR="00B42C4C" w:rsidRPr="007706D0" w:rsidRDefault="00194CEA" w:rsidP="003D0CA6">
      <w:pPr>
        <w:pStyle w:val="WW-Testonormale"/>
        <w:spacing w:after="120" w:line="360" w:lineRule="auto"/>
        <w:ind w:left="360"/>
        <w:jc w:val="center"/>
        <w:outlineLvl w:val="0"/>
        <w:rPr>
          <w:rFonts w:ascii="Verdana" w:hAnsi="Verdana"/>
          <w:b/>
        </w:rPr>
      </w:pPr>
      <w:r w:rsidRPr="007706D0">
        <w:rPr>
          <w:rFonts w:ascii="Verdana" w:hAnsi="Verdana"/>
          <w:b/>
        </w:rPr>
        <w:t xml:space="preserve">Art. </w:t>
      </w:r>
      <w:r w:rsidR="00774905" w:rsidRPr="007706D0">
        <w:rPr>
          <w:rFonts w:ascii="Verdana" w:hAnsi="Verdana"/>
          <w:b/>
        </w:rPr>
        <w:t>24</w:t>
      </w:r>
      <w:r w:rsidR="00B42C4C" w:rsidRPr="007706D0">
        <w:rPr>
          <w:rFonts w:ascii="Verdana" w:hAnsi="Verdana"/>
          <w:b/>
          <w:i/>
        </w:rPr>
        <w:t xml:space="preserve"> </w:t>
      </w:r>
      <w:r w:rsidR="00B42C4C" w:rsidRPr="007706D0">
        <w:rPr>
          <w:rFonts w:ascii="Verdana" w:hAnsi="Verdana"/>
          <w:b/>
        </w:rPr>
        <w:t>(</w:t>
      </w:r>
      <w:r w:rsidR="00B42C4C" w:rsidRPr="007706D0">
        <w:rPr>
          <w:rFonts w:ascii="Verdana" w:hAnsi="Verdana"/>
          <w:b/>
          <w:i/>
        </w:rPr>
        <w:t>Foro competente</w:t>
      </w:r>
      <w:r w:rsidR="00B42C4C" w:rsidRPr="007706D0">
        <w:rPr>
          <w:rFonts w:ascii="Verdana" w:hAnsi="Verdana"/>
          <w:b/>
        </w:rPr>
        <w:t>)</w:t>
      </w:r>
    </w:p>
    <w:p w14:paraId="229AF24E" w14:textId="77777777" w:rsidR="00B42C4C" w:rsidRPr="007706D0" w:rsidRDefault="00B42C4C" w:rsidP="00EB3330">
      <w:pPr>
        <w:pStyle w:val="Stile"/>
        <w:numPr>
          <w:ilvl w:val="0"/>
          <w:numId w:val="19"/>
        </w:numPr>
        <w:suppressAutoHyphens w:val="0"/>
        <w:autoSpaceDN w:val="0"/>
        <w:adjustRightInd w:val="0"/>
        <w:spacing w:before="0" w:line="360" w:lineRule="auto"/>
        <w:ind w:left="426" w:hanging="426"/>
        <w:jc w:val="both"/>
        <w:rPr>
          <w:rFonts w:ascii="Verdana" w:hAnsi="Verdana"/>
          <w:b/>
          <w:sz w:val="20"/>
        </w:rPr>
      </w:pPr>
      <w:r w:rsidRPr="007706D0">
        <w:rPr>
          <w:rFonts w:ascii="Verdana" w:hAnsi="Verdana"/>
          <w:sz w:val="20"/>
        </w:rPr>
        <w:t>Per qualunque controversia inerente alla validità, interpretazione, esecuzione e risoluzione del presente Contratto, sarà esclusivamente competente il Foro di Roma, con esclusione di qualunque altro Foro eventualmente concorrente.</w:t>
      </w:r>
    </w:p>
    <w:p w14:paraId="2D4E633E" w14:textId="7A324F4D" w:rsidR="00B42C4C" w:rsidRPr="007706D0" w:rsidRDefault="00194CEA" w:rsidP="003D0CA6">
      <w:pPr>
        <w:pStyle w:val="WW-Testonormale"/>
        <w:spacing w:after="120" w:line="360" w:lineRule="auto"/>
        <w:jc w:val="center"/>
        <w:outlineLvl w:val="0"/>
        <w:rPr>
          <w:rFonts w:ascii="Verdana" w:hAnsi="Verdana"/>
          <w:b/>
          <w:i/>
        </w:rPr>
      </w:pPr>
      <w:r w:rsidRPr="007706D0">
        <w:rPr>
          <w:rFonts w:ascii="Verdana" w:hAnsi="Verdana"/>
          <w:b/>
        </w:rPr>
        <w:t xml:space="preserve">Art. </w:t>
      </w:r>
      <w:r w:rsidR="00774905" w:rsidRPr="007706D0">
        <w:rPr>
          <w:rFonts w:ascii="Verdana" w:hAnsi="Verdana"/>
          <w:b/>
        </w:rPr>
        <w:t>25</w:t>
      </w:r>
      <w:r w:rsidR="00B42C4C" w:rsidRPr="007706D0">
        <w:rPr>
          <w:rFonts w:ascii="Verdana" w:hAnsi="Verdana"/>
          <w:b/>
        </w:rPr>
        <w:t xml:space="preserve"> (</w:t>
      </w:r>
      <w:r w:rsidR="00B42C4C" w:rsidRPr="007706D0">
        <w:rPr>
          <w:rFonts w:ascii="Verdana" w:hAnsi="Verdana"/>
          <w:b/>
          <w:i/>
        </w:rPr>
        <w:t>Trattamento dei dati personali e riservatezza delle informazioni</w:t>
      </w:r>
      <w:r w:rsidR="00B42C4C" w:rsidRPr="007706D0">
        <w:rPr>
          <w:rFonts w:ascii="Verdana" w:hAnsi="Verdana"/>
          <w:b/>
        </w:rPr>
        <w:t>)</w:t>
      </w:r>
    </w:p>
    <w:p w14:paraId="33421140" w14:textId="77777777" w:rsidR="00B42C4C" w:rsidRPr="007706D0" w:rsidRDefault="00B42C4C" w:rsidP="00EB3330">
      <w:pPr>
        <w:pStyle w:val="Stile"/>
        <w:numPr>
          <w:ilvl w:val="0"/>
          <w:numId w:val="43"/>
        </w:numPr>
        <w:suppressAutoHyphens w:val="0"/>
        <w:autoSpaceDN w:val="0"/>
        <w:adjustRightInd w:val="0"/>
        <w:spacing w:before="0" w:line="360" w:lineRule="auto"/>
        <w:ind w:left="426" w:hanging="426"/>
        <w:jc w:val="both"/>
        <w:rPr>
          <w:rFonts w:ascii="Verdana" w:hAnsi="Verdana"/>
          <w:sz w:val="20"/>
          <w:szCs w:val="20"/>
        </w:rPr>
      </w:pPr>
      <w:r w:rsidRPr="007706D0">
        <w:rPr>
          <w:rFonts w:ascii="Verdana" w:hAnsi="Verdana"/>
          <w:sz w:val="20"/>
          <w:szCs w:val="20"/>
        </w:rPr>
        <w:t xml:space="preserve">Ai sensi dell’art. 13 del </w:t>
      </w:r>
      <w:proofErr w:type="spellStart"/>
      <w:r w:rsidRPr="007706D0">
        <w:rPr>
          <w:rFonts w:ascii="Verdana" w:hAnsi="Verdana"/>
          <w:sz w:val="20"/>
          <w:szCs w:val="20"/>
        </w:rPr>
        <w:t>D.Lgs.</w:t>
      </w:r>
      <w:proofErr w:type="spellEnd"/>
      <w:r w:rsidRPr="007706D0">
        <w:rPr>
          <w:rFonts w:ascii="Verdana" w:hAnsi="Verdana"/>
          <w:sz w:val="20"/>
          <w:szCs w:val="20"/>
        </w:rPr>
        <w:t xml:space="preserve"> n. 196 del 30 giugno 2003 («</w:t>
      </w:r>
      <w:r w:rsidRPr="007706D0">
        <w:rPr>
          <w:rFonts w:ascii="Verdana" w:hAnsi="Verdana"/>
          <w:i/>
          <w:sz w:val="20"/>
          <w:szCs w:val="20"/>
        </w:rPr>
        <w:t>Codice in materia di Protezione dei Dati Personali</w:t>
      </w:r>
      <w:r w:rsidRPr="007706D0">
        <w:rPr>
          <w:rFonts w:ascii="Verdana" w:hAnsi="Verdana"/>
          <w:sz w:val="20"/>
          <w:szCs w:val="20"/>
        </w:rPr>
        <w:t>»), in relazione ai dati personali il cui conferimento è richiesto ai fini della gara e dell’esecuzione del Servizio, si precisa che:</w:t>
      </w:r>
    </w:p>
    <w:p w14:paraId="089C81EB" w14:textId="77777777" w:rsidR="00B42C4C" w:rsidRPr="007706D0" w:rsidRDefault="00B42C4C" w:rsidP="00EB3330">
      <w:pPr>
        <w:pStyle w:val="Stile"/>
        <w:numPr>
          <w:ilvl w:val="0"/>
          <w:numId w:val="20"/>
        </w:numPr>
        <w:tabs>
          <w:tab w:val="left" w:pos="851"/>
        </w:tabs>
        <w:suppressAutoHyphens w:val="0"/>
        <w:autoSpaceDN w:val="0"/>
        <w:adjustRightInd w:val="0"/>
        <w:spacing w:before="0" w:line="360" w:lineRule="auto"/>
        <w:ind w:left="851" w:hanging="425"/>
        <w:jc w:val="both"/>
        <w:rPr>
          <w:rFonts w:ascii="Verdana" w:hAnsi="Verdana"/>
          <w:sz w:val="20"/>
          <w:szCs w:val="20"/>
        </w:rPr>
      </w:pPr>
      <w:r w:rsidRPr="007706D0">
        <w:rPr>
          <w:rFonts w:ascii="Verdana" w:hAnsi="Verdana"/>
          <w:sz w:val="20"/>
          <w:szCs w:val="20"/>
        </w:rPr>
        <w:t xml:space="preserve">titolare del trattamento è l’Istituto Nazionale Previdenza Sociale – INPS. Incaricato del trattamento è </w:t>
      </w:r>
      <w:r w:rsidR="00797EEC" w:rsidRPr="007706D0">
        <w:rPr>
          <w:rFonts w:ascii="Verdana" w:hAnsi="Verdana"/>
          <w:sz w:val="20"/>
          <w:szCs w:val="20"/>
        </w:rPr>
        <w:t>[…]</w:t>
      </w:r>
      <w:r w:rsidR="00043FB4" w:rsidRPr="007706D0">
        <w:rPr>
          <w:rFonts w:ascii="Verdana" w:hAnsi="Verdana"/>
          <w:sz w:val="20"/>
          <w:szCs w:val="20"/>
        </w:rPr>
        <w:t xml:space="preserve"> in qualità di R</w:t>
      </w:r>
      <w:r w:rsidR="00062979" w:rsidRPr="007706D0">
        <w:rPr>
          <w:rFonts w:ascii="Verdana" w:hAnsi="Verdana"/>
          <w:sz w:val="20"/>
          <w:szCs w:val="20"/>
        </w:rPr>
        <w:t>.</w:t>
      </w:r>
      <w:r w:rsidR="00043FB4" w:rsidRPr="007706D0">
        <w:rPr>
          <w:rFonts w:ascii="Verdana" w:hAnsi="Verdana"/>
          <w:sz w:val="20"/>
          <w:szCs w:val="20"/>
        </w:rPr>
        <w:t>U</w:t>
      </w:r>
      <w:r w:rsidR="00062979" w:rsidRPr="007706D0">
        <w:rPr>
          <w:rFonts w:ascii="Verdana" w:hAnsi="Verdana"/>
          <w:sz w:val="20"/>
          <w:szCs w:val="20"/>
        </w:rPr>
        <w:t>.P.</w:t>
      </w:r>
      <w:r w:rsidR="00043FB4" w:rsidRPr="007706D0">
        <w:rPr>
          <w:rFonts w:ascii="Verdana" w:hAnsi="Verdana"/>
          <w:sz w:val="20"/>
          <w:szCs w:val="20"/>
        </w:rPr>
        <w:t>;</w:t>
      </w:r>
    </w:p>
    <w:p w14:paraId="7730DAA7" w14:textId="77777777" w:rsidR="00B42C4C" w:rsidRPr="007706D0" w:rsidRDefault="00B42C4C" w:rsidP="00EB3330">
      <w:pPr>
        <w:pStyle w:val="Stile"/>
        <w:numPr>
          <w:ilvl w:val="0"/>
          <w:numId w:val="20"/>
        </w:numPr>
        <w:tabs>
          <w:tab w:val="left" w:pos="851"/>
        </w:tabs>
        <w:suppressAutoHyphens w:val="0"/>
        <w:autoSpaceDN w:val="0"/>
        <w:adjustRightInd w:val="0"/>
        <w:spacing w:before="0" w:line="360" w:lineRule="auto"/>
        <w:ind w:left="851" w:hanging="425"/>
        <w:jc w:val="both"/>
        <w:rPr>
          <w:rFonts w:ascii="Verdana" w:hAnsi="Verdana"/>
          <w:sz w:val="20"/>
          <w:szCs w:val="20"/>
        </w:rPr>
      </w:pPr>
      <w:r w:rsidRPr="007706D0">
        <w:rPr>
          <w:rFonts w:ascii="Verdana" w:hAnsi="Verdana"/>
          <w:sz w:val="20"/>
          <w:szCs w:val="20"/>
        </w:rPr>
        <w:t>il trattamento dei dati avviene ai soli fini dello svolgimento della procedura e per i procedimenti amministrativi e giurisdizionali conseguenti, nel rispetto del segreto aziendale e industriale;</w:t>
      </w:r>
    </w:p>
    <w:p w14:paraId="2841210B" w14:textId="77777777" w:rsidR="00B42C4C" w:rsidRPr="007706D0" w:rsidRDefault="00B42C4C" w:rsidP="00EB3330">
      <w:pPr>
        <w:pStyle w:val="Stile"/>
        <w:numPr>
          <w:ilvl w:val="0"/>
          <w:numId w:val="20"/>
        </w:numPr>
        <w:tabs>
          <w:tab w:val="left" w:pos="851"/>
        </w:tabs>
        <w:suppressAutoHyphens w:val="0"/>
        <w:autoSpaceDN w:val="0"/>
        <w:adjustRightInd w:val="0"/>
        <w:spacing w:before="0" w:line="360" w:lineRule="auto"/>
        <w:ind w:left="851" w:hanging="425"/>
        <w:jc w:val="both"/>
        <w:rPr>
          <w:rFonts w:ascii="Verdana" w:hAnsi="Verdana"/>
          <w:sz w:val="20"/>
          <w:szCs w:val="20"/>
        </w:rPr>
      </w:pPr>
      <w:r w:rsidRPr="007706D0">
        <w:rPr>
          <w:rFonts w:ascii="Verdana" w:hAnsi="Verdana"/>
          <w:sz w:val="20"/>
          <w:szCs w:val="20"/>
        </w:rPr>
        <w:t>il trattamento è realizzato per mezzo delle operazioni, o del complesso di operazioni, di cui all’art. 4, comma 1°, lettera a), del Decreto Legislativo n. 196/03, con o senza l’ausilio di strumenti elettronici o automatizzati, e comunque mediante procedure idonee a garantirne la riservatezza, poste in essere dagli incaricati al trattamento di dati personali a ciò autorizzati dal titolare del trattamento;</w:t>
      </w:r>
    </w:p>
    <w:p w14:paraId="659D7DE2" w14:textId="77777777" w:rsidR="00B42C4C" w:rsidRPr="007706D0" w:rsidRDefault="00B42C4C" w:rsidP="00797EEC">
      <w:pPr>
        <w:pStyle w:val="Stile"/>
        <w:numPr>
          <w:ilvl w:val="0"/>
          <w:numId w:val="20"/>
        </w:numPr>
        <w:tabs>
          <w:tab w:val="left" w:pos="851"/>
        </w:tabs>
        <w:suppressAutoHyphens w:val="0"/>
        <w:autoSpaceDN w:val="0"/>
        <w:adjustRightInd w:val="0"/>
        <w:spacing w:before="0" w:line="360" w:lineRule="auto"/>
        <w:ind w:left="851" w:hanging="425"/>
        <w:jc w:val="both"/>
        <w:rPr>
          <w:rFonts w:ascii="Verdana" w:hAnsi="Verdana"/>
          <w:sz w:val="20"/>
          <w:szCs w:val="20"/>
        </w:rPr>
      </w:pPr>
      <w:r w:rsidRPr="007706D0">
        <w:rPr>
          <w:rFonts w:ascii="Verdana" w:hAnsi="Verdana"/>
          <w:sz w:val="20"/>
          <w:szCs w:val="20"/>
        </w:rPr>
        <w:t xml:space="preserve">i dati personali conferiti, anche giudiziari, il cui trattamento è autorizzato, sono gestiti in misura non eccedente e comunque pertinente ai fini dell’attività sopra indicata, e </w:t>
      </w:r>
      <w:r w:rsidRPr="007706D0">
        <w:rPr>
          <w:rFonts w:ascii="Verdana" w:hAnsi="Verdana"/>
          <w:sz w:val="20"/>
          <w:szCs w:val="20"/>
        </w:rPr>
        <w:lastRenderedPageBreak/>
        <w:t>l’eventuale rifiuto da parte dell’interessato di conferirli comporta l’impossibilità di partecipazione alla gara stessa;</w:t>
      </w:r>
    </w:p>
    <w:p w14:paraId="65F32D9A" w14:textId="77777777" w:rsidR="00B42C4C" w:rsidRPr="007706D0" w:rsidRDefault="00B42C4C" w:rsidP="00EB3330">
      <w:pPr>
        <w:pStyle w:val="Stile"/>
        <w:numPr>
          <w:ilvl w:val="0"/>
          <w:numId w:val="26"/>
        </w:numPr>
        <w:tabs>
          <w:tab w:val="left" w:pos="851"/>
        </w:tabs>
        <w:suppressAutoHyphens w:val="0"/>
        <w:autoSpaceDN w:val="0"/>
        <w:adjustRightInd w:val="0"/>
        <w:spacing w:before="0" w:line="360" w:lineRule="auto"/>
        <w:ind w:left="851" w:hanging="425"/>
        <w:jc w:val="both"/>
        <w:rPr>
          <w:rFonts w:ascii="Verdana" w:hAnsi="Verdana"/>
          <w:sz w:val="20"/>
          <w:szCs w:val="20"/>
        </w:rPr>
      </w:pPr>
      <w:r w:rsidRPr="007706D0">
        <w:rPr>
          <w:rFonts w:ascii="Verdana" w:hAnsi="Verdana"/>
          <w:sz w:val="20"/>
          <w:szCs w:val="20"/>
        </w:rPr>
        <w:t>i dati possono essere portati a conoscenza degli incaricati autorizzati dal titolare e dei componenti della commissione di gara, possono essere comunicati ai soggetti verso i quali la comunicazione sia obbligatoria per legge o regolamento, o a soggetti verso i quali la comunicazione sia necessaria in caso di contenzioso;</w:t>
      </w:r>
    </w:p>
    <w:p w14:paraId="3D29595E" w14:textId="77777777" w:rsidR="00B42C4C" w:rsidRPr="007706D0" w:rsidRDefault="00B42C4C" w:rsidP="00EB3330">
      <w:pPr>
        <w:pStyle w:val="Stile"/>
        <w:numPr>
          <w:ilvl w:val="0"/>
          <w:numId w:val="26"/>
        </w:numPr>
        <w:tabs>
          <w:tab w:val="left" w:pos="851"/>
        </w:tabs>
        <w:suppressAutoHyphens w:val="0"/>
        <w:autoSpaceDN w:val="0"/>
        <w:adjustRightInd w:val="0"/>
        <w:spacing w:before="0" w:line="360" w:lineRule="auto"/>
        <w:ind w:left="851" w:hanging="425"/>
        <w:jc w:val="both"/>
        <w:rPr>
          <w:rFonts w:ascii="Verdana" w:hAnsi="Verdana"/>
          <w:sz w:val="20"/>
          <w:szCs w:val="20"/>
        </w:rPr>
      </w:pPr>
      <w:r w:rsidRPr="007706D0">
        <w:rPr>
          <w:rFonts w:ascii="Verdana" w:hAnsi="Verdana"/>
          <w:sz w:val="20"/>
          <w:szCs w:val="20"/>
        </w:rPr>
        <w:t>i dati non verranno diffusi, salvo quelli per i quali la pubblicazione sia obbligatoria per legge;</w:t>
      </w:r>
    </w:p>
    <w:p w14:paraId="76563E9E" w14:textId="77777777" w:rsidR="00B42C4C" w:rsidRPr="007706D0" w:rsidRDefault="00B42C4C" w:rsidP="00EB3330">
      <w:pPr>
        <w:pStyle w:val="Stile"/>
        <w:numPr>
          <w:ilvl w:val="0"/>
          <w:numId w:val="26"/>
        </w:numPr>
        <w:tabs>
          <w:tab w:val="left" w:pos="851"/>
        </w:tabs>
        <w:suppressAutoHyphens w:val="0"/>
        <w:autoSpaceDN w:val="0"/>
        <w:adjustRightInd w:val="0"/>
        <w:spacing w:before="0" w:line="360" w:lineRule="auto"/>
        <w:ind w:left="851" w:hanging="425"/>
        <w:jc w:val="both"/>
        <w:rPr>
          <w:rFonts w:ascii="Verdana" w:hAnsi="Verdana"/>
          <w:sz w:val="20"/>
          <w:szCs w:val="20"/>
        </w:rPr>
      </w:pPr>
      <w:r w:rsidRPr="007706D0">
        <w:rPr>
          <w:rFonts w:ascii="Verdana" w:hAnsi="Verdana"/>
          <w:sz w:val="20"/>
          <w:szCs w:val="20"/>
        </w:rPr>
        <w:t>l’interessato che abbia conferito dati personali può esercitare i diritti di cui all’art. 7 del predetto Decreto Legislativo n. 196/03.</w:t>
      </w:r>
    </w:p>
    <w:p w14:paraId="65AD1A93" w14:textId="77777777" w:rsidR="00B42C4C" w:rsidRPr="007706D0" w:rsidRDefault="00B42C4C" w:rsidP="00EB3330">
      <w:pPr>
        <w:pStyle w:val="Stile"/>
        <w:numPr>
          <w:ilvl w:val="0"/>
          <w:numId w:val="19"/>
        </w:numPr>
        <w:suppressAutoHyphens w:val="0"/>
        <w:autoSpaceDN w:val="0"/>
        <w:adjustRightInd w:val="0"/>
        <w:spacing w:before="0" w:line="360" w:lineRule="auto"/>
        <w:ind w:left="426" w:hanging="426"/>
        <w:jc w:val="both"/>
        <w:rPr>
          <w:rFonts w:ascii="Verdana" w:hAnsi="Verdana"/>
          <w:sz w:val="20"/>
          <w:szCs w:val="20"/>
        </w:rPr>
      </w:pPr>
      <w:r w:rsidRPr="007706D0">
        <w:rPr>
          <w:rFonts w:ascii="Verdana" w:hAnsi="Verdana"/>
          <w:sz w:val="20"/>
          <w:szCs w:val="20"/>
        </w:rPr>
        <w:t>L’Appaltatore è consapevole che l’esecuzione del Servizio potrebbe comportare la conoscenza di dati e informazioni sensibili e/o riservate di titolarità dell’Istituto o dell’utenza pubblica che fruisce dei servizi della medesima. L’Appaltatore si impegna</w:t>
      </w:r>
      <w:r w:rsidR="004E0944" w:rsidRPr="007706D0">
        <w:rPr>
          <w:rFonts w:ascii="Verdana" w:hAnsi="Verdana"/>
          <w:sz w:val="20"/>
          <w:szCs w:val="20"/>
        </w:rPr>
        <w:t>,</w:t>
      </w:r>
      <w:r w:rsidRPr="007706D0">
        <w:rPr>
          <w:rFonts w:ascii="Verdana" w:hAnsi="Verdana"/>
          <w:sz w:val="20"/>
          <w:szCs w:val="20"/>
        </w:rPr>
        <w:t xml:space="preserve"> dunque</w:t>
      </w:r>
      <w:r w:rsidR="004E0944" w:rsidRPr="007706D0">
        <w:rPr>
          <w:rFonts w:ascii="Verdana" w:hAnsi="Verdana"/>
          <w:sz w:val="20"/>
          <w:szCs w:val="20"/>
        </w:rPr>
        <w:t>,</w:t>
      </w:r>
      <w:r w:rsidRPr="007706D0">
        <w:rPr>
          <w:rFonts w:ascii="Verdana" w:hAnsi="Verdana"/>
          <w:sz w:val="20"/>
          <w:szCs w:val="20"/>
        </w:rPr>
        <w:t xml:space="preserv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14:paraId="3CE157E3" w14:textId="4427DBEB" w:rsidR="00B42C4C" w:rsidRPr="007706D0" w:rsidRDefault="00B42C4C" w:rsidP="00EB3330">
      <w:pPr>
        <w:pStyle w:val="Stile"/>
        <w:numPr>
          <w:ilvl w:val="0"/>
          <w:numId w:val="19"/>
        </w:numPr>
        <w:suppressAutoHyphens w:val="0"/>
        <w:autoSpaceDN w:val="0"/>
        <w:adjustRightInd w:val="0"/>
        <w:spacing w:before="0" w:line="360" w:lineRule="auto"/>
        <w:ind w:left="426" w:hanging="426"/>
        <w:jc w:val="both"/>
        <w:rPr>
          <w:rFonts w:ascii="Verdana" w:hAnsi="Verdana"/>
          <w:sz w:val="20"/>
          <w:szCs w:val="20"/>
        </w:rPr>
      </w:pPr>
      <w:r w:rsidRPr="007706D0">
        <w:rPr>
          <w:rFonts w:ascii="Verdana" w:hAnsi="Verdana"/>
          <w:sz w:val="20"/>
          <w:szCs w:val="20"/>
        </w:rPr>
        <w:t>L’Appaltatore si obbliga a rispettare le di</w:t>
      </w:r>
      <w:r w:rsidR="00C728BE" w:rsidRPr="007706D0">
        <w:rPr>
          <w:rFonts w:ascii="Verdana" w:hAnsi="Verdana"/>
          <w:sz w:val="20"/>
          <w:szCs w:val="20"/>
        </w:rPr>
        <w:t xml:space="preserve">sposizioni del </w:t>
      </w:r>
      <w:proofErr w:type="spellStart"/>
      <w:r w:rsidR="00C728BE" w:rsidRPr="007706D0">
        <w:rPr>
          <w:rFonts w:ascii="Verdana" w:hAnsi="Verdana"/>
          <w:sz w:val="20"/>
          <w:szCs w:val="20"/>
        </w:rPr>
        <w:t>D.Lgs.</w:t>
      </w:r>
      <w:proofErr w:type="spellEnd"/>
      <w:r w:rsidR="00C728BE" w:rsidRPr="007706D0">
        <w:rPr>
          <w:rFonts w:ascii="Verdana" w:hAnsi="Verdana"/>
          <w:sz w:val="20"/>
          <w:szCs w:val="20"/>
        </w:rPr>
        <w:t xml:space="preserve"> </w:t>
      </w:r>
      <w:r w:rsidR="00B06497" w:rsidRPr="007706D0">
        <w:rPr>
          <w:rFonts w:ascii="Verdana" w:hAnsi="Verdana"/>
          <w:sz w:val="20"/>
          <w:szCs w:val="20"/>
        </w:rPr>
        <w:t xml:space="preserve">n. </w:t>
      </w:r>
      <w:r w:rsidR="00C728BE" w:rsidRPr="007706D0">
        <w:rPr>
          <w:rFonts w:ascii="Verdana" w:hAnsi="Verdana"/>
          <w:sz w:val="20"/>
          <w:szCs w:val="20"/>
        </w:rPr>
        <w:t>196/03 e d</w:t>
      </w:r>
      <w:r w:rsidRPr="007706D0">
        <w:rPr>
          <w:rFonts w:ascii="Verdana" w:hAnsi="Verdana"/>
          <w:sz w:val="20"/>
          <w:szCs w:val="20"/>
        </w:rPr>
        <w:t>ei successivi provvedimenti regolamentari ed attuativi, e ad adottare tutte le misure di salvaguardia prescritte e ad introdurre quelle altre che il Garante dovesse disporre. Altresì</w:t>
      </w:r>
      <w:r w:rsidR="004E786F" w:rsidRPr="007706D0">
        <w:rPr>
          <w:rFonts w:ascii="Verdana" w:hAnsi="Verdana"/>
          <w:sz w:val="20"/>
          <w:szCs w:val="20"/>
        </w:rPr>
        <w:t>,</w:t>
      </w:r>
      <w:r w:rsidRPr="007706D0">
        <w:rPr>
          <w:rFonts w:ascii="Verdana" w:hAnsi="Verdana"/>
          <w:sz w:val="20"/>
          <w:szCs w:val="20"/>
        </w:rPr>
        <w:t xml:space="preserve"> si impegna a rispettare nel tempo tutta la normativa emessa dall’Istituto, anche laddove risulti maggiormente restrittiva e vincolante rispetto a quella prevista dalla normativa vigente.</w:t>
      </w:r>
    </w:p>
    <w:p w14:paraId="2BF57B2E" w14:textId="77777777" w:rsidR="00B42C4C" w:rsidRPr="007706D0" w:rsidRDefault="00B42C4C" w:rsidP="00EB3330">
      <w:pPr>
        <w:pStyle w:val="Stile"/>
        <w:numPr>
          <w:ilvl w:val="0"/>
          <w:numId w:val="19"/>
        </w:numPr>
        <w:suppressAutoHyphens w:val="0"/>
        <w:autoSpaceDN w:val="0"/>
        <w:adjustRightInd w:val="0"/>
        <w:spacing w:before="0" w:line="360" w:lineRule="auto"/>
        <w:ind w:left="426" w:hanging="426"/>
        <w:jc w:val="both"/>
        <w:rPr>
          <w:rFonts w:ascii="Verdana" w:hAnsi="Verdana"/>
          <w:sz w:val="20"/>
          <w:szCs w:val="20"/>
        </w:rPr>
      </w:pPr>
      <w:r w:rsidRPr="007706D0">
        <w:rPr>
          <w:rFonts w:ascii="Verdana" w:hAnsi="Verdana"/>
          <w:sz w:val="20"/>
          <w:szCs w:val="20"/>
        </w:rPr>
        <w:t>L’Appaltatore sarà responsabile per l’esatta osservanza di tali obblighi di riservatezza e segreto da parte dei propri dipendenti, consulenti e collaboratori.</w:t>
      </w:r>
    </w:p>
    <w:p w14:paraId="038353C7" w14:textId="77777777" w:rsidR="00054037" w:rsidRPr="007706D0" w:rsidRDefault="00054037" w:rsidP="00EB3330">
      <w:pPr>
        <w:pStyle w:val="Stile"/>
        <w:numPr>
          <w:ilvl w:val="0"/>
          <w:numId w:val="19"/>
        </w:numPr>
        <w:suppressAutoHyphens w:val="0"/>
        <w:autoSpaceDN w:val="0"/>
        <w:adjustRightInd w:val="0"/>
        <w:spacing w:before="0" w:line="360" w:lineRule="auto"/>
        <w:ind w:left="426" w:hanging="426"/>
        <w:jc w:val="both"/>
        <w:rPr>
          <w:rFonts w:ascii="Verdana" w:hAnsi="Verdana"/>
          <w:sz w:val="20"/>
          <w:szCs w:val="20"/>
        </w:rPr>
      </w:pPr>
      <w:r w:rsidRPr="007706D0">
        <w:rPr>
          <w:rFonts w:ascii="Verdana" w:hAnsi="Verdana"/>
          <w:sz w:val="20"/>
          <w:szCs w:val="20"/>
        </w:rPr>
        <w:t xml:space="preserve">La persona fisica preposta presso </w:t>
      </w:r>
      <w:r w:rsidR="00E76AE0" w:rsidRPr="007706D0">
        <w:rPr>
          <w:rFonts w:ascii="Verdana" w:hAnsi="Verdana"/>
          <w:sz w:val="20"/>
          <w:szCs w:val="20"/>
        </w:rPr>
        <w:t>l</w:t>
      </w:r>
      <w:r w:rsidR="00043FB4" w:rsidRPr="007706D0">
        <w:rPr>
          <w:rFonts w:ascii="Verdana" w:hAnsi="Verdana"/>
          <w:sz w:val="20"/>
          <w:szCs w:val="20"/>
        </w:rPr>
        <w:t>’Appaltatore</w:t>
      </w:r>
      <w:r w:rsidRPr="007706D0">
        <w:rPr>
          <w:rFonts w:ascii="Verdana" w:hAnsi="Verdana"/>
          <w:sz w:val="20"/>
          <w:szCs w:val="20"/>
        </w:rPr>
        <w:t xml:space="preserve"> alle attività di cui al presente articolo, e rivestente espressamente la qualifica di Responsabile del Trattamento dei Dati Personali, è nominata attraverso </w:t>
      </w:r>
      <w:r w:rsidR="00E76AE0" w:rsidRPr="007706D0">
        <w:rPr>
          <w:rFonts w:ascii="Verdana" w:hAnsi="Verdana"/>
          <w:sz w:val="20"/>
          <w:szCs w:val="20"/>
        </w:rPr>
        <w:t>l’atto</w:t>
      </w:r>
      <w:r w:rsidRPr="007706D0">
        <w:rPr>
          <w:rFonts w:ascii="Verdana" w:hAnsi="Verdana"/>
          <w:sz w:val="20"/>
          <w:szCs w:val="20"/>
        </w:rPr>
        <w:t xml:space="preserve"> di designazione di cui </w:t>
      </w:r>
      <w:r w:rsidR="004769F5" w:rsidRPr="007706D0">
        <w:rPr>
          <w:rFonts w:ascii="Verdana" w:hAnsi="Verdana"/>
          <w:sz w:val="20"/>
          <w:szCs w:val="20"/>
        </w:rPr>
        <w:t>all’</w:t>
      </w:r>
      <w:r w:rsidR="002A6057" w:rsidRPr="007706D0">
        <w:rPr>
          <w:rFonts w:ascii="Verdana" w:hAnsi="Verdana"/>
          <w:sz w:val="20"/>
          <w:szCs w:val="20"/>
        </w:rPr>
        <w:t xml:space="preserve">allegato </w:t>
      </w:r>
      <w:r w:rsidR="00797EEC" w:rsidRPr="007706D0">
        <w:rPr>
          <w:rFonts w:ascii="Verdana" w:hAnsi="Verdana"/>
          <w:sz w:val="20"/>
          <w:szCs w:val="20"/>
        </w:rPr>
        <w:t>E</w:t>
      </w:r>
      <w:r w:rsidRPr="007706D0">
        <w:rPr>
          <w:rFonts w:ascii="Verdana" w:hAnsi="Verdana"/>
          <w:sz w:val="20"/>
          <w:szCs w:val="20"/>
        </w:rPr>
        <w:t xml:space="preserve"> del presente Contratto.</w:t>
      </w:r>
    </w:p>
    <w:p w14:paraId="6031B862" w14:textId="77777777" w:rsidR="00B42C4C" w:rsidRPr="007706D0" w:rsidRDefault="00B42C4C" w:rsidP="00EB3330">
      <w:pPr>
        <w:pStyle w:val="Stile"/>
        <w:numPr>
          <w:ilvl w:val="0"/>
          <w:numId w:val="19"/>
        </w:numPr>
        <w:suppressAutoHyphens w:val="0"/>
        <w:autoSpaceDN w:val="0"/>
        <w:adjustRightInd w:val="0"/>
        <w:spacing w:before="0" w:line="360" w:lineRule="auto"/>
        <w:ind w:left="426" w:hanging="426"/>
        <w:jc w:val="both"/>
        <w:rPr>
          <w:rFonts w:ascii="Verdana" w:hAnsi="Verdana"/>
          <w:sz w:val="20"/>
          <w:szCs w:val="20"/>
        </w:rPr>
      </w:pPr>
      <w:r w:rsidRPr="007706D0">
        <w:rPr>
          <w:rFonts w:ascii="Verdana" w:hAnsi="Verdana"/>
          <w:sz w:val="20"/>
          <w:szCs w:val="20"/>
        </w:rPr>
        <w:t>Fatta salva ogni responsabilità in capo al predetto, sarà facoltà dell’Appaltatore provvedere alla sua sostituzione in corso di esecuzione del Servizio, mediante una nuova e formale designazione</w:t>
      </w:r>
      <w:r w:rsidR="000427C1" w:rsidRPr="007706D0">
        <w:rPr>
          <w:rFonts w:ascii="Verdana" w:hAnsi="Verdana"/>
          <w:sz w:val="20"/>
          <w:szCs w:val="20"/>
        </w:rPr>
        <w:t xml:space="preserve"> con l’utilizzo dello schema allegato</w:t>
      </w:r>
      <w:r w:rsidRPr="007706D0">
        <w:rPr>
          <w:rFonts w:ascii="Verdana" w:hAnsi="Verdana"/>
          <w:sz w:val="20"/>
          <w:szCs w:val="20"/>
        </w:rPr>
        <w:t>.</w:t>
      </w:r>
    </w:p>
    <w:p w14:paraId="6E7B5F31" w14:textId="77194976" w:rsidR="00B42C4C" w:rsidRPr="007706D0" w:rsidRDefault="00B42C4C" w:rsidP="003D0CA6">
      <w:pPr>
        <w:pStyle w:val="WW-Testonormale"/>
        <w:spacing w:after="120" w:line="360" w:lineRule="auto"/>
        <w:jc w:val="center"/>
        <w:outlineLvl w:val="0"/>
        <w:rPr>
          <w:rFonts w:ascii="Verdana" w:hAnsi="Verdana"/>
          <w:b/>
          <w:i/>
        </w:rPr>
      </w:pPr>
      <w:r w:rsidRPr="007706D0">
        <w:rPr>
          <w:rFonts w:ascii="Verdana" w:hAnsi="Verdana"/>
          <w:b/>
        </w:rPr>
        <w:t xml:space="preserve">Art. </w:t>
      </w:r>
      <w:r w:rsidR="00774905" w:rsidRPr="007706D0">
        <w:rPr>
          <w:rFonts w:ascii="Verdana" w:hAnsi="Verdana"/>
          <w:b/>
        </w:rPr>
        <w:t>26</w:t>
      </w:r>
      <w:r w:rsidR="005C6B79" w:rsidRPr="007706D0">
        <w:rPr>
          <w:rFonts w:ascii="Verdana" w:hAnsi="Verdana"/>
          <w:b/>
        </w:rPr>
        <w:t xml:space="preserve"> </w:t>
      </w:r>
      <w:r w:rsidRPr="007706D0">
        <w:rPr>
          <w:rFonts w:ascii="Verdana" w:hAnsi="Verdana"/>
          <w:b/>
        </w:rPr>
        <w:t>(</w:t>
      </w:r>
      <w:r w:rsidRPr="007706D0">
        <w:rPr>
          <w:rFonts w:ascii="Verdana" w:hAnsi="Verdana"/>
          <w:b/>
          <w:i/>
        </w:rPr>
        <w:t>Varie</w:t>
      </w:r>
      <w:r w:rsidRPr="007706D0">
        <w:rPr>
          <w:rFonts w:ascii="Verdana" w:hAnsi="Verdana"/>
          <w:b/>
        </w:rPr>
        <w:t>)</w:t>
      </w:r>
    </w:p>
    <w:p w14:paraId="0DFFC19B" w14:textId="77777777" w:rsidR="00B42C4C" w:rsidRPr="007706D0" w:rsidRDefault="00B42C4C" w:rsidP="00C32189">
      <w:pPr>
        <w:pStyle w:val="Stile"/>
        <w:numPr>
          <w:ilvl w:val="0"/>
          <w:numId w:val="6"/>
        </w:numPr>
        <w:spacing w:before="0" w:line="360" w:lineRule="auto"/>
        <w:ind w:left="426" w:hanging="426"/>
        <w:jc w:val="both"/>
        <w:rPr>
          <w:rFonts w:ascii="Verdana" w:hAnsi="Verdana"/>
          <w:sz w:val="20"/>
          <w:szCs w:val="20"/>
        </w:rPr>
      </w:pPr>
      <w:r w:rsidRPr="007706D0">
        <w:rPr>
          <w:rFonts w:ascii="Verdana" w:hAnsi="Verdana"/>
          <w:sz w:val="20"/>
          <w:szCs w:val="20"/>
        </w:rPr>
        <w:t>Il presente Contratto è regolato dalla Legge Italiana.</w:t>
      </w:r>
    </w:p>
    <w:p w14:paraId="27B312E1" w14:textId="77777777" w:rsidR="00B42C4C" w:rsidRPr="007706D0" w:rsidRDefault="00B42C4C" w:rsidP="00C32189">
      <w:pPr>
        <w:pStyle w:val="Stile"/>
        <w:numPr>
          <w:ilvl w:val="0"/>
          <w:numId w:val="6"/>
        </w:numPr>
        <w:spacing w:before="0" w:line="360" w:lineRule="auto"/>
        <w:ind w:left="426" w:hanging="426"/>
        <w:jc w:val="both"/>
        <w:rPr>
          <w:rFonts w:ascii="Verdana" w:hAnsi="Verdana"/>
          <w:sz w:val="20"/>
          <w:szCs w:val="20"/>
        </w:rPr>
      </w:pPr>
      <w:r w:rsidRPr="007706D0">
        <w:rPr>
          <w:rFonts w:ascii="Verdana" w:hAnsi="Verdana"/>
          <w:sz w:val="20"/>
          <w:szCs w:val="20"/>
        </w:rPr>
        <w:t xml:space="preserve">Il presente Contratto ed i suoi allegati costituiscono l’integrale manifestazione di volontà negoziale delle Parti. L’eventuale invalidità o inefficacia di una delle clausole del presente </w:t>
      </w:r>
      <w:r w:rsidRPr="007706D0">
        <w:rPr>
          <w:rFonts w:ascii="Verdana" w:hAnsi="Verdana"/>
          <w:sz w:val="20"/>
          <w:szCs w:val="20"/>
        </w:rPr>
        <w:lastRenderedPageBreak/>
        <w:t>Contratto sarà confinata alla sola clausola invalida o inefficace, e non comporterà l’invalidità o l’inefficacia del Contratto</w:t>
      </w:r>
      <w:r w:rsidR="0081465C" w:rsidRPr="007706D0">
        <w:rPr>
          <w:rFonts w:ascii="Verdana" w:hAnsi="Verdana"/>
          <w:sz w:val="20"/>
          <w:szCs w:val="20"/>
        </w:rPr>
        <w:t xml:space="preserve"> nella sua interezza</w:t>
      </w:r>
      <w:r w:rsidRPr="007706D0">
        <w:rPr>
          <w:rFonts w:ascii="Verdana" w:hAnsi="Verdana"/>
          <w:sz w:val="20"/>
          <w:szCs w:val="20"/>
        </w:rPr>
        <w:t>.</w:t>
      </w:r>
    </w:p>
    <w:p w14:paraId="1BE804BA" w14:textId="77777777" w:rsidR="00B42C4C" w:rsidRPr="007706D0" w:rsidRDefault="00B42C4C" w:rsidP="00C32189">
      <w:pPr>
        <w:pStyle w:val="Stile"/>
        <w:numPr>
          <w:ilvl w:val="0"/>
          <w:numId w:val="6"/>
        </w:numPr>
        <w:spacing w:before="0" w:line="360" w:lineRule="auto"/>
        <w:ind w:left="426" w:hanging="426"/>
        <w:jc w:val="both"/>
        <w:rPr>
          <w:rFonts w:ascii="Verdana" w:hAnsi="Verdana"/>
          <w:sz w:val="20"/>
          <w:szCs w:val="20"/>
        </w:rPr>
      </w:pPr>
      <w:r w:rsidRPr="007706D0">
        <w:rPr>
          <w:rFonts w:ascii="Verdana" w:hAnsi="Verdana"/>
          <w:sz w:val="20"/>
          <w:szCs w:val="20"/>
        </w:rPr>
        <w:t>Eventuali omissioni o ritardi delle Parti nel pretendere l’adempimento di una prestazione cui abbiano diritto non costituiranno rinuncia al diritto a conseguire la prestazione stessa.</w:t>
      </w:r>
    </w:p>
    <w:p w14:paraId="2F0A15E2" w14:textId="77777777" w:rsidR="00B42C4C" w:rsidRPr="007706D0" w:rsidRDefault="00B42C4C" w:rsidP="00C32189">
      <w:pPr>
        <w:pStyle w:val="Stile"/>
        <w:numPr>
          <w:ilvl w:val="0"/>
          <w:numId w:val="6"/>
        </w:numPr>
        <w:spacing w:before="0" w:line="360" w:lineRule="auto"/>
        <w:ind w:left="426" w:hanging="426"/>
        <w:jc w:val="both"/>
        <w:rPr>
          <w:rFonts w:ascii="Verdana" w:hAnsi="Verdana"/>
          <w:sz w:val="20"/>
          <w:szCs w:val="20"/>
        </w:rPr>
      </w:pPr>
      <w:r w:rsidRPr="007706D0">
        <w:rPr>
          <w:rFonts w:ascii="Verdana" w:hAnsi="Verdana"/>
          <w:sz w:val="20"/>
          <w:szCs w:val="20"/>
        </w:rPr>
        <w:t>Ogni modifica successiva del Contratto dovrà essere stabilita per iscritto.</w:t>
      </w:r>
    </w:p>
    <w:p w14:paraId="30F64F6D" w14:textId="77777777" w:rsidR="00B42C4C" w:rsidRPr="007706D0" w:rsidRDefault="00B42C4C" w:rsidP="00C32189">
      <w:pPr>
        <w:pStyle w:val="Stile"/>
        <w:numPr>
          <w:ilvl w:val="0"/>
          <w:numId w:val="6"/>
        </w:numPr>
        <w:spacing w:before="0" w:line="360" w:lineRule="auto"/>
        <w:ind w:left="426" w:hanging="426"/>
        <w:jc w:val="both"/>
        <w:rPr>
          <w:rFonts w:ascii="Verdana" w:hAnsi="Verdana"/>
          <w:sz w:val="20"/>
          <w:szCs w:val="20"/>
        </w:rPr>
      </w:pPr>
      <w:r w:rsidRPr="007706D0">
        <w:rPr>
          <w:rFonts w:ascii="Verdana" w:hAnsi="Verdana"/>
          <w:sz w:val="20"/>
          <w:szCs w:val="20"/>
        </w:rPr>
        <w:t xml:space="preserve">Per tutto quanto qui non espressamente previsto, si rimanda alle previsioni </w:t>
      </w:r>
      <w:r w:rsidR="0056429C" w:rsidRPr="007706D0">
        <w:rPr>
          <w:rFonts w:ascii="Verdana" w:hAnsi="Verdana"/>
          <w:sz w:val="20"/>
          <w:szCs w:val="20"/>
        </w:rPr>
        <w:t>del Disciplinare di Gara e del Capitolato</w:t>
      </w:r>
      <w:r w:rsidR="00007A70" w:rsidRPr="007706D0">
        <w:rPr>
          <w:rFonts w:ascii="Verdana" w:hAnsi="Verdana"/>
          <w:sz w:val="20"/>
          <w:szCs w:val="20"/>
        </w:rPr>
        <w:t xml:space="preserve"> di Polizza</w:t>
      </w:r>
      <w:r w:rsidRPr="007706D0">
        <w:rPr>
          <w:rFonts w:ascii="Verdana" w:hAnsi="Verdana"/>
          <w:sz w:val="20"/>
          <w:szCs w:val="20"/>
        </w:rPr>
        <w:t>, alle disposizioni normative in tema di appalti pubblici, alle previsioni del codice civile ed alla normativa comunque applicabile in materia.</w:t>
      </w:r>
    </w:p>
    <w:p w14:paraId="7451D7A5" w14:textId="77777777" w:rsidR="00B42C4C" w:rsidRPr="007706D0" w:rsidRDefault="00B42C4C" w:rsidP="00C32189">
      <w:pPr>
        <w:pStyle w:val="Stile"/>
        <w:numPr>
          <w:ilvl w:val="0"/>
          <w:numId w:val="6"/>
        </w:numPr>
        <w:spacing w:before="0" w:line="360" w:lineRule="auto"/>
        <w:ind w:left="426" w:hanging="426"/>
        <w:jc w:val="both"/>
        <w:rPr>
          <w:rFonts w:ascii="Verdana" w:hAnsi="Verdana"/>
          <w:sz w:val="20"/>
          <w:szCs w:val="20"/>
        </w:rPr>
      </w:pPr>
      <w:r w:rsidRPr="007706D0">
        <w:rPr>
          <w:rFonts w:ascii="Verdana" w:hAnsi="Verdana"/>
          <w:sz w:val="20"/>
          <w:szCs w:val="20"/>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02CAC6FD" w14:textId="77777777" w:rsidR="00B42C4C" w:rsidRPr="007706D0" w:rsidRDefault="00B42C4C" w:rsidP="00044C39">
      <w:pPr>
        <w:rPr>
          <w:rFonts w:ascii="Verdana" w:hAnsi="Verdana"/>
        </w:rPr>
      </w:pPr>
      <w:r w:rsidRPr="007706D0">
        <w:rPr>
          <w:rFonts w:ascii="Verdana" w:hAnsi="Verdana"/>
        </w:rPr>
        <w:t>Letto, confermato e sottoscritto.</w:t>
      </w:r>
    </w:p>
    <w:p w14:paraId="384076B5" w14:textId="77777777" w:rsidR="000177D1" w:rsidRPr="007706D0" w:rsidRDefault="000177D1" w:rsidP="00044C39">
      <w:pPr>
        <w:rPr>
          <w:rFonts w:ascii="Verdana" w:hAnsi="Verdana"/>
        </w:rPr>
      </w:pPr>
    </w:p>
    <w:p w14:paraId="1C16CA56" w14:textId="77777777" w:rsidR="000177D1" w:rsidRPr="007706D0" w:rsidRDefault="000177D1" w:rsidP="00044C39">
      <w:r w:rsidRPr="007706D0">
        <w:rPr>
          <w:rFonts w:ascii="Verdana" w:hAnsi="Verdana"/>
        </w:rPr>
        <w:t>Roma, ____________</w:t>
      </w:r>
      <w:r w:rsidRPr="007706D0">
        <w:t>__</w:t>
      </w:r>
      <w:r w:rsidRPr="007706D0">
        <w:tab/>
      </w:r>
      <w:r w:rsidRPr="007706D0">
        <w:tab/>
      </w:r>
      <w:r w:rsidRPr="007706D0">
        <w:tab/>
      </w:r>
      <w:r w:rsidRPr="007706D0">
        <w:tab/>
      </w:r>
      <w:r w:rsidRPr="007706D0">
        <w:tab/>
      </w:r>
      <w:r w:rsidRPr="007706D0">
        <w:tab/>
      </w:r>
    </w:p>
    <w:p w14:paraId="315D01C9" w14:textId="77777777" w:rsidR="000177D1" w:rsidRPr="007706D0" w:rsidRDefault="000177D1" w:rsidP="006C798E">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p>
    <w:p w14:paraId="581A4CDE" w14:textId="77777777" w:rsidR="000177D1" w:rsidRPr="007706D0" w:rsidRDefault="000177D1" w:rsidP="006C798E">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p>
    <w:p w14:paraId="0403BA1E" w14:textId="77777777" w:rsidR="00B42C4C" w:rsidRPr="007706D0" w:rsidRDefault="00270092" w:rsidP="003D0CA6">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outlineLvl w:val="0"/>
        <w:rPr>
          <w:rFonts w:ascii="Verdana" w:hAnsi="Verdana"/>
        </w:rPr>
      </w:pPr>
      <w:r w:rsidRPr="007706D0">
        <w:rPr>
          <w:rFonts w:ascii="Verdana" w:hAnsi="Verdana"/>
          <w:noProof/>
        </w:rPr>
        <mc:AlternateContent>
          <mc:Choice Requires="wps">
            <w:drawing>
              <wp:anchor distT="0" distB="0" distL="114300" distR="114300" simplePos="0" relativeHeight="251677184" behindDoc="0" locked="0" layoutInCell="1" allowOverlap="1" wp14:anchorId="4FBE55FC" wp14:editId="53F57E03">
                <wp:simplePos x="0" y="0"/>
                <wp:positionH relativeFrom="column">
                  <wp:posOffset>4109085</wp:posOffset>
                </wp:positionH>
                <wp:positionV relativeFrom="paragraph">
                  <wp:posOffset>281305</wp:posOffset>
                </wp:positionV>
                <wp:extent cx="1962150" cy="569595"/>
                <wp:effectExtent l="9525" t="8255"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3.55pt;margin-top:22.15pt;width:154.5pt;height:44.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" fillcolor="#f2f2f2"/>
            </w:pict>
          </mc:Fallback>
        </mc:AlternateContent>
      </w:r>
      <w:r w:rsidRPr="007706D0">
        <w:rPr>
          <w:rFonts w:ascii="Verdana" w:hAnsi="Verdana"/>
          <w:noProof/>
        </w:rPr>
        <mc:AlternateContent>
          <mc:Choice Requires="wps">
            <w:drawing>
              <wp:anchor distT="0" distB="0" distL="114300" distR="114300" simplePos="0" relativeHeight="251676160" behindDoc="0" locked="0" layoutInCell="1" allowOverlap="1" wp14:anchorId="0BF00E49" wp14:editId="1360CE27">
                <wp:simplePos x="0" y="0"/>
                <wp:positionH relativeFrom="column">
                  <wp:posOffset>67310</wp:posOffset>
                </wp:positionH>
                <wp:positionV relativeFrom="paragraph">
                  <wp:posOffset>281305</wp:posOffset>
                </wp:positionV>
                <wp:extent cx="1752600" cy="569595"/>
                <wp:effectExtent l="6350" t="8255"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3pt;margin-top:22.15pt;width:138pt;height:44.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" fillcolor="#f2f2f2"/>
            </w:pict>
          </mc:Fallback>
        </mc:AlternateContent>
      </w:r>
      <w:r w:rsidR="00B42C4C" w:rsidRPr="007706D0">
        <w:rPr>
          <w:rFonts w:ascii="Verdana" w:hAnsi="Verdana"/>
          <w:smallCaps/>
        </w:rPr>
        <w:t xml:space="preserve">        </w:t>
      </w:r>
      <w:r w:rsidR="00B42C4C" w:rsidRPr="007706D0">
        <w:rPr>
          <w:rFonts w:ascii="Verdana" w:hAnsi="Verdana"/>
        </w:rPr>
        <w:t xml:space="preserve"> </w:t>
      </w:r>
      <w:r w:rsidR="00B42C4C" w:rsidRPr="007706D0">
        <w:rPr>
          <w:rFonts w:ascii="Verdana" w:hAnsi="Verdana"/>
          <w:smallCaps/>
        </w:rPr>
        <w:t xml:space="preserve">  L’Appaltatore</w:t>
      </w:r>
      <w:r w:rsidR="000177D1" w:rsidRPr="007706D0">
        <w:rPr>
          <w:rFonts w:ascii="Verdana" w:hAnsi="Verdana"/>
        </w:rPr>
        <w:tab/>
      </w:r>
      <w:r w:rsidR="000177D1" w:rsidRPr="007706D0">
        <w:rPr>
          <w:rFonts w:ascii="Verdana" w:hAnsi="Verdana"/>
        </w:rPr>
        <w:tab/>
      </w:r>
      <w:r w:rsidR="000177D1" w:rsidRPr="007706D0">
        <w:rPr>
          <w:rFonts w:ascii="Verdana" w:hAnsi="Verdana"/>
        </w:rPr>
        <w:tab/>
      </w:r>
      <w:r w:rsidR="000177D1" w:rsidRPr="007706D0">
        <w:rPr>
          <w:rFonts w:ascii="Verdana" w:hAnsi="Verdana"/>
        </w:rPr>
        <w:tab/>
      </w:r>
      <w:r w:rsidR="000177D1" w:rsidRPr="007706D0">
        <w:rPr>
          <w:rFonts w:ascii="Verdana" w:hAnsi="Verdana"/>
        </w:rPr>
        <w:tab/>
      </w:r>
      <w:r w:rsidR="000177D1" w:rsidRPr="007706D0">
        <w:rPr>
          <w:rFonts w:ascii="Verdana" w:hAnsi="Verdana"/>
        </w:rPr>
        <w:tab/>
      </w:r>
      <w:r w:rsidR="00B42C4C" w:rsidRPr="007706D0">
        <w:rPr>
          <w:rFonts w:ascii="Verdana" w:hAnsi="Verdana"/>
        </w:rPr>
        <w:t xml:space="preserve">                  </w:t>
      </w:r>
      <w:r w:rsidR="00B42C4C" w:rsidRPr="007706D0">
        <w:rPr>
          <w:rFonts w:ascii="Verdana" w:hAnsi="Verdana"/>
          <w:smallCaps/>
        </w:rPr>
        <w:t xml:space="preserve">  L’Istituto</w:t>
      </w:r>
    </w:p>
    <w:p w14:paraId="1E07BFBB" w14:textId="77777777" w:rsidR="000177D1" w:rsidRPr="007706D0" w:rsidRDefault="000177D1" w:rsidP="006C798E">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p>
    <w:p w14:paraId="2A533091" w14:textId="77777777" w:rsidR="00B42C4C" w:rsidRPr="007706D0" w:rsidRDefault="000177D1" w:rsidP="003D0CA6">
      <w:pPr>
        <w:pStyle w:val="Titolo1"/>
        <w:spacing w:after="120" w:line="360" w:lineRule="auto"/>
        <w:rPr>
          <w:rFonts w:ascii="Verdana" w:hAnsi="Verdana"/>
          <w:sz w:val="20"/>
          <w:szCs w:val="20"/>
        </w:rPr>
      </w:pPr>
      <w:r w:rsidRPr="007706D0">
        <w:rPr>
          <w:rFonts w:ascii="Verdana" w:hAnsi="Verdana"/>
        </w:rPr>
        <w:tab/>
      </w:r>
      <w:r w:rsidRPr="007706D0">
        <w:rPr>
          <w:rFonts w:ascii="Verdana" w:hAnsi="Verdana"/>
        </w:rPr>
        <w:tab/>
      </w:r>
      <w:r w:rsidRPr="007706D0">
        <w:rPr>
          <w:rFonts w:ascii="Verdana" w:hAnsi="Verdana"/>
        </w:rPr>
        <w:tab/>
      </w:r>
      <w:r w:rsidRPr="007706D0">
        <w:rPr>
          <w:rFonts w:ascii="Verdana" w:hAnsi="Verdana"/>
        </w:rPr>
        <w:tab/>
      </w:r>
      <w:r w:rsidR="00B42C4C" w:rsidRPr="007706D0">
        <w:rPr>
          <w:rFonts w:ascii="Verdana" w:hAnsi="Verdana"/>
          <w:sz w:val="20"/>
          <w:szCs w:val="20"/>
        </w:rPr>
        <w:tab/>
      </w:r>
      <w:r w:rsidR="00B42C4C" w:rsidRPr="007706D0">
        <w:rPr>
          <w:rFonts w:ascii="Verdana" w:hAnsi="Verdana"/>
          <w:sz w:val="20"/>
          <w:szCs w:val="20"/>
        </w:rPr>
        <w:tab/>
        <w:t xml:space="preserve">       </w:t>
      </w:r>
    </w:p>
    <w:bookmarkEnd w:id="5"/>
    <w:p w14:paraId="547AF707" w14:textId="29F826A1" w:rsidR="00D15623" w:rsidRPr="007706D0" w:rsidRDefault="00B42C4C" w:rsidP="00D15623">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Verdana" w:hAnsi="Verdana"/>
          <w:sz w:val="20"/>
        </w:rPr>
      </w:pPr>
      <w:r w:rsidRPr="007706D0">
        <w:rPr>
          <w:rFonts w:ascii="Verdana" w:hAnsi="Verdana"/>
          <w:sz w:val="20"/>
        </w:rPr>
        <w:t xml:space="preserve">Ai sensi e per gli effetti degli art. 1341 e 1342 del codice civile, l’Appaltatore dichiara di avere preso visione e di accettare espressamente le disposizioni contenute nei seguenti articoli del Contratto:  </w:t>
      </w:r>
      <w:r w:rsidR="00D15623" w:rsidRPr="007706D0">
        <w:rPr>
          <w:rFonts w:ascii="Verdana" w:hAnsi="Verdana"/>
          <w:sz w:val="20"/>
        </w:rPr>
        <w:t xml:space="preserve">Art. 1 (Definizioni), Art. 2 (Valore giuridico delle premesse e degli allegati), Art. 3 (Oggetto e durata del Contratto), </w:t>
      </w:r>
      <w:r w:rsidR="00D15623" w:rsidRPr="007706D0">
        <w:rPr>
          <w:rFonts w:ascii="Verdana" w:eastAsia="Calibri" w:hAnsi="Verdana"/>
          <w:sz w:val="20"/>
        </w:rPr>
        <w:t xml:space="preserve">Art. </w:t>
      </w:r>
      <w:r w:rsidR="00D15623" w:rsidRPr="007706D0">
        <w:rPr>
          <w:rFonts w:ascii="Verdana" w:hAnsi="Verdana"/>
          <w:sz w:val="20"/>
        </w:rPr>
        <w:t>4 (</w:t>
      </w:r>
      <w:r w:rsidR="00D15623" w:rsidRPr="007706D0">
        <w:rPr>
          <w:rFonts w:ascii="Verdana" w:hAnsi="Verdana"/>
          <w:bCs/>
          <w:iCs/>
          <w:sz w:val="20"/>
        </w:rPr>
        <w:t>Modalità generali di esecuzione del Servizio</w:t>
      </w:r>
      <w:r w:rsidR="00D15623" w:rsidRPr="007706D0">
        <w:rPr>
          <w:rFonts w:ascii="Verdana" w:hAnsi="Verdana"/>
          <w:bCs/>
          <w:sz w:val="20"/>
        </w:rPr>
        <w:t>);</w:t>
      </w:r>
      <w:r w:rsidR="00D15623" w:rsidRPr="007706D0">
        <w:rPr>
          <w:rFonts w:ascii="Verdana" w:hAnsi="Verdana"/>
          <w:sz w:val="20"/>
        </w:rPr>
        <w:t xml:space="preserve"> Art. 5 (</w:t>
      </w:r>
      <w:proofErr w:type="spellStart"/>
      <w:r w:rsidR="00D15623" w:rsidRPr="007706D0">
        <w:rPr>
          <w:rFonts w:ascii="Verdana" w:hAnsi="Verdana"/>
          <w:i/>
          <w:sz w:val="20"/>
        </w:rPr>
        <w:t>Governance</w:t>
      </w:r>
      <w:proofErr w:type="spellEnd"/>
      <w:r w:rsidR="00D15623" w:rsidRPr="007706D0">
        <w:rPr>
          <w:rFonts w:ascii="Verdana" w:hAnsi="Verdana"/>
          <w:sz w:val="20"/>
        </w:rPr>
        <w:t xml:space="preserve"> dell’esecuzione contrattuale), Art. 6 (Obblighi dell’Appaltatore), Art. 7 (Corrispettivi e modalità di pagamento), Art. 7-bis (Revisione del corrispettivo), Art. 8 (Responsabilità dell’Appaltatore e garanzie), Art. 9 (Avvio dell’esecuzione del Contratto); Art. 10 (Modifica del Contratto durante il periodo di efficacia</w:t>
      </w:r>
      <w:r w:rsidR="00D15623" w:rsidRPr="007706D0">
        <w:rPr>
          <w:rFonts w:ascii="Verdana" w:hAnsi="Verdana"/>
          <w:bCs/>
          <w:iCs/>
          <w:sz w:val="20"/>
        </w:rPr>
        <w:t>),</w:t>
      </w:r>
      <w:r w:rsidR="00D15623" w:rsidRPr="007706D0">
        <w:rPr>
          <w:rFonts w:ascii="Verdana" w:hAnsi="Verdana"/>
          <w:sz w:val="20"/>
        </w:rPr>
        <w:t xml:space="preserve"> Art. 11 (Penali</w:t>
      </w:r>
      <w:r w:rsidR="00D15623" w:rsidRPr="007706D0">
        <w:rPr>
          <w:rFonts w:ascii="Verdana" w:hAnsi="Verdana"/>
          <w:bCs/>
          <w:iCs/>
          <w:sz w:val="20"/>
        </w:rPr>
        <w:t>),</w:t>
      </w:r>
      <w:r w:rsidR="00D15623" w:rsidRPr="007706D0">
        <w:rPr>
          <w:rFonts w:ascii="Verdana" w:hAnsi="Verdana"/>
          <w:sz w:val="20"/>
        </w:rPr>
        <w:t xml:space="preserve"> Art. 12 (Divieto</w:t>
      </w:r>
      <w:r w:rsidR="003F0B64" w:rsidRPr="007706D0">
        <w:rPr>
          <w:rFonts w:ascii="Verdana" w:hAnsi="Verdana"/>
          <w:sz w:val="20"/>
        </w:rPr>
        <w:t xml:space="preserve"> di cessione del Contratto e </w:t>
      </w:r>
      <w:r w:rsidR="00D15623" w:rsidRPr="007706D0">
        <w:rPr>
          <w:rFonts w:ascii="Verdana" w:hAnsi="Verdana"/>
          <w:sz w:val="20"/>
        </w:rPr>
        <w:t xml:space="preserve">subappalto),  Art. 13 (Recesso), Art. 14 (Normativa in tema di contratti pubblici e verifiche sui requisiti), Art. 15 (Risoluzione del Contratto), Art. 16 (Clausole risolutive espresse), Art. 17 (Procedure di affidamento in caso di fallimento dell’Appaltatore o risoluzione del Contratto), Art. 18 (Obblighi di tracciabilità dei flussi finanziari), Art. 19 (Obblighi di tracciabilità dei flussi finanziari nei contratti collegati al presente Appalto e in quelli della Filiera); Art. 20 (Lavoro e sicurezza), Art. 21 (Intervento sostitutivo della Stazione Appaltante in caso di inadempienze contributive e retributive dell’Appaltatore), Art. 22 </w:t>
      </w:r>
      <w:r w:rsidR="00D15623" w:rsidRPr="007706D0">
        <w:rPr>
          <w:rFonts w:ascii="Verdana" w:hAnsi="Verdana"/>
          <w:sz w:val="20"/>
        </w:rPr>
        <w:lastRenderedPageBreak/>
        <w:t>(Responsabili delle Parti e comunicazioni relative al Contratto), Art. 23 (Spese), Art. 24 (Foro competente), Art. 25 (Trattamento dei dati personali e riservatezza delle informazioni), Art. 26 (Varie).</w:t>
      </w:r>
    </w:p>
    <w:p w14:paraId="65BA1831" w14:textId="77777777" w:rsidR="008B6E28" w:rsidRPr="007706D0" w:rsidRDefault="008B6E28" w:rsidP="003D0CA6">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360" w:lineRule="auto"/>
        <w:ind w:left="1080"/>
        <w:jc w:val="both"/>
      </w:pPr>
    </w:p>
    <w:p w14:paraId="2F3F0DAF" w14:textId="77777777" w:rsidR="008B6E28" w:rsidRPr="007706D0" w:rsidRDefault="008B6E28" w:rsidP="003D0CA6">
      <w:pPr>
        <w:pStyle w:val="WW-Corpotesto"/>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360" w:lineRule="auto"/>
        <w:ind w:left="142"/>
        <w:jc w:val="both"/>
        <w:rPr>
          <w:rFonts w:ascii="Verdana" w:hAnsi="Verdana"/>
          <w:sz w:val="20"/>
        </w:rPr>
      </w:pPr>
      <w:r w:rsidRPr="007706D0">
        <w:rPr>
          <w:rFonts w:ascii="Verdana" w:hAnsi="Verdana"/>
          <w:sz w:val="20"/>
        </w:rPr>
        <w:t>Roma, ____________</w:t>
      </w:r>
    </w:p>
    <w:p w14:paraId="20FCAC0C" w14:textId="77777777" w:rsidR="008B6E28" w:rsidRPr="007706D0" w:rsidRDefault="008B6E28" w:rsidP="003D0CA6">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360" w:lineRule="auto"/>
        <w:ind w:left="1080"/>
        <w:jc w:val="both"/>
        <w:rPr>
          <w:rFonts w:ascii="Verdana" w:hAnsi="Verdana"/>
          <w:sz w:val="20"/>
        </w:rPr>
      </w:pPr>
      <w:r w:rsidRPr="007706D0">
        <w:rPr>
          <w:rFonts w:ascii="Verdana" w:hAnsi="Verdana"/>
          <w:sz w:val="20"/>
        </w:rPr>
        <w:tab/>
      </w:r>
      <w:r w:rsidRPr="007706D0">
        <w:rPr>
          <w:rFonts w:ascii="Verdana" w:hAnsi="Verdana"/>
          <w:sz w:val="20"/>
        </w:rPr>
        <w:tab/>
      </w:r>
      <w:r w:rsidRPr="007706D0">
        <w:rPr>
          <w:rFonts w:ascii="Verdana" w:hAnsi="Verdana"/>
          <w:sz w:val="20"/>
        </w:rPr>
        <w:tab/>
      </w:r>
      <w:r w:rsidRPr="007706D0">
        <w:rPr>
          <w:rFonts w:ascii="Verdana" w:hAnsi="Verdana"/>
          <w:sz w:val="20"/>
        </w:rPr>
        <w:tab/>
      </w:r>
      <w:r w:rsidRPr="007706D0">
        <w:rPr>
          <w:rFonts w:ascii="Verdana" w:hAnsi="Verdana"/>
          <w:sz w:val="20"/>
        </w:rPr>
        <w:tab/>
      </w:r>
      <w:r w:rsidRPr="007706D0">
        <w:rPr>
          <w:rFonts w:ascii="Verdana" w:hAnsi="Verdana"/>
          <w:sz w:val="20"/>
        </w:rPr>
        <w:tab/>
      </w:r>
      <w:r w:rsidRPr="007706D0">
        <w:rPr>
          <w:rFonts w:ascii="Verdana" w:hAnsi="Verdana"/>
          <w:sz w:val="20"/>
        </w:rPr>
        <w:tab/>
      </w:r>
      <w:r w:rsidRPr="007706D0">
        <w:rPr>
          <w:rFonts w:ascii="Verdana" w:hAnsi="Verdana"/>
          <w:sz w:val="20"/>
        </w:rPr>
        <w:tab/>
        <w:t xml:space="preserve">       </w:t>
      </w:r>
      <w:r w:rsidRPr="007706D0">
        <w:rPr>
          <w:rFonts w:ascii="Verdana" w:hAnsi="Verdana"/>
          <w:smallCaps/>
          <w:sz w:val="20"/>
        </w:rPr>
        <w:t>L’appaltatore</w:t>
      </w:r>
    </w:p>
    <w:p w14:paraId="1861080D" w14:textId="77777777" w:rsidR="008B6E28" w:rsidRPr="00987DAE" w:rsidRDefault="008B6E28" w:rsidP="008B6E28">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360" w:lineRule="auto"/>
        <w:jc w:val="both"/>
        <w:rPr>
          <w:rFonts w:ascii="Verdana" w:hAnsi="Verdana"/>
        </w:rPr>
      </w:pPr>
      <w:r w:rsidRPr="007706D0">
        <w:rPr>
          <w:rFonts w:ascii="Verdana" w:hAnsi="Verdana"/>
          <w:noProof/>
          <w:sz w:val="20"/>
          <w:lang w:bidi="ar-SA"/>
        </w:rPr>
        <mc:AlternateContent>
          <mc:Choice Requires="wps">
            <w:drawing>
              <wp:anchor distT="0" distB="0" distL="114300" distR="114300" simplePos="0" relativeHeight="251670016" behindDoc="0" locked="0" layoutInCell="1" allowOverlap="1" wp14:anchorId="1212070F" wp14:editId="58A58DA9">
                <wp:simplePos x="0" y="0"/>
                <wp:positionH relativeFrom="column">
                  <wp:posOffset>4632960</wp:posOffset>
                </wp:positionH>
                <wp:positionV relativeFrom="paragraph">
                  <wp:posOffset>52070</wp:posOffset>
                </wp:positionV>
                <wp:extent cx="928370" cy="301625"/>
                <wp:effectExtent l="0" t="0" r="24130" b="222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30162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364.8pt;margin-top:4.1pt;width:73.1pt;height:2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" fillcolor="#f2f2f2"/>
            </w:pict>
          </mc:Fallback>
        </mc:AlternateContent>
      </w:r>
      <w:r w:rsidRPr="00987DAE">
        <w:rPr>
          <w:rFonts w:ascii="Verdana" w:hAnsi="Verdana"/>
          <w:sz w:val="20"/>
        </w:rPr>
        <w:tab/>
      </w:r>
    </w:p>
    <w:sectPr w:rsidR="008B6E28" w:rsidRPr="00987DAE" w:rsidSect="00466DBB">
      <w:headerReference w:type="even" r:id="rId12"/>
      <w:headerReference w:type="default" r:id="rId13"/>
      <w:footerReference w:type="even" r:id="rId14"/>
      <w:footerReference w:type="default" r:id="rId15"/>
      <w:headerReference w:type="first" r:id="rId16"/>
      <w:footerReference w:type="first" r:id="rId17"/>
      <w:pgSz w:w="11906" w:h="16838"/>
      <w:pgMar w:top="170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C87AD" w14:textId="77777777" w:rsidR="00F03764" w:rsidRDefault="00F03764">
      <w:r>
        <w:separator/>
      </w:r>
    </w:p>
  </w:endnote>
  <w:endnote w:type="continuationSeparator" w:id="0">
    <w:p w14:paraId="360ADD81" w14:textId="77777777" w:rsidR="00F03764" w:rsidRDefault="00F03764">
      <w:r>
        <w:continuationSeparator/>
      </w:r>
    </w:p>
  </w:endnote>
  <w:endnote w:type="continuationNotice" w:id="1">
    <w:p w14:paraId="138B03FF" w14:textId="77777777" w:rsidR="00F03764" w:rsidRDefault="00F03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0351B" w14:textId="77777777" w:rsidR="0064702E" w:rsidRDefault="006470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6213B2" w14:textId="77777777" w:rsidR="0064702E" w:rsidRDefault="0064702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CCDF" w14:textId="77777777" w:rsidR="0064702E" w:rsidRPr="000E6DD5" w:rsidRDefault="0064702E">
    <w:pPr>
      <w:pStyle w:val="Pidipagina"/>
      <w:jc w:val="center"/>
      <w:rPr>
        <w:rFonts w:ascii="Verdana" w:hAnsi="Verdana"/>
        <w:sz w:val="16"/>
        <w:szCs w:val="16"/>
      </w:rPr>
    </w:pPr>
    <w:r w:rsidRPr="000E6DD5">
      <w:rPr>
        <w:rFonts w:ascii="Verdana" w:hAnsi="Verdana"/>
        <w:sz w:val="16"/>
        <w:szCs w:val="16"/>
      </w:rPr>
      <w:fldChar w:fldCharType="begin"/>
    </w:r>
    <w:r w:rsidRPr="000E6DD5">
      <w:rPr>
        <w:rFonts w:ascii="Verdana" w:hAnsi="Verdana"/>
        <w:sz w:val="16"/>
        <w:szCs w:val="16"/>
      </w:rPr>
      <w:instrText xml:space="preserve"> PAGE   \* MERGEFORMAT </w:instrText>
    </w:r>
    <w:r w:rsidRPr="000E6DD5">
      <w:rPr>
        <w:rFonts w:ascii="Verdana" w:hAnsi="Verdana"/>
        <w:sz w:val="16"/>
        <w:szCs w:val="16"/>
      </w:rPr>
      <w:fldChar w:fldCharType="separate"/>
    </w:r>
    <w:r w:rsidR="00535BB7">
      <w:rPr>
        <w:rFonts w:ascii="Verdana" w:hAnsi="Verdana"/>
        <w:noProof/>
        <w:sz w:val="16"/>
        <w:szCs w:val="16"/>
      </w:rPr>
      <w:t>1</w:t>
    </w:r>
    <w:r w:rsidRPr="000E6DD5">
      <w:rPr>
        <w:rFonts w:ascii="Verdana" w:hAnsi="Verdana"/>
        <w:sz w:val="16"/>
        <w:szCs w:val="16"/>
      </w:rPr>
      <w:fldChar w:fldCharType="end"/>
    </w:r>
  </w:p>
  <w:p w14:paraId="6BB0750B" w14:textId="77777777" w:rsidR="0064702E" w:rsidRPr="00940261" w:rsidRDefault="0064702E" w:rsidP="00730BE7">
    <w:pPr>
      <w:pStyle w:val="Pidipagina"/>
      <w:ind w:right="360"/>
      <w:rPr>
        <w:smallCap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EC96" w14:textId="77777777" w:rsidR="00063907" w:rsidRDefault="000639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A7DEF" w14:textId="77777777" w:rsidR="00F03764" w:rsidRDefault="00F03764">
      <w:r>
        <w:separator/>
      </w:r>
    </w:p>
  </w:footnote>
  <w:footnote w:type="continuationSeparator" w:id="0">
    <w:p w14:paraId="06CC8245" w14:textId="77777777" w:rsidR="00F03764" w:rsidRDefault="00F03764">
      <w:r>
        <w:continuationSeparator/>
      </w:r>
    </w:p>
  </w:footnote>
  <w:footnote w:type="continuationNotice" w:id="1">
    <w:p w14:paraId="2C01AE43" w14:textId="77777777" w:rsidR="00F03764" w:rsidRDefault="00F037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C9B3F" w14:textId="77777777" w:rsidR="00063907" w:rsidRDefault="0006390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BC16A" w14:textId="77777777" w:rsidR="0064702E" w:rsidRDefault="0064702E" w:rsidP="003D0CA6">
    <w:pPr>
      <w:pStyle w:val="Intestazione"/>
      <w:jc w:val="center"/>
    </w:pPr>
  </w:p>
  <w:p w14:paraId="68C3911F" w14:textId="453A973C" w:rsidR="0064702E" w:rsidRDefault="00A719DA" w:rsidP="00A719DA">
    <w:pPr>
      <w:pStyle w:val="Intestazione"/>
      <w:jc w:val="center"/>
    </w:pPr>
    <w:r w:rsidRPr="00A719DA">
      <w:rPr>
        <w:rFonts w:ascii="Verdana" w:hAnsi="Verdana"/>
        <w:i/>
        <w:sz w:val="16"/>
        <w:szCs w:val="16"/>
      </w:rPr>
      <w:t xml:space="preserve">Procedura ristretta,  suddivisa in due lotti, celebrata attraverso il Sistema Dinamico di Acquisizione della Pubblica Amministrazione, istituito da </w:t>
    </w:r>
    <w:proofErr w:type="spellStart"/>
    <w:r w:rsidRPr="00A719DA">
      <w:rPr>
        <w:rFonts w:ascii="Verdana" w:hAnsi="Verdana"/>
        <w:i/>
        <w:sz w:val="16"/>
        <w:szCs w:val="16"/>
      </w:rPr>
      <w:t>Consip</w:t>
    </w:r>
    <w:proofErr w:type="spellEnd"/>
    <w:r w:rsidRPr="00A719DA">
      <w:rPr>
        <w:rFonts w:ascii="Verdana" w:hAnsi="Verdana"/>
        <w:i/>
        <w:sz w:val="16"/>
        <w:szCs w:val="16"/>
      </w:rPr>
      <w:t xml:space="preserve"> S.p.A., ai sensi dell’art. 55 del d.lgs. n. 50/2016,  volta all’affidamento dei «Servizi assicurativi “</w:t>
    </w:r>
    <w:proofErr w:type="spellStart"/>
    <w:r w:rsidRPr="00A719DA">
      <w:rPr>
        <w:rFonts w:ascii="Verdana" w:hAnsi="Verdana"/>
        <w:i/>
        <w:sz w:val="16"/>
        <w:szCs w:val="16"/>
      </w:rPr>
      <w:t>kasko</w:t>
    </w:r>
    <w:proofErr w:type="spellEnd"/>
    <w:r w:rsidRPr="00A719DA">
      <w:rPr>
        <w:rFonts w:ascii="Verdana" w:hAnsi="Verdana"/>
        <w:i/>
        <w:sz w:val="16"/>
        <w:szCs w:val="16"/>
      </w:rPr>
      <w:t xml:space="preserve"> dipendenti” e “infortuni dipendenti autorizzati a servirsi del proprio autoveicolo”»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C4A3" w14:textId="77777777" w:rsidR="00063907" w:rsidRDefault="0006390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231"/>
    <w:multiLevelType w:val="hybridMultilevel"/>
    <w:tmpl w:val="3D7AC136"/>
    <w:lvl w:ilvl="0" w:tplc="93967A3E">
      <w:start w:val="1"/>
      <w:numFmt w:val="decimal"/>
      <w:lvlText w:val="%1."/>
      <w:lvlJc w:val="left"/>
      <w:pPr>
        <w:ind w:left="644" w:hanging="360"/>
      </w:pPr>
      <w:rPr>
        <w:rFonts w:ascii="Verdana" w:hAnsi="Verdana"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66306C"/>
    <w:multiLevelType w:val="hybridMultilevel"/>
    <w:tmpl w:val="D938D6CC"/>
    <w:lvl w:ilvl="0" w:tplc="042AFC14">
      <w:start w:val="1"/>
      <w:numFmt w:val="lowerLetter"/>
      <w:lvlText w:val="%1)"/>
      <w:lvlJc w:val="left"/>
      <w:pPr>
        <w:ind w:left="786" w:hanging="360"/>
      </w:pPr>
      <w:rPr>
        <w:rFonts w:cs="Times New Roman" w:hint="default"/>
        <w:b w:val="0"/>
        <w:i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02AE79BB"/>
    <w:multiLevelType w:val="hybridMultilevel"/>
    <w:tmpl w:val="F118BEB2"/>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36426F"/>
    <w:multiLevelType w:val="hybridMultilevel"/>
    <w:tmpl w:val="C3589CDE"/>
    <w:lvl w:ilvl="0" w:tplc="42145DC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E110F"/>
    <w:multiLevelType w:val="hybridMultilevel"/>
    <w:tmpl w:val="3A0C5080"/>
    <w:lvl w:ilvl="0" w:tplc="4456E1FC">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4CF26B4"/>
    <w:multiLevelType w:val="multilevel"/>
    <w:tmpl w:val="35CAFFDA"/>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05490289"/>
    <w:multiLevelType w:val="multilevel"/>
    <w:tmpl w:val="83F0ECCE"/>
    <w:lvl w:ilvl="0">
      <w:start w:val="1"/>
      <w:numFmt w:val="decimal"/>
      <w:lvlText w:val="%1."/>
      <w:lvlJc w:val="left"/>
      <w:pPr>
        <w:tabs>
          <w:tab w:val="num" w:pos="340"/>
        </w:tabs>
        <w:ind w:left="340" w:hanging="340"/>
      </w:pPr>
      <w:rPr>
        <w:rFonts w:ascii="Verdana" w:hAnsi="Verdana"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nsid w:val="05D26BE6"/>
    <w:multiLevelType w:val="hybridMultilevel"/>
    <w:tmpl w:val="2E6AFE2E"/>
    <w:lvl w:ilvl="0" w:tplc="13D8BF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nsid w:val="06187E43"/>
    <w:multiLevelType w:val="hybridMultilevel"/>
    <w:tmpl w:val="F0EA02E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08850922"/>
    <w:multiLevelType w:val="singleLevel"/>
    <w:tmpl w:val="2FA2BE32"/>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08960E89"/>
    <w:multiLevelType w:val="hybridMultilevel"/>
    <w:tmpl w:val="2F4257EE"/>
    <w:lvl w:ilvl="0" w:tplc="B77CAA4C">
      <w:start w:val="1"/>
      <w:numFmt w:val="decimal"/>
      <w:lvlText w:val="%1."/>
      <w:lvlJc w:val="left"/>
      <w:pPr>
        <w:ind w:left="502" w:hanging="360"/>
      </w:pPr>
      <w:rPr>
        <w:rFonts w:cs="Times New Roman"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E340251"/>
    <w:multiLevelType w:val="hybridMultilevel"/>
    <w:tmpl w:val="78FCC660"/>
    <w:lvl w:ilvl="0" w:tplc="4F76DDB2">
      <w:start w:val="1"/>
      <w:numFmt w:val="bullet"/>
      <w:lvlText w:val=""/>
      <w:lvlJc w:val="left"/>
      <w:pPr>
        <w:tabs>
          <w:tab w:val="num" w:pos="0"/>
        </w:tabs>
        <w:ind w:left="0"/>
      </w:pPr>
      <w:rPr>
        <w:rFonts w:ascii="Wingdings" w:hAnsi="Wingdings" w:hint="default"/>
        <w:sz w:val="20"/>
      </w:rPr>
    </w:lvl>
    <w:lvl w:ilvl="1" w:tplc="2A766268">
      <w:start w:val="1"/>
      <w:numFmt w:val="bullet"/>
      <w:lvlText w:val="o"/>
      <w:lvlJc w:val="left"/>
      <w:pPr>
        <w:tabs>
          <w:tab w:val="num" w:pos="1440"/>
        </w:tabs>
        <w:ind w:left="1440" w:hanging="360"/>
      </w:pPr>
      <w:rPr>
        <w:rFonts w:ascii="Courier New" w:hAnsi="Courier New" w:hint="default"/>
      </w:rPr>
    </w:lvl>
    <w:lvl w:ilvl="2" w:tplc="B13E3A92" w:tentative="1">
      <w:start w:val="1"/>
      <w:numFmt w:val="bullet"/>
      <w:lvlText w:val=""/>
      <w:lvlJc w:val="left"/>
      <w:pPr>
        <w:tabs>
          <w:tab w:val="num" w:pos="2160"/>
        </w:tabs>
        <w:ind w:left="2160" w:hanging="360"/>
      </w:pPr>
      <w:rPr>
        <w:rFonts w:ascii="Wingdings" w:hAnsi="Wingdings" w:hint="default"/>
      </w:rPr>
    </w:lvl>
    <w:lvl w:ilvl="3" w:tplc="860E54DE" w:tentative="1">
      <w:start w:val="1"/>
      <w:numFmt w:val="bullet"/>
      <w:lvlText w:val=""/>
      <w:lvlJc w:val="left"/>
      <w:pPr>
        <w:tabs>
          <w:tab w:val="num" w:pos="2880"/>
        </w:tabs>
        <w:ind w:left="2880" w:hanging="360"/>
      </w:pPr>
      <w:rPr>
        <w:rFonts w:ascii="Symbol" w:hAnsi="Symbol" w:hint="default"/>
      </w:rPr>
    </w:lvl>
    <w:lvl w:ilvl="4" w:tplc="554A89B4" w:tentative="1">
      <w:start w:val="1"/>
      <w:numFmt w:val="bullet"/>
      <w:lvlText w:val="o"/>
      <w:lvlJc w:val="left"/>
      <w:pPr>
        <w:tabs>
          <w:tab w:val="num" w:pos="3600"/>
        </w:tabs>
        <w:ind w:left="3600" w:hanging="360"/>
      </w:pPr>
      <w:rPr>
        <w:rFonts w:ascii="Courier New" w:hAnsi="Courier New" w:hint="default"/>
      </w:rPr>
    </w:lvl>
    <w:lvl w:ilvl="5" w:tplc="5082E65E" w:tentative="1">
      <w:start w:val="1"/>
      <w:numFmt w:val="bullet"/>
      <w:lvlText w:val=""/>
      <w:lvlJc w:val="left"/>
      <w:pPr>
        <w:tabs>
          <w:tab w:val="num" w:pos="4320"/>
        </w:tabs>
        <w:ind w:left="4320" w:hanging="360"/>
      </w:pPr>
      <w:rPr>
        <w:rFonts w:ascii="Wingdings" w:hAnsi="Wingdings" w:hint="default"/>
      </w:rPr>
    </w:lvl>
    <w:lvl w:ilvl="6" w:tplc="3AAADEA2" w:tentative="1">
      <w:start w:val="1"/>
      <w:numFmt w:val="bullet"/>
      <w:lvlText w:val=""/>
      <w:lvlJc w:val="left"/>
      <w:pPr>
        <w:tabs>
          <w:tab w:val="num" w:pos="5040"/>
        </w:tabs>
        <w:ind w:left="5040" w:hanging="360"/>
      </w:pPr>
      <w:rPr>
        <w:rFonts w:ascii="Symbol" w:hAnsi="Symbol" w:hint="default"/>
      </w:rPr>
    </w:lvl>
    <w:lvl w:ilvl="7" w:tplc="92C62614" w:tentative="1">
      <w:start w:val="1"/>
      <w:numFmt w:val="bullet"/>
      <w:lvlText w:val="o"/>
      <w:lvlJc w:val="left"/>
      <w:pPr>
        <w:tabs>
          <w:tab w:val="num" w:pos="5760"/>
        </w:tabs>
        <w:ind w:left="5760" w:hanging="360"/>
      </w:pPr>
      <w:rPr>
        <w:rFonts w:ascii="Courier New" w:hAnsi="Courier New" w:hint="default"/>
      </w:rPr>
    </w:lvl>
    <w:lvl w:ilvl="8" w:tplc="1770A7BC" w:tentative="1">
      <w:start w:val="1"/>
      <w:numFmt w:val="bullet"/>
      <w:lvlText w:val=""/>
      <w:lvlJc w:val="left"/>
      <w:pPr>
        <w:tabs>
          <w:tab w:val="num" w:pos="6480"/>
        </w:tabs>
        <w:ind w:left="6480" w:hanging="360"/>
      </w:pPr>
      <w:rPr>
        <w:rFonts w:ascii="Wingdings" w:hAnsi="Wingdings" w:hint="default"/>
      </w:rPr>
    </w:lvl>
  </w:abstractNum>
  <w:abstractNum w:abstractNumId="14">
    <w:nsid w:val="1043191E"/>
    <w:multiLevelType w:val="multilevel"/>
    <w:tmpl w:val="F5A43A54"/>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11424D10"/>
    <w:multiLevelType w:val="hybridMultilevel"/>
    <w:tmpl w:val="63CAD06C"/>
    <w:lvl w:ilvl="0" w:tplc="00BC8712">
      <w:start w:val="1"/>
      <w:numFmt w:val="bullet"/>
      <w:lvlText w:val=""/>
      <w:lvlJc w:val="left"/>
      <w:pPr>
        <w:ind w:left="786" w:hanging="360"/>
      </w:pPr>
      <w:rPr>
        <w:rFonts w:ascii="Symbol" w:hAnsi="Symbol" w:hint="default"/>
        <w:b w:val="0"/>
        <w:color w:val="auto"/>
        <w:sz w:val="22"/>
      </w:rPr>
    </w:lvl>
    <w:lvl w:ilvl="1" w:tplc="04090001">
      <w:start w:val="1"/>
      <w:numFmt w:val="bullet"/>
      <w:lvlText w:val=""/>
      <w:lvlJc w:val="left"/>
      <w:pPr>
        <w:ind w:left="1506" w:hanging="360"/>
      </w:pPr>
      <w:rPr>
        <w:rFonts w:ascii="Symbol" w:hAnsi="Symbol" w:hint="default"/>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E353AF"/>
    <w:multiLevelType w:val="hybridMultilevel"/>
    <w:tmpl w:val="651EAED6"/>
    <w:lvl w:ilvl="0" w:tplc="B470E3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A34A43"/>
    <w:multiLevelType w:val="hybridMultilevel"/>
    <w:tmpl w:val="C51E9660"/>
    <w:lvl w:ilvl="0" w:tplc="CEBA5BE4">
      <w:start w:val="1"/>
      <w:numFmt w:val="decimal"/>
      <w:lvlText w:val="%1."/>
      <w:lvlJc w:val="left"/>
      <w:pPr>
        <w:ind w:left="450" w:hanging="360"/>
      </w:pPr>
      <w:rPr>
        <w:rFonts w:hint="default"/>
        <w:b w:val="0"/>
        <w:b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AB95125"/>
    <w:multiLevelType w:val="hybridMultilevel"/>
    <w:tmpl w:val="2F124FC2"/>
    <w:lvl w:ilvl="0" w:tplc="42145DCE">
      <w:start w:val="1"/>
      <w:numFmt w:val="decimal"/>
      <w:lvlText w:val="Art. %1"/>
      <w:lvlJc w:val="center"/>
      <w:pPr>
        <w:ind w:left="2204" w:hanging="360"/>
      </w:pPr>
      <w:rPr>
        <w:rFonts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B0D74F3"/>
    <w:multiLevelType w:val="hybridMultilevel"/>
    <w:tmpl w:val="665AFBC4"/>
    <w:lvl w:ilvl="0" w:tplc="48C292C2">
      <w:start w:val="1"/>
      <w:numFmt w:val="lowerLetter"/>
      <w:lvlText w:val="%1)"/>
      <w:lvlJc w:val="left"/>
      <w:pPr>
        <w:tabs>
          <w:tab w:val="num" w:pos="360"/>
        </w:tabs>
        <w:ind w:left="360" w:firstLine="0"/>
      </w:pPr>
      <w:rPr>
        <w:rFonts w:ascii="Verdana" w:eastAsia="Times New Roman" w:hAnsi="Verdana"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EA20DE"/>
    <w:multiLevelType w:val="hybridMultilevel"/>
    <w:tmpl w:val="1522FFF6"/>
    <w:lvl w:ilvl="0" w:tplc="76A4F1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506DEE"/>
    <w:multiLevelType w:val="multilevel"/>
    <w:tmpl w:val="2E6AFE2E"/>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3B06064"/>
    <w:multiLevelType w:val="hybridMultilevel"/>
    <w:tmpl w:val="309AD95C"/>
    <w:lvl w:ilvl="0" w:tplc="D13EC66C">
      <w:start w:val="1"/>
      <w:numFmt w:val="decimal"/>
      <w:lvlText w:val="%1."/>
      <w:lvlJc w:val="left"/>
      <w:pPr>
        <w:ind w:hanging="340"/>
      </w:pPr>
      <w:rPr>
        <w:rFonts w:ascii="Verdana" w:eastAsia="Verdana" w:hAnsi="Verdana" w:hint="default"/>
        <w:spacing w:val="-1"/>
        <w:sz w:val="20"/>
        <w:szCs w:val="20"/>
      </w:rPr>
    </w:lvl>
    <w:lvl w:ilvl="1" w:tplc="C75ED7AC">
      <w:start w:val="1"/>
      <w:numFmt w:val="bullet"/>
      <w:lvlText w:val="•"/>
      <w:lvlJc w:val="left"/>
      <w:rPr>
        <w:rFonts w:hint="default"/>
      </w:rPr>
    </w:lvl>
    <w:lvl w:ilvl="2" w:tplc="A224D05C">
      <w:start w:val="1"/>
      <w:numFmt w:val="bullet"/>
      <w:lvlText w:val="•"/>
      <w:lvlJc w:val="left"/>
      <w:rPr>
        <w:rFonts w:hint="default"/>
      </w:rPr>
    </w:lvl>
    <w:lvl w:ilvl="3" w:tplc="D550DD28">
      <w:start w:val="1"/>
      <w:numFmt w:val="bullet"/>
      <w:lvlText w:val="•"/>
      <w:lvlJc w:val="left"/>
      <w:rPr>
        <w:rFonts w:hint="default"/>
      </w:rPr>
    </w:lvl>
    <w:lvl w:ilvl="4" w:tplc="DFCC25C2">
      <w:start w:val="1"/>
      <w:numFmt w:val="bullet"/>
      <w:lvlText w:val="•"/>
      <w:lvlJc w:val="left"/>
      <w:rPr>
        <w:rFonts w:hint="default"/>
      </w:rPr>
    </w:lvl>
    <w:lvl w:ilvl="5" w:tplc="F876695A">
      <w:start w:val="1"/>
      <w:numFmt w:val="bullet"/>
      <w:lvlText w:val="•"/>
      <w:lvlJc w:val="left"/>
      <w:rPr>
        <w:rFonts w:hint="default"/>
      </w:rPr>
    </w:lvl>
    <w:lvl w:ilvl="6" w:tplc="08C6E8FE">
      <w:start w:val="1"/>
      <w:numFmt w:val="bullet"/>
      <w:lvlText w:val="•"/>
      <w:lvlJc w:val="left"/>
      <w:rPr>
        <w:rFonts w:hint="default"/>
      </w:rPr>
    </w:lvl>
    <w:lvl w:ilvl="7" w:tplc="E6B8D410">
      <w:start w:val="1"/>
      <w:numFmt w:val="bullet"/>
      <w:lvlText w:val="•"/>
      <w:lvlJc w:val="left"/>
      <w:rPr>
        <w:rFonts w:hint="default"/>
      </w:rPr>
    </w:lvl>
    <w:lvl w:ilvl="8" w:tplc="127C9F9E">
      <w:start w:val="1"/>
      <w:numFmt w:val="bullet"/>
      <w:lvlText w:val="•"/>
      <w:lvlJc w:val="left"/>
      <w:rPr>
        <w:rFonts w:hint="default"/>
      </w:rPr>
    </w:lvl>
  </w:abstractNum>
  <w:abstractNum w:abstractNumId="24">
    <w:nsid w:val="245B750D"/>
    <w:multiLevelType w:val="multilevel"/>
    <w:tmpl w:val="35E2A3BA"/>
    <w:lvl w:ilvl="0">
      <w:start w:val="1"/>
      <w:numFmt w:val="decimal"/>
      <w:lvlText w:val="%1."/>
      <w:lvlJc w:val="left"/>
      <w:pPr>
        <w:ind w:left="360" w:hanging="360"/>
      </w:pPr>
      <w:rPr>
        <w:rFonts w:hint="default"/>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6030" w:hanging="360"/>
      </w:pPr>
      <w:rPr>
        <w:rFonts w:hint="default"/>
        <w:b w:val="0"/>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25">
    <w:nsid w:val="27022FF7"/>
    <w:multiLevelType w:val="multilevel"/>
    <w:tmpl w:val="5CA23B48"/>
    <w:lvl w:ilvl="0">
      <w:start w:val="1"/>
      <w:numFmt w:val="decimal"/>
      <w:lvlText w:val="%1."/>
      <w:lvlJc w:val="left"/>
      <w:pPr>
        <w:ind w:left="853" w:hanging="427"/>
      </w:pPr>
      <w:rPr>
        <w:rFonts w:ascii="Verdana" w:eastAsia="Verdana" w:hAnsi="Verdana" w:hint="default"/>
        <w:spacing w:val="-1"/>
        <w:sz w:val="20"/>
        <w:szCs w:val="20"/>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26">
    <w:nsid w:val="29376F37"/>
    <w:multiLevelType w:val="multilevel"/>
    <w:tmpl w:val="1BC6BC94"/>
    <w:lvl w:ilvl="0">
      <w:start w:val="4"/>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9F55CEE"/>
    <w:multiLevelType w:val="multilevel"/>
    <w:tmpl w:val="DBE2256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8">
    <w:nsid w:val="29F84014"/>
    <w:multiLevelType w:val="multilevel"/>
    <w:tmpl w:val="F702896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36866DC"/>
    <w:multiLevelType w:val="hybridMultilevel"/>
    <w:tmpl w:val="97181D1E"/>
    <w:lvl w:ilvl="0" w:tplc="654A2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640655"/>
    <w:multiLevelType w:val="hybridMultilevel"/>
    <w:tmpl w:val="10608874"/>
    <w:lvl w:ilvl="0" w:tplc="CEBA5BE4">
      <w:start w:val="1"/>
      <w:numFmt w:val="decimal"/>
      <w:lvlText w:val="%1."/>
      <w:lvlJc w:val="left"/>
      <w:pPr>
        <w:ind w:left="450" w:hanging="360"/>
      </w:pPr>
      <w:rPr>
        <w:rFonts w:hint="default"/>
        <w:b w:val="0"/>
        <w:b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95351CC"/>
    <w:multiLevelType w:val="multilevel"/>
    <w:tmpl w:val="8F06536A"/>
    <w:lvl w:ilvl="0">
      <w:start w:val="1"/>
      <w:numFmt w:val="decimal"/>
      <w:lvlText w:val="%1."/>
      <w:lvlJc w:val="left"/>
      <w:pPr>
        <w:ind w:left="644" w:hanging="360"/>
      </w:pPr>
      <w:rPr>
        <w:rFonts w:ascii="Verdana" w:hAnsi="Verdana"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B6E2ED7"/>
    <w:multiLevelType w:val="hybridMultilevel"/>
    <w:tmpl w:val="B38EF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BC361A2"/>
    <w:multiLevelType w:val="hybridMultilevel"/>
    <w:tmpl w:val="A1B418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C217227"/>
    <w:multiLevelType w:val="hybridMultilevel"/>
    <w:tmpl w:val="04126DE8"/>
    <w:lvl w:ilvl="0" w:tplc="0410000F">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F003676"/>
    <w:multiLevelType w:val="hybridMultilevel"/>
    <w:tmpl w:val="002262B0"/>
    <w:lvl w:ilvl="0" w:tplc="A40E1A10">
      <w:start w:val="1"/>
      <w:numFmt w:val="decimal"/>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0FF3BE9"/>
    <w:multiLevelType w:val="hybridMultilevel"/>
    <w:tmpl w:val="8D766CE4"/>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4453F44"/>
    <w:multiLevelType w:val="hybridMultilevel"/>
    <w:tmpl w:val="91EECED2"/>
    <w:lvl w:ilvl="0" w:tplc="E1B0BE72">
      <w:start w:val="1"/>
      <w:numFmt w:val="decimal"/>
      <w:lvlText w:val="%1."/>
      <w:lvlJc w:val="left"/>
      <w:pPr>
        <w:ind w:left="614" w:hanging="502"/>
      </w:pPr>
      <w:rPr>
        <w:rFonts w:ascii="Verdana" w:eastAsia="Verdana" w:hAnsi="Verdana" w:hint="default"/>
        <w:spacing w:val="-1"/>
        <w:sz w:val="20"/>
        <w:szCs w:val="20"/>
      </w:rPr>
    </w:lvl>
    <w:lvl w:ilvl="1" w:tplc="CD10993E">
      <w:start w:val="1"/>
      <w:numFmt w:val="bullet"/>
      <w:lvlText w:val=""/>
      <w:lvlJc w:val="left"/>
      <w:pPr>
        <w:ind w:left="973" w:hanging="360"/>
      </w:pPr>
      <w:rPr>
        <w:rFonts w:ascii="Wingdings" w:eastAsia="Wingdings" w:hAnsi="Wingdings" w:hint="default"/>
        <w:sz w:val="20"/>
        <w:szCs w:val="20"/>
      </w:rPr>
    </w:lvl>
    <w:lvl w:ilvl="2" w:tplc="4EDCD3EE">
      <w:start w:val="1"/>
      <w:numFmt w:val="bullet"/>
      <w:lvlText w:val="•"/>
      <w:lvlJc w:val="left"/>
      <w:pPr>
        <w:ind w:left="973" w:hanging="360"/>
      </w:pPr>
      <w:rPr>
        <w:rFonts w:hint="default"/>
      </w:rPr>
    </w:lvl>
    <w:lvl w:ilvl="3" w:tplc="CE6A34B8">
      <w:start w:val="1"/>
      <w:numFmt w:val="bullet"/>
      <w:lvlText w:val="•"/>
      <w:lvlJc w:val="left"/>
      <w:pPr>
        <w:ind w:left="2102" w:hanging="360"/>
      </w:pPr>
      <w:rPr>
        <w:rFonts w:hint="default"/>
      </w:rPr>
    </w:lvl>
    <w:lvl w:ilvl="4" w:tplc="D2140B08">
      <w:start w:val="1"/>
      <w:numFmt w:val="bullet"/>
      <w:lvlText w:val="•"/>
      <w:lvlJc w:val="left"/>
      <w:pPr>
        <w:ind w:left="3231" w:hanging="360"/>
      </w:pPr>
      <w:rPr>
        <w:rFonts w:hint="default"/>
      </w:rPr>
    </w:lvl>
    <w:lvl w:ilvl="5" w:tplc="6D04A29E">
      <w:start w:val="1"/>
      <w:numFmt w:val="bullet"/>
      <w:lvlText w:val="•"/>
      <w:lvlJc w:val="left"/>
      <w:pPr>
        <w:ind w:left="4360" w:hanging="360"/>
      </w:pPr>
      <w:rPr>
        <w:rFonts w:hint="default"/>
      </w:rPr>
    </w:lvl>
    <w:lvl w:ilvl="6" w:tplc="05E47F94">
      <w:start w:val="1"/>
      <w:numFmt w:val="bullet"/>
      <w:lvlText w:val="•"/>
      <w:lvlJc w:val="left"/>
      <w:pPr>
        <w:ind w:left="5489" w:hanging="360"/>
      </w:pPr>
      <w:rPr>
        <w:rFonts w:hint="default"/>
      </w:rPr>
    </w:lvl>
    <w:lvl w:ilvl="7" w:tplc="B08ED7C0">
      <w:start w:val="1"/>
      <w:numFmt w:val="bullet"/>
      <w:lvlText w:val="•"/>
      <w:lvlJc w:val="left"/>
      <w:pPr>
        <w:ind w:left="6618" w:hanging="360"/>
      </w:pPr>
      <w:rPr>
        <w:rFonts w:hint="default"/>
      </w:rPr>
    </w:lvl>
    <w:lvl w:ilvl="8" w:tplc="5C56BA12">
      <w:start w:val="1"/>
      <w:numFmt w:val="bullet"/>
      <w:lvlText w:val="•"/>
      <w:lvlJc w:val="left"/>
      <w:pPr>
        <w:ind w:left="7746" w:hanging="360"/>
      </w:pPr>
      <w:rPr>
        <w:rFonts w:hint="default"/>
      </w:rPr>
    </w:lvl>
  </w:abstractNum>
  <w:abstractNum w:abstractNumId="38">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46474517"/>
    <w:multiLevelType w:val="hybridMultilevel"/>
    <w:tmpl w:val="B80E6E52"/>
    <w:lvl w:ilvl="0" w:tplc="0409000F">
      <w:start w:val="1"/>
      <w:numFmt w:val="decimal"/>
      <w:lvlText w:val="%1."/>
      <w:lvlJc w:val="left"/>
      <w:pPr>
        <w:ind w:left="603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D0488A"/>
    <w:multiLevelType w:val="multilevel"/>
    <w:tmpl w:val="26281FE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1">
    <w:nsid w:val="4C187906"/>
    <w:multiLevelType w:val="singleLevel"/>
    <w:tmpl w:val="4DBED688"/>
    <w:lvl w:ilvl="0">
      <w:start w:val="1"/>
      <w:numFmt w:val="bullet"/>
      <w:lvlText w:val=""/>
      <w:lvlJc w:val="left"/>
      <w:pPr>
        <w:tabs>
          <w:tab w:val="num" w:pos="340"/>
        </w:tabs>
        <w:ind w:left="340" w:hanging="340"/>
      </w:pPr>
      <w:rPr>
        <w:rFonts w:ascii="Symbol" w:hAnsi="Symbol" w:hint="default"/>
        <w:color w:val="auto"/>
        <w:sz w:val="22"/>
      </w:rPr>
    </w:lvl>
  </w:abstractNum>
  <w:abstractNum w:abstractNumId="42">
    <w:nsid w:val="4C855186"/>
    <w:multiLevelType w:val="hybridMultilevel"/>
    <w:tmpl w:val="947AA5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0E59F1"/>
    <w:multiLevelType w:val="hybridMultilevel"/>
    <w:tmpl w:val="3FD07AB8"/>
    <w:lvl w:ilvl="0" w:tplc="D34831DE">
      <w:start w:val="1"/>
      <w:numFmt w:val="decimal"/>
      <w:lvlText w:val="%1."/>
      <w:lvlJc w:val="left"/>
      <w:pPr>
        <w:ind w:left="360" w:hanging="360"/>
      </w:pPr>
      <w:rPr>
        <w:rFonts w:hint="default"/>
        <w:b w:val="0"/>
        <w:i w:val="0"/>
      </w:rPr>
    </w:lvl>
    <w:lvl w:ilvl="1" w:tplc="56A0B9B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2B36EC7"/>
    <w:multiLevelType w:val="multilevel"/>
    <w:tmpl w:val="FB4C4FE2"/>
    <w:lvl w:ilvl="0">
      <w:start w:val="1"/>
      <w:numFmt w:val="decimal"/>
      <w:lvlText w:val="%1."/>
      <w:lvlJc w:val="left"/>
      <w:pPr>
        <w:ind w:left="360" w:hanging="360"/>
      </w:pPr>
      <w:rPr>
        <w:rFonts w:ascii="Verdana" w:eastAsia="Times New Roman" w:hAnsi="Verdana" w:cs="Times New Roman" w:hint="default"/>
        <w:b w:val="0"/>
      </w:rPr>
    </w:lvl>
    <w:lvl w:ilvl="1">
      <w:start w:val="1"/>
      <w:numFmt w:val="lowerLetter"/>
      <w:lvlText w:val="%2)"/>
      <w:lvlJc w:val="left"/>
      <w:pPr>
        <w:ind w:left="862" w:hanging="720"/>
      </w:pPr>
      <w:rPr>
        <w:rFonts w:cs="Times New Roman" w:hint="default"/>
        <w:b w:val="0"/>
      </w:rPr>
    </w:lvl>
    <w:lvl w:ilvl="2">
      <w:start w:val="1"/>
      <w:numFmt w:val="decimal"/>
      <w:lvlText w:val="%1.%2.%3"/>
      <w:lvlJc w:val="left"/>
      <w:pPr>
        <w:ind w:left="720" w:hanging="720"/>
      </w:pPr>
      <w:rPr>
        <w:rFonts w:hint="default"/>
        <w:b/>
      </w:rPr>
    </w:lvl>
    <w:lvl w:ilvl="3">
      <w:start w:val="1"/>
      <w:numFmt w:val="lowerLetter"/>
      <w:lvlText w:val="%4)"/>
      <w:lvlJc w:val="left"/>
      <w:pPr>
        <w:ind w:left="1080" w:hanging="1080"/>
      </w:pPr>
      <w:rPr>
        <w:rFonts w:cs="Times New Roman"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nsid w:val="532330BB"/>
    <w:multiLevelType w:val="hybridMultilevel"/>
    <w:tmpl w:val="71649242"/>
    <w:lvl w:ilvl="0" w:tplc="04090017">
      <w:start w:val="1"/>
      <w:numFmt w:val="lowerLetter"/>
      <w:lvlText w:val="%1)"/>
      <w:lvlJc w:val="left"/>
      <w:pPr>
        <w:ind w:left="1173" w:hanging="360"/>
      </w:pPr>
      <w:rPr>
        <w:rFonts w:cs="Times New Roman"/>
      </w:rPr>
    </w:lvl>
    <w:lvl w:ilvl="1" w:tplc="04100019" w:tentative="1">
      <w:start w:val="1"/>
      <w:numFmt w:val="lowerLetter"/>
      <w:lvlText w:val="%2."/>
      <w:lvlJc w:val="left"/>
      <w:pPr>
        <w:ind w:left="1893" w:hanging="360"/>
      </w:pPr>
    </w:lvl>
    <w:lvl w:ilvl="2" w:tplc="0410001B" w:tentative="1">
      <w:start w:val="1"/>
      <w:numFmt w:val="lowerRoman"/>
      <w:lvlText w:val="%3."/>
      <w:lvlJc w:val="right"/>
      <w:pPr>
        <w:ind w:left="2613" w:hanging="180"/>
      </w:pPr>
    </w:lvl>
    <w:lvl w:ilvl="3" w:tplc="0410000F" w:tentative="1">
      <w:start w:val="1"/>
      <w:numFmt w:val="decimal"/>
      <w:lvlText w:val="%4."/>
      <w:lvlJc w:val="left"/>
      <w:pPr>
        <w:ind w:left="3333" w:hanging="360"/>
      </w:pPr>
    </w:lvl>
    <w:lvl w:ilvl="4" w:tplc="04100019" w:tentative="1">
      <w:start w:val="1"/>
      <w:numFmt w:val="lowerLetter"/>
      <w:lvlText w:val="%5."/>
      <w:lvlJc w:val="left"/>
      <w:pPr>
        <w:ind w:left="4053" w:hanging="360"/>
      </w:p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46">
    <w:nsid w:val="570F225C"/>
    <w:multiLevelType w:val="hybridMultilevel"/>
    <w:tmpl w:val="95A66F2A"/>
    <w:lvl w:ilvl="0" w:tplc="5EBCDEB6">
      <w:start w:val="1"/>
      <w:numFmt w:val="bullet"/>
      <w:lvlText w:val=""/>
      <w:lvlJc w:val="left"/>
      <w:pPr>
        <w:ind w:left="786" w:hanging="360"/>
      </w:pPr>
      <w:rPr>
        <w:rFonts w:ascii="Symbol" w:hAnsi="Symbol" w:hint="default"/>
        <w:b w:val="0"/>
        <w:color w:val="auto"/>
        <w:sz w:val="22"/>
        <w:szCs w:val="20"/>
      </w:rPr>
    </w:lvl>
    <w:lvl w:ilvl="1" w:tplc="5A8AD79C">
      <w:start w:val="8"/>
      <w:numFmt w:val="bullet"/>
      <w:lvlText w:val="-"/>
      <w:lvlJc w:val="left"/>
      <w:pPr>
        <w:ind w:left="1724" w:hanging="360"/>
      </w:pPr>
      <w:rPr>
        <w:rFonts w:ascii="Verdana" w:eastAsia="Times New Roman" w:hAnsi="Verdana" w:cs="Times New Roman"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7">
    <w:nsid w:val="58D40D4E"/>
    <w:multiLevelType w:val="hybridMultilevel"/>
    <w:tmpl w:val="52C01AE4"/>
    <w:lvl w:ilvl="0" w:tplc="752233CA">
      <w:start w:val="1"/>
      <w:numFmt w:val="decimal"/>
      <w:lvlText w:val="%1."/>
      <w:lvlJc w:val="left"/>
      <w:pPr>
        <w:ind w:left="720" w:hanging="360"/>
      </w:pPr>
      <w:rPr>
        <w:rFonts w:cs="Times New Roman"/>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C2671E8"/>
    <w:multiLevelType w:val="hybridMultilevel"/>
    <w:tmpl w:val="E72C1B24"/>
    <w:lvl w:ilvl="0" w:tplc="60B0AA02">
      <w:start w:val="1"/>
      <w:numFmt w:val="decimal"/>
      <w:lvlText w:val="%1."/>
      <w:lvlJc w:val="left"/>
      <w:pPr>
        <w:ind w:left="720" w:hanging="360"/>
      </w:pPr>
      <w:rPr>
        <w:rFonts w:cs="Times New Roman"/>
        <w:b w:val="0"/>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49">
    <w:nsid w:val="5CA43C4B"/>
    <w:multiLevelType w:val="hybridMultilevel"/>
    <w:tmpl w:val="84866F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CE034E6"/>
    <w:multiLevelType w:val="hybridMultilevel"/>
    <w:tmpl w:val="40EC2E9C"/>
    <w:lvl w:ilvl="0" w:tplc="8ACC27E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1263AE3"/>
    <w:multiLevelType w:val="multilevel"/>
    <w:tmpl w:val="C27ECD1C"/>
    <w:lvl w:ilvl="0">
      <w:start w:val="1"/>
      <w:numFmt w:val="decimal"/>
      <w:lvlText w:val="%1."/>
      <w:lvlJc w:val="left"/>
      <w:pPr>
        <w:tabs>
          <w:tab w:val="num" w:pos="340"/>
        </w:tabs>
        <w:ind w:left="340" w:hanging="340"/>
      </w:pPr>
      <w:rPr>
        <w:rFonts w:ascii="Verdana" w:hAnsi="Verdana" w:hint="default"/>
      </w:rPr>
    </w:lvl>
    <w:lvl w:ilvl="1">
      <w:start w:val="1"/>
      <w:numFmt w:val="bullet"/>
      <w:lvlText w:val=""/>
      <w:lvlJc w:val="left"/>
      <w:pPr>
        <w:tabs>
          <w:tab w:val="num" w:pos="680"/>
        </w:tabs>
        <w:ind w:left="680" w:hanging="340"/>
      </w:pPr>
      <w:rPr>
        <w:rFonts w:ascii="Symbol" w:hAnsi="Symbol" w:hint="default"/>
        <w:sz w:val="22"/>
      </w:rPr>
    </w:lvl>
    <w:lvl w:ilvl="2">
      <w:start w:val="1"/>
      <w:numFmt w:val="lowerLetter"/>
      <w:lvlText w:val="%3)"/>
      <w:lvlJc w:val="left"/>
      <w:pPr>
        <w:tabs>
          <w:tab w:val="num" w:pos="1020"/>
        </w:tabs>
        <w:ind w:left="1020" w:hanging="340"/>
      </w:pPr>
      <w:rPr>
        <w:rFont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2">
    <w:nsid w:val="62DF51C4"/>
    <w:multiLevelType w:val="hybridMultilevel"/>
    <w:tmpl w:val="BFB8A4B4"/>
    <w:lvl w:ilvl="0" w:tplc="D1E49236">
      <w:start w:val="1"/>
      <w:numFmt w:val="decimal"/>
      <w:lvlText w:val="%1."/>
      <w:lvlJc w:val="left"/>
      <w:pPr>
        <w:ind w:left="720" w:hanging="360"/>
      </w:pPr>
      <w:rPr>
        <w:rFonts w:cs="Times New Roman"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63283DB7"/>
    <w:multiLevelType w:val="multilevel"/>
    <w:tmpl w:val="73D67312"/>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4">
    <w:nsid w:val="647D6895"/>
    <w:multiLevelType w:val="multilevel"/>
    <w:tmpl w:val="E72C1B24"/>
    <w:lvl w:ilvl="0">
      <w:start w:val="1"/>
      <w:numFmt w:val="decimal"/>
      <w:lvlText w:val="%1."/>
      <w:lvlJc w:val="left"/>
      <w:pPr>
        <w:ind w:left="72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nsid w:val="65A129BC"/>
    <w:multiLevelType w:val="hybridMultilevel"/>
    <w:tmpl w:val="9112D13E"/>
    <w:lvl w:ilvl="0" w:tplc="04090017">
      <w:start w:val="1"/>
      <w:numFmt w:val="lowerLetter"/>
      <w:lvlText w:val="%1)"/>
      <w:lvlJc w:val="left"/>
      <w:pPr>
        <w:ind w:left="786" w:hanging="360"/>
      </w:pPr>
      <w:rPr>
        <w:rFonts w:cs="Times New Roman" w:hint="default"/>
        <w:b w:val="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6">
    <w:nsid w:val="661A40C8"/>
    <w:multiLevelType w:val="multilevel"/>
    <w:tmpl w:val="E85CC6B2"/>
    <w:lvl w:ilvl="0">
      <w:start w:val="1"/>
      <w:numFmt w:val="decimal"/>
      <w:lvlText w:val="%1."/>
      <w:lvlJc w:val="left"/>
      <w:pPr>
        <w:ind w:left="360" w:hanging="360"/>
      </w:pPr>
      <w:rPr>
        <w:rFonts w:hint="default"/>
        <w:b w:val="0"/>
        <w:i w:val="0"/>
      </w:rPr>
    </w:lvl>
    <w:lvl w:ilvl="1">
      <w:start w:val="1"/>
      <w:numFmt w:val="lowerLetter"/>
      <w:lvlText w:val="%2)"/>
      <w:lvlJc w:val="left"/>
      <w:pPr>
        <w:ind w:left="644"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nsid w:val="6815380B"/>
    <w:multiLevelType w:val="hybridMultilevel"/>
    <w:tmpl w:val="8F06536A"/>
    <w:lvl w:ilvl="0" w:tplc="5C303866">
      <w:start w:val="1"/>
      <w:numFmt w:val="decimal"/>
      <w:lvlText w:val="%1."/>
      <w:lvlJc w:val="left"/>
      <w:pPr>
        <w:ind w:left="644" w:hanging="360"/>
      </w:pPr>
      <w:rPr>
        <w:rFonts w:ascii="Verdana" w:hAnsi="Verdan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E97867"/>
    <w:multiLevelType w:val="hybridMultilevel"/>
    <w:tmpl w:val="A944390E"/>
    <w:lvl w:ilvl="0" w:tplc="04090017">
      <w:start w:val="1"/>
      <w:numFmt w:val="lowerLetter"/>
      <w:lvlText w:val="%1)"/>
      <w:lvlJc w:val="left"/>
      <w:pPr>
        <w:ind w:left="1222" w:hanging="360"/>
      </w:pPr>
      <w:rPr>
        <w:rFonts w:cs="Times New Roman"/>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59">
    <w:nsid w:val="6AD549AF"/>
    <w:multiLevelType w:val="multilevel"/>
    <w:tmpl w:val="607E4BA2"/>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0">
    <w:nsid w:val="6F0140D1"/>
    <w:multiLevelType w:val="hybridMultilevel"/>
    <w:tmpl w:val="A148BFFA"/>
    <w:lvl w:ilvl="0" w:tplc="0C824B44">
      <w:start w:val="1"/>
      <w:numFmt w:val="decimal"/>
      <w:lvlText w:val="%1."/>
      <w:lvlJc w:val="left"/>
      <w:pPr>
        <w:ind w:left="502" w:hanging="360"/>
      </w:pPr>
      <w:rPr>
        <w:rFonts w:cs="Times New Roman"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3FC5F6D"/>
    <w:multiLevelType w:val="multilevel"/>
    <w:tmpl w:val="D660AEA6"/>
    <w:lvl w:ilvl="0">
      <w:start w:val="1"/>
      <w:numFmt w:val="decimal"/>
      <w:lvlText w:val="%1."/>
      <w:lvlJc w:val="left"/>
      <w:pPr>
        <w:ind w:left="502" w:hanging="360"/>
      </w:pPr>
      <w:rPr>
        <w:rFonts w:ascii="Verdana" w:hAnsi="Verdana"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63">
    <w:nsid w:val="746171BA"/>
    <w:multiLevelType w:val="multilevel"/>
    <w:tmpl w:val="947AA55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77FE1BCE"/>
    <w:multiLevelType w:val="hybridMultilevel"/>
    <w:tmpl w:val="AAA03D2E"/>
    <w:lvl w:ilvl="0" w:tplc="8F02E6C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66">
    <w:nsid w:val="785D5166"/>
    <w:multiLevelType w:val="hybridMultilevel"/>
    <w:tmpl w:val="10AA9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F60D44"/>
    <w:multiLevelType w:val="hybridMultilevel"/>
    <w:tmpl w:val="38522C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8">
    <w:nsid w:val="7C4F280F"/>
    <w:multiLevelType w:val="hybridMultilevel"/>
    <w:tmpl w:val="EA58FAB8"/>
    <w:lvl w:ilvl="0" w:tplc="F6CC8722">
      <w:start w:val="1"/>
      <w:numFmt w:val="decimal"/>
      <w:lvlText w:val="%1."/>
      <w:lvlJc w:val="left"/>
      <w:pPr>
        <w:ind w:left="720" w:hanging="360"/>
      </w:pPr>
      <w:rPr>
        <w:rFonts w:ascii="Verdana" w:eastAsia="Times New Roman" w:hAnsi="Verdana" w:cs="Times New Roman"/>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7D294EF6"/>
    <w:multiLevelType w:val="hybridMultilevel"/>
    <w:tmpl w:val="11124496"/>
    <w:lvl w:ilvl="0" w:tplc="A28ED4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D915C4"/>
    <w:multiLevelType w:val="hybridMultilevel"/>
    <w:tmpl w:val="CDEA01AC"/>
    <w:lvl w:ilvl="0" w:tplc="2ABAA91A">
      <w:start w:val="1"/>
      <w:numFmt w:val="decimal"/>
      <w:lvlText w:val="%1."/>
      <w:lvlJc w:val="left"/>
      <w:pPr>
        <w:ind w:left="6598" w:hanging="360"/>
      </w:pPr>
      <w:rPr>
        <w:rFonts w:cs="Times New Roman" w:hint="default"/>
        <w:b w:val="0"/>
      </w:rPr>
    </w:lvl>
    <w:lvl w:ilvl="1" w:tplc="5A8AD79C">
      <w:start w:val="8"/>
      <w:numFmt w:val="bullet"/>
      <w:lvlText w:val="-"/>
      <w:lvlJc w:val="left"/>
      <w:pPr>
        <w:ind w:left="7536" w:hanging="360"/>
      </w:pPr>
      <w:rPr>
        <w:rFonts w:ascii="Verdana" w:eastAsia="Times New Roman" w:hAnsi="Verdana" w:cs="Times New Roman" w:hint="default"/>
      </w:rPr>
    </w:lvl>
    <w:lvl w:ilvl="2" w:tplc="0410001B" w:tentative="1">
      <w:start w:val="1"/>
      <w:numFmt w:val="lowerRoman"/>
      <w:lvlText w:val="%3."/>
      <w:lvlJc w:val="right"/>
      <w:pPr>
        <w:ind w:left="8256" w:hanging="180"/>
      </w:pPr>
    </w:lvl>
    <w:lvl w:ilvl="3" w:tplc="0410000F" w:tentative="1">
      <w:start w:val="1"/>
      <w:numFmt w:val="decimal"/>
      <w:lvlText w:val="%4."/>
      <w:lvlJc w:val="left"/>
      <w:pPr>
        <w:ind w:left="8976" w:hanging="360"/>
      </w:pPr>
    </w:lvl>
    <w:lvl w:ilvl="4" w:tplc="04100019" w:tentative="1">
      <w:start w:val="1"/>
      <w:numFmt w:val="lowerLetter"/>
      <w:lvlText w:val="%5."/>
      <w:lvlJc w:val="left"/>
      <w:pPr>
        <w:ind w:left="9696" w:hanging="360"/>
      </w:pPr>
    </w:lvl>
    <w:lvl w:ilvl="5" w:tplc="0410001B" w:tentative="1">
      <w:start w:val="1"/>
      <w:numFmt w:val="lowerRoman"/>
      <w:lvlText w:val="%6."/>
      <w:lvlJc w:val="right"/>
      <w:pPr>
        <w:ind w:left="10416" w:hanging="180"/>
      </w:pPr>
    </w:lvl>
    <w:lvl w:ilvl="6" w:tplc="0410000F" w:tentative="1">
      <w:start w:val="1"/>
      <w:numFmt w:val="decimal"/>
      <w:lvlText w:val="%7."/>
      <w:lvlJc w:val="left"/>
      <w:pPr>
        <w:ind w:left="11136" w:hanging="360"/>
      </w:pPr>
    </w:lvl>
    <w:lvl w:ilvl="7" w:tplc="04100019" w:tentative="1">
      <w:start w:val="1"/>
      <w:numFmt w:val="lowerLetter"/>
      <w:lvlText w:val="%8."/>
      <w:lvlJc w:val="left"/>
      <w:pPr>
        <w:ind w:left="11856" w:hanging="360"/>
      </w:pPr>
    </w:lvl>
    <w:lvl w:ilvl="8" w:tplc="0410001B" w:tentative="1">
      <w:start w:val="1"/>
      <w:numFmt w:val="lowerRoman"/>
      <w:lvlText w:val="%9."/>
      <w:lvlJc w:val="right"/>
      <w:pPr>
        <w:ind w:left="12576" w:hanging="180"/>
      </w:pPr>
    </w:lvl>
  </w:abstractNum>
  <w:abstractNum w:abstractNumId="71">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1"/>
  </w:num>
  <w:num w:numId="3">
    <w:abstractNumId w:val="13"/>
  </w:num>
  <w:num w:numId="4">
    <w:abstractNumId w:val="35"/>
  </w:num>
  <w:num w:numId="5">
    <w:abstractNumId w:val="48"/>
  </w:num>
  <w:num w:numId="6">
    <w:abstractNumId w:val="47"/>
  </w:num>
  <w:num w:numId="7">
    <w:abstractNumId w:val="59"/>
  </w:num>
  <w:num w:numId="8">
    <w:abstractNumId w:val="65"/>
  </w:num>
  <w:num w:numId="9">
    <w:abstractNumId w:val="71"/>
  </w:num>
  <w:num w:numId="10">
    <w:abstractNumId w:val="69"/>
  </w:num>
  <w:num w:numId="11">
    <w:abstractNumId w:val="8"/>
  </w:num>
  <w:num w:numId="12">
    <w:abstractNumId w:val="43"/>
  </w:num>
  <w:num w:numId="13">
    <w:abstractNumId w:val="21"/>
  </w:num>
  <w:num w:numId="14">
    <w:abstractNumId w:val="20"/>
  </w:num>
  <w:num w:numId="15">
    <w:abstractNumId w:val="56"/>
  </w:num>
  <w:num w:numId="16">
    <w:abstractNumId w:val="24"/>
  </w:num>
  <w:num w:numId="17">
    <w:abstractNumId w:val="16"/>
  </w:num>
  <w:num w:numId="18">
    <w:abstractNumId w:val="6"/>
  </w:num>
  <w:num w:numId="19">
    <w:abstractNumId w:val="7"/>
  </w:num>
  <w:num w:numId="20">
    <w:abstractNumId w:val="17"/>
  </w:num>
  <w:num w:numId="21">
    <w:abstractNumId w:val="62"/>
  </w:num>
  <w:num w:numId="22">
    <w:abstractNumId w:val="19"/>
  </w:num>
  <w:num w:numId="23">
    <w:abstractNumId w:val="57"/>
  </w:num>
  <w:num w:numId="24">
    <w:abstractNumId w:val="38"/>
  </w:num>
  <w:num w:numId="25">
    <w:abstractNumId w:val="53"/>
  </w:num>
  <w:num w:numId="26">
    <w:abstractNumId w:val="26"/>
  </w:num>
  <w:num w:numId="27">
    <w:abstractNumId w:val="49"/>
  </w:num>
  <w:num w:numId="28">
    <w:abstractNumId w:val="50"/>
  </w:num>
  <w:num w:numId="29">
    <w:abstractNumId w:val="42"/>
  </w:num>
  <w:num w:numId="30">
    <w:abstractNumId w:val="14"/>
  </w:num>
  <w:num w:numId="31">
    <w:abstractNumId w:val="60"/>
  </w:num>
  <w:num w:numId="32">
    <w:abstractNumId w:val="15"/>
  </w:num>
  <w:num w:numId="33">
    <w:abstractNumId w:val="23"/>
  </w:num>
  <w:num w:numId="34">
    <w:abstractNumId w:val="67"/>
  </w:num>
  <w:num w:numId="35">
    <w:abstractNumId w:val="5"/>
  </w:num>
  <w:num w:numId="36">
    <w:abstractNumId w:val="1"/>
  </w:num>
  <w:num w:numId="37">
    <w:abstractNumId w:val="3"/>
  </w:num>
  <w:num w:numId="38">
    <w:abstractNumId w:val="46"/>
  </w:num>
  <w:num w:numId="39">
    <w:abstractNumId w:val="25"/>
  </w:num>
  <w:num w:numId="40">
    <w:abstractNumId w:val="31"/>
  </w:num>
  <w:num w:numId="41">
    <w:abstractNumId w:val="63"/>
  </w:num>
  <w:num w:numId="42">
    <w:abstractNumId w:val="54"/>
  </w:num>
  <w:num w:numId="43">
    <w:abstractNumId w:val="22"/>
  </w:num>
  <w:num w:numId="44">
    <w:abstractNumId w:val="51"/>
  </w:num>
  <w:num w:numId="45">
    <w:abstractNumId w:val="27"/>
  </w:num>
  <w:num w:numId="46">
    <w:abstractNumId w:val="40"/>
  </w:num>
  <w:num w:numId="47">
    <w:abstractNumId w:val="45"/>
  </w:num>
  <w:num w:numId="48">
    <w:abstractNumId w:val="28"/>
  </w:num>
  <w:num w:numId="49">
    <w:abstractNumId w:val="11"/>
  </w:num>
  <w:num w:numId="50">
    <w:abstractNumId w:val="44"/>
  </w:num>
  <w:num w:numId="51">
    <w:abstractNumId w:val="41"/>
  </w:num>
  <w:num w:numId="52">
    <w:abstractNumId w:val="55"/>
  </w:num>
  <w:num w:numId="53">
    <w:abstractNumId w:val="12"/>
  </w:num>
  <w:num w:numId="54">
    <w:abstractNumId w:val="58"/>
  </w:num>
  <w:num w:numId="55">
    <w:abstractNumId w:val="0"/>
  </w:num>
  <w:num w:numId="56">
    <w:abstractNumId w:val="4"/>
  </w:num>
  <w:num w:numId="57">
    <w:abstractNumId w:val="37"/>
  </w:num>
  <w:num w:numId="58">
    <w:abstractNumId w:val="29"/>
  </w:num>
  <w:num w:numId="59">
    <w:abstractNumId w:val="66"/>
  </w:num>
  <w:num w:numId="60">
    <w:abstractNumId w:val="18"/>
  </w:num>
  <w:num w:numId="61">
    <w:abstractNumId w:val="52"/>
  </w:num>
  <w:num w:numId="62">
    <w:abstractNumId w:val="34"/>
  </w:num>
  <w:num w:numId="63">
    <w:abstractNumId w:val="2"/>
  </w:num>
  <w:num w:numId="64">
    <w:abstractNumId w:val="9"/>
  </w:num>
  <w:num w:numId="65">
    <w:abstractNumId w:val="70"/>
  </w:num>
  <w:num w:numId="66">
    <w:abstractNumId w:val="36"/>
  </w:num>
  <w:num w:numId="67">
    <w:abstractNumId w:val="39"/>
  </w:num>
  <w:num w:numId="68">
    <w:abstractNumId w:val="68"/>
  </w:num>
  <w:num w:numId="69">
    <w:abstractNumId w:val="64"/>
  </w:num>
  <w:num w:numId="70">
    <w:abstractNumId w:val="30"/>
  </w:num>
  <w:num w:numId="71">
    <w:abstractNumId w:val="33"/>
  </w:num>
  <w:num w:numId="72">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D1"/>
    <w:rsid w:val="000005E3"/>
    <w:rsid w:val="00000B1F"/>
    <w:rsid w:val="00000C8B"/>
    <w:rsid w:val="00000F32"/>
    <w:rsid w:val="00001038"/>
    <w:rsid w:val="00001513"/>
    <w:rsid w:val="00001AEA"/>
    <w:rsid w:val="00002546"/>
    <w:rsid w:val="000031C3"/>
    <w:rsid w:val="00003AEA"/>
    <w:rsid w:val="00005215"/>
    <w:rsid w:val="00005926"/>
    <w:rsid w:val="00005ECF"/>
    <w:rsid w:val="000064F5"/>
    <w:rsid w:val="00006A89"/>
    <w:rsid w:val="00006CC5"/>
    <w:rsid w:val="00007795"/>
    <w:rsid w:val="000077AF"/>
    <w:rsid w:val="00007A70"/>
    <w:rsid w:val="00007ADA"/>
    <w:rsid w:val="00007C6C"/>
    <w:rsid w:val="00007EA8"/>
    <w:rsid w:val="00010858"/>
    <w:rsid w:val="00010A3B"/>
    <w:rsid w:val="00010B4E"/>
    <w:rsid w:val="000115BE"/>
    <w:rsid w:val="00011AB2"/>
    <w:rsid w:val="00011F73"/>
    <w:rsid w:val="000126DB"/>
    <w:rsid w:val="0001310D"/>
    <w:rsid w:val="00013C0A"/>
    <w:rsid w:val="00014F38"/>
    <w:rsid w:val="00014F7C"/>
    <w:rsid w:val="00015510"/>
    <w:rsid w:val="00015A9C"/>
    <w:rsid w:val="00016157"/>
    <w:rsid w:val="0001673E"/>
    <w:rsid w:val="00016788"/>
    <w:rsid w:val="000177D1"/>
    <w:rsid w:val="0001792D"/>
    <w:rsid w:val="00017BD3"/>
    <w:rsid w:val="00020530"/>
    <w:rsid w:val="0002089A"/>
    <w:rsid w:val="00020ED3"/>
    <w:rsid w:val="0002149B"/>
    <w:rsid w:val="0002277D"/>
    <w:rsid w:val="0002279D"/>
    <w:rsid w:val="00022A31"/>
    <w:rsid w:val="000239A1"/>
    <w:rsid w:val="0002424D"/>
    <w:rsid w:val="0002460A"/>
    <w:rsid w:val="0002461A"/>
    <w:rsid w:val="00024AEF"/>
    <w:rsid w:val="000254D2"/>
    <w:rsid w:val="00025E58"/>
    <w:rsid w:val="000262E7"/>
    <w:rsid w:val="00026A2D"/>
    <w:rsid w:val="00026A35"/>
    <w:rsid w:val="00027962"/>
    <w:rsid w:val="00030242"/>
    <w:rsid w:val="00030469"/>
    <w:rsid w:val="0003051E"/>
    <w:rsid w:val="00032037"/>
    <w:rsid w:val="000344C3"/>
    <w:rsid w:val="00034590"/>
    <w:rsid w:val="000354E2"/>
    <w:rsid w:val="000360B7"/>
    <w:rsid w:val="00036F32"/>
    <w:rsid w:val="000373BE"/>
    <w:rsid w:val="00040D76"/>
    <w:rsid w:val="00040E1E"/>
    <w:rsid w:val="00041DDA"/>
    <w:rsid w:val="000423F5"/>
    <w:rsid w:val="00042638"/>
    <w:rsid w:val="0004268F"/>
    <w:rsid w:val="000427C1"/>
    <w:rsid w:val="00043FB4"/>
    <w:rsid w:val="00044671"/>
    <w:rsid w:val="00044873"/>
    <w:rsid w:val="00044C39"/>
    <w:rsid w:val="00045F5C"/>
    <w:rsid w:val="00045FAF"/>
    <w:rsid w:val="00046201"/>
    <w:rsid w:val="000462C8"/>
    <w:rsid w:val="000466EE"/>
    <w:rsid w:val="00047C83"/>
    <w:rsid w:val="0005002B"/>
    <w:rsid w:val="000500A9"/>
    <w:rsid w:val="00051EDA"/>
    <w:rsid w:val="00052336"/>
    <w:rsid w:val="00052809"/>
    <w:rsid w:val="00052DE6"/>
    <w:rsid w:val="00052FC2"/>
    <w:rsid w:val="0005342A"/>
    <w:rsid w:val="00053583"/>
    <w:rsid w:val="00053AC9"/>
    <w:rsid w:val="00053D8C"/>
    <w:rsid w:val="00053F54"/>
    <w:rsid w:val="00054037"/>
    <w:rsid w:val="0005414E"/>
    <w:rsid w:val="00054593"/>
    <w:rsid w:val="000545C1"/>
    <w:rsid w:val="0005505F"/>
    <w:rsid w:val="00057B9B"/>
    <w:rsid w:val="0006059B"/>
    <w:rsid w:val="0006061F"/>
    <w:rsid w:val="00060BC7"/>
    <w:rsid w:val="00060F65"/>
    <w:rsid w:val="0006109C"/>
    <w:rsid w:val="000613A8"/>
    <w:rsid w:val="00061E75"/>
    <w:rsid w:val="00062316"/>
    <w:rsid w:val="00062811"/>
    <w:rsid w:val="00062979"/>
    <w:rsid w:val="000633EE"/>
    <w:rsid w:val="00063479"/>
    <w:rsid w:val="00063907"/>
    <w:rsid w:val="000641FC"/>
    <w:rsid w:val="0006425C"/>
    <w:rsid w:val="00064893"/>
    <w:rsid w:val="00064FDA"/>
    <w:rsid w:val="0006554C"/>
    <w:rsid w:val="000655BB"/>
    <w:rsid w:val="00065FD3"/>
    <w:rsid w:val="0006622C"/>
    <w:rsid w:val="000668FB"/>
    <w:rsid w:val="000704AA"/>
    <w:rsid w:val="00070A44"/>
    <w:rsid w:val="000716B5"/>
    <w:rsid w:val="00071A31"/>
    <w:rsid w:val="00071A43"/>
    <w:rsid w:val="00071F2D"/>
    <w:rsid w:val="000723EF"/>
    <w:rsid w:val="000725EF"/>
    <w:rsid w:val="0007395E"/>
    <w:rsid w:val="00073CF5"/>
    <w:rsid w:val="00073D50"/>
    <w:rsid w:val="00074416"/>
    <w:rsid w:val="000744AE"/>
    <w:rsid w:val="00074BB0"/>
    <w:rsid w:val="00074E76"/>
    <w:rsid w:val="00074E7C"/>
    <w:rsid w:val="0007574D"/>
    <w:rsid w:val="0007581C"/>
    <w:rsid w:val="00076998"/>
    <w:rsid w:val="0007756C"/>
    <w:rsid w:val="00077CCF"/>
    <w:rsid w:val="000807D0"/>
    <w:rsid w:val="0008126B"/>
    <w:rsid w:val="0008158E"/>
    <w:rsid w:val="000816CD"/>
    <w:rsid w:val="00081785"/>
    <w:rsid w:val="00083306"/>
    <w:rsid w:val="00083DA1"/>
    <w:rsid w:val="00083FDA"/>
    <w:rsid w:val="000840E3"/>
    <w:rsid w:val="0008437A"/>
    <w:rsid w:val="0008444E"/>
    <w:rsid w:val="000849EB"/>
    <w:rsid w:val="00085042"/>
    <w:rsid w:val="00085590"/>
    <w:rsid w:val="00085619"/>
    <w:rsid w:val="00085990"/>
    <w:rsid w:val="0008660F"/>
    <w:rsid w:val="000869E5"/>
    <w:rsid w:val="0008716B"/>
    <w:rsid w:val="000906E9"/>
    <w:rsid w:val="0009085F"/>
    <w:rsid w:val="000909CF"/>
    <w:rsid w:val="00091055"/>
    <w:rsid w:val="00091215"/>
    <w:rsid w:val="000915BB"/>
    <w:rsid w:val="00091689"/>
    <w:rsid w:val="00091704"/>
    <w:rsid w:val="00091884"/>
    <w:rsid w:val="000919C3"/>
    <w:rsid w:val="0009252B"/>
    <w:rsid w:val="00092BEB"/>
    <w:rsid w:val="00092CB1"/>
    <w:rsid w:val="00093264"/>
    <w:rsid w:val="000933D8"/>
    <w:rsid w:val="00093642"/>
    <w:rsid w:val="00093CA8"/>
    <w:rsid w:val="00093D44"/>
    <w:rsid w:val="00094D07"/>
    <w:rsid w:val="00095816"/>
    <w:rsid w:val="000959A3"/>
    <w:rsid w:val="00095EC1"/>
    <w:rsid w:val="00096113"/>
    <w:rsid w:val="00096DBC"/>
    <w:rsid w:val="000976E6"/>
    <w:rsid w:val="00097A3F"/>
    <w:rsid w:val="000A0062"/>
    <w:rsid w:val="000A01B7"/>
    <w:rsid w:val="000A144D"/>
    <w:rsid w:val="000A1AE1"/>
    <w:rsid w:val="000A1B5B"/>
    <w:rsid w:val="000A235D"/>
    <w:rsid w:val="000A2665"/>
    <w:rsid w:val="000A279C"/>
    <w:rsid w:val="000A2B35"/>
    <w:rsid w:val="000A3294"/>
    <w:rsid w:val="000A34D7"/>
    <w:rsid w:val="000A3982"/>
    <w:rsid w:val="000A52FD"/>
    <w:rsid w:val="000A59DE"/>
    <w:rsid w:val="000A5E9A"/>
    <w:rsid w:val="000A645C"/>
    <w:rsid w:val="000A6833"/>
    <w:rsid w:val="000A6AF0"/>
    <w:rsid w:val="000A77AD"/>
    <w:rsid w:val="000A7B6E"/>
    <w:rsid w:val="000B0348"/>
    <w:rsid w:val="000B2715"/>
    <w:rsid w:val="000B2E00"/>
    <w:rsid w:val="000B2FDB"/>
    <w:rsid w:val="000B3575"/>
    <w:rsid w:val="000B4246"/>
    <w:rsid w:val="000B4A4B"/>
    <w:rsid w:val="000B58ED"/>
    <w:rsid w:val="000B5BD0"/>
    <w:rsid w:val="000B64ED"/>
    <w:rsid w:val="000B6B4B"/>
    <w:rsid w:val="000B6BDE"/>
    <w:rsid w:val="000B7472"/>
    <w:rsid w:val="000C0165"/>
    <w:rsid w:val="000C02D2"/>
    <w:rsid w:val="000C11EE"/>
    <w:rsid w:val="000C16C3"/>
    <w:rsid w:val="000C2C4D"/>
    <w:rsid w:val="000C2D3B"/>
    <w:rsid w:val="000C4421"/>
    <w:rsid w:val="000C4482"/>
    <w:rsid w:val="000C53CE"/>
    <w:rsid w:val="000C5403"/>
    <w:rsid w:val="000C5CBF"/>
    <w:rsid w:val="000C62CF"/>
    <w:rsid w:val="000C6DAF"/>
    <w:rsid w:val="000C7CC7"/>
    <w:rsid w:val="000C7E47"/>
    <w:rsid w:val="000C7F98"/>
    <w:rsid w:val="000D0294"/>
    <w:rsid w:val="000D1140"/>
    <w:rsid w:val="000D1344"/>
    <w:rsid w:val="000D139F"/>
    <w:rsid w:val="000D2DE6"/>
    <w:rsid w:val="000D3179"/>
    <w:rsid w:val="000D3944"/>
    <w:rsid w:val="000D39EA"/>
    <w:rsid w:val="000D3CC3"/>
    <w:rsid w:val="000D43AA"/>
    <w:rsid w:val="000D4533"/>
    <w:rsid w:val="000D5012"/>
    <w:rsid w:val="000D53E1"/>
    <w:rsid w:val="000D623C"/>
    <w:rsid w:val="000D633D"/>
    <w:rsid w:val="000D6D8F"/>
    <w:rsid w:val="000D75AC"/>
    <w:rsid w:val="000D7B41"/>
    <w:rsid w:val="000D7DBF"/>
    <w:rsid w:val="000E03D5"/>
    <w:rsid w:val="000E065E"/>
    <w:rsid w:val="000E1031"/>
    <w:rsid w:val="000E116E"/>
    <w:rsid w:val="000E1D4E"/>
    <w:rsid w:val="000E1DFB"/>
    <w:rsid w:val="000E2810"/>
    <w:rsid w:val="000E2B11"/>
    <w:rsid w:val="000E2BA2"/>
    <w:rsid w:val="000E394A"/>
    <w:rsid w:val="000E3953"/>
    <w:rsid w:val="000E3A75"/>
    <w:rsid w:val="000E3B36"/>
    <w:rsid w:val="000E4A98"/>
    <w:rsid w:val="000E5035"/>
    <w:rsid w:val="000E517F"/>
    <w:rsid w:val="000E6C41"/>
    <w:rsid w:val="000E6DD5"/>
    <w:rsid w:val="000E7048"/>
    <w:rsid w:val="000E7EAD"/>
    <w:rsid w:val="000E7FC0"/>
    <w:rsid w:val="000F0162"/>
    <w:rsid w:val="000F0460"/>
    <w:rsid w:val="000F0535"/>
    <w:rsid w:val="000F0E89"/>
    <w:rsid w:val="000F11A0"/>
    <w:rsid w:val="000F1797"/>
    <w:rsid w:val="000F1799"/>
    <w:rsid w:val="000F20B7"/>
    <w:rsid w:val="000F228D"/>
    <w:rsid w:val="000F2C06"/>
    <w:rsid w:val="000F2C64"/>
    <w:rsid w:val="000F32CF"/>
    <w:rsid w:val="000F3651"/>
    <w:rsid w:val="000F3A1F"/>
    <w:rsid w:val="000F3DE6"/>
    <w:rsid w:val="000F4541"/>
    <w:rsid w:val="000F47BC"/>
    <w:rsid w:val="000F4CE3"/>
    <w:rsid w:val="000F58BC"/>
    <w:rsid w:val="000F5B5B"/>
    <w:rsid w:val="000F5C02"/>
    <w:rsid w:val="000F5D25"/>
    <w:rsid w:val="000F6879"/>
    <w:rsid w:val="000F6BF8"/>
    <w:rsid w:val="000F7F3F"/>
    <w:rsid w:val="001001CB"/>
    <w:rsid w:val="001003A9"/>
    <w:rsid w:val="001023BB"/>
    <w:rsid w:val="00103880"/>
    <w:rsid w:val="00103D8E"/>
    <w:rsid w:val="001043C9"/>
    <w:rsid w:val="00104C09"/>
    <w:rsid w:val="00104DBB"/>
    <w:rsid w:val="00105C79"/>
    <w:rsid w:val="00105CE2"/>
    <w:rsid w:val="00106771"/>
    <w:rsid w:val="0010722A"/>
    <w:rsid w:val="00110697"/>
    <w:rsid w:val="0011092C"/>
    <w:rsid w:val="00110A8C"/>
    <w:rsid w:val="00111553"/>
    <w:rsid w:val="00112843"/>
    <w:rsid w:val="001128D1"/>
    <w:rsid w:val="001131CD"/>
    <w:rsid w:val="00113638"/>
    <w:rsid w:val="0011396A"/>
    <w:rsid w:val="00114039"/>
    <w:rsid w:val="001154EF"/>
    <w:rsid w:val="0011558E"/>
    <w:rsid w:val="00115AB7"/>
    <w:rsid w:val="00115AD5"/>
    <w:rsid w:val="0011625A"/>
    <w:rsid w:val="00116717"/>
    <w:rsid w:val="00116C75"/>
    <w:rsid w:val="0011777B"/>
    <w:rsid w:val="00117940"/>
    <w:rsid w:val="00117F1B"/>
    <w:rsid w:val="0012112C"/>
    <w:rsid w:val="00121494"/>
    <w:rsid w:val="001219F1"/>
    <w:rsid w:val="001225E2"/>
    <w:rsid w:val="00122906"/>
    <w:rsid w:val="00122AB1"/>
    <w:rsid w:val="001232D1"/>
    <w:rsid w:val="001239F2"/>
    <w:rsid w:val="00123CF3"/>
    <w:rsid w:val="00124485"/>
    <w:rsid w:val="00124D00"/>
    <w:rsid w:val="00124DB5"/>
    <w:rsid w:val="00126BA8"/>
    <w:rsid w:val="00127399"/>
    <w:rsid w:val="001276A3"/>
    <w:rsid w:val="00127CB6"/>
    <w:rsid w:val="00127E56"/>
    <w:rsid w:val="001311CB"/>
    <w:rsid w:val="00131696"/>
    <w:rsid w:val="00131898"/>
    <w:rsid w:val="00132284"/>
    <w:rsid w:val="00132560"/>
    <w:rsid w:val="001330AE"/>
    <w:rsid w:val="0013362C"/>
    <w:rsid w:val="001339C9"/>
    <w:rsid w:val="001339DA"/>
    <w:rsid w:val="00133A02"/>
    <w:rsid w:val="0013403F"/>
    <w:rsid w:val="00135487"/>
    <w:rsid w:val="00135BAD"/>
    <w:rsid w:val="00136307"/>
    <w:rsid w:val="00136392"/>
    <w:rsid w:val="001363F2"/>
    <w:rsid w:val="001376C1"/>
    <w:rsid w:val="0013776E"/>
    <w:rsid w:val="00137F75"/>
    <w:rsid w:val="0014054F"/>
    <w:rsid w:val="001415A0"/>
    <w:rsid w:val="00141645"/>
    <w:rsid w:val="00141FC3"/>
    <w:rsid w:val="001424FF"/>
    <w:rsid w:val="00142A49"/>
    <w:rsid w:val="00142AA0"/>
    <w:rsid w:val="00142E5E"/>
    <w:rsid w:val="00143686"/>
    <w:rsid w:val="0014381B"/>
    <w:rsid w:val="00143BDD"/>
    <w:rsid w:val="001440D8"/>
    <w:rsid w:val="0014481F"/>
    <w:rsid w:val="001454D2"/>
    <w:rsid w:val="00145775"/>
    <w:rsid w:val="00146E7E"/>
    <w:rsid w:val="001474BF"/>
    <w:rsid w:val="001478CD"/>
    <w:rsid w:val="00147CC7"/>
    <w:rsid w:val="00147FA7"/>
    <w:rsid w:val="00150115"/>
    <w:rsid w:val="00150C96"/>
    <w:rsid w:val="00151697"/>
    <w:rsid w:val="00151B56"/>
    <w:rsid w:val="00151D2C"/>
    <w:rsid w:val="00151D88"/>
    <w:rsid w:val="0015224F"/>
    <w:rsid w:val="00152880"/>
    <w:rsid w:val="00152C35"/>
    <w:rsid w:val="00152E5E"/>
    <w:rsid w:val="001533E0"/>
    <w:rsid w:val="001539AE"/>
    <w:rsid w:val="00153D32"/>
    <w:rsid w:val="00155137"/>
    <w:rsid w:val="0015530E"/>
    <w:rsid w:val="001553B1"/>
    <w:rsid w:val="00155AFF"/>
    <w:rsid w:val="00155B90"/>
    <w:rsid w:val="00156E5B"/>
    <w:rsid w:val="001573A8"/>
    <w:rsid w:val="0015759F"/>
    <w:rsid w:val="00157704"/>
    <w:rsid w:val="0015791F"/>
    <w:rsid w:val="00157F87"/>
    <w:rsid w:val="00160B31"/>
    <w:rsid w:val="00161DA9"/>
    <w:rsid w:val="00162AD4"/>
    <w:rsid w:val="00162DC2"/>
    <w:rsid w:val="00162ED0"/>
    <w:rsid w:val="00162F64"/>
    <w:rsid w:val="0016323A"/>
    <w:rsid w:val="0016333F"/>
    <w:rsid w:val="00164067"/>
    <w:rsid w:val="00164D18"/>
    <w:rsid w:val="0016546A"/>
    <w:rsid w:val="00165596"/>
    <w:rsid w:val="001660F3"/>
    <w:rsid w:val="0016627A"/>
    <w:rsid w:val="00166809"/>
    <w:rsid w:val="00166983"/>
    <w:rsid w:val="001670CE"/>
    <w:rsid w:val="00167ACE"/>
    <w:rsid w:val="00167C71"/>
    <w:rsid w:val="00170240"/>
    <w:rsid w:val="00170423"/>
    <w:rsid w:val="00170A25"/>
    <w:rsid w:val="00170C5C"/>
    <w:rsid w:val="001724B6"/>
    <w:rsid w:val="00172671"/>
    <w:rsid w:val="00172694"/>
    <w:rsid w:val="00172861"/>
    <w:rsid w:val="001731AD"/>
    <w:rsid w:val="001739D1"/>
    <w:rsid w:val="00173C9B"/>
    <w:rsid w:val="001745EF"/>
    <w:rsid w:val="00174755"/>
    <w:rsid w:val="00174E1F"/>
    <w:rsid w:val="00175697"/>
    <w:rsid w:val="00175928"/>
    <w:rsid w:val="00175BE0"/>
    <w:rsid w:val="00176483"/>
    <w:rsid w:val="001768AA"/>
    <w:rsid w:val="001773BD"/>
    <w:rsid w:val="001803DC"/>
    <w:rsid w:val="00181C09"/>
    <w:rsid w:val="00181F24"/>
    <w:rsid w:val="001821C9"/>
    <w:rsid w:val="001827AE"/>
    <w:rsid w:val="00182A15"/>
    <w:rsid w:val="00182AA2"/>
    <w:rsid w:val="0018328E"/>
    <w:rsid w:val="0018360D"/>
    <w:rsid w:val="00183BF7"/>
    <w:rsid w:val="00183C1C"/>
    <w:rsid w:val="00184904"/>
    <w:rsid w:val="00186100"/>
    <w:rsid w:val="00186627"/>
    <w:rsid w:val="001873BB"/>
    <w:rsid w:val="00187702"/>
    <w:rsid w:val="00190EE1"/>
    <w:rsid w:val="001912A1"/>
    <w:rsid w:val="00191D7D"/>
    <w:rsid w:val="001929C3"/>
    <w:rsid w:val="00192F68"/>
    <w:rsid w:val="00192FD7"/>
    <w:rsid w:val="00193026"/>
    <w:rsid w:val="00193B6F"/>
    <w:rsid w:val="001943B2"/>
    <w:rsid w:val="00194518"/>
    <w:rsid w:val="001945D8"/>
    <w:rsid w:val="00194CEA"/>
    <w:rsid w:val="001960D9"/>
    <w:rsid w:val="0019739E"/>
    <w:rsid w:val="00197BE6"/>
    <w:rsid w:val="001A11F8"/>
    <w:rsid w:val="001A2A45"/>
    <w:rsid w:val="001A2F35"/>
    <w:rsid w:val="001A363E"/>
    <w:rsid w:val="001A3C5F"/>
    <w:rsid w:val="001A3F07"/>
    <w:rsid w:val="001A4A1D"/>
    <w:rsid w:val="001A4E67"/>
    <w:rsid w:val="001A4EFD"/>
    <w:rsid w:val="001A50D2"/>
    <w:rsid w:val="001A5D07"/>
    <w:rsid w:val="001A6957"/>
    <w:rsid w:val="001A6BA2"/>
    <w:rsid w:val="001B05DA"/>
    <w:rsid w:val="001B12CF"/>
    <w:rsid w:val="001B20F0"/>
    <w:rsid w:val="001B2921"/>
    <w:rsid w:val="001B32F2"/>
    <w:rsid w:val="001B3927"/>
    <w:rsid w:val="001B39B5"/>
    <w:rsid w:val="001B43D1"/>
    <w:rsid w:val="001B4819"/>
    <w:rsid w:val="001B512B"/>
    <w:rsid w:val="001C0F26"/>
    <w:rsid w:val="001C2001"/>
    <w:rsid w:val="001C249B"/>
    <w:rsid w:val="001C2C5F"/>
    <w:rsid w:val="001C2E4F"/>
    <w:rsid w:val="001C2EB7"/>
    <w:rsid w:val="001C31B6"/>
    <w:rsid w:val="001C3555"/>
    <w:rsid w:val="001C36F2"/>
    <w:rsid w:val="001C3786"/>
    <w:rsid w:val="001C39A8"/>
    <w:rsid w:val="001C3A15"/>
    <w:rsid w:val="001C3E9A"/>
    <w:rsid w:val="001C3F33"/>
    <w:rsid w:val="001C4196"/>
    <w:rsid w:val="001C45F9"/>
    <w:rsid w:val="001C46FE"/>
    <w:rsid w:val="001C54FA"/>
    <w:rsid w:val="001C6128"/>
    <w:rsid w:val="001C6D4F"/>
    <w:rsid w:val="001C76CC"/>
    <w:rsid w:val="001D01D8"/>
    <w:rsid w:val="001D074F"/>
    <w:rsid w:val="001D0990"/>
    <w:rsid w:val="001D0E19"/>
    <w:rsid w:val="001D1307"/>
    <w:rsid w:val="001D1D30"/>
    <w:rsid w:val="001D1D8A"/>
    <w:rsid w:val="001D282B"/>
    <w:rsid w:val="001D2A35"/>
    <w:rsid w:val="001D2DC2"/>
    <w:rsid w:val="001D2FAF"/>
    <w:rsid w:val="001D3120"/>
    <w:rsid w:val="001D31F4"/>
    <w:rsid w:val="001D32A2"/>
    <w:rsid w:val="001D3460"/>
    <w:rsid w:val="001D3CF8"/>
    <w:rsid w:val="001D4BC5"/>
    <w:rsid w:val="001D5761"/>
    <w:rsid w:val="001D58B0"/>
    <w:rsid w:val="001D714E"/>
    <w:rsid w:val="001D738C"/>
    <w:rsid w:val="001E0E0B"/>
    <w:rsid w:val="001E116B"/>
    <w:rsid w:val="001E1337"/>
    <w:rsid w:val="001E1515"/>
    <w:rsid w:val="001E304F"/>
    <w:rsid w:val="001E328D"/>
    <w:rsid w:val="001E3413"/>
    <w:rsid w:val="001E3B77"/>
    <w:rsid w:val="001E4656"/>
    <w:rsid w:val="001E479C"/>
    <w:rsid w:val="001E4C30"/>
    <w:rsid w:val="001E545F"/>
    <w:rsid w:val="001E5809"/>
    <w:rsid w:val="001E6226"/>
    <w:rsid w:val="001E7150"/>
    <w:rsid w:val="001E7822"/>
    <w:rsid w:val="001E7BC9"/>
    <w:rsid w:val="001F0F31"/>
    <w:rsid w:val="001F1C06"/>
    <w:rsid w:val="001F1DD9"/>
    <w:rsid w:val="001F21C0"/>
    <w:rsid w:val="001F2561"/>
    <w:rsid w:val="001F27AF"/>
    <w:rsid w:val="001F3D4C"/>
    <w:rsid w:val="001F4ABC"/>
    <w:rsid w:val="001F548D"/>
    <w:rsid w:val="001F5776"/>
    <w:rsid w:val="001F59DE"/>
    <w:rsid w:val="001F63BA"/>
    <w:rsid w:val="001F6A4F"/>
    <w:rsid w:val="001F70A7"/>
    <w:rsid w:val="001F7A87"/>
    <w:rsid w:val="001F7E18"/>
    <w:rsid w:val="0020073A"/>
    <w:rsid w:val="002008B6"/>
    <w:rsid w:val="00200B85"/>
    <w:rsid w:val="00200FA1"/>
    <w:rsid w:val="00201E82"/>
    <w:rsid w:val="002036BC"/>
    <w:rsid w:val="00204164"/>
    <w:rsid w:val="002041A5"/>
    <w:rsid w:val="00204366"/>
    <w:rsid w:val="002045A0"/>
    <w:rsid w:val="00206498"/>
    <w:rsid w:val="002064E8"/>
    <w:rsid w:val="0020674F"/>
    <w:rsid w:val="00206992"/>
    <w:rsid w:val="00206C9E"/>
    <w:rsid w:val="0020769C"/>
    <w:rsid w:val="0021018B"/>
    <w:rsid w:val="002101FF"/>
    <w:rsid w:val="0021041E"/>
    <w:rsid w:val="002106CF"/>
    <w:rsid w:val="00210995"/>
    <w:rsid w:val="00210A19"/>
    <w:rsid w:val="00211294"/>
    <w:rsid w:val="00211B3C"/>
    <w:rsid w:val="00211CFC"/>
    <w:rsid w:val="002125CE"/>
    <w:rsid w:val="0021363D"/>
    <w:rsid w:val="002138CB"/>
    <w:rsid w:val="00213CB5"/>
    <w:rsid w:val="002143A7"/>
    <w:rsid w:val="00214B3B"/>
    <w:rsid w:val="00215311"/>
    <w:rsid w:val="00215A57"/>
    <w:rsid w:val="00215B05"/>
    <w:rsid w:val="00215B97"/>
    <w:rsid w:val="00215C74"/>
    <w:rsid w:val="002164EF"/>
    <w:rsid w:val="00216AB0"/>
    <w:rsid w:val="002170B7"/>
    <w:rsid w:val="00217500"/>
    <w:rsid w:val="00217B8A"/>
    <w:rsid w:val="00217C5F"/>
    <w:rsid w:val="00220067"/>
    <w:rsid w:val="00220340"/>
    <w:rsid w:val="00220D1D"/>
    <w:rsid w:val="00220F2C"/>
    <w:rsid w:val="0022159F"/>
    <w:rsid w:val="002217C9"/>
    <w:rsid w:val="00221DAD"/>
    <w:rsid w:val="002221B8"/>
    <w:rsid w:val="00222D53"/>
    <w:rsid w:val="00222DFD"/>
    <w:rsid w:val="002234E9"/>
    <w:rsid w:val="0022362B"/>
    <w:rsid w:val="00223890"/>
    <w:rsid w:val="002248EC"/>
    <w:rsid w:val="002252B9"/>
    <w:rsid w:val="002254AA"/>
    <w:rsid w:val="002254BB"/>
    <w:rsid w:val="00225707"/>
    <w:rsid w:val="0022582A"/>
    <w:rsid w:val="00226173"/>
    <w:rsid w:val="00226408"/>
    <w:rsid w:val="0022649A"/>
    <w:rsid w:val="00226564"/>
    <w:rsid w:val="00226719"/>
    <w:rsid w:val="00226F7A"/>
    <w:rsid w:val="00227812"/>
    <w:rsid w:val="002279DF"/>
    <w:rsid w:val="00227E9F"/>
    <w:rsid w:val="002301EA"/>
    <w:rsid w:val="00230460"/>
    <w:rsid w:val="002305AE"/>
    <w:rsid w:val="002306F1"/>
    <w:rsid w:val="00231128"/>
    <w:rsid w:val="00232137"/>
    <w:rsid w:val="00232599"/>
    <w:rsid w:val="002327B4"/>
    <w:rsid w:val="00232B0D"/>
    <w:rsid w:val="00232C0C"/>
    <w:rsid w:val="00232F3B"/>
    <w:rsid w:val="002337F0"/>
    <w:rsid w:val="002338C3"/>
    <w:rsid w:val="00233B90"/>
    <w:rsid w:val="0023488C"/>
    <w:rsid w:val="00234B07"/>
    <w:rsid w:val="002353A7"/>
    <w:rsid w:val="0023593B"/>
    <w:rsid w:val="00236530"/>
    <w:rsid w:val="00237A71"/>
    <w:rsid w:val="00237B77"/>
    <w:rsid w:val="0024061A"/>
    <w:rsid w:val="002408CE"/>
    <w:rsid w:val="00240DA8"/>
    <w:rsid w:val="00241065"/>
    <w:rsid w:val="00241737"/>
    <w:rsid w:val="00241FF9"/>
    <w:rsid w:val="00242165"/>
    <w:rsid w:val="002425EB"/>
    <w:rsid w:val="00242CBD"/>
    <w:rsid w:val="00243449"/>
    <w:rsid w:val="002434E6"/>
    <w:rsid w:val="002435C1"/>
    <w:rsid w:val="00243CD5"/>
    <w:rsid w:val="002441C4"/>
    <w:rsid w:val="00244327"/>
    <w:rsid w:val="002447F8"/>
    <w:rsid w:val="00245260"/>
    <w:rsid w:val="002454BD"/>
    <w:rsid w:val="00245A26"/>
    <w:rsid w:val="0024735F"/>
    <w:rsid w:val="00247F38"/>
    <w:rsid w:val="00251574"/>
    <w:rsid w:val="00251D88"/>
    <w:rsid w:val="002526F1"/>
    <w:rsid w:val="0025317D"/>
    <w:rsid w:val="00253480"/>
    <w:rsid w:val="002535DC"/>
    <w:rsid w:val="00253CEC"/>
    <w:rsid w:val="00253D1E"/>
    <w:rsid w:val="00253EA4"/>
    <w:rsid w:val="00254173"/>
    <w:rsid w:val="00257E62"/>
    <w:rsid w:val="002606AF"/>
    <w:rsid w:val="00260928"/>
    <w:rsid w:val="00260E1A"/>
    <w:rsid w:val="00260FE4"/>
    <w:rsid w:val="00262623"/>
    <w:rsid w:val="00262B4E"/>
    <w:rsid w:val="00264A9E"/>
    <w:rsid w:val="0026530A"/>
    <w:rsid w:val="00265B20"/>
    <w:rsid w:val="0026641A"/>
    <w:rsid w:val="00266A13"/>
    <w:rsid w:val="00266E19"/>
    <w:rsid w:val="002671BE"/>
    <w:rsid w:val="002678A4"/>
    <w:rsid w:val="002679D5"/>
    <w:rsid w:val="00267AB2"/>
    <w:rsid w:val="00270092"/>
    <w:rsid w:val="00270834"/>
    <w:rsid w:val="00270848"/>
    <w:rsid w:val="00271708"/>
    <w:rsid w:val="0027191B"/>
    <w:rsid w:val="00271A03"/>
    <w:rsid w:val="00272113"/>
    <w:rsid w:val="00273DC9"/>
    <w:rsid w:val="002742FB"/>
    <w:rsid w:val="00275DE9"/>
    <w:rsid w:val="00277CD5"/>
    <w:rsid w:val="002801BC"/>
    <w:rsid w:val="002805B6"/>
    <w:rsid w:val="0028082B"/>
    <w:rsid w:val="002815F0"/>
    <w:rsid w:val="00281A85"/>
    <w:rsid w:val="00282328"/>
    <w:rsid w:val="00282A7F"/>
    <w:rsid w:val="00282B20"/>
    <w:rsid w:val="00283280"/>
    <w:rsid w:val="002836EB"/>
    <w:rsid w:val="00284A0C"/>
    <w:rsid w:val="00284EDD"/>
    <w:rsid w:val="002853B7"/>
    <w:rsid w:val="002854A0"/>
    <w:rsid w:val="00285948"/>
    <w:rsid w:val="00285D26"/>
    <w:rsid w:val="002862D3"/>
    <w:rsid w:val="00286EA8"/>
    <w:rsid w:val="00287F45"/>
    <w:rsid w:val="002900BB"/>
    <w:rsid w:val="00292639"/>
    <w:rsid w:val="00293202"/>
    <w:rsid w:val="0029389C"/>
    <w:rsid w:val="00294554"/>
    <w:rsid w:val="002952F6"/>
    <w:rsid w:val="00295A8E"/>
    <w:rsid w:val="002966BA"/>
    <w:rsid w:val="00296933"/>
    <w:rsid w:val="00296E80"/>
    <w:rsid w:val="002A0234"/>
    <w:rsid w:val="002A05BA"/>
    <w:rsid w:val="002A07F1"/>
    <w:rsid w:val="002A1B96"/>
    <w:rsid w:val="002A1F32"/>
    <w:rsid w:val="002A259C"/>
    <w:rsid w:val="002A26AA"/>
    <w:rsid w:val="002A28C9"/>
    <w:rsid w:val="002A30BB"/>
    <w:rsid w:val="002A3142"/>
    <w:rsid w:val="002A47AC"/>
    <w:rsid w:val="002A509B"/>
    <w:rsid w:val="002A54BE"/>
    <w:rsid w:val="002A6057"/>
    <w:rsid w:val="002A648F"/>
    <w:rsid w:val="002A6787"/>
    <w:rsid w:val="002A743D"/>
    <w:rsid w:val="002B06FB"/>
    <w:rsid w:val="002B0FE7"/>
    <w:rsid w:val="002B19DA"/>
    <w:rsid w:val="002B1B0A"/>
    <w:rsid w:val="002B3076"/>
    <w:rsid w:val="002B374C"/>
    <w:rsid w:val="002B39FE"/>
    <w:rsid w:val="002B3B05"/>
    <w:rsid w:val="002B483C"/>
    <w:rsid w:val="002B4AB8"/>
    <w:rsid w:val="002B4EA3"/>
    <w:rsid w:val="002B5300"/>
    <w:rsid w:val="002B5329"/>
    <w:rsid w:val="002B56A4"/>
    <w:rsid w:val="002B5AAF"/>
    <w:rsid w:val="002B61CA"/>
    <w:rsid w:val="002B64EB"/>
    <w:rsid w:val="002B6744"/>
    <w:rsid w:val="002B6B17"/>
    <w:rsid w:val="002B6FBB"/>
    <w:rsid w:val="002B7223"/>
    <w:rsid w:val="002B728E"/>
    <w:rsid w:val="002B72D1"/>
    <w:rsid w:val="002B7382"/>
    <w:rsid w:val="002B762C"/>
    <w:rsid w:val="002B7D96"/>
    <w:rsid w:val="002C0D66"/>
    <w:rsid w:val="002C1016"/>
    <w:rsid w:val="002C135C"/>
    <w:rsid w:val="002C1937"/>
    <w:rsid w:val="002C1CEA"/>
    <w:rsid w:val="002C1DA1"/>
    <w:rsid w:val="002C3591"/>
    <w:rsid w:val="002C361A"/>
    <w:rsid w:val="002C48C2"/>
    <w:rsid w:val="002C4B5F"/>
    <w:rsid w:val="002C54D0"/>
    <w:rsid w:val="002C55FC"/>
    <w:rsid w:val="002C570F"/>
    <w:rsid w:val="002C6B24"/>
    <w:rsid w:val="002C6B40"/>
    <w:rsid w:val="002C6B5E"/>
    <w:rsid w:val="002C6BC9"/>
    <w:rsid w:val="002C6BCC"/>
    <w:rsid w:val="002C6F49"/>
    <w:rsid w:val="002C79E8"/>
    <w:rsid w:val="002D024B"/>
    <w:rsid w:val="002D0595"/>
    <w:rsid w:val="002D0BB6"/>
    <w:rsid w:val="002D145D"/>
    <w:rsid w:val="002D1AF6"/>
    <w:rsid w:val="002D1ECB"/>
    <w:rsid w:val="002D2286"/>
    <w:rsid w:val="002D2FF5"/>
    <w:rsid w:val="002D35A8"/>
    <w:rsid w:val="002D3EEC"/>
    <w:rsid w:val="002D4110"/>
    <w:rsid w:val="002D4413"/>
    <w:rsid w:val="002D492F"/>
    <w:rsid w:val="002D57EA"/>
    <w:rsid w:val="002D6079"/>
    <w:rsid w:val="002D6718"/>
    <w:rsid w:val="002D6D51"/>
    <w:rsid w:val="002D7348"/>
    <w:rsid w:val="002D7552"/>
    <w:rsid w:val="002D75FE"/>
    <w:rsid w:val="002D7AF0"/>
    <w:rsid w:val="002E0104"/>
    <w:rsid w:val="002E0304"/>
    <w:rsid w:val="002E091A"/>
    <w:rsid w:val="002E1189"/>
    <w:rsid w:val="002E14F9"/>
    <w:rsid w:val="002E23FC"/>
    <w:rsid w:val="002E24C7"/>
    <w:rsid w:val="002E3032"/>
    <w:rsid w:val="002E3219"/>
    <w:rsid w:val="002E35C3"/>
    <w:rsid w:val="002E3BF0"/>
    <w:rsid w:val="002E3D20"/>
    <w:rsid w:val="002E4CF1"/>
    <w:rsid w:val="002E5B1A"/>
    <w:rsid w:val="002E6059"/>
    <w:rsid w:val="002F009C"/>
    <w:rsid w:val="002F0BC0"/>
    <w:rsid w:val="002F0C3D"/>
    <w:rsid w:val="002F0D90"/>
    <w:rsid w:val="002F0D96"/>
    <w:rsid w:val="002F0DD3"/>
    <w:rsid w:val="002F10E9"/>
    <w:rsid w:val="002F11E5"/>
    <w:rsid w:val="002F18B8"/>
    <w:rsid w:val="002F2E71"/>
    <w:rsid w:val="002F330B"/>
    <w:rsid w:val="002F3506"/>
    <w:rsid w:val="002F369B"/>
    <w:rsid w:val="002F3F0D"/>
    <w:rsid w:val="002F480B"/>
    <w:rsid w:val="002F4E1B"/>
    <w:rsid w:val="002F5320"/>
    <w:rsid w:val="002F560A"/>
    <w:rsid w:val="002F621D"/>
    <w:rsid w:val="002F7B83"/>
    <w:rsid w:val="003024E2"/>
    <w:rsid w:val="00302E6F"/>
    <w:rsid w:val="00303062"/>
    <w:rsid w:val="00303CBA"/>
    <w:rsid w:val="003047C8"/>
    <w:rsid w:val="00304A80"/>
    <w:rsid w:val="00305760"/>
    <w:rsid w:val="0030584B"/>
    <w:rsid w:val="003059C0"/>
    <w:rsid w:val="00306765"/>
    <w:rsid w:val="00306AD4"/>
    <w:rsid w:val="00307630"/>
    <w:rsid w:val="003079A9"/>
    <w:rsid w:val="00310954"/>
    <w:rsid w:val="00311B7B"/>
    <w:rsid w:val="00311DFC"/>
    <w:rsid w:val="00312A89"/>
    <w:rsid w:val="003135A2"/>
    <w:rsid w:val="00313D2D"/>
    <w:rsid w:val="00314155"/>
    <w:rsid w:val="00314E7F"/>
    <w:rsid w:val="00315713"/>
    <w:rsid w:val="00316BC3"/>
    <w:rsid w:val="00316CDD"/>
    <w:rsid w:val="00316DB5"/>
    <w:rsid w:val="00316E35"/>
    <w:rsid w:val="00317123"/>
    <w:rsid w:val="0031756E"/>
    <w:rsid w:val="00317BE3"/>
    <w:rsid w:val="00320C11"/>
    <w:rsid w:val="00320D97"/>
    <w:rsid w:val="00321D69"/>
    <w:rsid w:val="00322495"/>
    <w:rsid w:val="00322A30"/>
    <w:rsid w:val="00323779"/>
    <w:rsid w:val="003245EF"/>
    <w:rsid w:val="00324B5C"/>
    <w:rsid w:val="00325654"/>
    <w:rsid w:val="0033036C"/>
    <w:rsid w:val="003321B8"/>
    <w:rsid w:val="00332B88"/>
    <w:rsid w:val="003333C0"/>
    <w:rsid w:val="00333624"/>
    <w:rsid w:val="003339E6"/>
    <w:rsid w:val="00333A07"/>
    <w:rsid w:val="00334BF1"/>
    <w:rsid w:val="00334D73"/>
    <w:rsid w:val="00335922"/>
    <w:rsid w:val="0033598B"/>
    <w:rsid w:val="0033645E"/>
    <w:rsid w:val="003366AC"/>
    <w:rsid w:val="003367E0"/>
    <w:rsid w:val="00336F17"/>
    <w:rsid w:val="003374D1"/>
    <w:rsid w:val="00337742"/>
    <w:rsid w:val="003379FB"/>
    <w:rsid w:val="00337E1E"/>
    <w:rsid w:val="00340BAA"/>
    <w:rsid w:val="003414B6"/>
    <w:rsid w:val="003415B6"/>
    <w:rsid w:val="0034186B"/>
    <w:rsid w:val="0034277D"/>
    <w:rsid w:val="00342996"/>
    <w:rsid w:val="003429BB"/>
    <w:rsid w:val="00342BD1"/>
    <w:rsid w:val="00343087"/>
    <w:rsid w:val="003431A4"/>
    <w:rsid w:val="003433DC"/>
    <w:rsid w:val="003443C3"/>
    <w:rsid w:val="00344489"/>
    <w:rsid w:val="003445D1"/>
    <w:rsid w:val="003447C6"/>
    <w:rsid w:val="00344EBF"/>
    <w:rsid w:val="00345063"/>
    <w:rsid w:val="00346551"/>
    <w:rsid w:val="00346E77"/>
    <w:rsid w:val="003471CA"/>
    <w:rsid w:val="003503BD"/>
    <w:rsid w:val="00350791"/>
    <w:rsid w:val="00350BDD"/>
    <w:rsid w:val="00350D00"/>
    <w:rsid w:val="00352512"/>
    <w:rsid w:val="0035266E"/>
    <w:rsid w:val="00352A92"/>
    <w:rsid w:val="00352CED"/>
    <w:rsid w:val="00353D70"/>
    <w:rsid w:val="003546A6"/>
    <w:rsid w:val="00355993"/>
    <w:rsid w:val="00355C3A"/>
    <w:rsid w:val="00355E18"/>
    <w:rsid w:val="00356410"/>
    <w:rsid w:val="00356451"/>
    <w:rsid w:val="003564EC"/>
    <w:rsid w:val="00356FBE"/>
    <w:rsid w:val="00357076"/>
    <w:rsid w:val="00357205"/>
    <w:rsid w:val="00357DA5"/>
    <w:rsid w:val="00360CAA"/>
    <w:rsid w:val="00361349"/>
    <w:rsid w:val="00361680"/>
    <w:rsid w:val="00362196"/>
    <w:rsid w:val="003626BB"/>
    <w:rsid w:val="00362EF2"/>
    <w:rsid w:val="003632B6"/>
    <w:rsid w:val="00363E89"/>
    <w:rsid w:val="003649CD"/>
    <w:rsid w:val="00364A2F"/>
    <w:rsid w:val="00364CA6"/>
    <w:rsid w:val="00364CCF"/>
    <w:rsid w:val="0036505B"/>
    <w:rsid w:val="00365554"/>
    <w:rsid w:val="0036562F"/>
    <w:rsid w:val="00365944"/>
    <w:rsid w:val="0036603E"/>
    <w:rsid w:val="00366466"/>
    <w:rsid w:val="003665D3"/>
    <w:rsid w:val="00366BB9"/>
    <w:rsid w:val="00367C15"/>
    <w:rsid w:val="00367FA0"/>
    <w:rsid w:val="00370588"/>
    <w:rsid w:val="003705D6"/>
    <w:rsid w:val="00370ED9"/>
    <w:rsid w:val="00371671"/>
    <w:rsid w:val="003721C3"/>
    <w:rsid w:val="00372235"/>
    <w:rsid w:val="00372252"/>
    <w:rsid w:val="00372799"/>
    <w:rsid w:val="003728C4"/>
    <w:rsid w:val="00372DA5"/>
    <w:rsid w:val="00373443"/>
    <w:rsid w:val="003738DF"/>
    <w:rsid w:val="003739F7"/>
    <w:rsid w:val="003753AF"/>
    <w:rsid w:val="00375E3D"/>
    <w:rsid w:val="003770FC"/>
    <w:rsid w:val="0037740E"/>
    <w:rsid w:val="00377560"/>
    <w:rsid w:val="003775F1"/>
    <w:rsid w:val="0037788E"/>
    <w:rsid w:val="00377A8B"/>
    <w:rsid w:val="00377F5D"/>
    <w:rsid w:val="00377FC3"/>
    <w:rsid w:val="0038041B"/>
    <w:rsid w:val="00380792"/>
    <w:rsid w:val="00381266"/>
    <w:rsid w:val="00381590"/>
    <w:rsid w:val="00381F88"/>
    <w:rsid w:val="00382322"/>
    <w:rsid w:val="00382854"/>
    <w:rsid w:val="00384AA9"/>
    <w:rsid w:val="00384D57"/>
    <w:rsid w:val="00384F9A"/>
    <w:rsid w:val="003857D7"/>
    <w:rsid w:val="00385F9D"/>
    <w:rsid w:val="003865E2"/>
    <w:rsid w:val="0038715A"/>
    <w:rsid w:val="00387F58"/>
    <w:rsid w:val="00390C61"/>
    <w:rsid w:val="00391095"/>
    <w:rsid w:val="003910C6"/>
    <w:rsid w:val="003914F8"/>
    <w:rsid w:val="003922F7"/>
    <w:rsid w:val="00392877"/>
    <w:rsid w:val="003934C1"/>
    <w:rsid w:val="00393827"/>
    <w:rsid w:val="003954E5"/>
    <w:rsid w:val="00395625"/>
    <w:rsid w:val="00396704"/>
    <w:rsid w:val="0039748C"/>
    <w:rsid w:val="00397578"/>
    <w:rsid w:val="003A00AD"/>
    <w:rsid w:val="003A09CC"/>
    <w:rsid w:val="003A0FA5"/>
    <w:rsid w:val="003A103C"/>
    <w:rsid w:val="003A1168"/>
    <w:rsid w:val="003A1836"/>
    <w:rsid w:val="003A1EB7"/>
    <w:rsid w:val="003A1F37"/>
    <w:rsid w:val="003A215B"/>
    <w:rsid w:val="003A2233"/>
    <w:rsid w:val="003A2F4E"/>
    <w:rsid w:val="003A3203"/>
    <w:rsid w:val="003A34D9"/>
    <w:rsid w:val="003A3577"/>
    <w:rsid w:val="003A40DB"/>
    <w:rsid w:val="003A422A"/>
    <w:rsid w:val="003A4A9E"/>
    <w:rsid w:val="003A5099"/>
    <w:rsid w:val="003A58CB"/>
    <w:rsid w:val="003A598B"/>
    <w:rsid w:val="003A611E"/>
    <w:rsid w:val="003A6489"/>
    <w:rsid w:val="003A67E0"/>
    <w:rsid w:val="003A6AE8"/>
    <w:rsid w:val="003A7134"/>
    <w:rsid w:val="003A737A"/>
    <w:rsid w:val="003A78AA"/>
    <w:rsid w:val="003A7D44"/>
    <w:rsid w:val="003B05AF"/>
    <w:rsid w:val="003B16C0"/>
    <w:rsid w:val="003B1BE3"/>
    <w:rsid w:val="003B1ED5"/>
    <w:rsid w:val="003B2FA6"/>
    <w:rsid w:val="003B33FC"/>
    <w:rsid w:val="003B381E"/>
    <w:rsid w:val="003B3EAF"/>
    <w:rsid w:val="003B3F32"/>
    <w:rsid w:val="003B409C"/>
    <w:rsid w:val="003B558A"/>
    <w:rsid w:val="003B5A6D"/>
    <w:rsid w:val="003B67A2"/>
    <w:rsid w:val="003B73B9"/>
    <w:rsid w:val="003C0C2C"/>
    <w:rsid w:val="003C112C"/>
    <w:rsid w:val="003C1FA1"/>
    <w:rsid w:val="003C23A9"/>
    <w:rsid w:val="003C30B5"/>
    <w:rsid w:val="003C377C"/>
    <w:rsid w:val="003C3994"/>
    <w:rsid w:val="003C57D8"/>
    <w:rsid w:val="003C596D"/>
    <w:rsid w:val="003C59C9"/>
    <w:rsid w:val="003C62CB"/>
    <w:rsid w:val="003C6740"/>
    <w:rsid w:val="003C7B78"/>
    <w:rsid w:val="003C7F44"/>
    <w:rsid w:val="003D0B9E"/>
    <w:rsid w:val="003D0CA6"/>
    <w:rsid w:val="003D0D92"/>
    <w:rsid w:val="003D15D5"/>
    <w:rsid w:val="003D1754"/>
    <w:rsid w:val="003D1EF1"/>
    <w:rsid w:val="003D20FC"/>
    <w:rsid w:val="003D2637"/>
    <w:rsid w:val="003D35CD"/>
    <w:rsid w:val="003D4403"/>
    <w:rsid w:val="003D450A"/>
    <w:rsid w:val="003D4910"/>
    <w:rsid w:val="003D4974"/>
    <w:rsid w:val="003D4F67"/>
    <w:rsid w:val="003D5839"/>
    <w:rsid w:val="003D5B85"/>
    <w:rsid w:val="003D5D65"/>
    <w:rsid w:val="003D60DB"/>
    <w:rsid w:val="003D7D91"/>
    <w:rsid w:val="003E04DF"/>
    <w:rsid w:val="003E05F0"/>
    <w:rsid w:val="003E0604"/>
    <w:rsid w:val="003E0A58"/>
    <w:rsid w:val="003E10D3"/>
    <w:rsid w:val="003E1568"/>
    <w:rsid w:val="003E1899"/>
    <w:rsid w:val="003E1BDB"/>
    <w:rsid w:val="003E2793"/>
    <w:rsid w:val="003E3085"/>
    <w:rsid w:val="003E43DA"/>
    <w:rsid w:val="003E4A60"/>
    <w:rsid w:val="003E4D0A"/>
    <w:rsid w:val="003E5053"/>
    <w:rsid w:val="003E5AC9"/>
    <w:rsid w:val="003E5F99"/>
    <w:rsid w:val="003E61C7"/>
    <w:rsid w:val="003E66AF"/>
    <w:rsid w:val="003E6F2B"/>
    <w:rsid w:val="003E7409"/>
    <w:rsid w:val="003E7987"/>
    <w:rsid w:val="003E7FB3"/>
    <w:rsid w:val="003F036A"/>
    <w:rsid w:val="003F04B9"/>
    <w:rsid w:val="003F0B64"/>
    <w:rsid w:val="003F0FA5"/>
    <w:rsid w:val="003F1666"/>
    <w:rsid w:val="003F1F1D"/>
    <w:rsid w:val="003F1F5B"/>
    <w:rsid w:val="003F238D"/>
    <w:rsid w:val="003F23CC"/>
    <w:rsid w:val="003F2993"/>
    <w:rsid w:val="003F2F74"/>
    <w:rsid w:val="003F2F7C"/>
    <w:rsid w:val="003F301C"/>
    <w:rsid w:val="003F3143"/>
    <w:rsid w:val="003F3216"/>
    <w:rsid w:val="003F35B8"/>
    <w:rsid w:val="003F3B5A"/>
    <w:rsid w:val="003F3BCA"/>
    <w:rsid w:val="003F4166"/>
    <w:rsid w:val="003F4460"/>
    <w:rsid w:val="003F5A16"/>
    <w:rsid w:val="003F5F4B"/>
    <w:rsid w:val="003F677F"/>
    <w:rsid w:val="003F6BFA"/>
    <w:rsid w:val="003F718F"/>
    <w:rsid w:val="003F7692"/>
    <w:rsid w:val="003F7F16"/>
    <w:rsid w:val="00400A26"/>
    <w:rsid w:val="00400F7B"/>
    <w:rsid w:val="00401674"/>
    <w:rsid w:val="004019E0"/>
    <w:rsid w:val="004022B9"/>
    <w:rsid w:val="004024B0"/>
    <w:rsid w:val="0040273E"/>
    <w:rsid w:val="004027F4"/>
    <w:rsid w:val="00402A36"/>
    <w:rsid w:val="00402D98"/>
    <w:rsid w:val="0040319E"/>
    <w:rsid w:val="00403979"/>
    <w:rsid w:val="004046E4"/>
    <w:rsid w:val="00405351"/>
    <w:rsid w:val="004058CE"/>
    <w:rsid w:val="00405D8B"/>
    <w:rsid w:val="00405E24"/>
    <w:rsid w:val="0040605D"/>
    <w:rsid w:val="004060D7"/>
    <w:rsid w:val="004064D3"/>
    <w:rsid w:val="00407C9F"/>
    <w:rsid w:val="00410276"/>
    <w:rsid w:val="00410583"/>
    <w:rsid w:val="00410857"/>
    <w:rsid w:val="00410FF7"/>
    <w:rsid w:val="00411F58"/>
    <w:rsid w:val="00412C65"/>
    <w:rsid w:val="00412DD2"/>
    <w:rsid w:val="00412E2B"/>
    <w:rsid w:val="00414312"/>
    <w:rsid w:val="004143BF"/>
    <w:rsid w:val="00415B6F"/>
    <w:rsid w:val="004162F2"/>
    <w:rsid w:val="00416B3D"/>
    <w:rsid w:val="00416F16"/>
    <w:rsid w:val="004172C0"/>
    <w:rsid w:val="00417578"/>
    <w:rsid w:val="00417B1D"/>
    <w:rsid w:val="00417D52"/>
    <w:rsid w:val="00417ED4"/>
    <w:rsid w:val="00420932"/>
    <w:rsid w:val="00420BD9"/>
    <w:rsid w:val="00421B12"/>
    <w:rsid w:val="00423955"/>
    <w:rsid w:val="00423DC9"/>
    <w:rsid w:val="00423E7B"/>
    <w:rsid w:val="00424769"/>
    <w:rsid w:val="00424C43"/>
    <w:rsid w:val="00425B68"/>
    <w:rsid w:val="00425C15"/>
    <w:rsid w:val="004263F0"/>
    <w:rsid w:val="00426EFD"/>
    <w:rsid w:val="00426F32"/>
    <w:rsid w:val="0042739B"/>
    <w:rsid w:val="00430298"/>
    <w:rsid w:val="0043208C"/>
    <w:rsid w:val="00432A45"/>
    <w:rsid w:val="00434207"/>
    <w:rsid w:val="004355D7"/>
    <w:rsid w:val="00435D34"/>
    <w:rsid w:val="004361B2"/>
    <w:rsid w:val="00436F5F"/>
    <w:rsid w:val="00436FAC"/>
    <w:rsid w:val="004375AD"/>
    <w:rsid w:val="0043784D"/>
    <w:rsid w:val="00437882"/>
    <w:rsid w:val="004378B3"/>
    <w:rsid w:val="00437DD0"/>
    <w:rsid w:val="004400E4"/>
    <w:rsid w:val="00440CCF"/>
    <w:rsid w:val="004410E8"/>
    <w:rsid w:val="0044152D"/>
    <w:rsid w:val="00441D17"/>
    <w:rsid w:val="00442715"/>
    <w:rsid w:val="004430CB"/>
    <w:rsid w:val="00443196"/>
    <w:rsid w:val="004434EE"/>
    <w:rsid w:val="00443A84"/>
    <w:rsid w:val="00443BBC"/>
    <w:rsid w:val="004444C5"/>
    <w:rsid w:val="004449B6"/>
    <w:rsid w:val="00446920"/>
    <w:rsid w:val="00446B30"/>
    <w:rsid w:val="00447657"/>
    <w:rsid w:val="00447A37"/>
    <w:rsid w:val="00447BCD"/>
    <w:rsid w:val="00447DD4"/>
    <w:rsid w:val="004501DE"/>
    <w:rsid w:val="00450D06"/>
    <w:rsid w:val="00452FED"/>
    <w:rsid w:val="0045313C"/>
    <w:rsid w:val="004537A8"/>
    <w:rsid w:val="004542DB"/>
    <w:rsid w:val="00454AF9"/>
    <w:rsid w:val="00454D44"/>
    <w:rsid w:val="0045534B"/>
    <w:rsid w:val="00455689"/>
    <w:rsid w:val="00456ADE"/>
    <w:rsid w:val="004579DE"/>
    <w:rsid w:val="004612AF"/>
    <w:rsid w:val="004619D4"/>
    <w:rsid w:val="00462718"/>
    <w:rsid w:val="00462976"/>
    <w:rsid w:val="00462C47"/>
    <w:rsid w:val="00462C82"/>
    <w:rsid w:val="00463C0C"/>
    <w:rsid w:val="00465525"/>
    <w:rsid w:val="00465AC6"/>
    <w:rsid w:val="004668B5"/>
    <w:rsid w:val="00466DBB"/>
    <w:rsid w:val="00467100"/>
    <w:rsid w:val="0047045B"/>
    <w:rsid w:val="0047089A"/>
    <w:rsid w:val="00471291"/>
    <w:rsid w:val="00471354"/>
    <w:rsid w:val="00471391"/>
    <w:rsid w:val="00471D5C"/>
    <w:rsid w:val="00472482"/>
    <w:rsid w:val="00472639"/>
    <w:rsid w:val="00474C05"/>
    <w:rsid w:val="00474E71"/>
    <w:rsid w:val="0047645D"/>
    <w:rsid w:val="004767A5"/>
    <w:rsid w:val="004769F5"/>
    <w:rsid w:val="00477177"/>
    <w:rsid w:val="0047774D"/>
    <w:rsid w:val="004777DB"/>
    <w:rsid w:val="00477F46"/>
    <w:rsid w:val="00477FC7"/>
    <w:rsid w:val="00480678"/>
    <w:rsid w:val="004806CF"/>
    <w:rsid w:val="004807B8"/>
    <w:rsid w:val="00481388"/>
    <w:rsid w:val="004813A6"/>
    <w:rsid w:val="00481606"/>
    <w:rsid w:val="004816EE"/>
    <w:rsid w:val="004820B9"/>
    <w:rsid w:val="00482133"/>
    <w:rsid w:val="004822FA"/>
    <w:rsid w:val="00482A04"/>
    <w:rsid w:val="00483049"/>
    <w:rsid w:val="00483B36"/>
    <w:rsid w:val="00484217"/>
    <w:rsid w:val="00484F6F"/>
    <w:rsid w:val="004865E7"/>
    <w:rsid w:val="00486ADC"/>
    <w:rsid w:val="0048718F"/>
    <w:rsid w:val="00487F80"/>
    <w:rsid w:val="00490706"/>
    <w:rsid w:val="004907BE"/>
    <w:rsid w:val="00490A7A"/>
    <w:rsid w:val="00491B9B"/>
    <w:rsid w:val="004920AC"/>
    <w:rsid w:val="00493D34"/>
    <w:rsid w:val="00493D36"/>
    <w:rsid w:val="004962E5"/>
    <w:rsid w:val="00496F3B"/>
    <w:rsid w:val="004972A6"/>
    <w:rsid w:val="004A0F68"/>
    <w:rsid w:val="004A1C10"/>
    <w:rsid w:val="004A2282"/>
    <w:rsid w:val="004A22FD"/>
    <w:rsid w:val="004A236E"/>
    <w:rsid w:val="004A2960"/>
    <w:rsid w:val="004A3220"/>
    <w:rsid w:val="004A3535"/>
    <w:rsid w:val="004A3632"/>
    <w:rsid w:val="004A3639"/>
    <w:rsid w:val="004A37CF"/>
    <w:rsid w:val="004A396C"/>
    <w:rsid w:val="004A3C6B"/>
    <w:rsid w:val="004A415F"/>
    <w:rsid w:val="004A4257"/>
    <w:rsid w:val="004A4E42"/>
    <w:rsid w:val="004A4F90"/>
    <w:rsid w:val="004A541E"/>
    <w:rsid w:val="004A55E9"/>
    <w:rsid w:val="004A5A15"/>
    <w:rsid w:val="004A65E9"/>
    <w:rsid w:val="004A65F8"/>
    <w:rsid w:val="004A67DF"/>
    <w:rsid w:val="004A6F30"/>
    <w:rsid w:val="004A7E7D"/>
    <w:rsid w:val="004A7FCC"/>
    <w:rsid w:val="004B00A5"/>
    <w:rsid w:val="004B01A2"/>
    <w:rsid w:val="004B0C76"/>
    <w:rsid w:val="004B0DEB"/>
    <w:rsid w:val="004B0FD3"/>
    <w:rsid w:val="004B0FDB"/>
    <w:rsid w:val="004B1C97"/>
    <w:rsid w:val="004B1FD9"/>
    <w:rsid w:val="004B2F00"/>
    <w:rsid w:val="004B36A2"/>
    <w:rsid w:val="004B3EA2"/>
    <w:rsid w:val="004B42B9"/>
    <w:rsid w:val="004B4A3B"/>
    <w:rsid w:val="004B4F54"/>
    <w:rsid w:val="004B57E7"/>
    <w:rsid w:val="004B5EED"/>
    <w:rsid w:val="004B6BEE"/>
    <w:rsid w:val="004B749D"/>
    <w:rsid w:val="004B77FD"/>
    <w:rsid w:val="004B7A9C"/>
    <w:rsid w:val="004C14C9"/>
    <w:rsid w:val="004C1FC7"/>
    <w:rsid w:val="004C2895"/>
    <w:rsid w:val="004C2FBD"/>
    <w:rsid w:val="004C3284"/>
    <w:rsid w:val="004C35EE"/>
    <w:rsid w:val="004C36F0"/>
    <w:rsid w:val="004C3CFA"/>
    <w:rsid w:val="004C568E"/>
    <w:rsid w:val="004C58CF"/>
    <w:rsid w:val="004C609C"/>
    <w:rsid w:val="004C6439"/>
    <w:rsid w:val="004C65E2"/>
    <w:rsid w:val="004C6C2F"/>
    <w:rsid w:val="004C6DC0"/>
    <w:rsid w:val="004C793E"/>
    <w:rsid w:val="004D014A"/>
    <w:rsid w:val="004D03EF"/>
    <w:rsid w:val="004D1009"/>
    <w:rsid w:val="004D1229"/>
    <w:rsid w:val="004D1AE5"/>
    <w:rsid w:val="004D1BC3"/>
    <w:rsid w:val="004D1E77"/>
    <w:rsid w:val="004D39D0"/>
    <w:rsid w:val="004D444B"/>
    <w:rsid w:val="004D4A7C"/>
    <w:rsid w:val="004D4B9E"/>
    <w:rsid w:val="004D4E7B"/>
    <w:rsid w:val="004D527E"/>
    <w:rsid w:val="004D72CC"/>
    <w:rsid w:val="004D7F80"/>
    <w:rsid w:val="004E0944"/>
    <w:rsid w:val="004E0947"/>
    <w:rsid w:val="004E1392"/>
    <w:rsid w:val="004E1790"/>
    <w:rsid w:val="004E189C"/>
    <w:rsid w:val="004E1B03"/>
    <w:rsid w:val="004E1B77"/>
    <w:rsid w:val="004E2A9B"/>
    <w:rsid w:val="004E2F4A"/>
    <w:rsid w:val="004E3A61"/>
    <w:rsid w:val="004E3B98"/>
    <w:rsid w:val="004E4615"/>
    <w:rsid w:val="004E4B41"/>
    <w:rsid w:val="004E5871"/>
    <w:rsid w:val="004E5B72"/>
    <w:rsid w:val="004E5D1B"/>
    <w:rsid w:val="004E5D35"/>
    <w:rsid w:val="004E5F5C"/>
    <w:rsid w:val="004E64E4"/>
    <w:rsid w:val="004E6FEF"/>
    <w:rsid w:val="004E701C"/>
    <w:rsid w:val="004E786F"/>
    <w:rsid w:val="004E7C72"/>
    <w:rsid w:val="004F0645"/>
    <w:rsid w:val="004F0D07"/>
    <w:rsid w:val="004F15AD"/>
    <w:rsid w:val="004F1E93"/>
    <w:rsid w:val="004F1EAE"/>
    <w:rsid w:val="004F2018"/>
    <w:rsid w:val="004F216F"/>
    <w:rsid w:val="004F245A"/>
    <w:rsid w:val="004F25BA"/>
    <w:rsid w:val="004F2CAD"/>
    <w:rsid w:val="004F3215"/>
    <w:rsid w:val="004F3808"/>
    <w:rsid w:val="004F3A98"/>
    <w:rsid w:val="004F3BB4"/>
    <w:rsid w:val="004F3E5E"/>
    <w:rsid w:val="004F3ECA"/>
    <w:rsid w:val="004F420B"/>
    <w:rsid w:val="004F42C2"/>
    <w:rsid w:val="004F433D"/>
    <w:rsid w:val="004F4B90"/>
    <w:rsid w:val="004F59CB"/>
    <w:rsid w:val="004F63BD"/>
    <w:rsid w:val="004F6AFE"/>
    <w:rsid w:val="004F75C3"/>
    <w:rsid w:val="004F78C8"/>
    <w:rsid w:val="004F7975"/>
    <w:rsid w:val="004F7A42"/>
    <w:rsid w:val="004F7E17"/>
    <w:rsid w:val="00500540"/>
    <w:rsid w:val="00500BDC"/>
    <w:rsid w:val="00500FF6"/>
    <w:rsid w:val="00501161"/>
    <w:rsid w:val="00501D84"/>
    <w:rsid w:val="0050229F"/>
    <w:rsid w:val="0050387C"/>
    <w:rsid w:val="0050399C"/>
    <w:rsid w:val="00503FFD"/>
    <w:rsid w:val="00504B84"/>
    <w:rsid w:val="00505285"/>
    <w:rsid w:val="00506FDF"/>
    <w:rsid w:val="00507533"/>
    <w:rsid w:val="00507784"/>
    <w:rsid w:val="00507ED6"/>
    <w:rsid w:val="00510710"/>
    <w:rsid w:val="00510FFC"/>
    <w:rsid w:val="005116CC"/>
    <w:rsid w:val="005133FE"/>
    <w:rsid w:val="00513E81"/>
    <w:rsid w:val="005142A5"/>
    <w:rsid w:val="0051453A"/>
    <w:rsid w:val="00514DD3"/>
    <w:rsid w:val="0051518A"/>
    <w:rsid w:val="00515614"/>
    <w:rsid w:val="00515E5D"/>
    <w:rsid w:val="00515ED4"/>
    <w:rsid w:val="0051651F"/>
    <w:rsid w:val="00516569"/>
    <w:rsid w:val="005173DF"/>
    <w:rsid w:val="005173F4"/>
    <w:rsid w:val="005178D8"/>
    <w:rsid w:val="00517A23"/>
    <w:rsid w:val="00517D29"/>
    <w:rsid w:val="005201EB"/>
    <w:rsid w:val="00520ACB"/>
    <w:rsid w:val="005210E1"/>
    <w:rsid w:val="00521C7A"/>
    <w:rsid w:val="00522C35"/>
    <w:rsid w:val="00522FF2"/>
    <w:rsid w:val="00522FF9"/>
    <w:rsid w:val="00523E5B"/>
    <w:rsid w:val="00523FCE"/>
    <w:rsid w:val="00524B35"/>
    <w:rsid w:val="00525784"/>
    <w:rsid w:val="00525AFB"/>
    <w:rsid w:val="00525B5A"/>
    <w:rsid w:val="00526579"/>
    <w:rsid w:val="0053047A"/>
    <w:rsid w:val="00531239"/>
    <w:rsid w:val="00531659"/>
    <w:rsid w:val="00531DE0"/>
    <w:rsid w:val="00531FD0"/>
    <w:rsid w:val="00532751"/>
    <w:rsid w:val="0053302D"/>
    <w:rsid w:val="0053321E"/>
    <w:rsid w:val="0053356F"/>
    <w:rsid w:val="00533B06"/>
    <w:rsid w:val="00534404"/>
    <w:rsid w:val="00534A5E"/>
    <w:rsid w:val="005356AE"/>
    <w:rsid w:val="00535BB7"/>
    <w:rsid w:val="00536AD2"/>
    <w:rsid w:val="00536DBD"/>
    <w:rsid w:val="00536EE7"/>
    <w:rsid w:val="005371BF"/>
    <w:rsid w:val="00537525"/>
    <w:rsid w:val="005375CC"/>
    <w:rsid w:val="00540731"/>
    <w:rsid w:val="00540840"/>
    <w:rsid w:val="00540921"/>
    <w:rsid w:val="0054144E"/>
    <w:rsid w:val="0054190C"/>
    <w:rsid w:val="00542890"/>
    <w:rsid w:val="00542DD3"/>
    <w:rsid w:val="00543273"/>
    <w:rsid w:val="00543B6F"/>
    <w:rsid w:val="0054447D"/>
    <w:rsid w:val="005450DD"/>
    <w:rsid w:val="00545265"/>
    <w:rsid w:val="0054571F"/>
    <w:rsid w:val="00545E23"/>
    <w:rsid w:val="0054689E"/>
    <w:rsid w:val="005468B8"/>
    <w:rsid w:val="00546CFF"/>
    <w:rsid w:val="00547267"/>
    <w:rsid w:val="00547563"/>
    <w:rsid w:val="0055070F"/>
    <w:rsid w:val="00550748"/>
    <w:rsid w:val="00551565"/>
    <w:rsid w:val="00551A68"/>
    <w:rsid w:val="00552154"/>
    <w:rsid w:val="00552325"/>
    <w:rsid w:val="00552522"/>
    <w:rsid w:val="005526B4"/>
    <w:rsid w:val="005526E8"/>
    <w:rsid w:val="0055286C"/>
    <w:rsid w:val="00552B96"/>
    <w:rsid w:val="00552C94"/>
    <w:rsid w:val="00553B07"/>
    <w:rsid w:val="00553C1D"/>
    <w:rsid w:val="00553D2E"/>
    <w:rsid w:val="00553FE7"/>
    <w:rsid w:val="00554791"/>
    <w:rsid w:val="00554C79"/>
    <w:rsid w:val="00556472"/>
    <w:rsid w:val="00557955"/>
    <w:rsid w:val="005605DF"/>
    <w:rsid w:val="00560B30"/>
    <w:rsid w:val="0056108D"/>
    <w:rsid w:val="00561674"/>
    <w:rsid w:val="00561E07"/>
    <w:rsid w:val="005622E4"/>
    <w:rsid w:val="00564077"/>
    <w:rsid w:val="0056429C"/>
    <w:rsid w:val="005643B5"/>
    <w:rsid w:val="005644D3"/>
    <w:rsid w:val="005659FB"/>
    <w:rsid w:val="0056602C"/>
    <w:rsid w:val="005701CE"/>
    <w:rsid w:val="0057090A"/>
    <w:rsid w:val="00570CC7"/>
    <w:rsid w:val="005712EE"/>
    <w:rsid w:val="00571D1B"/>
    <w:rsid w:val="0057345B"/>
    <w:rsid w:val="00573470"/>
    <w:rsid w:val="00573574"/>
    <w:rsid w:val="0057527F"/>
    <w:rsid w:val="005756BB"/>
    <w:rsid w:val="005759CC"/>
    <w:rsid w:val="00575D9D"/>
    <w:rsid w:val="00576419"/>
    <w:rsid w:val="00576E6E"/>
    <w:rsid w:val="005778CF"/>
    <w:rsid w:val="00577AF7"/>
    <w:rsid w:val="005801EA"/>
    <w:rsid w:val="00580390"/>
    <w:rsid w:val="005808D1"/>
    <w:rsid w:val="00580F5E"/>
    <w:rsid w:val="005810F6"/>
    <w:rsid w:val="0058161F"/>
    <w:rsid w:val="005819A7"/>
    <w:rsid w:val="00581E4F"/>
    <w:rsid w:val="005825ED"/>
    <w:rsid w:val="00582984"/>
    <w:rsid w:val="005829A9"/>
    <w:rsid w:val="005836E7"/>
    <w:rsid w:val="00583808"/>
    <w:rsid w:val="00584255"/>
    <w:rsid w:val="00584B5A"/>
    <w:rsid w:val="0058557F"/>
    <w:rsid w:val="00585B37"/>
    <w:rsid w:val="00585F23"/>
    <w:rsid w:val="00585FCB"/>
    <w:rsid w:val="0058617D"/>
    <w:rsid w:val="005863ED"/>
    <w:rsid w:val="00586738"/>
    <w:rsid w:val="0058697B"/>
    <w:rsid w:val="00587533"/>
    <w:rsid w:val="005920C7"/>
    <w:rsid w:val="005925D7"/>
    <w:rsid w:val="0059321C"/>
    <w:rsid w:val="005964DD"/>
    <w:rsid w:val="00596551"/>
    <w:rsid w:val="005A1115"/>
    <w:rsid w:val="005A1867"/>
    <w:rsid w:val="005A18DE"/>
    <w:rsid w:val="005A1FD4"/>
    <w:rsid w:val="005A2231"/>
    <w:rsid w:val="005A2786"/>
    <w:rsid w:val="005A2C14"/>
    <w:rsid w:val="005A2F7D"/>
    <w:rsid w:val="005A328D"/>
    <w:rsid w:val="005A36AD"/>
    <w:rsid w:val="005A36DA"/>
    <w:rsid w:val="005A389C"/>
    <w:rsid w:val="005A3CAB"/>
    <w:rsid w:val="005A3FFB"/>
    <w:rsid w:val="005A4F08"/>
    <w:rsid w:val="005A51EB"/>
    <w:rsid w:val="005A562E"/>
    <w:rsid w:val="005A5CE7"/>
    <w:rsid w:val="005A5D08"/>
    <w:rsid w:val="005B0CEB"/>
    <w:rsid w:val="005B180E"/>
    <w:rsid w:val="005B3DE0"/>
    <w:rsid w:val="005B4004"/>
    <w:rsid w:val="005B4B86"/>
    <w:rsid w:val="005B4D7D"/>
    <w:rsid w:val="005B525B"/>
    <w:rsid w:val="005B5341"/>
    <w:rsid w:val="005B58CE"/>
    <w:rsid w:val="005B5A8E"/>
    <w:rsid w:val="005B6702"/>
    <w:rsid w:val="005B6B80"/>
    <w:rsid w:val="005B729F"/>
    <w:rsid w:val="005B79E4"/>
    <w:rsid w:val="005B7C98"/>
    <w:rsid w:val="005B7D15"/>
    <w:rsid w:val="005B7D2D"/>
    <w:rsid w:val="005B7D36"/>
    <w:rsid w:val="005C02F7"/>
    <w:rsid w:val="005C0352"/>
    <w:rsid w:val="005C0BD6"/>
    <w:rsid w:val="005C15C9"/>
    <w:rsid w:val="005C1613"/>
    <w:rsid w:val="005C1FB9"/>
    <w:rsid w:val="005C2A64"/>
    <w:rsid w:val="005C2C81"/>
    <w:rsid w:val="005C4215"/>
    <w:rsid w:val="005C4433"/>
    <w:rsid w:val="005C4B1A"/>
    <w:rsid w:val="005C4BFB"/>
    <w:rsid w:val="005C4CB3"/>
    <w:rsid w:val="005C5354"/>
    <w:rsid w:val="005C6214"/>
    <w:rsid w:val="005C6B79"/>
    <w:rsid w:val="005C75C9"/>
    <w:rsid w:val="005C7B9A"/>
    <w:rsid w:val="005D00EA"/>
    <w:rsid w:val="005D02BE"/>
    <w:rsid w:val="005D03D2"/>
    <w:rsid w:val="005D0D45"/>
    <w:rsid w:val="005D153C"/>
    <w:rsid w:val="005D197E"/>
    <w:rsid w:val="005D19F1"/>
    <w:rsid w:val="005D1BB5"/>
    <w:rsid w:val="005D241D"/>
    <w:rsid w:val="005D27CB"/>
    <w:rsid w:val="005D48F4"/>
    <w:rsid w:val="005D4923"/>
    <w:rsid w:val="005D5444"/>
    <w:rsid w:val="005D7CC3"/>
    <w:rsid w:val="005D7F2D"/>
    <w:rsid w:val="005E0C39"/>
    <w:rsid w:val="005E0CC1"/>
    <w:rsid w:val="005E13D2"/>
    <w:rsid w:val="005E1469"/>
    <w:rsid w:val="005E17DB"/>
    <w:rsid w:val="005E1E63"/>
    <w:rsid w:val="005E31FE"/>
    <w:rsid w:val="005E3458"/>
    <w:rsid w:val="005E38F8"/>
    <w:rsid w:val="005E4001"/>
    <w:rsid w:val="005E400A"/>
    <w:rsid w:val="005E56EB"/>
    <w:rsid w:val="005E577F"/>
    <w:rsid w:val="005E5B06"/>
    <w:rsid w:val="005E650A"/>
    <w:rsid w:val="005E685A"/>
    <w:rsid w:val="005E76E2"/>
    <w:rsid w:val="005E775A"/>
    <w:rsid w:val="005F0E56"/>
    <w:rsid w:val="005F0FF1"/>
    <w:rsid w:val="005F127D"/>
    <w:rsid w:val="005F24B9"/>
    <w:rsid w:val="005F2D0B"/>
    <w:rsid w:val="005F340A"/>
    <w:rsid w:val="005F3566"/>
    <w:rsid w:val="005F37D5"/>
    <w:rsid w:val="005F3D3E"/>
    <w:rsid w:val="005F3DD0"/>
    <w:rsid w:val="005F4063"/>
    <w:rsid w:val="005F4F68"/>
    <w:rsid w:val="005F5784"/>
    <w:rsid w:val="005F642D"/>
    <w:rsid w:val="005F6AA0"/>
    <w:rsid w:val="005F7027"/>
    <w:rsid w:val="005F7DA6"/>
    <w:rsid w:val="006001B8"/>
    <w:rsid w:val="006006A8"/>
    <w:rsid w:val="00601126"/>
    <w:rsid w:val="006018BF"/>
    <w:rsid w:val="006025FC"/>
    <w:rsid w:val="0060413F"/>
    <w:rsid w:val="0060437C"/>
    <w:rsid w:val="006049B9"/>
    <w:rsid w:val="006051D0"/>
    <w:rsid w:val="00605769"/>
    <w:rsid w:val="006058E4"/>
    <w:rsid w:val="0060690B"/>
    <w:rsid w:val="0060750C"/>
    <w:rsid w:val="006075BF"/>
    <w:rsid w:val="00607BBD"/>
    <w:rsid w:val="00607D69"/>
    <w:rsid w:val="00610A56"/>
    <w:rsid w:val="0061266F"/>
    <w:rsid w:val="006126CF"/>
    <w:rsid w:val="00612958"/>
    <w:rsid w:val="006130AC"/>
    <w:rsid w:val="00613A8A"/>
    <w:rsid w:val="00614468"/>
    <w:rsid w:val="0061446D"/>
    <w:rsid w:val="00614F53"/>
    <w:rsid w:val="00615943"/>
    <w:rsid w:val="00616969"/>
    <w:rsid w:val="006169AA"/>
    <w:rsid w:val="00616B6F"/>
    <w:rsid w:val="00616E0A"/>
    <w:rsid w:val="00617816"/>
    <w:rsid w:val="00617880"/>
    <w:rsid w:val="00617EA8"/>
    <w:rsid w:val="006201A3"/>
    <w:rsid w:val="006204CD"/>
    <w:rsid w:val="0062166E"/>
    <w:rsid w:val="00622C83"/>
    <w:rsid w:val="0062393B"/>
    <w:rsid w:val="0062400E"/>
    <w:rsid w:val="00624342"/>
    <w:rsid w:val="0062437B"/>
    <w:rsid w:val="0062438F"/>
    <w:rsid w:val="00625384"/>
    <w:rsid w:val="00626563"/>
    <w:rsid w:val="00627342"/>
    <w:rsid w:val="0062763D"/>
    <w:rsid w:val="0063039A"/>
    <w:rsid w:val="00630492"/>
    <w:rsid w:val="00630D20"/>
    <w:rsid w:val="0063208C"/>
    <w:rsid w:val="00632302"/>
    <w:rsid w:val="00632A8A"/>
    <w:rsid w:val="00633938"/>
    <w:rsid w:val="006340E6"/>
    <w:rsid w:val="006345CD"/>
    <w:rsid w:val="006359EA"/>
    <w:rsid w:val="00636461"/>
    <w:rsid w:val="00636469"/>
    <w:rsid w:val="0063646E"/>
    <w:rsid w:val="00637B19"/>
    <w:rsid w:val="00637E50"/>
    <w:rsid w:val="0064044F"/>
    <w:rsid w:val="00640464"/>
    <w:rsid w:val="00640B4D"/>
    <w:rsid w:val="0064107F"/>
    <w:rsid w:val="00641796"/>
    <w:rsid w:val="0064364D"/>
    <w:rsid w:val="00643CB2"/>
    <w:rsid w:val="006453B3"/>
    <w:rsid w:val="006455BE"/>
    <w:rsid w:val="0064631E"/>
    <w:rsid w:val="006464E4"/>
    <w:rsid w:val="006469CF"/>
    <w:rsid w:val="0064702E"/>
    <w:rsid w:val="0064719A"/>
    <w:rsid w:val="00647536"/>
    <w:rsid w:val="0064786B"/>
    <w:rsid w:val="00650609"/>
    <w:rsid w:val="006509D9"/>
    <w:rsid w:val="00650D2D"/>
    <w:rsid w:val="00650F57"/>
    <w:rsid w:val="006526AF"/>
    <w:rsid w:val="00652E93"/>
    <w:rsid w:val="00653868"/>
    <w:rsid w:val="00653A9D"/>
    <w:rsid w:val="00655083"/>
    <w:rsid w:val="00655676"/>
    <w:rsid w:val="00655C10"/>
    <w:rsid w:val="00657335"/>
    <w:rsid w:val="00657F9D"/>
    <w:rsid w:val="006601CD"/>
    <w:rsid w:val="0066058A"/>
    <w:rsid w:val="00661126"/>
    <w:rsid w:val="00661273"/>
    <w:rsid w:val="00662043"/>
    <w:rsid w:val="00662E04"/>
    <w:rsid w:val="00663628"/>
    <w:rsid w:val="00663B60"/>
    <w:rsid w:val="006641D1"/>
    <w:rsid w:val="00664231"/>
    <w:rsid w:val="0066427F"/>
    <w:rsid w:val="00664606"/>
    <w:rsid w:val="00664AE5"/>
    <w:rsid w:val="00664AEE"/>
    <w:rsid w:val="00664BA4"/>
    <w:rsid w:val="006650E3"/>
    <w:rsid w:val="00665422"/>
    <w:rsid w:val="00665EA1"/>
    <w:rsid w:val="00665EFD"/>
    <w:rsid w:val="00665FBE"/>
    <w:rsid w:val="006661C1"/>
    <w:rsid w:val="0066637A"/>
    <w:rsid w:val="00666D54"/>
    <w:rsid w:val="0066718A"/>
    <w:rsid w:val="0067031F"/>
    <w:rsid w:val="006704B9"/>
    <w:rsid w:val="00670C0C"/>
    <w:rsid w:val="0067166F"/>
    <w:rsid w:val="00672690"/>
    <w:rsid w:val="0067270D"/>
    <w:rsid w:val="00672A37"/>
    <w:rsid w:val="0067314C"/>
    <w:rsid w:val="00673D99"/>
    <w:rsid w:val="00673FA8"/>
    <w:rsid w:val="00674308"/>
    <w:rsid w:val="0067475A"/>
    <w:rsid w:val="00674EC3"/>
    <w:rsid w:val="00674FA5"/>
    <w:rsid w:val="006751D5"/>
    <w:rsid w:val="006753C8"/>
    <w:rsid w:val="00675596"/>
    <w:rsid w:val="0067728F"/>
    <w:rsid w:val="006775E5"/>
    <w:rsid w:val="0068002A"/>
    <w:rsid w:val="00680745"/>
    <w:rsid w:val="00681796"/>
    <w:rsid w:val="0068223D"/>
    <w:rsid w:val="006823E9"/>
    <w:rsid w:val="00683028"/>
    <w:rsid w:val="0068368F"/>
    <w:rsid w:val="006846F8"/>
    <w:rsid w:val="00684A2E"/>
    <w:rsid w:val="00685C77"/>
    <w:rsid w:val="006867D6"/>
    <w:rsid w:val="0068729B"/>
    <w:rsid w:val="00687474"/>
    <w:rsid w:val="00690483"/>
    <w:rsid w:val="006922EF"/>
    <w:rsid w:val="0069256D"/>
    <w:rsid w:val="006928D4"/>
    <w:rsid w:val="00692FB2"/>
    <w:rsid w:val="00693995"/>
    <w:rsid w:val="006942BA"/>
    <w:rsid w:val="0069511F"/>
    <w:rsid w:val="006956FB"/>
    <w:rsid w:val="006961B0"/>
    <w:rsid w:val="006963EA"/>
    <w:rsid w:val="00696466"/>
    <w:rsid w:val="00696683"/>
    <w:rsid w:val="0069686C"/>
    <w:rsid w:val="00696C1C"/>
    <w:rsid w:val="00696DA4"/>
    <w:rsid w:val="006A0336"/>
    <w:rsid w:val="006A0429"/>
    <w:rsid w:val="006A089F"/>
    <w:rsid w:val="006A17C2"/>
    <w:rsid w:val="006A26FC"/>
    <w:rsid w:val="006A2AB4"/>
    <w:rsid w:val="006A3034"/>
    <w:rsid w:val="006A315C"/>
    <w:rsid w:val="006A4058"/>
    <w:rsid w:val="006A4689"/>
    <w:rsid w:val="006A48BC"/>
    <w:rsid w:val="006A50D0"/>
    <w:rsid w:val="006A537E"/>
    <w:rsid w:val="006A5C4C"/>
    <w:rsid w:val="006A7241"/>
    <w:rsid w:val="006A7576"/>
    <w:rsid w:val="006B1D45"/>
    <w:rsid w:val="006B320B"/>
    <w:rsid w:val="006B3474"/>
    <w:rsid w:val="006B475D"/>
    <w:rsid w:val="006B4A62"/>
    <w:rsid w:val="006B5167"/>
    <w:rsid w:val="006B5BE5"/>
    <w:rsid w:val="006B75DB"/>
    <w:rsid w:val="006C0714"/>
    <w:rsid w:val="006C2022"/>
    <w:rsid w:val="006C20B8"/>
    <w:rsid w:val="006C2579"/>
    <w:rsid w:val="006C4D7E"/>
    <w:rsid w:val="006C5218"/>
    <w:rsid w:val="006C61A6"/>
    <w:rsid w:val="006C695B"/>
    <w:rsid w:val="006C6D1F"/>
    <w:rsid w:val="006C6F6E"/>
    <w:rsid w:val="006C798E"/>
    <w:rsid w:val="006D1470"/>
    <w:rsid w:val="006D14EF"/>
    <w:rsid w:val="006D161E"/>
    <w:rsid w:val="006D1775"/>
    <w:rsid w:val="006D2285"/>
    <w:rsid w:val="006D2731"/>
    <w:rsid w:val="006D2A84"/>
    <w:rsid w:val="006D3D95"/>
    <w:rsid w:val="006D422B"/>
    <w:rsid w:val="006D4282"/>
    <w:rsid w:val="006D5266"/>
    <w:rsid w:val="006D535B"/>
    <w:rsid w:val="006D5AB6"/>
    <w:rsid w:val="006D645C"/>
    <w:rsid w:val="006D6F41"/>
    <w:rsid w:val="006D6F42"/>
    <w:rsid w:val="006D6F6E"/>
    <w:rsid w:val="006D72E4"/>
    <w:rsid w:val="006D77C8"/>
    <w:rsid w:val="006D7840"/>
    <w:rsid w:val="006E00AE"/>
    <w:rsid w:val="006E0E98"/>
    <w:rsid w:val="006E175D"/>
    <w:rsid w:val="006E3410"/>
    <w:rsid w:val="006E3E1D"/>
    <w:rsid w:val="006E413B"/>
    <w:rsid w:val="006E435C"/>
    <w:rsid w:val="006E44BA"/>
    <w:rsid w:val="006E6818"/>
    <w:rsid w:val="006E6B7B"/>
    <w:rsid w:val="006F0443"/>
    <w:rsid w:val="006F044B"/>
    <w:rsid w:val="006F1097"/>
    <w:rsid w:val="006F1445"/>
    <w:rsid w:val="006F1DDF"/>
    <w:rsid w:val="006F3F1F"/>
    <w:rsid w:val="006F462D"/>
    <w:rsid w:val="006F573C"/>
    <w:rsid w:val="006F58C5"/>
    <w:rsid w:val="006F5AAC"/>
    <w:rsid w:val="006F5B8C"/>
    <w:rsid w:val="006F5FB3"/>
    <w:rsid w:val="006F62D0"/>
    <w:rsid w:val="006F6879"/>
    <w:rsid w:val="006F704A"/>
    <w:rsid w:val="006F70B6"/>
    <w:rsid w:val="006F76C6"/>
    <w:rsid w:val="00700076"/>
    <w:rsid w:val="00700B07"/>
    <w:rsid w:val="00700B64"/>
    <w:rsid w:val="0070156B"/>
    <w:rsid w:val="00702E9D"/>
    <w:rsid w:val="00703328"/>
    <w:rsid w:val="007035C8"/>
    <w:rsid w:val="0070427A"/>
    <w:rsid w:val="00705EE1"/>
    <w:rsid w:val="00706388"/>
    <w:rsid w:val="0070641A"/>
    <w:rsid w:val="00706A51"/>
    <w:rsid w:val="007074D8"/>
    <w:rsid w:val="00710AD8"/>
    <w:rsid w:val="0071135F"/>
    <w:rsid w:val="0071174C"/>
    <w:rsid w:val="00712764"/>
    <w:rsid w:val="00712B2F"/>
    <w:rsid w:val="00712BED"/>
    <w:rsid w:val="00713192"/>
    <w:rsid w:val="00714B38"/>
    <w:rsid w:val="00715473"/>
    <w:rsid w:val="007173AD"/>
    <w:rsid w:val="00717623"/>
    <w:rsid w:val="0071774B"/>
    <w:rsid w:val="0071782C"/>
    <w:rsid w:val="00717848"/>
    <w:rsid w:val="00717D1C"/>
    <w:rsid w:val="00720557"/>
    <w:rsid w:val="0072186B"/>
    <w:rsid w:val="00722F3A"/>
    <w:rsid w:val="00723B30"/>
    <w:rsid w:val="00724075"/>
    <w:rsid w:val="00724589"/>
    <w:rsid w:val="0072573A"/>
    <w:rsid w:val="0072579A"/>
    <w:rsid w:val="00726D15"/>
    <w:rsid w:val="00727249"/>
    <w:rsid w:val="007274A9"/>
    <w:rsid w:val="0072799F"/>
    <w:rsid w:val="00730BE7"/>
    <w:rsid w:val="00730C61"/>
    <w:rsid w:val="007315B4"/>
    <w:rsid w:val="007315EF"/>
    <w:rsid w:val="00731DA8"/>
    <w:rsid w:val="00732127"/>
    <w:rsid w:val="00733078"/>
    <w:rsid w:val="00733680"/>
    <w:rsid w:val="00734652"/>
    <w:rsid w:val="00734A60"/>
    <w:rsid w:val="00734C54"/>
    <w:rsid w:val="0073506D"/>
    <w:rsid w:val="0073576A"/>
    <w:rsid w:val="00736D98"/>
    <w:rsid w:val="00736E10"/>
    <w:rsid w:val="00736E6B"/>
    <w:rsid w:val="00740374"/>
    <w:rsid w:val="007404C2"/>
    <w:rsid w:val="00740BC6"/>
    <w:rsid w:val="00740C16"/>
    <w:rsid w:val="00741523"/>
    <w:rsid w:val="00743D9B"/>
    <w:rsid w:val="00744147"/>
    <w:rsid w:val="007448C3"/>
    <w:rsid w:val="00744E8C"/>
    <w:rsid w:val="00744F25"/>
    <w:rsid w:val="00745E13"/>
    <w:rsid w:val="0074612B"/>
    <w:rsid w:val="0074636C"/>
    <w:rsid w:val="007463BE"/>
    <w:rsid w:val="007464F9"/>
    <w:rsid w:val="00747FCB"/>
    <w:rsid w:val="00750FE6"/>
    <w:rsid w:val="007516F1"/>
    <w:rsid w:val="00751926"/>
    <w:rsid w:val="00751A47"/>
    <w:rsid w:val="00751C42"/>
    <w:rsid w:val="007534F4"/>
    <w:rsid w:val="00753664"/>
    <w:rsid w:val="00754B6B"/>
    <w:rsid w:val="0075697A"/>
    <w:rsid w:val="00756D54"/>
    <w:rsid w:val="00756F4A"/>
    <w:rsid w:val="007577EB"/>
    <w:rsid w:val="00757A7A"/>
    <w:rsid w:val="00760628"/>
    <w:rsid w:val="0076175F"/>
    <w:rsid w:val="007623A5"/>
    <w:rsid w:val="0076262E"/>
    <w:rsid w:val="007627FF"/>
    <w:rsid w:val="00762B1D"/>
    <w:rsid w:val="00762BE0"/>
    <w:rsid w:val="00763A58"/>
    <w:rsid w:val="00763C9E"/>
    <w:rsid w:val="00763CB4"/>
    <w:rsid w:val="00763F3F"/>
    <w:rsid w:val="007656A9"/>
    <w:rsid w:val="007667C0"/>
    <w:rsid w:val="00766C3A"/>
    <w:rsid w:val="00767018"/>
    <w:rsid w:val="007674E1"/>
    <w:rsid w:val="0076759D"/>
    <w:rsid w:val="007678C4"/>
    <w:rsid w:val="00767A3B"/>
    <w:rsid w:val="00767B6E"/>
    <w:rsid w:val="00767CA7"/>
    <w:rsid w:val="00767CC9"/>
    <w:rsid w:val="007702CB"/>
    <w:rsid w:val="007706D0"/>
    <w:rsid w:val="00770A23"/>
    <w:rsid w:val="00770E32"/>
    <w:rsid w:val="007716AB"/>
    <w:rsid w:val="00771DE4"/>
    <w:rsid w:val="007720DD"/>
    <w:rsid w:val="00772625"/>
    <w:rsid w:val="007736FC"/>
    <w:rsid w:val="00773813"/>
    <w:rsid w:val="007744DF"/>
    <w:rsid w:val="00774905"/>
    <w:rsid w:val="00775098"/>
    <w:rsid w:val="00775529"/>
    <w:rsid w:val="00775A37"/>
    <w:rsid w:val="00775FD7"/>
    <w:rsid w:val="007762C9"/>
    <w:rsid w:val="00776663"/>
    <w:rsid w:val="00777521"/>
    <w:rsid w:val="00780D2A"/>
    <w:rsid w:val="00782F55"/>
    <w:rsid w:val="00782F9F"/>
    <w:rsid w:val="00783C25"/>
    <w:rsid w:val="0078427F"/>
    <w:rsid w:val="00784389"/>
    <w:rsid w:val="00784C4F"/>
    <w:rsid w:val="00784F89"/>
    <w:rsid w:val="00786AAB"/>
    <w:rsid w:val="00786C6A"/>
    <w:rsid w:val="00786D49"/>
    <w:rsid w:val="00786F2A"/>
    <w:rsid w:val="00786F47"/>
    <w:rsid w:val="00787127"/>
    <w:rsid w:val="00790E60"/>
    <w:rsid w:val="007920FA"/>
    <w:rsid w:val="0079239D"/>
    <w:rsid w:val="00793436"/>
    <w:rsid w:val="007938DF"/>
    <w:rsid w:val="00795522"/>
    <w:rsid w:val="00795B15"/>
    <w:rsid w:val="00796349"/>
    <w:rsid w:val="00796D9F"/>
    <w:rsid w:val="00797070"/>
    <w:rsid w:val="00797471"/>
    <w:rsid w:val="00797EEC"/>
    <w:rsid w:val="00797F57"/>
    <w:rsid w:val="007A1017"/>
    <w:rsid w:val="007A149E"/>
    <w:rsid w:val="007A16BB"/>
    <w:rsid w:val="007A2B2D"/>
    <w:rsid w:val="007A3592"/>
    <w:rsid w:val="007A3F2F"/>
    <w:rsid w:val="007A4216"/>
    <w:rsid w:val="007A44A8"/>
    <w:rsid w:val="007A48D0"/>
    <w:rsid w:val="007A4D66"/>
    <w:rsid w:val="007A5808"/>
    <w:rsid w:val="007A7C44"/>
    <w:rsid w:val="007B0E54"/>
    <w:rsid w:val="007B11FA"/>
    <w:rsid w:val="007B151F"/>
    <w:rsid w:val="007B1C00"/>
    <w:rsid w:val="007B207F"/>
    <w:rsid w:val="007B271D"/>
    <w:rsid w:val="007B2B18"/>
    <w:rsid w:val="007B3159"/>
    <w:rsid w:val="007B3804"/>
    <w:rsid w:val="007B3CB8"/>
    <w:rsid w:val="007B3DDA"/>
    <w:rsid w:val="007B3E9D"/>
    <w:rsid w:val="007B421F"/>
    <w:rsid w:val="007B46E6"/>
    <w:rsid w:val="007B4B3F"/>
    <w:rsid w:val="007B52B8"/>
    <w:rsid w:val="007B59CC"/>
    <w:rsid w:val="007B5F21"/>
    <w:rsid w:val="007B5FC0"/>
    <w:rsid w:val="007B632C"/>
    <w:rsid w:val="007B668D"/>
    <w:rsid w:val="007B6BC2"/>
    <w:rsid w:val="007C01AE"/>
    <w:rsid w:val="007C06B2"/>
    <w:rsid w:val="007C0719"/>
    <w:rsid w:val="007C0ED7"/>
    <w:rsid w:val="007C118F"/>
    <w:rsid w:val="007C13A6"/>
    <w:rsid w:val="007C249A"/>
    <w:rsid w:val="007C29AB"/>
    <w:rsid w:val="007C2B71"/>
    <w:rsid w:val="007C2C21"/>
    <w:rsid w:val="007C2D29"/>
    <w:rsid w:val="007C2F61"/>
    <w:rsid w:val="007C328E"/>
    <w:rsid w:val="007C3393"/>
    <w:rsid w:val="007C38A4"/>
    <w:rsid w:val="007C42AE"/>
    <w:rsid w:val="007C4B2A"/>
    <w:rsid w:val="007C4BE1"/>
    <w:rsid w:val="007C4CFF"/>
    <w:rsid w:val="007C5662"/>
    <w:rsid w:val="007C653B"/>
    <w:rsid w:val="007D00BC"/>
    <w:rsid w:val="007D024A"/>
    <w:rsid w:val="007D0693"/>
    <w:rsid w:val="007D0DAC"/>
    <w:rsid w:val="007D136B"/>
    <w:rsid w:val="007D14BD"/>
    <w:rsid w:val="007D1B0D"/>
    <w:rsid w:val="007D21A8"/>
    <w:rsid w:val="007D236C"/>
    <w:rsid w:val="007D2747"/>
    <w:rsid w:val="007D34D8"/>
    <w:rsid w:val="007D38E6"/>
    <w:rsid w:val="007D3BF4"/>
    <w:rsid w:val="007D4016"/>
    <w:rsid w:val="007D44CC"/>
    <w:rsid w:val="007D5032"/>
    <w:rsid w:val="007D5B6D"/>
    <w:rsid w:val="007D62FB"/>
    <w:rsid w:val="007D6B73"/>
    <w:rsid w:val="007D75AE"/>
    <w:rsid w:val="007D76CE"/>
    <w:rsid w:val="007D7B02"/>
    <w:rsid w:val="007E1765"/>
    <w:rsid w:val="007E1BC0"/>
    <w:rsid w:val="007E1BE8"/>
    <w:rsid w:val="007E1E49"/>
    <w:rsid w:val="007E3A69"/>
    <w:rsid w:val="007E40A5"/>
    <w:rsid w:val="007E43D4"/>
    <w:rsid w:val="007E47B1"/>
    <w:rsid w:val="007E4EFD"/>
    <w:rsid w:val="007E5FB9"/>
    <w:rsid w:val="007E60DF"/>
    <w:rsid w:val="007E7843"/>
    <w:rsid w:val="007E7BD1"/>
    <w:rsid w:val="007F0765"/>
    <w:rsid w:val="007F094F"/>
    <w:rsid w:val="007F0A5B"/>
    <w:rsid w:val="007F184E"/>
    <w:rsid w:val="007F50F6"/>
    <w:rsid w:val="007F5373"/>
    <w:rsid w:val="007F5B86"/>
    <w:rsid w:val="007F5EA1"/>
    <w:rsid w:val="007F6874"/>
    <w:rsid w:val="007F6D73"/>
    <w:rsid w:val="007F6F25"/>
    <w:rsid w:val="007F70E0"/>
    <w:rsid w:val="007F7A98"/>
    <w:rsid w:val="00800156"/>
    <w:rsid w:val="00800643"/>
    <w:rsid w:val="00800D48"/>
    <w:rsid w:val="00800E85"/>
    <w:rsid w:val="00801A0F"/>
    <w:rsid w:val="00801F25"/>
    <w:rsid w:val="00802123"/>
    <w:rsid w:val="008021B8"/>
    <w:rsid w:val="00802579"/>
    <w:rsid w:val="008025CC"/>
    <w:rsid w:val="0080282B"/>
    <w:rsid w:val="00802D63"/>
    <w:rsid w:val="00804F9F"/>
    <w:rsid w:val="0080553D"/>
    <w:rsid w:val="00806455"/>
    <w:rsid w:val="00806E83"/>
    <w:rsid w:val="008072E5"/>
    <w:rsid w:val="0080757C"/>
    <w:rsid w:val="0081038C"/>
    <w:rsid w:val="008109C8"/>
    <w:rsid w:val="0081151F"/>
    <w:rsid w:val="00811A42"/>
    <w:rsid w:val="00811CE2"/>
    <w:rsid w:val="00812154"/>
    <w:rsid w:val="008126BD"/>
    <w:rsid w:val="00812FA2"/>
    <w:rsid w:val="0081355B"/>
    <w:rsid w:val="00813C11"/>
    <w:rsid w:val="0081465C"/>
    <w:rsid w:val="0081471B"/>
    <w:rsid w:val="00815B97"/>
    <w:rsid w:val="00816268"/>
    <w:rsid w:val="00817409"/>
    <w:rsid w:val="00817971"/>
    <w:rsid w:val="00820606"/>
    <w:rsid w:val="0082079F"/>
    <w:rsid w:val="008209E6"/>
    <w:rsid w:val="00821D9D"/>
    <w:rsid w:val="0082289F"/>
    <w:rsid w:val="00822E9A"/>
    <w:rsid w:val="008232C1"/>
    <w:rsid w:val="008233F7"/>
    <w:rsid w:val="008234E5"/>
    <w:rsid w:val="00823545"/>
    <w:rsid w:val="008244EE"/>
    <w:rsid w:val="008245C0"/>
    <w:rsid w:val="0082562F"/>
    <w:rsid w:val="008256CF"/>
    <w:rsid w:val="008256F8"/>
    <w:rsid w:val="00825A35"/>
    <w:rsid w:val="00825D5F"/>
    <w:rsid w:val="00825E20"/>
    <w:rsid w:val="00825F86"/>
    <w:rsid w:val="008260D2"/>
    <w:rsid w:val="0082620D"/>
    <w:rsid w:val="008266ED"/>
    <w:rsid w:val="008267E8"/>
    <w:rsid w:val="00826BFC"/>
    <w:rsid w:val="008274FE"/>
    <w:rsid w:val="00827861"/>
    <w:rsid w:val="00827EC7"/>
    <w:rsid w:val="0083103E"/>
    <w:rsid w:val="008312CA"/>
    <w:rsid w:val="00831D8F"/>
    <w:rsid w:val="008321D6"/>
    <w:rsid w:val="0083236E"/>
    <w:rsid w:val="00832480"/>
    <w:rsid w:val="00832A7A"/>
    <w:rsid w:val="008332F7"/>
    <w:rsid w:val="008337FC"/>
    <w:rsid w:val="0083434C"/>
    <w:rsid w:val="00834D8C"/>
    <w:rsid w:val="00834F01"/>
    <w:rsid w:val="00835808"/>
    <w:rsid w:val="008358B1"/>
    <w:rsid w:val="00835BFC"/>
    <w:rsid w:val="008364B0"/>
    <w:rsid w:val="00837057"/>
    <w:rsid w:val="00837E51"/>
    <w:rsid w:val="00841EA6"/>
    <w:rsid w:val="0084249D"/>
    <w:rsid w:val="00842C2B"/>
    <w:rsid w:val="00842C83"/>
    <w:rsid w:val="00842D83"/>
    <w:rsid w:val="00842F28"/>
    <w:rsid w:val="00843559"/>
    <w:rsid w:val="00843D84"/>
    <w:rsid w:val="008455AB"/>
    <w:rsid w:val="008455F7"/>
    <w:rsid w:val="00845658"/>
    <w:rsid w:val="00845877"/>
    <w:rsid w:val="0084601D"/>
    <w:rsid w:val="008460B5"/>
    <w:rsid w:val="00846100"/>
    <w:rsid w:val="00846786"/>
    <w:rsid w:val="00846851"/>
    <w:rsid w:val="00846B3E"/>
    <w:rsid w:val="008472D1"/>
    <w:rsid w:val="00847E19"/>
    <w:rsid w:val="00850399"/>
    <w:rsid w:val="00850FE1"/>
    <w:rsid w:val="008513AF"/>
    <w:rsid w:val="008513DD"/>
    <w:rsid w:val="0085197C"/>
    <w:rsid w:val="00851A4A"/>
    <w:rsid w:val="00851A59"/>
    <w:rsid w:val="00851E9A"/>
    <w:rsid w:val="0085211B"/>
    <w:rsid w:val="0085302B"/>
    <w:rsid w:val="008542A4"/>
    <w:rsid w:val="00854858"/>
    <w:rsid w:val="008551FC"/>
    <w:rsid w:val="00855B4A"/>
    <w:rsid w:val="00856C81"/>
    <w:rsid w:val="00856D9B"/>
    <w:rsid w:val="008571AC"/>
    <w:rsid w:val="00857C9D"/>
    <w:rsid w:val="00861129"/>
    <w:rsid w:val="00861315"/>
    <w:rsid w:val="00861E60"/>
    <w:rsid w:val="00861FC4"/>
    <w:rsid w:val="008627E0"/>
    <w:rsid w:val="00862EAC"/>
    <w:rsid w:val="008631C4"/>
    <w:rsid w:val="0086326A"/>
    <w:rsid w:val="00864049"/>
    <w:rsid w:val="0086447D"/>
    <w:rsid w:val="00864AEE"/>
    <w:rsid w:val="00865160"/>
    <w:rsid w:val="00865266"/>
    <w:rsid w:val="00865C1E"/>
    <w:rsid w:val="00865D4E"/>
    <w:rsid w:val="008663BF"/>
    <w:rsid w:val="008665B8"/>
    <w:rsid w:val="00866D87"/>
    <w:rsid w:val="00867D2B"/>
    <w:rsid w:val="00870336"/>
    <w:rsid w:val="0087045C"/>
    <w:rsid w:val="00870AC2"/>
    <w:rsid w:val="00870B85"/>
    <w:rsid w:val="008725BB"/>
    <w:rsid w:val="00872B49"/>
    <w:rsid w:val="00872BFA"/>
    <w:rsid w:val="008741F2"/>
    <w:rsid w:val="00874532"/>
    <w:rsid w:val="00875044"/>
    <w:rsid w:val="00875393"/>
    <w:rsid w:val="008754B5"/>
    <w:rsid w:val="00876234"/>
    <w:rsid w:val="00876296"/>
    <w:rsid w:val="008768D8"/>
    <w:rsid w:val="00876CF3"/>
    <w:rsid w:val="0087740C"/>
    <w:rsid w:val="0088019A"/>
    <w:rsid w:val="00880246"/>
    <w:rsid w:val="00881BE9"/>
    <w:rsid w:val="00881C17"/>
    <w:rsid w:val="008820AD"/>
    <w:rsid w:val="00882366"/>
    <w:rsid w:val="00882F5B"/>
    <w:rsid w:val="0088337B"/>
    <w:rsid w:val="00883AB8"/>
    <w:rsid w:val="00885067"/>
    <w:rsid w:val="008850B2"/>
    <w:rsid w:val="00886DB5"/>
    <w:rsid w:val="00890A2C"/>
    <w:rsid w:val="008921F5"/>
    <w:rsid w:val="008928BB"/>
    <w:rsid w:val="00892BFC"/>
    <w:rsid w:val="00892F1E"/>
    <w:rsid w:val="00894B77"/>
    <w:rsid w:val="008956C7"/>
    <w:rsid w:val="00895838"/>
    <w:rsid w:val="00895AEB"/>
    <w:rsid w:val="00895E4A"/>
    <w:rsid w:val="00896705"/>
    <w:rsid w:val="00896CB2"/>
    <w:rsid w:val="0089753B"/>
    <w:rsid w:val="00897DFC"/>
    <w:rsid w:val="008A003E"/>
    <w:rsid w:val="008A1E83"/>
    <w:rsid w:val="008A2479"/>
    <w:rsid w:val="008A261F"/>
    <w:rsid w:val="008A288A"/>
    <w:rsid w:val="008A3671"/>
    <w:rsid w:val="008A3BAC"/>
    <w:rsid w:val="008A3C58"/>
    <w:rsid w:val="008A49D8"/>
    <w:rsid w:val="008A4BAE"/>
    <w:rsid w:val="008A552A"/>
    <w:rsid w:val="008A5E4F"/>
    <w:rsid w:val="008A6511"/>
    <w:rsid w:val="008A6971"/>
    <w:rsid w:val="008B0A2D"/>
    <w:rsid w:val="008B0FEF"/>
    <w:rsid w:val="008B2768"/>
    <w:rsid w:val="008B2B86"/>
    <w:rsid w:val="008B2F03"/>
    <w:rsid w:val="008B2F4B"/>
    <w:rsid w:val="008B3620"/>
    <w:rsid w:val="008B364A"/>
    <w:rsid w:val="008B56C3"/>
    <w:rsid w:val="008B5C41"/>
    <w:rsid w:val="008B617B"/>
    <w:rsid w:val="008B63A7"/>
    <w:rsid w:val="008B63E1"/>
    <w:rsid w:val="008B6E28"/>
    <w:rsid w:val="008B72B6"/>
    <w:rsid w:val="008B7907"/>
    <w:rsid w:val="008B7FBA"/>
    <w:rsid w:val="008C0F0F"/>
    <w:rsid w:val="008C1915"/>
    <w:rsid w:val="008C27AF"/>
    <w:rsid w:val="008C329D"/>
    <w:rsid w:val="008C3B8A"/>
    <w:rsid w:val="008C3D26"/>
    <w:rsid w:val="008C3D69"/>
    <w:rsid w:val="008C5404"/>
    <w:rsid w:val="008C56FA"/>
    <w:rsid w:val="008C57B8"/>
    <w:rsid w:val="008C690D"/>
    <w:rsid w:val="008C74EF"/>
    <w:rsid w:val="008D053F"/>
    <w:rsid w:val="008D0B63"/>
    <w:rsid w:val="008D0C72"/>
    <w:rsid w:val="008D0DE4"/>
    <w:rsid w:val="008D0E8A"/>
    <w:rsid w:val="008D1C27"/>
    <w:rsid w:val="008D1E01"/>
    <w:rsid w:val="008D330C"/>
    <w:rsid w:val="008D333C"/>
    <w:rsid w:val="008D34F9"/>
    <w:rsid w:val="008D3A5C"/>
    <w:rsid w:val="008D4881"/>
    <w:rsid w:val="008D613F"/>
    <w:rsid w:val="008D6D65"/>
    <w:rsid w:val="008D74F0"/>
    <w:rsid w:val="008D7773"/>
    <w:rsid w:val="008E145E"/>
    <w:rsid w:val="008E1DF3"/>
    <w:rsid w:val="008E246E"/>
    <w:rsid w:val="008E25FD"/>
    <w:rsid w:val="008E279B"/>
    <w:rsid w:val="008E31F1"/>
    <w:rsid w:val="008E3265"/>
    <w:rsid w:val="008E42B5"/>
    <w:rsid w:val="008E4309"/>
    <w:rsid w:val="008E4B5D"/>
    <w:rsid w:val="008E50C9"/>
    <w:rsid w:val="008E574F"/>
    <w:rsid w:val="008E62A3"/>
    <w:rsid w:val="008E6506"/>
    <w:rsid w:val="008E69AA"/>
    <w:rsid w:val="008E69B6"/>
    <w:rsid w:val="008E701D"/>
    <w:rsid w:val="008E72C9"/>
    <w:rsid w:val="008E73AF"/>
    <w:rsid w:val="008E7C98"/>
    <w:rsid w:val="008F073A"/>
    <w:rsid w:val="008F0C24"/>
    <w:rsid w:val="008F1C3C"/>
    <w:rsid w:val="008F2735"/>
    <w:rsid w:val="008F4511"/>
    <w:rsid w:val="008F4519"/>
    <w:rsid w:val="008F48FD"/>
    <w:rsid w:val="008F4EFD"/>
    <w:rsid w:val="008F5172"/>
    <w:rsid w:val="008F61EC"/>
    <w:rsid w:val="008F6DDB"/>
    <w:rsid w:val="008F6E56"/>
    <w:rsid w:val="008F75B6"/>
    <w:rsid w:val="008F788D"/>
    <w:rsid w:val="0090041F"/>
    <w:rsid w:val="00900819"/>
    <w:rsid w:val="00901635"/>
    <w:rsid w:val="00901686"/>
    <w:rsid w:val="00901AAA"/>
    <w:rsid w:val="00902BCE"/>
    <w:rsid w:val="00902F8C"/>
    <w:rsid w:val="009035F1"/>
    <w:rsid w:val="009041BA"/>
    <w:rsid w:val="009043A4"/>
    <w:rsid w:val="009048AB"/>
    <w:rsid w:val="00904F2B"/>
    <w:rsid w:val="00905195"/>
    <w:rsid w:val="00905B2C"/>
    <w:rsid w:val="00905CBB"/>
    <w:rsid w:val="00906437"/>
    <w:rsid w:val="0090742D"/>
    <w:rsid w:val="009077BF"/>
    <w:rsid w:val="0091077C"/>
    <w:rsid w:val="00910DF2"/>
    <w:rsid w:val="0091208F"/>
    <w:rsid w:val="00912FE7"/>
    <w:rsid w:val="00913340"/>
    <w:rsid w:val="00913435"/>
    <w:rsid w:val="009135BC"/>
    <w:rsid w:val="00913993"/>
    <w:rsid w:val="00914BAA"/>
    <w:rsid w:val="009169DA"/>
    <w:rsid w:val="0091794A"/>
    <w:rsid w:val="00917AA3"/>
    <w:rsid w:val="00920010"/>
    <w:rsid w:val="00921B9A"/>
    <w:rsid w:val="00921BDB"/>
    <w:rsid w:val="009230A0"/>
    <w:rsid w:val="00923428"/>
    <w:rsid w:val="009239EA"/>
    <w:rsid w:val="0092436C"/>
    <w:rsid w:val="0092529A"/>
    <w:rsid w:val="00925754"/>
    <w:rsid w:val="0092585C"/>
    <w:rsid w:val="00926CB6"/>
    <w:rsid w:val="009274B3"/>
    <w:rsid w:val="00927682"/>
    <w:rsid w:val="009305D5"/>
    <w:rsid w:val="009309D2"/>
    <w:rsid w:val="009316F0"/>
    <w:rsid w:val="00931979"/>
    <w:rsid w:val="00931FCB"/>
    <w:rsid w:val="009327BB"/>
    <w:rsid w:val="00933092"/>
    <w:rsid w:val="0093310B"/>
    <w:rsid w:val="009333D5"/>
    <w:rsid w:val="00933871"/>
    <w:rsid w:val="00933F95"/>
    <w:rsid w:val="00934BCD"/>
    <w:rsid w:val="00935412"/>
    <w:rsid w:val="00935993"/>
    <w:rsid w:val="00936DF2"/>
    <w:rsid w:val="00936E2D"/>
    <w:rsid w:val="00937C78"/>
    <w:rsid w:val="009404B7"/>
    <w:rsid w:val="00940643"/>
    <w:rsid w:val="00940BE1"/>
    <w:rsid w:val="009410C8"/>
    <w:rsid w:val="00941DAE"/>
    <w:rsid w:val="0094211D"/>
    <w:rsid w:val="00942376"/>
    <w:rsid w:val="0094257B"/>
    <w:rsid w:val="00942993"/>
    <w:rsid w:val="00943467"/>
    <w:rsid w:val="009437BA"/>
    <w:rsid w:val="00943F31"/>
    <w:rsid w:val="009445AC"/>
    <w:rsid w:val="00944803"/>
    <w:rsid w:val="00945490"/>
    <w:rsid w:val="00945678"/>
    <w:rsid w:val="00945E0C"/>
    <w:rsid w:val="00946601"/>
    <w:rsid w:val="00947468"/>
    <w:rsid w:val="00947FA9"/>
    <w:rsid w:val="00950172"/>
    <w:rsid w:val="00951369"/>
    <w:rsid w:val="00952F6A"/>
    <w:rsid w:val="009531F3"/>
    <w:rsid w:val="00953444"/>
    <w:rsid w:val="00953B8A"/>
    <w:rsid w:val="0095416E"/>
    <w:rsid w:val="009550E8"/>
    <w:rsid w:val="009564AD"/>
    <w:rsid w:val="00956C8A"/>
    <w:rsid w:val="00956F0F"/>
    <w:rsid w:val="00960000"/>
    <w:rsid w:val="00960101"/>
    <w:rsid w:val="009609D2"/>
    <w:rsid w:val="00960ADC"/>
    <w:rsid w:val="00960D12"/>
    <w:rsid w:val="0096126A"/>
    <w:rsid w:val="00962A85"/>
    <w:rsid w:val="00962FBA"/>
    <w:rsid w:val="00963D22"/>
    <w:rsid w:val="009649AD"/>
    <w:rsid w:val="00964C24"/>
    <w:rsid w:val="00964DDA"/>
    <w:rsid w:val="009651B0"/>
    <w:rsid w:val="009651FC"/>
    <w:rsid w:val="00965D62"/>
    <w:rsid w:val="00966271"/>
    <w:rsid w:val="00966ADB"/>
    <w:rsid w:val="00966C59"/>
    <w:rsid w:val="00966F86"/>
    <w:rsid w:val="00967AB2"/>
    <w:rsid w:val="00967C2A"/>
    <w:rsid w:val="00970F4A"/>
    <w:rsid w:val="00971607"/>
    <w:rsid w:val="00972B05"/>
    <w:rsid w:val="009731F2"/>
    <w:rsid w:val="00973A8B"/>
    <w:rsid w:val="0097448D"/>
    <w:rsid w:val="0097560D"/>
    <w:rsid w:val="00975764"/>
    <w:rsid w:val="00975949"/>
    <w:rsid w:val="00975BA1"/>
    <w:rsid w:val="009761D7"/>
    <w:rsid w:val="00976651"/>
    <w:rsid w:val="00976A16"/>
    <w:rsid w:val="00976DC2"/>
    <w:rsid w:val="00976ECA"/>
    <w:rsid w:val="00980025"/>
    <w:rsid w:val="009811DA"/>
    <w:rsid w:val="00981385"/>
    <w:rsid w:val="0098198E"/>
    <w:rsid w:val="009826FC"/>
    <w:rsid w:val="00982F80"/>
    <w:rsid w:val="009839E0"/>
    <w:rsid w:val="00983ADC"/>
    <w:rsid w:val="00983F13"/>
    <w:rsid w:val="00984030"/>
    <w:rsid w:val="00984ED7"/>
    <w:rsid w:val="00985C3B"/>
    <w:rsid w:val="0098600D"/>
    <w:rsid w:val="009866BD"/>
    <w:rsid w:val="00986C11"/>
    <w:rsid w:val="009873CA"/>
    <w:rsid w:val="009877A9"/>
    <w:rsid w:val="00987948"/>
    <w:rsid w:val="00987DAE"/>
    <w:rsid w:val="00987F01"/>
    <w:rsid w:val="00990012"/>
    <w:rsid w:val="00991C5F"/>
    <w:rsid w:val="00992912"/>
    <w:rsid w:val="00992979"/>
    <w:rsid w:val="00992F7C"/>
    <w:rsid w:val="00993493"/>
    <w:rsid w:val="00993D34"/>
    <w:rsid w:val="00994102"/>
    <w:rsid w:val="00994AB6"/>
    <w:rsid w:val="00994F42"/>
    <w:rsid w:val="00996AC3"/>
    <w:rsid w:val="00996DD7"/>
    <w:rsid w:val="00997BEB"/>
    <w:rsid w:val="00997DBE"/>
    <w:rsid w:val="009A070C"/>
    <w:rsid w:val="009A0848"/>
    <w:rsid w:val="009A1D7F"/>
    <w:rsid w:val="009A351D"/>
    <w:rsid w:val="009A4A12"/>
    <w:rsid w:val="009A4AD9"/>
    <w:rsid w:val="009A52A3"/>
    <w:rsid w:val="009A6605"/>
    <w:rsid w:val="009A663B"/>
    <w:rsid w:val="009A7E76"/>
    <w:rsid w:val="009A7F86"/>
    <w:rsid w:val="009B012D"/>
    <w:rsid w:val="009B1314"/>
    <w:rsid w:val="009B13A5"/>
    <w:rsid w:val="009B16D4"/>
    <w:rsid w:val="009B17F8"/>
    <w:rsid w:val="009B1D59"/>
    <w:rsid w:val="009B25FB"/>
    <w:rsid w:val="009B308A"/>
    <w:rsid w:val="009B3286"/>
    <w:rsid w:val="009B332B"/>
    <w:rsid w:val="009B3856"/>
    <w:rsid w:val="009B3887"/>
    <w:rsid w:val="009B51BC"/>
    <w:rsid w:val="009B54D8"/>
    <w:rsid w:val="009B5B55"/>
    <w:rsid w:val="009B5E0A"/>
    <w:rsid w:val="009B6374"/>
    <w:rsid w:val="009B63C3"/>
    <w:rsid w:val="009B6F7C"/>
    <w:rsid w:val="009B766C"/>
    <w:rsid w:val="009B7822"/>
    <w:rsid w:val="009B7E28"/>
    <w:rsid w:val="009C0313"/>
    <w:rsid w:val="009C08EC"/>
    <w:rsid w:val="009C0B1D"/>
    <w:rsid w:val="009C11B7"/>
    <w:rsid w:val="009C1536"/>
    <w:rsid w:val="009C2BD6"/>
    <w:rsid w:val="009C2D3F"/>
    <w:rsid w:val="009C2DEB"/>
    <w:rsid w:val="009C3276"/>
    <w:rsid w:val="009C3731"/>
    <w:rsid w:val="009C4240"/>
    <w:rsid w:val="009C4247"/>
    <w:rsid w:val="009C4963"/>
    <w:rsid w:val="009C4F90"/>
    <w:rsid w:val="009C5468"/>
    <w:rsid w:val="009C55E4"/>
    <w:rsid w:val="009C5F4C"/>
    <w:rsid w:val="009C61C1"/>
    <w:rsid w:val="009C6983"/>
    <w:rsid w:val="009D06FD"/>
    <w:rsid w:val="009D0A1C"/>
    <w:rsid w:val="009D0D51"/>
    <w:rsid w:val="009D0DD1"/>
    <w:rsid w:val="009D104C"/>
    <w:rsid w:val="009D21F1"/>
    <w:rsid w:val="009D32DC"/>
    <w:rsid w:val="009D35E1"/>
    <w:rsid w:val="009D3857"/>
    <w:rsid w:val="009D4029"/>
    <w:rsid w:val="009D45B3"/>
    <w:rsid w:val="009D5AA3"/>
    <w:rsid w:val="009D6BEF"/>
    <w:rsid w:val="009D7246"/>
    <w:rsid w:val="009E1A56"/>
    <w:rsid w:val="009E2371"/>
    <w:rsid w:val="009E4302"/>
    <w:rsid w:val="009E494F"/>
    <w:rsid w:val="009E51E2"/>
    <w:rsid w:val="009E53F3"/>
    <w:rsid w:val="009E579F"/>
    <w:rsid w:val="009E5A39"/>
    <w:rsid w:val="009E5E4C"/>
    <w:rsid w:val="009E664E"/>
    <w:rsid w:val="009E681D"/>
    <w:rsid w:val="009E6AE5"/>
    <w:rsid w:val="009E6CCF"/>
    <w:rsid w:val="009E6E13"/>
    <w:rsid w:val="009F0C94"/>
    <w:rsid w:val="009F0E94"/>
    <w:rsid w:val="009F24EF"/>
    <w:rsid w:val="009F2927"/>
    <w:rsid w:val="009F3101"/>
    <w:rsid w:val="009F3C43"/>
    <w:rsid w:val="009F3DE2"/>
    <w:rsid w:val="009F4479"/>
    <w:rsid w:val="009F4FC7"/>
    <w:rsid w:val="009F5B95"/>
    <w:rsid w:val="009F5E7C"/>
    <w:rsid w:val="009F5F43"/>
    <w:rsid w:val="009F616E"/>
    <w:rsid w:val="009F6298"/>
    <w:rsid w:val="009F63BF"/>
    <w:rsid w:val="009F68D7"/>
    <w:rsid w:val="009F6BC6"/>
    <w:rsid w:val="009F6F65"/>
    <w:rsid w:val="009F7358"/>
    <w:rsid w:val="009F7FBE"/>
    <w:rsid w:val="00A001EA"/>
    <w:rsid w:val="00A00203"/>
    <w:rsid w:val="00A015D8"/>
    <w:rsid w:val="00A0193D"/>
    <w:rsid w:val="00A01B80"/>
    <w:rsid w:val="00A01B81"/>
    <w:rsid w:val="00A01F23"/>
    <w:rsid w:val="00A01FD2"/>
    <w:rsid w:val="00A022DC"/>
    <w:rsid w:val="00A03357"/>
    <w:rsid w:val="00A04749"/>
    <w:rsid w:val="00A054BF"/>
    <w:rsid w:val="00A0598D"/>
    <w:rsid w:val="00A05FDF"/>
    <w:rsid w:val="00A069A3"/>
    <w:rsid w:val="00A07480"/>
    <w:rsid w:val="00A07998"/>
    <w:rsid w:val="00A10905"/>
    <w:rsid w:val="00A11A1D"/>
    <w:rsid w:val="00A120E4"/>
    <w:rsid w:val="00A123AA"/>
    <w:rsid w:val="00A1272E"/>
    <w:rsid w:val="00A127FF"/>
    <w:rsid w:val="00A12BD0"/>
    <w:rsid w:val="00A12DFF"/>
    <w:rsid w:val="00A13737"/>
    <w:rsid w:val="00A13D97"/>
    <w:rsid w:val="00A14126"/>
    <w:rsid w:val="00A1561D"/>
    <w:rsid w:val="00A1579A"/>
    <w:rsid w:val="00A15C8C"/>
    <w:rsid w:val="00A164BE"/>
    <w:rsid w:val="00A165A1"/>
    <w:rsid w:val="00A17009"/>
    <w:rsid w:val="00A20129"/>
    <w:rsid w:val="00A21AEE"/>
    <w:rsid w:val="00A21B8E"/>
    <w:rsid w:val="00A21E9F"/>
    <w:rsid w:val="00A2240D"/>
    <w:rsid w:val="00A233A4"/>
    <w:rsid w:val="00A236F3"/>
    <w:rsid w:val="00A238D9"/>
    <w:rsid w:val="00A23EE6"/>
    <w:rsid w:val="00A24590"/>
    <w:rsid w:val="00A248BA"/>
    <w:rsid w:val="00A24A33"/>
    <w:rsid w:val="00A2549A"/>
    <w:rsid w:val="00A25ABA"/>
    <w:rsid w:val="00A25E00"/>
    <w:rsid w:val="00A25E88"/>
    <w:rsid w:val="00A26B34"/>
    <w:rsid w:val="00A26FD6"/>
    <w:rsid w:val="00A27006"/>
    <w:rsid w:val="00A275CC"/>
    <w:rsid w:val="00A27982"/>
    <w:rsid w:val="00A279DF"/>
    <w:rsid w:val="00A30120"/>
    <w:rsid w:val="00A30719"/>
    <w:rsid w:val="00A307B8"/>
    <w:rsid w:val="00A30F50"/>
    <w:rsid w:val="00A3161E"/>
    <w:rsid w:val="00A32789"/>
    <w:rsid w:val="00A32874"/>
    <w:rsid w:val="00A32B1A"/>
    <w:rsid w:val="00A33814"/>
    <w:rsid w:val="00A348B1"/>
    <w:rsid w:val="00A34B83"/>
    <w:rsid w:val="00A3570C"/>
    <w:rsid w:val="00A35AF1"/>
    <w:rsid w:val="00A35B97"/>
    <w:rsid w:val="00A3641E"/>
    <w:rsid w:val="00A3659C"/>
    <w:rsid w:val="00A36FED"/>
    <w:rsid w:val="00A370C8"/>
    <w:rsid w:val="00A401FE"/>
    <w:rsid w:val="00A402AE"/>
    <w:rsid w:val="00A40999"/>
    <w:rsid w:val="00A40A23"/>
    <w:rsid w:val="00A41812"/>
    <w:rsid w:val="00A41B8D"/>
    <w:rsid w:val="00A4220F"/>
    <w:rsid w:val="00A429DA"/>
    <w:rsid w:val="00A42AB4"/>
    <w:rsid w:val="00A42CB9"/>
    <w:rsid w:val="00A4362C"/>
    <w:rsid w:val="00A43B06"/>
    <w:rsid w:val="00A43D64"/>
    <w:rsid w:val="00A442FD"/>
    <w:rsid w:val="00A44CE0"/>
    <w:rsid w:val="00A45000"/>
    <w:rsid w:val="00A45096"/>
    <w:rsid w:val="00A45378"/>
    <w:rsid w:val="00A45867"/>
    <w:rsid w:val="00A45CAD"/>
    <w:rsid w:val="00A46978"/>
    <w:rsid w:val="00A505A9"/>
    <w:rsid w:val="00A507C0"/>
    <w:rsid w:val="00A50E69"/>
    <w:rsid w:val="00A50F0E"/>
    <w:rsid w:val="00A51B64"/>
    <w:rsid w:val="00A5240E"/>
    <w:rsid w:val="00A52544"/>
    <w:rsid w:val="00A526B1"/>
    <w:rsid w:val="00A52BC4"/>
    <w:rsid w:val="00A54CB7"/>
    <w:rsid w:val="00A553B6"/>
    <w:rsid w:val="00A55858"/>
    <w:rsid w:val="00A562AE"/>
    <w:rsid w:val="00A57D7E"/>
    <w:rsid w:val="00A57E37"/>
    <w:rsid w:val="00A6076C"/>
    <w:rsid w:val="00A60ADD"/>
    <w:rsid w:val="00A60B29"/>
    <w:rsid w:val="00A60B96"/>
    <w:rsid w:val="00A60E0C"/>
    <w:rsid w:val="00A61AC5"/>
    <w:rsid w:val="00A6244A"/>
    <w:rsid w:val="00A62F60"/>
    <w:rsid w:val="00A6344B"/>
    <w:rsid w:val="00A647D2"/>
    <w:rsid w:val="00A6483C"/>
    <w:rsid w:val="00A64BC4"/>
    <w:rsid w:val="00A65AF4"/>
    <w:rsid w:val="00A65CAB"/>
    <w:rsid w:val="00A663C1"/>
    <w:rsid w:val="00A66718"/>
    <w:rsid w:val="00A66D22"/>
    <w:rsid w:val="00A676C4"/>
    <w:rsid w:val="00A67AB6"/>
    <w:rsid w:val="00A67E5A"/>
    <w:rsid w:val="00A7007B"/>
    <w:rsid w:val="00A7011F"/>
    <w:rsid w:val="00A7025E"/>
    <w:rsid w:val="00A70735"/>
    <w:rsid w:val="00A70B99"/>
    <w:rsid w:val="00A70E73"/>
    <w:rsid w:val="00A712A9"/>
    <w:rsid w:val="00A713D1"/>
    <w:rsid w:val="00A719DA"/>
    <w:rsid w:val="00A71BE3"/>
    <w:rsid w:val="00A71F20"/>
    <w:rsid w:val="00A7237B"/>
    <w:rsid w:val="00A7248C"/>
    <w:rsid w:val="00A72EA0"/>
    <w:rsid w:val="00A744DD"/>
    <w:rsid w:val="00A7625D"/>
    <w:rsid w:val="00A77493"/>
    <w:rsid w:val="00A77A51"/>
    <w:rsid w:val="00A805BC"/>
    <w:rsid w:val="00A80A34"/>
    <w:rsid w:val="00A811F7"/>
    <w:rsid w:val="00A81766"/>
    <w:rsid w:val="00A81A4A"/>
    <w:rsid w:val="00A81E70"/>
    <w:rsid w:val="00A82F73"/>
    <w:rsid w:val="00A83B07"/>
    <w:rsid w:val="00A83E03"/>
    <w:rsid w:val="00A84189"/>
    <w:rsid w:val="00A84587"/>
    <w:rsid w:val="00A857D5"/>
    <w:rsid w:val="00A85A52"/>
    <w:rsid w:val="00A865AE"/>
    <w:rsid w:val="00A86946"/>
    <w:rsid w:val="00A8699D"/>
    <w:rsid w:val="00A87AC4"/>
    <w:rsid w:val="00A87B32"/>
    <w:rsid w:val="00A90456"/>
    <w:rsid w:val="00A906A5"/>
    <w:rsid w:val="00A915C7"/>
    <w:rsid w:val="00A9219B"/>
    <w:rsid w:val="00A92764"/>
    <w:rsid w:val="00A931F3"/>
    <w:rsid w:val="00A933E5"/>
    <w:rsid w:val="00A938EC"/>
    <w:rsid w:val="00A93EAF"/>
    <w:rsid w:val="00A94D45"/>
    <w:rsid w:val="00A95085"/>
    <w:rsid w:val="00A95170"/>
    <w:rsid w:val="00A9528E"/>
    <w:rsid w:val="00A95E8F"/>
    <w:rsid w:val="00A96438"/>
    <w:rsid w:val="00A964C8"/>
    <w:rsid w:val="00A9659D"/>
    <w:rsid w:val="00A96EE6"/>
    <w:rsid w:val="00A97EC2"/>
    <w:rsid w:val="00A97FD7"/>
    <w:rsid w:val="00AA0478"/>
    <w:rsid w:val="00AA195D"/>
    <w:rsid w:val="00AA1F1B"/>
    <w:rsid w:val="00AA2389"/>
    <w:rsid w:val="00AA2654"/>
    <w:rsid w:val="00AA3073"/>
    <w:rsid w:val="00AA39FE"/>
    <w:rsid w:val="00AA41B7"/>
    <w:rsid w:val="00AA6BB8"/>
    <w:rsid w:val="00AA6E7A"/>
    <w:rsid w:val="00AB025B"/>
    <w:rsid w:val="00AB0A34"/>
    <w:rsid w:val="00AB1E85"/>
    <w:rsid w:val="00AB2225"/>
    <w:rsid w:val="00AB3700"/>
    <w:rsid w:val="00AB3D1D"/>
    <w:rsid w:val="00AB410A"/>
    <w:rsid w:val="00AB4841"/>
    <w:rsid w:val="00AB4E62"/>
    <w:rsid w:val="00AB4FF7"/>
    <w:rsid w:val="00AB5467"/>
    <w:rsid w:val="00AB565F"/>
    <w:rsid w:val="00AB5B87"/>
    <w:rsid w:val="00AB5DD3"/>
    <w:rsid w:val="00AB6B78"/>
    <w:rsid w:val="00AB6D8D"/>
    <w:rsid w:val="00AB7593"/>
    <w:rsid w:val="00AC103A"/>
    <w:rsid w:val="00AC12D9"/>
    <w:rsid w:val="00AC19BF"/>
    <w:rsid w:val="00AC3737"/>
    <w:rsid w:val="00AC3E0C"/>
    <w:rsid w:val="00AC3E57"/>
    <w:rsid w:val="00AC3EF4"/>
    <w:rsid w:val="00AC4346"/>
    <w:rsid w:val="00AC48EF"/>
    <w:rsid w:val="00AC5024"/>
    <w:rsid w:val="00AC52AD"/>
    <w:rsid w:val="00AC5420"/>
    <w:rsid w:val="00AC5972"/>
    <w:rsid w:val="00AC5B3F"/>
    <w:rsid w:val="00AC5F1A"/>
    <w:rsid w:val="00AC6097"/>
    <w:rsid w:val="00AC6568"/>
    <w:rsid w:val="00AC7A3E"/>
    <w:rsid w:val="00AC7D2F"/>
    <w:rsid w:val="00AC7D83"/>
    <w:rsid w:val="00AD0523"/>
    <w:rsid w:val="00AD23B2"/>
    <w:rsid w:val="00AD24ED"/>
    <w:rsid w:val="00AD285F"/>
    <w:rsid w:val="00AD311B"/>
    <w:rsid w:val="00AD3B29"/>
    <w:rsid w:val="00AD3CED"/>
    <w:rsid w:val="00AD4298"/>
    <w:rsid w:val="00AD4638"/>
    <w:rsid w:val="00AD5628"/>
    <w:rsid w:val="00AD5BF1"/>
    <w:rsid w:val="00AD5C24"/>
    <w:rsid w:val="00AD63E4"/>
    <w:rsid w:val="00AD6583"/>
    <w:rsid w:val="00AE00EC"/>
    <w:rsid w:val="00AE054B"/>
    <w:rsid w:val="00AE073D"/>
    <w:rsid w:val="00AE08D4"/>
    <w:rsid w:val="00AE15A8"/>
    <w:rsid w:val="00AE30DC"/>
    <w:rsid w:val="00AE35DC"/>
    <w:rsid w:val="00AE3A32"/>
    <w:rsid w:val="00AE3F4F"/>
    <w:rsid w:val="00AE407A"/>
    <w:rsid w:val="00AE523B"/>
    <w:rsid w:val="00AF0396"/>
    <w:rsid w:val="00AF041F"/>
    <w:rsid w:val="00AF04BB"/>
    <w:rsid w:val="00AF0D92"/>
    <w:rsid w:val="00AF1432"/>
    <w:rsid w:val="00AF152A"/>
    <w:rsid w:val="00AF163C"/>
    <w:rsid w:val="00AF16CF"/>
    <w:rsid w:val="00AF2422"/>
    <w:rsid w:val="00AF2579"/>
    <w:rsid w:val="00AF33E1"/>
    <w:rsid w:val="00AF3A8C"/>
    <w:rsid w:val="00AF55B1"/>
    <w:rsid w:val="00AF5668"/>
    <w:rsid w:val="00AF6C15"/>
    <w:rsid w:val="00AF6D67"/>
    <w:rsid w:val="00B0031E"/>
    <w:rsid w:val="00B00366"/>
    <w:rsid w:val="00B0059C"/>
    <w:rsid w:val="00B00C68"/>
    <w:rsid w:val="00B0152B"/>
    <w:rsid w:val="00B01562"/>
    <w:rsid w:val="00B0194C"/>
    <w:rsid w:val="00B01B18"/>
    <w:rsid w:val="00B01CB4"/>
    <w:rsid w:val="00B01E25"/>
    <w:rsid w:val="00B02354"/>
    <w:rsid w:val="00B025C8"/>
    <w:rsid w:val="00B02B66"/>
    <w:rsid w:val="00B02C57"/>
    <w:rsid w:val="00B03CB2"/>
    <w:rsid w:val="00B03CFB"/>
    <w:rsid w:val="00B040BC"/>
    <w:rsid w:val="00B04595"/>
    <w:rsid w:val="00B047AA"/>
    <w:rsid w:val="00B054F3"/>
    <w:rsid w:val="00B057D7"/>
    <w:rsid w:val="00B0603D"/>
    <w:rsid w:val="00B06497"/>
    <w:rsid w:val="00B06552"/>
    <w:rsid w:val="00B100D3"/>
    <w:rsid w:val="00B11922"/>
    <w:rsid w:val="00B11D1C"/>
    <w:rsid w:val="00B13181"/>
    <w:rsid w:val="00B13393"/>
    <w:rsid w:val="00B13ECE"/>
    <w:rsid w:val="00B14A29"/>
    <w:rsid w:val="00B14C5F"/>
    <w:rsid w:val="00B14C9D"/>
    <w:rsid w:val="00B15248"/>
    <w:rsid w:val="00B15912"/>
    <w:rsid w:val="00B15B34"/>
    <w:rsid w:val="00B1667C"/>
    <w:rsid w:val="00B173BE"/>
    <w:rsid w:val="00B17AAB"/>
    <w:rsid w:val="00B17AD9"/>
    <w:rsid w:val="00B20603"/>
    <w:rsid w:val="00B207CD"/>
    <w:rsid w:val="00B2105C"/>
    <w:rsid w:val="00B225F2"/>
    <w:rsid w:val="00B2289D"/>
    <w:rsid w:val="00B22AE3"/>
    <w:rsid w:val="00B234BA"/>
    <w:rsid w:val="00B23793"/>
    <w:rsid w:val="00B244D9"/>
    <w:rsid w:val="00B247DE"/>
    <w:rsid w:val="00B2498F"/>
    <w:rsid w:val="00B2519F"/>
    <w:rsid w:val="00B2564D"/>
    <w:rsid w:val="00B25660"/>
    <w:rsid w:val="00B25F6B"/>
    <w:rsid w:val="00B26401"/>
    <w:rsid w:val="00B26752"/>
    <w:rsid w:val="00B26A5A"/>
    <w:rsid w:val="00B26B3A"/>
    <w:rsid w:val="00B26BC8"/>
    <w:rsid w:val="00B26E32"/>
    <w:rsid w:val="00B30661"/>
    <w:rsid w:val="00B314BD"/>
    <w:rsid w:val="00B3184E"/>
    <w:rsid w:val="00B31D9F"/>
    <w:rsid w:val="00B31FDD"/>
    <w:rsid w:val="00B3293A"/>
    <w:rsid w:val="00B33458"/>
    <w:rsid w:val="00B33A1B"/>
    <w:rsid w:val="00B349A9"/>
    <w:rsid w:val="00B34F26"/>
    <w:rsid w:val="00B350B6"/>
    <w:rsid w:val="00B351CA"/>
    <w:rsid w:val="00B36DE9"/>
    <w:rsid w:val="00B36E74"/>
    <w:rsid w:val="00B37149"/>
    <w:rsid w:val="00B373F0"/>
    <w:rsid w:val="00B37A66"/>
    <w:rsid w:val="00B37C70"/>
    <w:rsid w:val="00B4080F"/>
    <w:rsid w:val="00B40D0C"/>
    <w:rsid w:val="00B412E9"/>
    <w:rsid w:val="00B41419"/>
    <w:rsid w:val="00B419B8"/>
    <w:rsid w:val="00B41EBF"/>
    <w:rsid w:val="00B422B1"/>
    <w:rsid w:val="00B42380"/>
    <w:rsid w:val="00B423A0"/>
    <w:rsid w:val="00B427C1"/>
    <w:rsid w:val="00B42BA8"/>
    <w:rsid w:val="00B42C4C"/>
    <w:rsid w:val="00B42F66"/>
    <w:rsid w:val="00B43369"/>
    <w:rsid w:val="00B43740"/>
    <w:rsid w:val="00B43A17"/>
    <w:rsid w:val="00B43B83"/>
    <w:rsid w:val="00B43D7C"/>
    <w:rsid w:val="00B43EE1"/>
    <w:rsid w:val="00B44063"/>
    <w:rsid w:val="00B440EC"/>
    <w:rsid w:val="00B448D5"/>
    <w:rsid w:val="00B4571D"/>
    <w:rsid w:val="00B45964"/>
    <w:rsid w:val="00B45DD3"/>
    <w:rsid w:val="00B45F7F"/>
    <w:rsid w:val="00B460B1"/>
    <w:rsid w:val="00B4657F"/>
    <w:rsid w:val="00B46693"/>
    <w:rsid w:val="00B4692D"/>
    <w:rsid w:val="00B46EE9"/>
    <w:rsid w:val="00B46FF3"/>
    <w:rsid w:val="00B470CF"/>
    <w:rsid w:val="00B473D6"/>
    <w:rsid w:val="00B47499"/>
    <w:rsid w:val="00B47A12"/>
    <w:rsid w:val="00B47BBE"/>
    <w:rsid w:val="00B50379"/>
    <w:rsid w:val="00B51A33"/>
    <w:rsid w:val="00B51F7F"/>
    <w:rsid w:val="00B524A0"/>
    <w:rsid w:val="00B52623"/>
    <w:rsid w:val="00B526DF"/>
    <w:rsid w:val="00B532ED"/>
    <w:rsid w:val="00B53325"/>
    <w:rsid w:val="00B53C2F"/>
    <w:rsid w:val="00B54816"/>
    <w:rsid w:val="00B54F2B"/>
    <w:rsid w:val="00B553A3"/>
    <w:rsid w:val="00B553F8"/>
    <w:rsid w:val="00B55BA9"/>
    <w:rsid w:val="00B55BF7"/>
    <w:rsid w:val="00B55EAB"/>
    <w:rsid w:val="00B5660F"/>
    <w:rsid w:val="00B576A5"/>
    <w:rsid w:val="00B57F82"/>
    <w:rsid w:val="00B60B46"/>
    <w:rsid w:val="00B61648"/>
    <w:rsid w:val="00B61C27"/>
    <w:rsid w:val="00B61D6C"/>
    <w:rsid w:val="00B61E79"/>
    <w:rsid w:val="00B62097"/>
    <w:rsid w:val="00B620F1"/>
    <w:rsid w:val="00B62A1D"/>
    <w:rsid w:val="00B63313"/>
    <w:rsid w:val="00B63BE1"/>
    <w:rsid w:val="00B640BA"/>
    <w:rsid w:val="00B64823"/>
    <w:rsid w:val="00B648CF"/>
    <w:rsid w:val="00B64FEC"/>
    <w:rsid w:val="00B65211"/>
    <w:rsid w:val="00B65AC3"/>
    <w:rsid w:val="00B65F73"/>
    <w:rsid w:val="00B66310"/>
    <w:rsid w:val="00B6633A"/>
    <w:rsid w:val="00B665E1"/>
    <w:rsid w:val="00B66737"/>
    <w:rsid w:val="00B667B4"/>
    <w:rsid w:val="00B70903"/>
    <w:rsid w:val="00B70EAD"/>
    <w:rsid w:val="00B7127A"/>
    <w:rsid w:val="00B712AE"/>
    <w:rsid w:val="00B7130D"/>
    <w:rsid w:val="00B71A70"/>
    <w:rsid w:val="00B71E54"/>
    <w:rsid w:val="00B72426"/>
    <w:rsid w:val="00B73417"/>
    <w:rsid w:val="00B741A2"/>
    <w:rsid w:val="00B74676"/>
    <w:rsid w:val="00B74BDE"/>
    <w:rsid w:val="00B74D73"/>
    <w:rsid w:val="00B7521A"/>
    <w:rsid w:val="00B75381"/>
    <w:rsid w:val="00B75828"/>
    <w:rsid w:val="00B7696F"/>
    <w:rsid w:val="00B77367"/>
    <w:rsid w:val="00B7739F"/>
    <w:rsid w:val="00B779E3"/>
    <w:rsid w:val="00B77CE0"/>
    <w:rsid w:val="00B77E1F"/>
    <w:rsid w:val="00B800D4"/>
    <w:rsid w:val="00B80399"/>
    <w:rsid w:val="00B80D79"/>
    <w:rsid w:val="00B80F79"/>
    <w:rsid w:val="00B810DC"/>
    <w:rsid w:val="00B8197D"/>
    <w:rsid w:val="00B81CC0"/>
    <w:rsid w:val="00B81D06"/>
    <w:rsid w:val="00B82375"/>
    <w:rsid w:val="00B83282"/>
    <w:rsid w:val="00B83C66"/>
    <w:rsid w:val="00B83E60"/>
    <w:rsid w:val="00B83F23"/>
    <w:rsid w:val="00B83FE0"/>
    <w:rsid w:val="00B8488A"/>
    <w:rsid w:val="00B84DE1"/>
    <w:rsid w:val="00B8545B"/>
    <w:rsid w:val="00B858CD"/>
    <w:rsid w:val="00B85AE0"/>
    <w:rsid w:val="00B86401"/>
    <w:rsid w:val="00B868CB"/>
    <w:rsid w:val="00B86ACB"/>
    <w:rsid w:val="00B8702E"/>
    <w:rsid w:val="00B90AF9"/>
    <w:rsid w:val="00B9146B"/>
    <w:rsid w:val="00B9147D"/>
    <w:rsid w:val="00B91758"/>
    <w:rsid w:val="00B91AFE"/>
    <w:rsid w:val="00B920F7"/>
    <w:rsid w:val="00B9281E"/>
    <w:rsid w:val="00B92B52"/>
    <w:rsid w:val="00B92ED7"/>
    <w:rsid w:val="00B9321D"/>
    <w:rsid w:val="00B932C3"/>
    <w:rsid w:val="00B93363"/>
    <w:rsid w:val="00B9447E"/>
    <w:rsid w:val="00B94A38"/>
    <w:rsid w:val="00B95058"/>
    <w:rsid w:val="00B95A00"/>
    <w:rsid w:val="00B95BB3"/>
    <w:rsid w:val="00B95D82"/>
    <w:rsid w:val="00B95EA4"/>
    <w:rsid w:val="00B97119"/>
    <w:rsid w:val="00B97280"/>
    <w:rsid w:val="00BA06CE"/>
    <w:rsid w:val="00BA0B1E"/>
    <w:rsid w:val="00BA0BA1"/>
    <w:rsid w:val="00BA0CF4"/>
    <w:rsid w:val="00BA0F1E"/>
    <w:rsid w:val="00BA12FD"/>
    <w:rsid w:val="00BA13D7"/>
    <w:rsid w:val="00BA1550"/>
    <w:rsid w:val="00BA1580"/>
    <w:rsid w:val="00BA3493"/>
    <w:rsid w:val="00BA35AB"/>
    <w:rsid w:val="00BA3C6F"/>
    <w:rsid w:val="00BA4122"/>
    <w:rsid w:val="00BA500B"/>
    <w:rsid w:val="00BA5731"/>
    <w:rsid w:val="00BA6412"/>
    <w:rsid w:val="00BA6A0B"/>
    <w:rsid w:val="00BA7D64"/>
    <w:rsid w:val="00BA7F8B"/>
    <w:rsid w:val="00BB087F"/>
    <w:rsid w:val="00BB1F66"/>
    <w:rsid w:val="00BB2039"/>
    <w:rsid w:val="00BB2523"/>
    <w:rsid w:val="00BB29EA"/>
    <w:rsid w:val="00BB3457"/>
    <w:rsid w:val="00BB4339"/>
    <w:rsid w:val="00BB4B63"/>
    <w:rsid w:val="00BB4C94"/>
    <w:rsid w:val="00BB5959"/>
    <w:rsid w:val="00BB61A3"/>
    <w:rsid w:val="00BB6694"/>
    <w:rsid w:val="00BB6B84"/>
    <w:rsid w:val="00BB6C33"/>
    <w:rsid w:val="00BB7285"/>
    <w:rsid w:val="00BB778E"/>
    <w:rsid w:val="00BB7CFC"/>
    <w:rsid w:val="00BC002C"/>
    <w:rsid w:val="00BC15BB"/>
    <w:rsid w:val="00BC3408"/>
    <w:rsid w:val="00BC3735"/>
    <w:rsid w:val="00BC380D"/>
    <w:rsid w:val="00BC41C7"/>
    <w:rsid w:val="00BC41F6"/>
    <w:rsid w:val="00BC48FC"/>
    <w:rsid w:val="00BC4CF6"/>
    <w:rsid w:val="00BC4EE3"/>
    <w:rsid w:val="00BC5278"/>
    <w:rsid w:val="00BC5AAD"/>
    <w:rsid w:val="00BC6B5F"/>
    <w:rsid w:val="00BC6B99"/>
    <w:rsid w:val="00BC76AC"/>
    <w:rsid w:val="00BC78E5"/>
    <w:rsid w:val="00BD0734"/>
    <w:rsid w:val="00BD0740"/>
    <w:rsid w:val="00BD0815"/>
    <w:rsid w:val="00BD16A7"/>
    <w:rsid w:val="00BD1D09"/>
    <w:rsid w:val="00BD2C9F"/>
    <w:rsid w:val="00BD3244"/>
    <w:rsid w:val="00BD3645"/>
    <w:rsid w:val="00BD42F1"/>
    <w:rsid w:val="00BD43A1"/>
    <w:rsid w:val="00BD463B"/>
    <w:rsid w:val="00BD4C86"/>
    <w:rsid w:val="00BD507B"/>
    <w:rsid w:val="00BD529D"/>
    <w:rsid w:val="00BD56FA"/>
    <w:rsid w:val="00BD58C2"/>
    <w:rsid w:val="00BD74CA"/>
    <w:rsid w:val="00BD783F"/>
    <w:rsid w:val="00BD7EBA"/>
    <w:rsid w:val="00BE02BA"/>
    <w:rsid w:val="00BE070D"/>
    <w:rsid w:val="00BE0A2E"/>
    <w:rsid w:val="00BE11F0"/>
    <w:rsid w:val="00BE12F4"/>
    <w:rsid w:val="00BE193D"/>
    <w:rsid w:val="00BE1ECD"/>
    <w:rsid w:val="00BE1F0F"/>
    <w:rsid w:val="00BE2099"/>
    <w:rsid w:val="00BE27F1"/>
    <w:rsid w:val="00BE2BB4"/>
    <w:rsid w:val="00BE3FA8"/>
    <w:rsid w:val="00BE4069"/>
    <w:rsid w:val="00BE492D"/>
    <w:rsid w:val="00BE4CCE"/>
    <w:rsid w:val="00BE5025"/>
    <w:rsid w:val="00BE58EE"/>
    <w:rsid w:val="00BE5B70"/>
    <w:rsid w:val="00BE5B84"/>
    <w:rsid w:val="00BE6403"/>
    <w:rsid w:val="00BE6961"/>
    <w:rsid w:val="00BE6AE0"/>
    <w:rsid w:val="00BE6E6F"/>
    <w:rsid w:val="00BE7370"/>
    <w:rsid w:val="00BE77FD"/>
    <w:rsid w:val="00BE7CD1"/>
    <w:rsid w:val="00BE7DC8"/>
    <w:rsid w:val="00BE7E40"/>
    <w:rsid w:val="00BF0CA4"/>
    <w:rsid w:val="00BF1205"/>
    <w:rsid w:val="00BF12ED"/>
    <w:rsid w:val="00BF1649"/>
    <w:rsid w:val="00BF29E6"/>
    <w:rsid w:val="00BF30A5"/>
    <w:rsid w:val="00BF402E"/>
    <w:rsid w:val="00BF4528"/>
    <w:rsid w:val="00BF470A"/>
    <w:rsid w:val="00BF5E0C"/>
    <w:rsid w:val="00BF6B93"/>
    <w:rsid w:val="00BF6E7D"/>
    <w:rsid w:val="00BF6EC4"/>
    <w:rsid w:val="00BF71A0"/>
    <w:rsid w:val="00BF773C"/>
    <w:rsid w:val="00BF7CE1"/>
    <w:rsid w:val="00C0008A"/>
    <w:rsid w:val="00C007CD"/>
    <w:rsid w:val="00C00D11"/>
    <w:rsid w:val="00C03362"/>
    <w:rsid w:val="00C0341D"/>
    <w:rsid w:val="00C0425E"/>
    <w:rsid w:val="00C042CD"/>
    <w:rsid w:val="00C04BAB"/>
    <w:rsid w:val="00C053E5"/>
    <w:rsid w:val="00C05E50"/>
    <w:rsid w:val="00C06DDE"/>
    <w:rsid w:val="00C075C8"/>
    <w:rsid w:val="00C07C0C"/>
    <w:rsid w:val="00C07D0B"/>
    <w:rsid w:val="00C07E45"/>
    <w:rsid w:val="00C105C3"/>
    <w:rsid w:val="00C1105A"/>
    <w:rsid w:val="00C11150"/>
    <w:rsid w:val="00C121B8"/>
    <w:rsid w:val="00C12A26"/>
    <w:rsid w:val="00C1302D"/>
    <w:rsid w:val="00C13434"/>
    <w:rsid w:val="00C148DB"/>
    <w:rsid w:val="00C149C8"/>
    <w:rsid w:val="00C14C77"/>
    <w:rsid w:val="00C156A1"/>
    <w:rsid w:val="00C15A37"/>
    <w:rsid w:val="00C15F8F"/>
    <w:rsid w:val="00C1635A"/>
    <w:rsid w:val="00C164DA"/>
    <w:rsid w:val="00C16C33"/>
    <w:rsid w:val="00C16F41"/>
    <w:rsid w:val="00C204F1"/>
    <w:rsid w:val="00C20CEB"/>
    <w:rsid w:val="00C224DC"/>
    <w:rsid w:val="00C22683"/>
    <w:rsid w:val="00C226D6"/>
    <w:rsid w:val="00C22A83"/>
    <w:rsid w:val="00C24FFC"/>
    <w:rsid w:val="00C25125"/>
    <w:rsid w:val="00C257A6"/>
    <w:rsid w:val="00C257B8"/>
    <w:rsid w:val="00C25E77"/>
    <w:rsid w:val="00C2615A"/>
    <w:rsid w:val="00C2631B"/>
    <w:rsid w:val="00C273F2"/>
    <w:rsid w:val="00C30DBD"/>
    <w:rsid w:val="00C31314"/>
    <w:rsid w:val="00C31D75"/>
    <w:rsid w:val="00C31EA5"/>
    <w:rsid w:val="00C32189"/>
    <w:rsid w:val="00C3234C"/>
    <w:rsid w:val="00C32986"/>
    <w:rsid w:val="00C32AE5"/>
    <w:rsid w:val="00C32CCA"/>
    <w:rsid w:val="00C33AC0"/>
    <w:rsid w:val="00C34019"/>
    <w:rsid w:val="00C344BC"/>
    <w:rsid w:val="00C35653"/>
    <w:rsid w:val="00C35E1D"/>
    <w:rsid w:val="00C402EB"/>
    <w:rsid w:val="00C402FC"/>
    <w:rsid w:val="00C40A33"/>
    <w:rsid w:val="00C40CCE"/>
    <w:rsid w:val="00C41268"/>
    <w:rsid w:val="00C417AC"/>
    <w:rsid w:val="00C42F6D"/>
    <w:rsid w:val="00C4349C"/>
    <w:rsid w:val="00C435DE"/>
    <w:rsid w:val="00C442A7"/>
    <w:rsid w:val="00C44E80"/>
    <w:rsid w:val="00C46CD1"/>
    <w:rsid w:val="00C5017D"/>
    <w:rsid w:val="00C5076E"/>
    <w:rsid w:val="00C511FB"/>
    <w:rsid w:val="00C51439"/>
    <w:rsid w:val="00C518DC"/>
    <w:rsid w:val="00C51DC2"/>
    <w:rsid w:val="00C51FB6"/>
    <w:rsid w:val="00C5222D"/>
    <w:rsid w:val="00C52B4C"/>
    <w:rsid w:val="00C52E1C"/>
    <w:rsid w:val="00C549AF"/>
    <w:rsid w:val="00C54C3A"/>
    <w:rsid w:val="00C54E49"/>
    <w:rsid w:val="00C55334"/>
    <w:rsid w:val="00C553A7"/>
    <w:rsid w:val="00C56575"/>
    <w:rsid w:val="00C568B3"/>
    <w:rsid w:val="00C56A06"/>
    <w:rsid w:val="00C572F6"/>
    <w:rsid w:val="00C57C51"/>
    <w:rsid w:val="00C60229"/>
    <w:rsid w:val="00C602D2"/>
    <w:rsid w:val="00C60EC1"/>
    <w:rsid w:val="00C623A1"/>
    <w:rsid w:val="00C6366D"/>
    <w:rsid w:val="00C645DD"/>
    <w:rsid w:val="00C64B32"/>
    <w:rsid w:val="00C6617C"/>
    <w:rsid w:val="00C66C5D"/>
    <w:rsid w:val="00C7042A"/>
    <w:rsid w:val="00C70522"/>
    <w:rsid w:val="00C709C3"/>
    <w:rsid w:val="00C70CF2"/>
    <w:rsid w:val="00C7127C"/>
    <w:rsid w:val="00C713B4"/>
    <w:rsid w:val="00C72879"/>
    <w:rsid w:val="00C728BE"/>
    <w:rsid w:val="00C73BB2"/>
    <w:rsid w:val="00C7461A"/>
    <w:rsid w:val="00C75A3E"/>
    <w:rsid w:val="00C75AB4"/>
    <w:rsid w:val="00C75BD5"/>
    <w:rsid w:val="00C75C5A"/>
    <w:rsid w:val="00C75D7F"/>
    <w:rsid w:val="00C75EBB"/>
    <w:rsid w:val="00C7663B"/>
    <w:rsid w:val="00C77A56"/>
    <w:rsid w:val="00C81922"/>
    <w:rsid w:val="00C81FA4"/>
    <w:rsid w:val="00C84A52"/>
    <w:rsid w:val="00C84B58"/>
    <w:rsid w:val="00C84BEC"/>
    <w:rsid w:val="00C85A69"/>
    <w:rsid w:val="00C85F2D"/>
    <w:rsid w:val="00C85F7D"/>
    <w:rsid w:val="00C86901"/>
    <w:rsid w:val="00C87204"/>
    <w:rsid w:val="00C876BB"/>
    <w:rsid w:val="00C879EF"/>
    <w:rsid w:val="00C9064B"/>
    <w:rsid w:val="00C90737"/>
    <w:rsid w:val="00C90885"/>
    <w:rsid w:val="00C91106"/>
    <w:rsid w:val="00C91573"/>
    <w:rsid w:val="00C91681"/>
    <w:rsid w:val="00C91B43"/>
    <w:rsid w:val="00C9393B"/>
    <w:rsid w:val="00C93FAC"/>
    <w:rsid w:val="00C94735"/>
    <w:rsid w:val="00C95003"/>
    <w:rsid w:val="00C95936"/>
    <w:rsid w:val="00C95E49"/>
    <w:rsid w:val="00C95E64"/>
    <w:rsid w:val="00C96486"/>
    <w:rsid w:val="00C96B2A"/>
    <w:rsid w:val="00C97EFD"/>
    <w:rsid w:val="00CA0725"/>
    <w:rsid w:val="00CA0768"/>
    <w:rsid w:val="00CA18B8"/>
    <w:rsid w:val="00CA1E5A"/>
    <w:rsid w:val="00CA2318"/>
    <w:rsid w:val="00CA2685"/>
    <w:rsid w:val="00CA2AC8"/>
    <w:rsid w:val="00CA3078"/>
    <w:rsid w:val="00CA350E"/>
    <w:rsid w:val="00CA4103"/>
    <w:rsid w:val="00CA4301"/>
    <w:rsid w:val="00CA50A0"/>
    <w:rsid w:val="00CA51D6"/>
    <w:rsid w:val="00CA559E"/>
    <w:rsid w:val="00CA57D8"/>
    <w:rsid w:val="00CA58BE"/>
    <w:rsid w:val="00CA58F0"/>
    <w:rsid w:val="00CA5F75"/>
    <w:rsid w:val="00CA6371"/>
    <w:rsid w:val="00CA6380"/>
    <w:rsid w:val="00CA6B0E"/>
    <w:rsid w:val="00CA7389"/>
    <w:rsid w:val="00CA76E6"/>
    <w:rsid w:val="00CA78E8"/>
    <w:rsid w:val="00CA7BC0"/>
    <w:rsid w:val="00CB07C3"/>
    <w:rsid w:val="00CB0DC4"/>
    <w:rsid w:val="00CB1FD3"/>
    <w:rsid w:val="00CB2590"/>
    <w:rsid w:val="00CB2C2F"/>
    <w:rsid w:val="00CB2DAF"/>
    <w:rsid w:val="00CB31D4"/>
    <w:rsid w:val="00CB38B3"/>
    <w:rsid w:val="00CB411D"/>
    <w:rsid w:val="00CB5104"/>
    <w:rsid w:val="00CB56A5"/>
    <w:rsid w:val="00CB5C18"/>
    <w:rsid w:val="00CB7BB0"/>
    <w:rsid w:val="00CC0AF3"/>
    <w:rsid w:val="00CC15CD"/>
    <w:rsid w:val="00CC3001"/>
    <w:rsid w:val="00CC31F3"/>
    <w:rsid w:val="00CC3787"/>
    <w:rsid w:val="00CC3ECD"/>
    <w:rsid w:val="00CC4329"/>
    <w:rsid w:val="00CC592E"/>
    <w:rsid w:val="00CC5DE1"/>
    <w:rsid w:val="00CC6006"/>
    <w:rsid w:val="00CC630F"/>
    <w:rsid w:val="00CC7DBA"/>
    <w:rsid w:val="00CD027F"/>
    <w:rsid w:val="00CD12D1"/>
    <w:rsid w:val="00CD130A"/>
    <w:rsid w:val="00CD273D"/>
    <w:rsid w:val="00CD2EE5"/>
    <w:rsid w:val="00CD3959"/>
    <w:rsid w:val="00CD3A13"/>
    <w:rsid w:val="00CD400E"/>
    <w:rsid w:val="00CD42CD"/>
    <w:rsid w:val="00CD4A56"/>
    <w:rsid w:val="00CD531B"/>
    <w:rsid w:val="00CD5873"/>
    <w:rsid w:val="00CD601A"/>
    <w:rsid w:val="00CD6423"/>
    <w:rsid w:val="00CD6647"/>
    <w:rsid w:val="00CD66C3"/>
    <w:rsid w:val="00CD67D2"/>
    <w:rsid w:val="00CD7054"/>
    <w:rsid w:val="00CD7214"/>
    <w:rsid w:val="00CD7789"/>
    <w:rsid w:val="00CD7DE4"/>
    <w:rsid w:val="00CE100D"/>
    <w:rsid w:val="00CE1718"/>
    <w:rsid w:val="00CE1D29"/>
    <w:rsid w:val="00CE1DFC"/>
    <w:rsid w:val="00CE247B"/>
    <w:rsid w:val="00CE2823"/>
    <w:rsid w:val="00CE3022"/>
    <w:rsid w:val="00CE37A3"/>
    <w:rsid w:val="00CE40A4"/>
    <w:rsid w:val="00CE4267"/>
    <w:rsid w:val="00CE505D"/>
    <w:rsid w:val="00CE5113"/>
    <w:rsid w:val="00CE6DF0"/>
    <w:rsid w:val="00CE74E9"/>
    <w:rsid w:val="00CE77E9"/>
    <w:rsid w:val="00CE7AEE"/>
    <w:rsid w:val="00CE7D5C"/>
    <w:rsid w:val="00CF0058"/>
    <w:rsid w:val="00CF0283"/>
    <w:rsid w:val="00CF0656"/>
    <w:rsid w:val="00CF09B4"/>
    <w:rsid w:val="00CF0C2A"/>
    <w:rsid w:val="00CF0EE4"/>
    <w:rsid w:val="00CF1138"/>
    <w:rsid w:val="00CF1151"/>
    <w:rsid w:val="00CF3C04"/>
    <w:rsid w:val="00CF4A57"/>
    <w:rsid w:val="00CF5A17"/>
    <w:rsid w:val="00CF6270"/>
    <w:rsid w:val="00CF6DA2"/>
    <w:rsid w:val="00CF772D"/>
    <w:rsid w:val="00D0044C"/>
    <w:rsid w:val="00D014A1"/>
    <w:rsid w:val="00D014C6"/>
    <w:rsid w:val="00D01CA3"/>
    <w:rsid w:val="00D01EE3"/>
    <w:rsid w:val="00D0210E"/>
    <w:rsid w:val="00D03C3D"/>
    <w:rsid w:val="00D042DD"/>
    <w:rsid w:val="00D04B75"/>
    <w:rsid w:val="00D05B98"/>
    <w:rsid w:val="00D05F14"/>
    <w:rsid w:val="00D06014"/>
    <w:rsid w:val="00D06906"/>
    <w:rsid w:val="00D06E07"/>
    <w:rsid w:val="00D07669"/>
    <w:rsid w:val="00D0766B"/>
    <w:rsid w:val="00D07F97"/>
    <w:rsid w:val="00D105B4"/>
    <w:rsid w:val="00D1095D"/>
    <w:rsid w:val="00D10A8F"/>
    <w:rsid w:val="00D10ECE"/>
    <w:rsid w:val="00D11640"/>
    <w:rsid w:val="00D11AF0"/>
    <w:rsid w:val="00D11C5F"/>
    <w:rsid w:val="00D12D13"/>
    <w:rsid w:val="00D13F76"/>
    <w:rsid w:val="00D141AB"/>
    <w:rsid w:val="00D14A94"/>
    <w:rsid w:val="00D14B27"/>
    <w:rsid w:val="00D14EC1"/>
    <w:rsid w:val="00D155CA"/>
    <w:rsid w:val="00D15623"/>
    <w:rsid w:val="00D15EF8"/>
    <w:rsid w:val="00D1611D"/>
    <w:rsid w:val="00D168AB"/>
    <w:rsid w:val="00D16F72"/>
    <w:rsid w:val="00D20487"/>
    <w:rsid w:val="00D20A6E"/>
    <w:rsid w:val="00D21525"/>
    <w:rsid w:val="00D2252A"/>
    <w:rsid w:val="00D23441"/>
    <w:rsid w:val="00D236E6"/>
    <w:rsid w:val="00D23C72"/>
    <w:rsid w:val="00D24025"/>
    <w:rsid w:val="00D24A01"/>
    <w:rsid w:val="00D24FEB"/>
    <w:rsid w:val="00D26676"/>
    <w:rsid w:val="00D26D6D"/>
    <w:rsid w:val="00D27AE8"/>
    <w:rsid w:val="00D30901"/>
    <w:rsid w:val="00D30A44"/>
    <w:rsid w:val="00D3152C"/>
    <w:rsid w:val="00D31591"/>
    <w:rsid w:val="00D320A1"/>
    <w:rsid w:val="00D32252"/>
    <w:rsid w:val="00D3299D"/>
    <w:rsid w:val="00D33A77"/>
    <w:rsid w:val="00D33B4A"/>
    <w:rsid w:val="00D33FE0"/>
    <w:rsid w:val="00D34D92"/>
    <w:rsid w:val="00D356C9"/>
    <w:rsid w:val="00D35F40"/>
    <w:rsid w:val="00D36499"/>
    <w:rsid w:val="00D364A2"/>
    <w:rsid w:val="00D36B5B"/>
    <w:rsid w:val="00D36C12"/>
    <w:rsid w:val="00D36C84"/>
    <w:rsid w:val="00D36FEF"/>
    <w:rsid w:val="00D401A0"/>
    <w:rsid w:val="00D40784"/>
    <w:rsid w:val="00D40F13"/>
    <w:rsid w:val="00D411FE"/>
    <w:rsid w:val="00D412E3"/>
    <w:rsid w:val="00D4130A"/>
    <w:rsid w:val="00D41443"/>
    <w:rsid w:val="00D41477"/>
    <w:rsid w:val="00D41988"/>
    <w:rsid w:val="00D41BE5"/>
    <w:rsid w:val="00D42F36"/>
    <w:rsid w:val="00D43312"/>
    <w:rsid w:val="00D4373F"/>
    <w:rsid w:val="00D43D60"/>
    <w:rsid w:val="00D44F78"/>
    <w:rsid w:val="00D45440"/>
    <w:rsid w:val="00D469F9"/>
    <w:rsid w:val="00D46C15"/>
    <w:rsid w:val="00D472F7"/>
    <w:rsid w:val="00D47D6E"/>
    <w:rsid w:val="00D50A22"/>
    <w:rsid w:val="00D51B29"/>
    <w:rsid w:val="00D52AED"/>
    <w:rsid w:val="00D531FC"/>
    <w:rsid w:val="00D533DF"/>
    <w:rsid w:val="00D535ED"/>
    <w:rsid w:val="00D5455C"/>
    <w:rsid w:val="00D54E32"/>
    <w:rsid w:val="00D54FC7"/>
    <w:rsid w:val="00D55363"/>
    <w:rsid w:val="00D55BA1"/>
    <w:rsid w:val="00D55D33"/>
    <w:rsid w:val="00D55DD4"/>
    <w:rsid w:val="00D56B84"/>
    <w:rsid w:val="00D56CCF"/>
    <w:rsid w:val="00D5718B"/>
    <w:rsid w:val="00D5737B"/>
    <w:rsid w:val="00D57676"/>
    <w:rsid w:val="00D57904"/>
    <w:rsid w:val="00D60379"/>
    <w:rsid w:val="00D609C6"/>
    <w:rsid w:val="00D60DE7"/>
    <w:rsid w:val="00D610C5"/>
    <w:rsid w:val="00D6117F"/>
    <w:rsid w:val="00D61A24"/>
    <w:rsid w:val="00D62419"/>
    <w:rsid w:val="00D62661"/>
    <w:rsid w:val="00D628CA"/>
    <w:rsid w:val="00D6290E"/>
    <w:rsid w:val="00D642AF"/>
    <w:rsid w:val="00D6537D"/>
    <w:rsid w:val="00D70821"/>
    <w:rsid w:val="00D715B9"/>
    <w:rsid w:val="00D71831"/>
    <w:rsid w:val="00D71B65"/>
    <w:rsid w:val="00D72C99"/>
    <w:rsid w:val="00D73C74"/>
    <w:rsid w:val="00D741BE"/>
    <w:rsid w:val="00D747A9"/>
    <w:rsid w:val="00D747CA"/>
    <w:rsid w:val="00D74BF4"/>
    <w:rsid w:val="00D74D19"/>
    <w:rsid w:val="00D74FB9"/>
    <w:rsid w:val="00D756F3"/>
    <w:rsid w:val="00D758A3"/>
    <w:rsid w:val="00D75A64"/>
    <w:rsid w:val="00D75EC1"/>
    <w:rsid w:val="00D76878"/>
    <w:rsid w:val="00D77A9E"/>
    <w:rsid w:val="00D80227"/>
    <w:rsid w:val="00D805F4"/>
    <w:rsid w:val="00D806A0"/>
    <w:rsid w:val="00D80ADD"/>
    <w:rsid w:val="00D81517"/>
    <w:rsid w:val="00D815C1"/>
    <w:rsid w:val="00D819BC"/>
    <w:rsid w:val="00D82A18"/>
    <w:rsid w:val="00D83476"/>
    <w:rsid w:val="00D838DE"/>
    <w:rsid w:val="00D83C27"/>
    <w:rsid w:val="00D84013"/>
    <w:rsid w:val="00D840C9"/>
    <w:rsid w:val="00D84A72"/>
    <w:rsid w:val="00D8574D"/>
    <w:rsid w:val="00D85E30"/>
    <w:rsid w:val="00D860EF"/>
    <w:rsid w:val="00D86105"/>
    <w:rsid w:val="00D86549"/>
    <w:rsid w:val="00D86755"/>
    <w:rsid w:val="00D86A8D"/>
    <w:rsid w:val="00D86AAD"/>
    <w:rsid w:val="00D86D00"/>
    <w:rsid w:val="00D8735C"/>
    <w:rsid w:val="00D87F84"/>
    <w:rsid w:val="00D9004E"/>
    <w:rsid w:val="00D91994"/>
    <w:rsid w:val="00D91D16"/>
    <w:rsid w:val="00D92001"/>
    <w:rsid w:val="00D92982"/>
    <w:rsid w:val="00D93147"/>
    <w:rsid w:val="00D9323D"/>
    <w:rsid w:val="00D93BBF"/>
    <w:rsid w:val="00D949CA"/>
    <w:rsid w:val="00D94A23"/>
    <w:rsid w:val="00D94C20"/>
    <w:rsid w:val="00D94F10"/>
    <w:rsid w:val="00D9512D"/>
    <w:rsid w:val="00D95AA3"/>
    <w:rsid w:val="00D95CFD"/>
    <w:rsid w:val="00D971C5"/>
    <w:rsid w:val="00DA0845"/>
    <w:rsid w:val="00DA0CB7"/>
    <w:rsid w:val="00DA1436"/>
    <w:rsid w:val="00DA1557"/>
    <w:rsid w:val="00DA15D0"/>
    <w:rsid w:val="00DA1A16"/>
    <w:rsid w:val="00DA1A9A"/>
    <w:rsid w:val="00DA1CDA"/>
    <w:rsid w:val="00DA2037"/>
    <w:rsid w:val="00DA3AF6"/>
    <w:rsid w:val="00DA3E3E"/>
    <w:rsid w:val="00DA41DB"/>
    <w:rsid w:val="00DA4CDB"/>
    <w:rsid w:val="00DA6997"/>
    <w:rsid w:val="00DA78D4"/>
    <w:rsid w:val="00DB0004"/>
    <w:rsid w:val="00DB0AB8"/>
    <w:rsid w:val="00DB0CD1"/>
    <w:rsid w:val="00DB0D16"/>
    <w:rsid w:val="00DB132C"/>
    <w:rsid w:val="00DB171F"/>
    <w:rsid w:val="00DB180C"/>
    <w:rsid w:val="00DB2C77"/>
    <w:rsid w:val="00DB34EB"/>
    <w:rsid w:val="00DB3E8D"/>
    <w:rsid w:val="00DB40EE"/>
    <w:rsid w:val="00DB5D33"/>
    <w:rsid w:val="00DB68C0"/>
    <w:rsid w:val="00DB6F5F"/>
    <w:rsid w:val="00DB76C0"/>
    <w:rsid w:val="00DC0421"/>
    <w:rsid w:val="00DC0818"/>
    <w:rsid w:val="00DC08C2"/>
    <w:rsid w:val="00DC1054"/>
    <w:rsid w:val="00DC110C"/>
    <w:rsid w:val="00DC130B"/>
    <w:rsid w:val="00DC13DE"/>
    <w:rsid w:val="00DC21AB"/>
    <w:rsid w:val="00DC24D6"/>
    <w:rsid w:val="00DC2911"/>
    <w:rsid w:val="00DC2B6B"/>
    <w:rsid w:val="00DC2E7C"/>
    <w:rsid w:val="00DC3554"/>
    <w:rsid w:val="00DC37FC"/>
    <w:rsid w:val="00DC3B5B"/>
    <w:rsid w:val="00DC3FC0"/>
    <w:rsid w:val="00DC420F"/>
    <w:rsid w:val="00DC44F0"/>
    <w:rsid w:val="00DC46CE"/>
    <w:rsid w:val="00DC4E0E"/>
    <w:rsid w:val="00DC5476"/>
    <w:rsid w:val="00DC5832"/>
    <w:rsid w:val="00DC60E2"/>
    <w:rsid w:val="00DC6A29"/>
    <w:rsid w:val="00DC6EFA"/>
    <w:rsid w:val="00DC7AB4"/>
    <w:rsid w:val="00DD0562"/>
    <w:rsid w:val="00DD0C60"/>
    <w:rsid w:val="00DD139A"/>
    <w:rsid w:val="00DD1CA4"/>
    <w:rsid w:val="00DD1F3C"/>
    <w:rsid w:val="00DD2073"/>
    <w:rsid w:val="00DD27FF"/>
    <w:rsid w:val="00DD35C6"/>
    <w:rsid w:val="00DD445D"/>
    <w:rsid w:val="00DD4717"/>
    <w:rsid w:val="00DD479B"/>
    <w:rsid w:val="00DD4AFA"/>
    <w:rsid w:val="00DD4E38"/>
    <w:rsid w:val="00DD569A"/>
    <w:rsid w:val="00DD5770"/>
    <w:rsid w:val="00DD5787"/>
    <w:rsid w:val="00DD5ADB"/>
    <w:rsid w:val="00DD607E"/>
    <w:rsid w:val="00DD6649"/>
    <w:rsid w:val="00DD7B8E"/>
    <w:rsid w:val="00DE0A12"/>
    <w:rsid w:val="00DE0AA0"/>
    <w:rsid w:val="00DE1347"/>
    <w:rsid w:val="00DE1649"/>
    <w:rsid w:val="00DE167C"/>
    <w:rsid w:val="00DE3905"/>
    <w:rsid w:val="00DE485F"/>
    <w:rsid w:val="00DE4C49"/>
    <w:rsid w:val="00DE4DAD"/>
    <w:rsid w:val="00DE4E93"/>
    <w:rsid w:val="00DE558B"/>
    <w:rsid w:val="00DE60E4"/>
    <w:rsid w:val="00DE79F6"/>
    <w:rsid w:val="00DE7A2B"/>
    <w:rsid w:val="00DE7B5B"/>
    <w:rsid w:val="00DF0A7B"/>
    <w:rsid w:val="00DF17FD"/>
    <w:rsid w:val="00DF1843"/>
    <w:rsid w:val="00DF2061"/>
    <w:rsid w:val="00DF2241"/>
    <w:rsid w:val="00DF26CE"/>
    <w:rsid w:val="00DF2709"/>
    <w:rsid w:val="00DF277C"/>
    <w:rsid w:val="00DF2989"/>
    <w:rsid w:val="00DF2C0F"/>
    <w:rsid w:val="00DF3633"/>
    <w:rsid w:val="00DF3C61"/>
    <w:rsid w:val="00DF4AC4"/>
    <w:rsid w:val="00DF52CE"/>
    <w:rsid w:val="00DF558E"/>
    <w:rsid w:val="00DF58E6"/>
    <w:rsid w:val="00DF5C1D"/>
    <w:rsid w:val="00DF60B2"/>
    <w:rsid w:val="00DF6984"/>
    <w:rsid w:val="00DF76C4"/>
    <w:rsid w:val="00DF7B65"/>
    <w:rsid w:val="00E0061F"/>
    <w:rsid w:val="00E008E9"/>
    <w:rsid w:val="00E00F5F"/>
    <w:rsid w:val="00E012C9"/>
    <w:rsid w:val="00E01A42"/>
    <w:rsid w:val="00E020CF"/>
    <w:rsid w:val="00E031CA"/>
    <w:rsid w:val="00E03725"/>
    <w:rsid w:val="00E038FD"/>
    <w:rsid w:val="00E04243"/>
    <w:rsid w:val="00E046C7"/>
    <w:rsid w:val="00E047A3"/>
    <w:rsid w:val="00E04BB5"/>
    <w:rsid w:val="00E052A3"/>
    <w:rsid w:val="00E052FA"/>
    <w:rsid w:val="00E053A5"/>
    <w:rsid w:val="00E057BA"/>
    <w:rsid w:val="00E06FB1"/>
    <w:rsid w:val="00E07541"/>
    <w:rsid w:val="00E07799"/>
    <w:rsid w:val="00E07D6B"/>
    <w:rsid w:val="00E10027"/>
    <w:rsid w:val="00E10153"/>
    <w:rsid w:val="00E10B7E"/>
    <w:rsid w:val="00E11D39"/>
    <w:rsid w:val="00E123B4"/>
    <w:rsid w:val="00E1241A"/>
    <w:rsid w:val="00E12437"/>
    <w:rsid w:val="00E12BC4"/>
    <w:rsid w:val="00E12FF3"/>
    <w:rsid w:val="00E134A4"/>
    <w:rsid w:val="00E13670"/>
    <w:rsid w:val="00E14852"/>
    <w:rsid w:val="00E14B39"/>
    <w:rsid w:val="00E14BB8"/>
    <w:rsid w:val="00E152A1"/>
    <w:rsid w:val="00E15C74"/>
    <w:rsid w:val="00E16297"/>
    <w:rsid w:val="00E162D8"/>
    <w:rsid w:val="00E17733"/>
    <w:rsid w:val="00E2042F"/>
    <w:rsid w:val="00E20855"/>
    <w:rsid w:val="00E219EF"/>
    <w:rsid w:val="00E23538"/>
    <w:rsid w:val="00E23DD7"/>
    <w:rsid w:val="00E240F7"/>
    <w:rsid w:val="00E250B6"/>
    <w:rsid w:val="00E25C8B"/>
    <w:rsid w:val="00E2657C"/>
    <w:rsid w:val="00E26DE3"/>
    <w:rsid w:val="00E26F36"/>
    <w:rsid w:val="00E27046"/>
    <w:rsid w:val="00E2713F"/>
    <w:rsid w:val="00E27CA5"/>
    <w:rsid w:val="00E27EFC"/>
    <w:rsid w:val="00E306EF"/>
    <w:rsid w:val="00E30812"/>
    <w:rsid w:val="00E31518"/>
    <w:rsid w:val="00E318C4"/>
    <w:rsid w:val="00E31D61"/>
    <w:rsid w:val="00E32CE0"/>
    <w:rsid w:val="00E32DB9"/>
    <w:rsid w:val="00E3304A"/>
    <w:rsid w:val="00E33B25"/>
    <w:rsid w:val="00E3405D"/>
    <w:rsid w:val="00E34089"/>
    <w:rsid w:val="00E342B3"/>
    <w:rsid w:val="00E34654"/>
    <w:rsid w:val="00E34EEC"/>
    <w:rsid w:val="00E35017"/>
    <w:rsid w:val="00E351DA"/>
    <w:rsid w:val="00E35962"/>
    <w:rsid w:val="00E365AA"/>
    <w:rsid w:val="00E36E00"/>
    <w:rsid w:val="00E377D4"/>
    <w:rsid w:val="00E37B75"/>
    <w:rsid w:val="00E402B5"/>
    <w:rsid w:val="00E40762"/>
    <w:rsid w:val="00E408FB"/>
    <w:rsid w:val="00E40CBA"/>
    <w:rsid w:val="00E413C5"/>
    <w:rsid w:val="00E41801"/>
    <w:rsid w:val="00E41CCE"/>
    <w:rsid w:val="00E41F9D"/>
    <w:rsid w:val="00E42DF6"/>
    <w:rsid w:val="00E42F2A"/>
    <w:rsid w:val="00E430A8"/>
    <w:rsid w:val="00E436F7"/>
    <w:rsid w:val="00E4392F"/>
    <w:rsid w:val="00E43DD1"/>
    <w:rsid w:val="00E447F0"/>
    <w:rsid w:val="00E45466"/>
    <w:rsid w:val="00E45519"/>
    <w:rsid w:val="00E45CF0"/>
    <w:rsid w:val="00E46353"/>
    <w:rsid w:val="00E46A06"/>
    <w:rsid w:val="00E46FAA"/>
    <w:rsid w:val="00E47015"/>
    <w:rsid w:val="00E4753D"/>
    <w:rsid w:val="00E47C70"/>
    <w:rsid w:val="00E50FF1"/>
    <w:rsid w:val="00E5127E"/>
    <w:rsid w:val="00E513FC"/>
    <w:rsid w:val="00E513FD"/>
    <w:rsid w:val="00E521CC"/>
    <w:rsid w:val="00E527D8"/>
    <w:rsid w:val="00E528B7"/>
    <w:rsid w:val="00E52FDE"/>
    <w:rsid w:val="00E55B6C"/>
    <w:rsid w:val="00E57B09"/>
    <w:rsid w:val="00E57D06"/>
    <w:rsid w:val="00E603CE"/>
    <w:rsid w:val="00E60586"/>
    <w:rsid w:val="00E605DA"/>
    <w:rsid w:val="00E60C17"/>
    <w:rsid w:val="00E61F70"/>
    <w:rsid w:val="00E620CF"/>
    <w:rsid w:val="00E62971"/>
    <w:rsid w:val="00E62D1E"/>
    <w:rsid w:val="00E63266"/>
    <w:rsid w:val="00E6377C"/>
    <w:rsid w:val="00E64DD2"/>
    <w:rsid w:val="00E64EB8"/>
    <w:rsid w:val="00E66758"/>
    <w:rsid w:val="00E67930"/>
    <w:rsid w:val="00E70C78"/>
    <w:rsid w:val="00E71560"/>
    <w:rsid w:val="00E71D0D"/>
    <w:rsid w:val="00E72324"/>
    <w:rsid w:val="00E72DFE"/>
    <w:rsid w:val="00E738F8"/>
    <w:rsid w:val="00E7395A"/>
    <w:rsid w:val="00E74289"/>
    <w:rsid w:val="00E7625D"/>
    <w:rsid w:val="00E76273"/>
    <w:rsid w:val="00E76AE0"/>
    <w:rsid w:val="00E778FA"/>
    <w:rsid w:val="00E8012B"/>
    <w:rsid w:val="00E80485"/>
    <w:rsid w:val="00E80791"/>
    <w:rsid w:val="00E80CCE"/>
    <w:rsid w:val="00E8124B"/>
    <w:rsid w:val="00E813E4"/>
    <w:rsid w:val="00E8140A"/>
    <w:rsid w:val="00E82CC2"/>
    <w:rsid w:val="00E84036"/>
    <w:rsid w:val="00E843CE"/>
    <w:rsid w:val="00E843F0"/>
    <w:rsid w:val="00E84579"/>
    <w:rsid w:val="00E84902"/>
    <w:rsid w:val="00E84A4B"/>
    <w:rsid w:val="00E85345"/>
    <w:rsid w:val="00E85791"/>
    <w:rsid w:val="00E86741"/>
    <w:rsid w:val="00E867A9"/>
    <w:rsid w:val="00E86D4E"/>
    <w:rsid w:val="00E86E74"/>
    <w:rsid w:val="00E90067"/>
    <w:rsid w:val="00E908F4"/>
    <w:rsid w:val="00E90EE1"/>
    <w:rsid w:val="00E91A5B"/>
    <w:rsid w:val="00E91DAC"/>
    <w:rsid w:val="00E91DC1"/>
    <w:rsid w:val="00E91EAF"/>
    <w:rsid w:val="00E924E3"/>
    <w:rsid w:val="00E92DE1"/>
    <w:rsid w:val="00E92DE8"/>
    <w:rsid w:val="00E92F9F"/>
    <w:rsid w:val="00E930AB"/>
    <w:rsid w:val="00E9430C"/>
    <w:rsid w:val="00E944BE"/>
    <w:rsid w:val="00E94D6B"/>
    <w:rsid w:val="00E94DEF"/>
    <w:rsid w:val="00E951A5"/>
    <w:rsid w:val="00E95676"/>
    <w:rsid w:val="00E95A0F"/>
    <w:rsid w:val="00E96455"/>
    <w:rsid w:val="00E9649C"/>
    <w:rsid w:val="00E96A68"/>
    <w:rsid w:val="00EA02BC"/>
    <w:rsid w:val="00EA0323"/>
    <w:rsid w:val="00EA05EE"/>
    <w:rsid w:val="00EA1706"/>
    <w:rsid w:val="00EA21E8"/>
    <w:rsid w:val="00EA232F"/>
    <w:rsid w:val="00EA23EE"/>
    <w:rsid w:val="00EA24A6"/>
    <w:rsid w:val="00EA396E"/>
    <w:rsid w:val="00EA3B9D"/>
    <w:rsid w:val="00EA3D39"/>
    <w:rsid w:val="00EA4B11"/>
    <w:rsid w:val="00EA4FD2"/>
    <w:rsid w:val="00EA50AB"/>
    <w:rsid w:val="00EA60B9"/>
    <w:rsid w:val="00EA648D"/>
    <w:rsid w:val="00EA7310"/>
    <w:rsid w:val="00EA7434"/>
    <w:rsid w:val="00EA7587"/>
    <w:rsid w:val="00EA7A15"/>
    <w:rsid w:val="00EA7B83"/>
    <w:rsid w:val="00EA7E83"/>
    <w:rsid w:val="00EB03A5"/>
    <w:rsid w:val="00EB0C4A"/>
    <w:rsid w:val="00EB1376"/>
    <w:rsid w:val="00EB145C"/>
    <w:rsid w:val="00EB2CB9"/>
    <w:rsid w:val="00EB2F2F"/>
    <w:rsid w:val="00EB3330"/>
    <w:rsid w:val="00EB3709"/>
    <w:rsid w:val="00EB38AC"/>
    <w:rsid w:val="00EB3E64"/>
    <w:rsid w:val="00EB417A"/>
    <w:rsid w:val="00EB4335"/>
    <w:rsid w:val="00EB448F"/>
    <w:rsid w:val="00EB4E42"/>
    <w:rsid w:val="00EB5130"/>
    <w:rsid w:val="00EB531C"/>
    <w:rsid w:val="00EB5878"/>
    <w:rsid w:val="00EB5B91"/>
    <w:rsid w:val="00EB5F59"/>
    <w:rsid w:val="00EB6091"/>
    <w:rsid w:val="00EB6D1D"/>
    <w:rsid w:val="00EB7823"/>
    <w:rsid w:val="00EB7B08"/>
    <w:rsid w:val="00EC024F"/>
    <w:rsid w:val="00EC065B"/>
    <w:rsid w:val="00EC1499"/>
    <w:rsid w:val="00EC17D4"/>
    <w:rsid w:val="00EC20F5"/>
    <w:rsid w:val="00EC241A"/>
    <w:rsid w:val="00EC3583"/>
    <w:rsid w:val="00EC3AD1"/>
    <w:rsid w:val="00EC46A6"/>
    <w:rsid w:val="00EC4979"/>
    <w:rsid w:val="00EC4CA1"/>
    <w:rsid w:val="00EC4DF1"/>
    <w:rsid w:val="00EC534B"/>
    <w:rsid w:val="00EC59FA"/>
    <w:rsid w:val="00EC5F89"/>
    <w:rsid w:val="00EC5FFA"/>
    <w:rsid w:val="00EC6220"/>
    <w:rsid w:val="00ED00D4"/>
    <w:rsid w:val="00ED039C"/>
    <w:rsid w:val="00ED14D5"/>
    <w:rsid w:val="00ED1C7D"/>
    <w:rsid w:val="00ED2389"/>
    <w:rsid w:val="00ED51BB"/>
    <w:rsid w:val="00ED538D"/>
    <w:rsid w:val="00ED5B0D"/>
    <w:rsid w:val="00ED6241"/>
    <w:rsid w:val="00ED640C"/>
    <w:rsid w:val="00ED6CDE"/>
    <w:rsid w:val="00ED72A5"/>
    <w:rsid w:val="00ED78A2"/>
    <w:rsid w:val="00ED7908"/>
    <w:rsid w:val="00EE064A"/>
    <w:rsid w:val="00EE1324"/>
    <w:rsid w:val="00EE1C77"/>
    <w:rsid w:val="00EE2AD6"/>
    <w:rsid w:val="00EE311B"/>
    <w:rsid w:val="00EE3699"/>
    <w:rsid w:val="00EE3962"/>
    <w:rsid w:val="00EE3F2B"/>
    <w:rsid w:val="00EE52DE"/>
    <w:rsid w:val="00EE5642"/>
    <w:rsid w:val="00EE6394"/>
    <w:rsid w:val="00EE6EB1"/>
    <w:rsid w:val="00EE72F4"/>
    <w:rsid w:val="00EF03CE"/>
    <w:rsid w:val="00EF162B"/>
    <w:rsid w:val="00EF1E3D"/>
    <w:rsid w:val="00EF3209"/>
    <w:rsid w:val="00EF4A20"/>
    <w:rsid w:val="00EF5D4B"/>
    <w:rsid w:val="00EF5FA1"/>
    <w:rsid w:val="00EF674F"/>
    <w:rsid w:val="00EF6ABD"/>
    <w:rsid w:val="00EF7452"/>
    <w:rsid w:val="00EF74FD"/>
    <w:rsid w:val="00EF76CF"/>
    <w:rsid w:val="00EF7F72"/>
    <w:rsid w:val="00F00568"/>
    <w:rsid w:val="00F00EB4"/>
    <w:rsid w:val="00F0215E"/>
    <w:rsid w:val="00F0218A"/>
    <w:rsid w:val="00F0220B"/>
    <w:rsid w:val="00F02908"/>
    <w:rsid w:val="00F02B5B"/>
    <w:rsid w:val="00F03764"/>
    <w:rsid w:val="00F03FBA"/>
    <w:rsid w:val="00F04207"/>
    <w:rsid w:val="00F0491C"/>
    <w:rsid w:val="00F04A3D"/>
    <w:rsid w:val="00F04D6D"/>
    <w:rsid w:val="00F05120"/>
    <w:rsid w:val="00F06278"/>
    <w:rsid w:val="00F0640C"/>
    <w:rsid w:val="00F064AC"/>
    <w:rsid w:val="00F06C2A"/>
    <w:rsid w:val="00F103F5"/>
    <w:rsid w:val="00F108D7"/>
    <w:rsid w:val="00F10B58"/>
    <w:rsid w:val="00F10D70"/>
    <w:rsid w:val="00F11902"/>
    <w:rsid w:val="00F1195B"/>
    <w:rsid w:val="00F1200D"/>
    <w:rsid w:val="00F12486"/>
    <w:rsid w:val="00F1375D"/>
    <w:rsid w:val="00F14207"/>
    <w:rsid w:val="00F14298"/>
    <w:rsid w:val="00F14B8E"/>
    <w:rsid w:val="00F14BAA"/>
    <w:rsid w:val="00F14DDA"/>
    <w:rsid w:val="00F15113"/>
    <w:rsid w:val="00F1537D"/>
    <w:rsid w:val="00F15683"/>
    <w:rsid w:val="00F159FA"/>
    <w:rsid w:val="00F1617F"/>
    <w:rsid w:val="00F16502"/>
    <w:rsid w:val="00F16789"/>
    <w:rsid w:val="00F16B68"/>
    <w:rsid w:val="00F17310"/>
    <w:rsid w:val="00F205E3"/>
    <w:rsid w:val="00F206BB"/>
    <w:rsid w:val="00F21C8E"/>
    <w:rsid w:val="00F227A3"/>
    <w:rsid w:val="00F2298B"/>
    <w:rsid w:val="00F229EE"/>
    <w:rsid w:val="00F22C3A"/>
    <w:rsid w:val="00F23738"/>
    <w:rsid w:val="00F23E22"/>
    <w:rsid w:val="00F24012"/>
    <w:rsid w:val="00F24C33"/>
    <w:rsid w:val="00F24CBE"/>
    <w:rsid w:val="00F257FC"/>
    <w:rsid w:val="00F25BDB"/>
    <w:rsid w:val="00F25C5B"/>
    <w:rsid w:val="00F25DA3"/>
    <w:rsid w:val="00F26CBD"/>
    <w:rsid w:val="00F27327"/>
    <w:rsid w:val="00F27C46"/>
    <w:rsid w:val="00F27E8B"/>
    <w:rsid w:val="00F3075C"/>
    <w:rsid w:val="00F309A1"/>
    <w:rsid w:val="00F309D2"/>
    <w:rsid w:val="00F30E1B"/>
    <w:rsid w:val="00F3108F"/>
    <w:rsid w:val="00F312D7"/>
    <w:rsid w:val="00F3148F"/>
    <w:rsid w:val="00F31B20"/>
    <w:rsid w:val="00F32503"/>
    <w:rsid w:val="00F32822"/>
    <w:rsid w:val="00F329BE"/>
    <w:rsid w:val="00F33CA3"/>
    <w:rsid w:val="00F33D44"/>
    <w:rsid w:val="00F33E07"/>
    <w:rsid w:val="00F344A4"/>
    <w:rsid w:val="00F344B5"/>
    <w:rsid w:val="00F3468A"/>
    <w:rsid w:val="00F347BF"/>
    <w:rsid w:val="00F3592E"/>
    <w:rsid w:val="00F36260"/>
    <w:rsid w:val="00F36703"/>
    <w:rsid w:val="00F36C65"/>
    <w:rsid w:val="00F3712E"/>
    <w:rsid w:val="00F372D7"/>
    <w:rsid w:val="00F379DB"/>
    <w:rsid w:val="00F37BDB"/>
    <w:rsid w:val="00F37CC7"/>
    <w:rsid w:val="00F4040A"/>
    <w:rsid w:val="00F409D4"/>
    <w:rsid w:val="00F41356"/>
    <w:rsid w:val="00F416E3"/>
    <w:rsid w:val="00F416F5"/>
    <w:rsid w:val="00F43850"/>
    <w:rsid w:val="00F446A5"/>
    <w:rsid w:val="00F4488E"/>
    <w:rsid w:val="00F45A73"/>
    <w:rsid w:val="00F461C1"/>
    <w:rsid w:val="00F46269"/>
    <w:rsid w:val="00F477AD"/>
    <w:rsid w:val="00F504AC"/>
    <w:rsid w:val="00F50553"/>
    <w:rsid w:val="00F50C25"/>
    <w:rsid w:val="00F51367"/>
    <w:rsid w:val="00F513C4"/>
    <w:rsid w:val="00F51712"/>
    <w:rsid w:val="00F519DC"/>
    <w:rsid w:val="00F52277"/>
    <w:rsid w:val="00F53240"/>
    <w:rsid w:val="00F53496"/>
    <w:rsid w:val="00F557BE"/>
    <w:rsid w:val="00F55B90"/>
    <w:rsid w:val="00F56605"/>
    <w:rsid w:val="00F56667"/>
    <w:rsid w:val="00F56889"/>
    <w:rsid w:val="00F56CBC"/>
    <w:rsid w:val="00F57B4D"/>
    <w:rsid w:val="00F60031"/>
    <w:rsid w:val="00F6060E"/>
    <w:rsid w:val="00F60807"/>
    <w:rsid w:val="00F609A7"/>
    <w:rsid w:val="00F60FB0"/>
    <w:rsid w:val="00F61363"/>
    <w:rsid w:val="00F614F9"/>
    <w:rsid w:val="00F61518"/>
    <w:rsid w:val="00F615E9"/>
    <w:rsid w:val="00F6297A"/>
    <w:rsid w:val="00F62F0E"/>
    <w:rsid w:val="00F631FC"/>
    <w:rsid w:val="00F634B6"/>
    <w:rsid w:val="00F63DAE"/>
    <w:rsid w:val="00F651C6"/>
    <w:rsid w:val="00F66630"/>
    <w:rsid w:val="00F66732"/>
    <w:rsid w:val="00F66AF2"/>
    <w:rsid w:val="00F66F9C"/>
    <w:rsid w:val="00F6744C"/>
    <w:rsid w:val="00F675B2"/>
    <w:rsid w:val="00F7073A"/>
    <w:rsid w:val="00F711E9"/>
    <w:rsid w:val="00F7126E"/>
    <w:rsid w:val="00F71427"/>
    <w:rsid w:val="00F72C6E"/>
    <w:rsid w:val="00F7306B"/>
    <w:rsid w:val="00F73546"/>
    <w:rsid w:val="00F73EF4"/>
    <w:rsid w:val="00F73F8A"/>
    <w:rsid w:val="00F74108"/>
    <w:rsid w:val="00F74E10"/>
    <w:rsid w:val="00F75239"/>
    <w:rsid w:val="00F7585A"/>
    <w:rsid w:val="00F759D7"/>
    <w:rsid w:val="00F75B8B"/>
    <w:rsid w:val="00F75F6B"/>
    <w:rsid w:val="00F7634F"/>
    <w:rsid w:val="00F764BC"/>
    <w:rsid w:val="00F77F0C"/>
    <w:rsid w:val="00F80110"/>
    <w:rsid w:val="00F801FD"/>
    <w:rsid w:val="00F80243"/>
    <w:rsid w:val="00F8060A"/>
    <w:rsid w:val="00F8084E"/>
    <w:rsid w:val="00F80BD6"/>
    <w:rsid w:val="00F81851"/>
    <w:rsid w:val="00F819C4"/>
    <w:rsid w:val="00F82060"/>
    <w:rsid w:val="00F8265B"/>
    <w:rsid w:val="00F8271C"/>
    <w:rsid w:val="00F82938"/>
    <w:rsid w:val="00F82E2D"/>
    <w:rsid w:val="00F83239"/>
    <w:rsid w:val="00F838D7"/>
    <w:rsid w:val="00F84369"/>
    <w:rsid w:val="00F852CC"/>
    <w:rsid w:val="00F85B38"/>
    <w:rsid w:val="00F8629B"/>
    <w:rsid w:val="00F86570"/>
    <w:rsid w:val="00F874DD"/>
    <w:rsid w:val="00F877A5"/>
    <w:rsid w:val="00F87922"/>
    <w:rsid w:val="00F87D07"/>
    <w:rsid w:val="00F90061"/>
    <w:rsid w:val="00F90149"/>
    <w:rsid w:val="00F90605"/>
    <w:rsid w:val="00F90A56"/>
    <w:rsid w:val="00F918C7"/>
    <w:rsid w:val="00F9195A"/>
    <w:rsid w:val="00F91A7E"/>
    <w:rsid w:val="00F9217B"/>
    <w:rsid w:val="00F9385E"/>
    <w:rsid w:val="00F94946"/>
    <w:rsid w:val="00F957CC"/>
    <w:rsid w:val="00F95B3A"/>
    <w:rsid w:val="00F973DB"/>
    <w:rsid w:val="00F97C5D"/>
    <w:rsid w:val="00F97F16"/>
    <w:rsid w:val="00F97F7A"/>
    <w:rsid w:val="00FA01DA"/>
    <w:rsid w:val="00FA09E0"/>
    <w:rsid w:val="00FA1D88"/>
    <w:rsid w:val="00FA1F08"/>
    <w:rsid w:val="00FA23E6"/>
    <w:rsid w:val="00FA2783"/>
    <w:rsid w:val="00FA2FA8"/>
    <w:rsid w:val="00FA3388"/>
    <w:rsid w:val="00FA33DF"/>
    <w:rsid w:val="00FA3E3D"/>
    <w:rsid w:val="00FA410A"/>
    <w:rsid w:val="00FA57F0"/>
    <w:rsid w:val="00FA59DA"/>
    <w:rsid w:val="00FA6504"/>
    <w:rsid w:val="00FA699E"/>
    <w:rsid w:val="00FA69FF"/>
    <w:rsid w:val="00FA6D4A"/>
    <w:rsid w:val="00FA6D81"/>
    <w:rsid w:val="00FA7624"/>
    <w:rsid w:val="00FA7D76"/>
    <w:rsid w:val="00FA7FBF"/>
    <w:rsid w:val="00FB0318"/>
    <w:rsid w:val="00FB17BB"/>
    <w:rsid w:val="00FB1F6A"/>
    <w:rsid w:val="00FB2403"/>
    <w:rsid w:val="00FB33EB"/>
    <w:rsid w:val="00FB3CE7"/>
    <w:rsid w:val="00FB3D72"/>
    <w:rsid w:val="00FB3F96"/>
    <w:rsid w:val="00FB4160"/>
    <w:rsid w:val="00FB418E"/>
    <w:rsid w:val="00FB451A"/>
    <w:rsid w:val="00FB467E"/>
    <w:rsid w:val="00FB4B00"/>
    <w:rsid w:val="00FB59AA"/>
    <w:rsid w:val="00FB67CE"/>
    <w:rsid w:val="00FB7125"/>
    <w:rsid w:val="00FB7618"/>
    <w:rsid w:val="00FC0154"/>
    <w:rsid w:val="00FC087D"/>
    <w:rsid w:val="00FC191A"/>
    <w:rsid w:val="00FC1B76"/>
    <w:rsid w:val="00FC201B"/>
    <w:rsid w:val="00FC220A"/>
    <w:rsid w:val="00FC34D6"/>
    <w:rsid w:val="00FC3B78"/>
    <w:rsid w:val="00FC50D1"/>
    <w:rsid w:val="00FC53F7"/>
    <w:rsid w:val="00FC551B"/>
    <w:rsid w:val="00FC60DC"/>
    <w:rsid w:val="00FC756A"/>
    <w:rsid w:val="00FC7F34"/>
    <w:rsid w:val="00FD04C2"/>
    <w:rsid w:val="00FD0542"/>
    <w:rsid w:val="00FD0C6A"/>
    <w:rsid w:val="00FD0E10"/>
    <w:rsid w:val="00FD18A5"/>
    <w:rsid w:val="00FD1F2A"/>
    <w:rsid w:val="00FD294C"/>
    <w:rsid w:val="00FD3975"/>
    <w:rsid w:val="00FD3F5B"/>
    <w:rsid w:val="00FD5495"/>
    <w:rsid w:val="00FD55EB"/>
    <w:rsid w:val="00FD58E6"/>
    <w:rsid w:val="00FD592D"/>
    <w:rsid w:val="00FD5EF9"/>
    <w:rsid w:val="00FD6387"/>
    <w:rsid w:val="00FD68A2"/>
    <w:rsid w:val="00FD6C9C"/>
    <w:rsid w:val="00FD6DA2"/>
    <w:rsid w:val="00FD6F9B"/>
    <w:rsid w:val="00FD79C0"/>
    <w:rsid w:val="00FD7E04"/>
    <w:rsid w:val="00FE05F9"/>
    <w:rsid w:val="00FE0E86"/>
    <w:rsid w:val="00FE1DCF"/>
    <w:rsid w:val="00FE204F"/>
    <w:rsid w:val="00FE3003"/>
    <w:rsid w:val="00FE3295"/>
    <w:rsid w:val="00FE3BA0"/>
    <w:rsid w:val="00FE4093"/>
    <w:rsid w:val="00FE47EC"/>
    <w:rsid w:val="00FE5894"/>
    <w:rsid w:val="00FE5D67"/>
    <w:rsid w:val="00FE675E"/>
    <w:rsid w:val="00FE7206"/>
    <w:rsid w:val="00FE75DA"/>
    <w:rsid w:val="00FF0E8A"/>
    <w:rsid w:val="00FF1A14"/>
    <w:rsid w:val="00FF219E"/>
    <w:rsid w:val="00FF2DCF"/>
    <w:rsid w:val="00FF2FA0"/>
    <w:rsid w:val="00FF33A9"/>
    <w:rsid w:val="00FF3450"/>
    <w:rsid w:val="00FF385C"/>
    <w:rsid w:val="00FF3B16"/>
    <w:rsid w:val="00FF3C58"/>
    <w:rsid w:val="00FF402F"/>
    <w:rsid w:val="00FF41B1"/>
    <w:rsid w:val="00FF42E4"/>
    <w:rsid w:val="00FF4A06"/>
    <w:rsid w:val="00FF4F47"/>
    <w:rsid w:val="00FF5311"/>
    <w:rsid w:val="00FF716D"/>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9C7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77D1"/>
    <w:rPr>
      <w:rFonts w:ascii="Times New Roman" w:eastAsia="Times New Roman" w:hAnsi="Times New Roman"/>
      <w:lang w:val="it-IT" w:eastAsia="it-IT"/>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0177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0177D1"/>
    <w:pPr>
      <w:keepNext/>
      <w:spacing w:before="240" w:after="60"/>
      <w:outlineLvl w:val="1"/>
    </w:pPr>
    <w:rPr>
      <w:rFonts w:ascii="Arial"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0177D1"/>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0177D1"/>
    <w:pPr>
      <w:keepNext/>
      <w:tabs>
        <w:tab w:val="left" w:pos="0"/>
      </w:tabs>
      <w:outlineLvl w:val="3"/>
    </w:pPr>
    <w:rPr>
      <w:b/>
      <w:bCs/>
    </w:rPr>
  </w:style>
  <w:style w:type="paragraph" w:styleId="Titolo5">
    <w:name w:val="heading 5"/>
    <w:basedOn w:val="Normale"/>
    <w:next w:val="Normale"/>
    <w:link w:val="Titolo5Carattere"/>
    <w:qFormat/>
    <w:rsid w:val="000177D1"/>
    <w:pPr>
      <w:keepNext/>
      <w:tabs>
        <w:tab w:val="num" w:pos="3960"/>
      </w:tabs>
      <w:ind w:left="3960" w:hanging="360"/>
      <w:outlineLvl w:val="4"/>
    </w:pPr>
    <w:rPr>
      <w:rFonts w:ascii="Arial"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0177D1"/>
    <w:pPr>
      <w:keepNext/>
      <w:tabs>
        <w:tab w:val="num" w:pos="4680"/>
      </w:tabs>
      <w:ind w:left="4680" w:hanging="180"/>
      <w:outlineLvl w:val="5"/>
    </w:pPr>
    <w:rPr>
      <w:rFonts w:ascii="Arial" w:hAnsi="Arial"/>
      <w:b/>
      <w:bCs/>
    </w:rPr>
  </w:style>
  <w:style w:type="paragraph" w:styleId="Titolo7">
    <w:name w:val="heading 7"/>
    <w:basedOn w:val="Normale"/>
    <w:next w:val="Normale"/>
    <w:link w:val="Titolo7Carattere"/>
    <w:qFormat/>
    <w:rsid w:val="000177D1"/>
    <w:pPr>
      <w:keepNext/>
      <w:tabs>
        <w:tab w:val="num" w:pos="5400"/>
      </w:tabs>
      <w:ind w:left="5400" w:hanging="360"/>
      <w:outlineLvl w:val="6"/>
    </w:pPr>
    <w:rPr>
      <w:rFonts w:ascii="Arial" w:hAnsi="Arial"/>
      <w:b/>
      <w:bCs/>
    </w:rPr>
  </w:style>
  <w:style w:type="paragraph" w:styleId="Titolo8">
    <w:name w:val="heading 8"/>
    <w:basedOn w:val="Normale"/>
    <w:next w:val="Normale"/>
    <w:link w:val="Titolo8Carattere"/>
    <w:qFormat/>
    <w:rsid w:val="000177D1"/>
    <w:pPr>
      <w:keepNext/>
      <w:widowControl w:val="0"/>
      <w:outlineLvl w:val="7"/>
    </w:pPr>
    <w:rPr>
      <w:b/>
      <w:bCs/>
      <w:kern w:val="28"/>
      <w:sz w:val="24"/>
      <w:szCs w:val="24"/>
      <w:u w:val="single"/>
    </w:rPr>
  </w:style>
  <w:style w:type="paragraph" w:styleId="Titolo9">
    <w:name w:val="heading 9"/>
    <w:basedOn w:val="Normale"/>
    <w:next w:val="Normale"/>
    <w:link w:val="Titolo9Carattere"/>
    <w:qFormat/>
    <w:rsid w:val="000177D1"/>
    <w:pPr>
      <w:tabs>
        <w:tab w:val="num" w:pos="6840"/>
      </w:tabs>
      <w:spacing w:before="240" w:after="60"/>
      <w:ind w:left="6840" w:hanging="18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0177D1"/>
    <w:rPr>
      <w:rFonts w:ascii="Times New Roman" w:eastAsia="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0177D1"/>
    <w:rPr>
      <w:rFonts w:ascii="Arial" w:eastAsia="Times New Roman" w:hAnsi="Arial" w:cs="Times New Roman"/>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0177D1"/>
    <w:rPr>
      <w:rFonts w:ascii="Times New Roman" w:eastAsia="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0177D1"/>
    <w:rPr>
      <w:rFonts w:ascii="Times New Roman" w:eastAsia="Times New Roman" w:hAnsi="Times New Roman" w:cs="Times New Roman"/>
      <w:b/>
      <w:bCs/>
      <w:sz w:val="20"/>
      <w:szCs w:val="20"/>
      <w:lang w:val="it-IT" w:eastAsia="it-IT"/>
    </w:rPr>
  </w:style>
  <w:style w:type="character" w:customStyle="1" w:styleId="Titolo5Carattere">
    <w:name w:val="Titolo 5 Carattere"/>
    <w:basedOn w:val="Carpredefinitoparagrafo"/>
    <w:link w:val="Titolo5"/>
    <w:rsid w:val="000177D1"/>
    <w:rPr>
      <w:rFonts w:ascii="Arial" w:eastAsia="Times New Roman" w:hAnsi="Arial" w:cs="Times New Roman"/>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0177D1"/>
    <w:rPr>
      <w:rFonts w:ascii="Arial" w:eastAsia="Times New Roman" w:hAnsi="Arial" w:cs="Times New Roman"/>
      <w:b/>
      <w:bCs/>
      <w:sz w:val="20"/>
      <w:szCs w:val="20"/>
      <w:lang w:val="it-IT" w:eastAsia="it-IT"/>
    </w:rPr>
  </w:style>
  <w:style w:type="character" w:customStyle="1" w:styleId="Titolo7Carattere">
    <w:name w:val="Titolo 7 Carattere"/>
    <w:basedOn w:val="Carpredefinitoparagrafo"/>
    <w:link w:val="Titolo7"/>
    <w:rsid w:val="000177D1"/>
    <w:rPr>
      <w:rFonts w:ascii="Arial" w:eastAsia="Times New Roman" w:hAnsi="Arial" w:cs="Times New Roman"/>
      <w:b/>
      <w:bCs/>
      <w:sz w:val="20"/>
      <w:szCs w:val="20"/>
      <w:lang w:val="it-IT" w:eastAsia="it-IT"/>
    </w:rPr>
  </w:style>
  <w:style w:type="character" w:customStyle="1" w:styleId="Titolo8Carattere">
    <w:name w:val="Titolo 8 Carattere"/>
    <w:basedOn w:val="Carpredefinitoparagrafo"/>
    <w:link w:val="Titolo8"/>
    <w:rsid w:val="000177D1"/>
    <w:rPr>
      <w:rFonts w:ascii="Times New Roman" w:eastAsia="Times New Roman" w:hAnsi="Times New Roman" w:cs="Times New Roman"/>
      <w:b/>
      <w:bCs/>
      <w:kern w:val="28"/>
      <w:sz w:val="24"/>
      <w:szCs w:val="24"/>
      <w:u w:val="single"/>
      <w:lang w:val="it-IT" w:eastAsia="it-IT"/>
    </w:rPr>
  </w:style>
  <w:style w:type="character" w:customStyle="1" w:styleId="Titolo9Carattere">
    <w:name w:val="Titolo 9 Carattere"/>
    <w:basedOn w:val="Carpredefinitoparagrafo"/>
    <w:link w:val="Titolo9"/>
    <w:rsid w:val="000177D1"/>
    <w:rPr>
      <w:rFonts w:ascii="Arial" w:eastAsia="Times New Roman" w:hAnsi="Arial" w:cs="Times New Roman"/>
      <w:lang w:val="it-IT" w:eastAsia="it-IT"/>
    </w:rPr>
  </w:style>
  <w:style w:type="paragraph" w:customStyle="1" w:styleId="Stile6">
    <w:name w:val="Stile6"/>
    <w:basedOn w:val="Titolo2"/>
    <w:autoRedefine/>
    <w:rsid w:val="005173F4"/>
    <w:pPr>
      <w:keepLines/>
      <w:numPr>
        <w:ilvl w:val="1"/>
        <w:numId w:val="1"/>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0177D1"/>
    <w:rPr>
      <w:rFonts w:ascii="Times New Roman" w:eastAsia="Times New Roman" w:hAnsi="Times New Roman"/>
      <w:sz w:val="24"/>
      <w:szCs w:val="24"/>
      <w:lang w:val="it-IT" w:eastAsia="it-IT"/>
    </w:rPr>
  </w:style>
  <w:style w:type="paragraph" w:styleId="Corpotesto">
    <w:name w:val="Body Text"/>
    <w:aliases w:val="Tempo Body Text,Corpo del testo"/>
    <w:basedOn w:val="Normale"/>
    <w:link w:val="CorpotestoCarattere"/>
    <w:uiPriority w:val="1"/>
    <w:qFormat/>
    <w:rsid w:val="005173F4"/>
    <w:pPr>
      <w:widowControl w:val="0"/>
      <w:ind w:right="469"/>
      <w:jc w:val="both"/>
    </w:pPr>
    <w:rPr>
      <w:sz w:val="24"/>
      <w:szCs w:val="24"/>
    </w:rPr>
  </w:style>
  <w:style w:type="character" w:customStyle="1" w:styleId="Corpodeltesto2Carattere">
    <w:name w:val="Corpo del testo 2 Carattere"/>
    <w:basedOn w:val="Carpredefinitoparagrafo"/>
    <w:link w:val="Corpodeltesto2"/>
    <w:uiPriority w:val="99"/>
    <w:rsid w:val="000177D1"/>
    <w:rPr>
      <w:rFonts w:ascii="Times New Roman" w:eastAsia="Times New Roman" w:hAnsi="Times New Roman" w:cs="Times New Roman"/>
      <w:sz w:val="20"/>
      <w:szCs w:val="20"/>
      <w:lang w:val="it-IT" w:eastAsia="it-IT"/>
    </w:rPr>
  </w:style>
  <w:style w:type="paragraph" w:styleId="Corpodeltesto2">
    <w:name w:val="Body Text 2"/>
    <w:basedOn w:val="Normale"/>
    <w:link w:val="Corpodeltesto2Carattere"/>
    <w:rsid w:val="000177D1"/>
    <w:pPr>
      <w:ind w:right="510"/>
    </w:pPr>
  </w:style>
  <w:style w:type="paragraph" w:customStyle="1" w:styleId="art-num-tit">
    <w:name w:val="art-num-tit"/>
    <w:basedOn w:val="Normale"/>
    <w:next w:val="Normale"/>
    <w:rsid w:val="000177D1"/>
    <w:pPr>
      <w:jc w:val="center"/>
    </w:pPr>
    <w:rPr>
      <w:b/>
      <w:bCs/>
      <w:snapToGrid w:val="0"/>
      <w:sz w:val="24"/>
      <w:szCs w:val="24"/>
    </w:rPr>
  </w:style>
  <w:style w:type="paragraph" w:customStyle="1" w:styleId="Default">
    <w:name w:val="Default"/>
    <w:rsid w:val="000177D1"/>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qFormat/>
    <w:rsid w:val="005173F4"/>
    <w:pPr>
      <w:widowControl/>
      <w:ind w:left="400"/>
    </w:pPr>
    <w:rPr>
      <w:i/>
      <w:iCs/>
      <w:color w:val="auto"/>
      <w:sz w:val="20"/>
      <w:szCs w:val="20"/>
    </w:rPr>
  </w:style>
  <w:style w:type="paragraph" w:styleId="Intestazione">
    <w:name w:val="header"/>
    <w:basedOn w:val="Normale"/>
    <w:link w:val="IntestazioneCarattere"/>
    <w:uiPriority w:val="99"/>
    <w:rsid w:val="000177D1"/>
    <w:pPr>
      <w:tabs>
        <w:tab w:val="center" w:pos="4819"/>
        <w:tab w:val="right" w:pos="9638"/>
      </w:tabs>
    </w:pPr>
  </w:style>
  <w:style w:type="character" w:customStyle="1" w:styleId="IntestazioneCarattere">
    <w:name w:val="Intestazione Carattere"/>
    <w:basedOn w:val="Carpredefinitoparagrafo"/>
    <w:link w:val="Intestazione"/>
    <w:uiPriority w:val="99"/>
    <w:rsid w:val="000177D1"/>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rsid w:val="000177D1"/>
    <w:pPr>
      <w:tabs>
        <w:tab w:val="center" w:pos="4819"/>
        <w:tab w:val="right" w:pos="9638"/>
      </w:tabs>
    </w:pPr>
  </w:style>
  <w:style w:type="character" w:customStyle="1" w:styleId="PidipaginaCarattere">
    <w:name w:val="Piè di pagina Carattere"/>
    <w:basedOn w:val="Carpredefinitoparagrafo"/>
    <w:link w:val="Pidipagina"/>
    <w:uiPriority w:val="99"/>
    <w:rsid w:val="000177D1"/>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0177D1"/>
  </w:style>
  <w:style w:type="paragraph" w:styleId="Rientrocorpodeltesto">
    <w:name w:val="Body Text Indent"/>
    <w:basedOn w:val="Normale"/>
    <w:link w:val="RientrocorpodeltestoCarattere"/>
    <w:rsid w:val="000177D1"/>
    <w:pPr>
      <w:ind w:left="360"/>
    </w:pPr>
    <w:rPr>
      <w:rFonts w:ascii="Arial" w:hAnsi="Arial"/>
      <w:sz w:val="24"/>
      <w:szCs w:val="24"/>
    </w:rPr>
  </w:style>
  <w:style w:type="character" w:customStyle="1" w:styleId="RientrocorpodeltestoCarattere">
    <w:name w:val="Rientro corpo del testo Carattere"/>
    <w:basedOn w:val="Carpredefinitoparagrafo"/>
    <w:link w:val="Rientrocorpodeltesto"/>
    <w:rsid w:val="000177D1"/>
    <w:rPr>
      <w:rFonts w:ascii="Arial" w:eastAsia="Times New Roman" w:hAnsi="Arial" w:cs="Times New Roman"/>
      <w:sz w:val="24"/>
      <w:szCs w:val="24"/>
      <w:lang w:val="it-IT" w:eastAsia="it-IT"/>
    </w:rPr>
  </w:style>
  <w:style w:type="paragraph" w:styleId="Rientrocorpodeltesto2">
    <w:name w:val="Body Text Indent 2"/>
    <w:basedOn w:val="Normale"/>
    <w:link w:val="Rientrocorpodeltesto2Carattere"/>
    <w:rsid w:val="000177D1"/>
    <w:pPr>
      <w:ind w:left="708"/>
    </w:pPr>
    <w:rPr>
      <w:rFonts w:ascii="Arial" w:hAnsi="Arial"/>
      <w:sz w:val="24"/>
      <w:szCs w:val="24"/>
    </w:rPr>
  </w:style>
  <w:style w:type="character" w:customStyle="1" w:styleId="Rientrocorpodeltesto2Carattere">
    <w:name w:val="Rientro corpo del testo 2 Carattere"/>
    <w:basedOn w:val="Carpredefinitoparagrafo"/>
    <w:link w:val="Rientrocorpodeltesto2"/>
    <w:rsid w:val="000177D1"/>
    <w:rPr>
      <w:rFonts w:ascii="Arial" w:eastAsia="Times New Roman" w:hAnsi="Arial" w:cs="Times New Roman"/>
      <w:sz w:val="24"/>
      <w:szCs w:val="24"/>
      <w:lang w:val="it-IT" w:eastAsia="it-IT"/>
    </w:rPr>
  </w:style>
  <w:style w:type="character" w:customStyle="1" w:styleId="Rientrocorpodeltesto3Carattere">
    <w:name w:val="Rientro corpo del testo 3 Carattere"/>
    <w:basedOn w:val="Carpredefinitoparagrafo"/>
    <w:link w:val="Rientrocorpodeltesto3"/>
    <w:rsid w:val="000177D1"/>
    <w:rPr>
      <w:rFonts w:ascii="Times New Roman" w:eastAsia="Times New Roman" w:hAnsi="Times New Roman" w:cs="Times New Roman"/>
      <w:sz w:val="24"/>
      <w:szCs w:val="24"/>
      <w:lang w:val="it-IT" w:eastAsia="it-IT"/>
    </w:rPr>
  </w:style>
  <w:style w:type="paragraph" w:styleId="Rientrocorpodeltesto3">
    <w:name w:val="Body Text Indent 3"/>
    <w:basedOn w:val="Normale"/>
    <w:link w:val="Rientrocorpodeltesto3Carattere"/>
    <w:rsid w:val="000177D1"/>
    <w:pPr>
      <w:ind w:left="360"/>
      <w:jc w:val="both"/>
    </w:pPr>
    <w:rPr>
      <w:sz w:val="24"/>
      <w:szCs w:val="24"/>
    </w:rPr>
  </w:style>
  <w:style w:type="paragraph" w:styleId="Didascalia">
    <w:name w:val="caption"/>
    <w:basedOn w:val="Normale"/>
    <w:next w:val="Normale"/>
    <w:qFormat/>
    <w:rsid w:val="000177D1"/>
    <w:pPr>
      <w:spacing w:before="120" w:after="120"/>
    </w:pPr>
    <w:rPr>
      <w:rFonts w:ascii="Arial" w:hAnsi="Arial"/>
      <w:b/>
      <w:bCs/>
    </w:rPr>
  </w:style>
  <w:style w:type="paragraph" w:customStyle="1" w:styleId="usoboll1">
    <w:name w:val="usoboll1"/>
    <w:basedOn w:val="Normale"/>
    <w:rsid w:val="000177D1"/>
    <w:pPr>
      <w:widowControl w:val="0"/>
      <w:spacing w:line="482" w:lineRule="exact"/>
      <w:jc w:val="both"/>
    </w:pPr>
    <w:rPr>
      <w:rFonts w:ascii="Book Antiqua" w:hAnsi="Book Antiqua"/>
      <w:sz w:val="24"/>
      <w:szCs w:val="24"/>
    </w:rPr>
  </w:style>
  <w:style w:type="character" w:customStyle="1" w:styleId="TestofumettoCarattere">
    <w:name w:val="Testo fumetto Carattere"/>
    <w:basedOn w:val="Carpredefinitoparagrafo"/>
    <w:link w:val="Testofumetto"/>
    <w:semiHidden/>
    <w:rsid w:val="000177D1"/>
    <w:rPr>
      <w:rFonts w:ascii="Tahoma" w:eastAsia="Times New Roman" w:hAnsi="Tahoma" w:cs="Times New Roman"/>
      <w:sz w:val="16"/>
      <w:szCs w:val="16"/>
      <w:lang w:val="it-IT" w:eastAsia="it-IT"/>
    </w:rPr>
  </w:style>
  <w:style w:type="paragraph" w:styleId="Testofumetto">
    <w:name w:val="Balloon Text"/>
    <w:basedOn w:val="Normale"/>
    <w:link w:val="TestofumettoCarattere"/>
    <w:semiHidden/>
    <w:rsid w:val="000177D1"/>
    <w:rPr>
      <w:rFonts w:ascii="Tahoma" w:hAnsi="Tahoma"/>
      <w:sz w:val="16"/>
      <w:szCs w:val="16"/>
    </w:rPr>
  </w:style>
  <w:style w:type="character" w:customStyle="1" w:styleId="TestocommentoCarattere">
    <w:name w:val="Testo commento Carattere"/>
    <w:basedOn w:val="Carpredefinitoparagrafo"/>
    <w:link w:val="Testocommento"/>
    <w:uiPriority w:val="99"/>
    <w:semiHidden/>
    <w:rsid w:val="000177D1"/>
    <w:rPr>
      <w:rFonts w:ascii="Times New Roman" w:eastAsia="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0177D1"/>
  </w:style>
  <w:style w:type="character" w:customStyle="1" w:styleId="SoggettocommentoCarattere">
    <w:name w:val="Soggetto commento Carattere"/>
    <w:basedOn w:val="TestocommentoCarattere"/>
    <w:link w:val="Soggettocommento"/>
    <w:semiHidden/>
    <w:rsid w:val="000177D1"/>
    <w:rPr>
      <w:rFonts w:ascii="Times New Roman" w:eastAsia="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semiHidden/>
    <w:rsid w:val="000177D1"/>
    <w:rPr>
      <w:b/>
      <w:bCs/>
    </w:rPr>
  </w:style>
  <w:style w:type="character" w:styleId="Collegamentoipertestuale">
    <w:name w:val="Hyperlink"/>
    <w:basedOn w:val="Carpredefinitoparagrafo"/>
    <w:uiPriority w:val="99"/>
    <w:rsid w:val="000177D1"/>
    <w:rPr>
      <w:color w:val="0000FF"/>
      <w:u w:val="single"/>
    </w:rPr>
  </w:style>
  <w:style w:type="character" w:customStyle="1" w:styleId="Corpodeltesto3Carattere">
    <w:name w:val="Corpo del testo 3 Carattere"/>
    <w:basedOn w:val="Carpredefinitoparagrafo"/>
    <w:link w:val="Corpodeltesto3"/>
    <w:rsid w:val="000177D1"/>
    <w:rPr>
      <w:rFonts w:ascii="Arial" w:eastAsia="Times New Roman" w:hAnsi="Arial" w:cs="Times New Roman"/>
      <w:color w:val="00FF00"/>
      <w:sz w:val="24"/>
      <w:szCs w:val="24"/>
      <w:lang w:val="it-IT" w:eastAsia="it-IT"/>
    </w:rPr>
  </w:style>
  <w:style w:type="paragraph" w:styleId="Corpodeltesto3">
    <w:name w:val="Body Text 3"/>
    <w:basedOn w:val="Normale"/>
    <w:link w:val="Corpodeltesto3Carattere"/>
    <w:rsid w:val="000177D1"/>
    <w:pPr>
      <w:jc w:val="both"/>
    </w:pPr>
    <w:rPr>
      <w:rFonts w:ascii="Arial" w:hAnsi="Arial"/>
      <w:color w:val="00FF00"/>
      <w:sz w:val="24"/>
      <w:szCs w:val="24"/>
    </w:rPr>
  </w:style>
  <w:style w:type="paragraph" w:customStyle="1" w:styleId="Numerazioneperbuste">
    <w:name w:val="Numerazione per buste"/>
    <w:basedOn w:val="Normale"/>
    <w:rsid w:val="005173F4"/>
    <w:pPr>
      <w:numPr>
        <w:numId w:val="2"/>
      </w:numPr>
      <w:spacing w:before="120" w:after="120" w:line="360" w:lineRule="auto"/>
      <w:jc w:val="both"/>
    </w:pPr>
    <w:rPr>
      <w:sz w:val="24"/>
      <w:szCs w:val="24"/>
    </w:rPr>
  </w:style>
  <w:style w:type="paragraph" w:customStyle="1" w:styleId="tit2">
    <w:name w:val="tit 2"/>
    <w:rsid w:val="000177D1"/>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5173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0177D1"/>
    <w:rPr>
      <w:rFonts w:ascii="Verdana" w:eastAsia="Times New Roman" w:hAnsi="Verdana"/>
      <w:b/>
      <w:bCs/>
      <w:sz w:val="24"/>
      <w:lang w:val="it-IT" w:eastAsia="it-IT"/>
    </w:rPr>
  </w:style>
  <w:style w:type="paragraph" w:customStyle="1" w:styleId="ListParagraph1">
    <w:name w:val="List Paragraph1"/>
    <w:basedOn w:val="Normale"/>
    <w:uiPriority w:val="99"/>
    <w:qFormat/>
    <w:rsid w:val="000177D1"/>
    <w:pPr>
      <w:ind w:left="720"/>
      <w:contextualSpacing/>
    </w:pPr>
  </w:style>
  <w:style w:type="character" w:styleId="Enfasigrassetto">
    <w:name w:val="Strong"/>
    <w:basedOn w:val="Carpredefinitoparagrafo"/>
    <w:uiPriority w:val="22"/>
    <w:qFormat/>
    <w:rsid w:val="000177D1"/>
    <w:rPr>
      <w:rFonts w:cs="Times New Roman"/>
      <w:b/>
      <w:bCs/>
    </w:rPr>
  </w:style>
  <w:style w:type="character" w:styleId="Enfasicorsivo">
    <w:name w:val="Emphasis"/>
    <w:basedOn w:val="Carpredefinitoparagrafo"/>
    <w:uiPriority w:val="20"/>
    <w:qFormat/>
    <w:rsid w:val="000177D1"/>
    <w:rPr>
      <w:rFonts w:cs="Times New Roman"/>
      <w:i/>
      <w:iCs/>
    </w:rPr>
  </w:style>
  <w:style w:type="paragraph" w:styleId="NormaleWeb">
    <w:name w:val="Normal (Web)"/>
    <w:basedOn w:val="Normale"/>
    <w:uiPriority w:val="99"/>
    <w:rsid w:val="000177D1"/>
    <w:pPr>
      <w:spacing w:before="100" w:beforeAutospacing="1" w:after="119"/>
    </w:pPr>
    <w:rPr>
      <w:rFonts w:ascii="Arial Unicode MS" w:eastAsia="Arial Unicode MS" w:hAnsi="Arial Unicode MS" w:cs="Arial Unicode MS"/>
      <w:sz w:val="24"/>
      <w:szCs w:val="24"/>
    </w:rPr>
  </w:style>
  <w:style w:type="paragraph" w:customStyle="1" w:styleId="Revision1">
    <w:name w:val="Revision1"/>
    <w:hidden/>
    <w:uiPriority w:val="99"/>
    <w:semiHidden/>
    <w:rsid w:val="000177D1"/>
    <w:rPr>
      <w:rFonts w:ascii="Times New Roman" w:eastAsia="Times New Roman" w:hAnsi="Times New Roman"/>
      <w:lang w:val="it-IT" w:eastAsia="it-IT"/>
    </w:rPr>
  </w:style>
  <w:style w:type="paragraph" w:styleId="Titolo">
    <w:name w:val="Title"/>
    <w:basedOn w:val="Normale"/>
    <w:link w:val="TitoloCarattere"/>
    <w:uiPriority w:val="99"/>
    <w:qFormat/>
    <w:rsid w:val="000177D1"/>
    <w:pPr>
      <w:jc w:val="center"/>
    </w:pPr>
    <w:rPr>
      <w:rFonts w:ascii="Verdana-Bold" w:hAnsi="Verdana-Bold"/>
      <w:b/>
      <w:color w:val="000000"/>
      <w:sz w:val="28"/>
    </w:rPr>
  </w:style>
  <w:style w:type="character" w:customStyle="1" w:styleId="TitoloCarattere">
    <w:name w:val="Titolo Carattere"/>
    <w:basedOn w:val="Carpredefinitoparagrafo"/>
    <w:link w:val="Titolo"/>
    <w:uiPriority w:val="99"/>
    <w:rsid w:val="000177D1"/>
    <w:rPr>
      <w:rFonts w:ascii="Verdana-Bold" w:eastAsia="Times New Roman" w:hAnsi="Verdana-Bold" w:cs="Times New Roman"/>
      <w:b/>
      <w:color w:val="000000"/>
      <w:sz w:val="28"/>
      <w:szCs w:val="20"/>
      <w:lang w:val="it-IT" w:eastAsia="it-IT"/>
    </w:rPr>
  </w:style>
  <w:style w:type="paragraph" w:customStyle="1" w:styleId="WW-Testonormale">
    <w:name w:val="WW-Testo normale"/>
    <w:basedOn w:val="Normale"/>
    <w:link w:val="WW-TestonormaleCarattere"/>
    <w:rsid w:val="000177D1"/>
    <w:pPr>
      <w:suppressAutoHyphens/>
    </w:pPr>
    <w:rPr>
      <w:rFonts w:ascii="Courier New" w:hAnsi="Courier New"/>
    </w:rPr>
  </w:style>
  <w:style w:type="paragraph" w:styleId="Mappadocumento">
    <w:name w:val="Document Map"/>
    <w:basedOn w:val="Normale"/>
    <w:link w:val="MappadocumentoCarattere"/>
    <w:rsid w:val="000177D1"/>
    <w:rPr>
      <w:rFonts w:ascii="Tahoma" w:hAnsi="Tahoma" w:cs="Tahoma"/>
      <w:sz w:val="16"/>
      <w:szCs w:val="16"/>
    </w:rPr>
  </w:style>
  <w:style w:type="character" w:customStyle="1" w:styleId="MappadocumentoCarattere">
    <w:name w:val="Mappa documento Carattere"/>
    <w:basedOn w:val="Carpredefinitoparagrafo"/>
    <w:link w:val="Mappadocumento"/>
    <w:rsid w:val="000177D1"/>
    <w:rPr>
      <w:rFonts w:ascii="Tahoma" w:eastAsia="Times New Roman" w:hAnsi="Tahoma" w:cs="Tahoma"/>
      <w:sz w:val="16"/>
      <w:szCs w:val="16"/>
      <w:lang w:val="it-IT" w:eastAsia="it-IT"/>
    </w:rPr>
  </w:style>
  <w:style w:type="paragraph" w:customStyle="1" w:styleId="Stile">
    <w:name w:val="Stile"/>
    <w:uiPriority w:val="99"/>
    <w:rsid w:val="000177D1"/>
    <w:pPr>
      <w:widowControl w:val="0"/>
      <w:suppressAutoHyphens/>
      <w:autoSpaceDE w:val="0"/>
      <w:spacing w:before="240" w:after="120"/>
      <w:ind w:left="567"/>
      <w:jc w:val="center"/>
    </w:pPr>
    <w:rPr>
      <w:rFonts w:ascii="Times New Roman" w:eastAsia="Times New Roman" w:hAnsi="Times New Roman"/>
      <w:sz w:val="24"/>
      <w:szCs w:val="24"/>
      <w:lang w:val="it-IT" w:eastAsia="ar-SA"/>
    </w:rPr>
  </w:style>
  <w:style w:type="paragraph" w:customStyle="1" w:styleId="Paragrafo">
    <w:name w:val="Paragrafo"/>
    <w:basedOn w:val="Normale"/>
    <w:uiPriority w:val="99"/>
    <w:rsid w:val="000177D1"/>
    <w:pPr>
      <w:widowControl w:val="0"/>
      <w:adjustRightInd w:val="0"/>
      <w:spacing w:before="240" w:after="120" w:line="360" w:lineRule="atLeast"/>
      <w:ind w:left="567"/>
      <w:jc w:val="both"/>
      <w:textAlignment w:val="baseline"/>
    </w:pPr>
    <w:rPr>
      <w:sz w:val="26"/>
    </w:rPr>
  </w:style>
  <w:style w:type="paragraph" w:customStyle="1" w:styleId="WW-Corpotesto">
    <w:name w:val="WW-Corpo testo"/>
    <w:uiPriority w:val="99"/>
    <w:rsid w:val="000177D1"/>
    <w:pPr>
      <w:suppressAutoHyphens/>
      <w:spacing w:before="240" w:after="120"/>
      <w:ind w:left="567"/>
      <w:jc w:val="center"/>
    </w:pPr>
    <w:rPr>
      <w:rFonts w:ascii="Times New Roman" w:eastAsia="Times New Roman" w:hAnsi="Times New Roman"/>
      <w:color w:val="000000"/>
      <w:sz w:val="24"/>
      <w:lang w:val="it-IT" w:eastAsia="it-IT" w:bidi="it-IT"/>
    </w:rPr>
  </w:style>
  <w:style w:type="paragraph" w:customStyle="1" w:styleId="Testinf">
    <w:name w:val="Test. inf."/>
    <w:uiPriority w:val="99"/>
    <w:rsid w:val="000177D1"/>
    <w:pPr>
      <w:suppressAutoHyphens/>
    </w:pPr>
    <w:rPr>
      <w:rFonts w:ascii="Times New Roman" w:eastAsia="Times New Roman" w:hAnsi="Times New Roman"/>
      <w:color w:val="000000"/>
      <w:sz w:val="24"/>
      <w:lang w:eastAsia="it-IT"/>
    </w:rPr>
  </w:style>
  <w:style w:type="paragraph" w:customStyle="1" w:styleId="PlainText1">
    <w:name w:val="Plain Text1"/>
    <w:basedOn w:val="Normale"/>
    <w:rsid w:val="000177D1"/>
    <w:pPr>
      <w:adjustRightInd w:val="0"/>
      <w:spacing w:line="360" w:lineRule="atLeast"/>
      <w:textAlignment w:val="baseline"/>
    </w:pPr>
    <w:rPr>
      <w:rFonts w:ascii="Courier New" w:hAnsi="Courier New"/>
    </w:rPr>
  </w:style>
  <w:style w:type="paragraph" w:styleId="Testonormale">
    <w:name w:val="Plain Text"/>
    <w:basedOn w:val="Normale"/>
    <w:link w:val="TestonormaleCarattere"/>
    <w:rsid w:val="003321B8"/>
    <w:pPr>
      <w:spacing w:line="360" w:lineRule="auto"/>
    </w:pPr>
    <w:rPr>
      <w:rFonts w:ascii="Courier New" w:hAnsi="Courier New"/>
    </w:rPr>
  </w:style>
  <w:style w:type="character" w:customStyle="1" w:styleId="TestonormaleCarattere">
    <w:name w:val="Testo normale Carattere"/>
    <w:basedOn w:val="Carpredefinitoparagrafo"/>
    <w:link w:val="Testonormale"/>
    <w:rsid w:val="003321B8"/>
    <w:rPr>
      <w:rFonts w:ascii="Courier New" w:eastAsia="Times New Roman" w:hAnsi="Courier New"/>
      <w:lang w:val="it-IT" w:eastAsia="it-IT"/>
    </w:rPr>
  </w:style>
  <w:style w:type="character" w:styleId="Rimandocommento">
    <w:name w:val="annotation reference"/>
    <w:basedOn w:val="Carpredefinitoparagrafo"/>
    <w:uiPriority w:val="99"/>
    <w:semiHidden/>
    <w:unhideWhenUsed/>
    <w:rsid w:val="000B58ED"/>
    <w:rPr>
      <w:sz w:val="16"/>
      <w:szCs w:val="16"/>
    </w:rPr>
  </w:style>
  <w:style w:type="paragraph" w:customStyle="1" w:styleId="PlainText2">
    <w:name w:val="Plain Text2"/>
    <w:basedOn w:val="Normale"/>
    <w:rsid w:val="00226F7A"/>
    <w:pPr>
      <w:adjustRightInd w:val="0"/>
      <w:spacing w:line="360" w:lineRule="atLeast"/>
      <w:textAlignment w:val="baseline"/>
    </w:pPr>
    <w:rPr>
      <w:rFonts w:ascii="Courier New" w:hAnsi="Courier New"/>
    </w:rPr>
  </w:style>
  <w:style w:type="paragraph" w:customStyle="1" w:styleId="Testonormale1">
    <w:name w:val="Testo normale1"/>
    <w:basedOn w:val="Normale"/>
    <w:rsid w:val="00014F38"/>
    <w:pPr>
      <w:adjustRightInd w:val="0"/>
      <w:spacing w:line="360" w:lineRule="atLeast"/>
      <w:textAlignment w:val="baseline"/>
    </w:pPr>
    <w:rPr>
      <w:rFonts w:ascii="Courier New" w:hAnsi="Courier New"/>
    </w:rPr>
  </w:style>
  <w:style w:type="paragraph" w:customStyle="1" w:styleId="Elencopuntatopunto">
    <w:name w:val="Elenco puntato (punto)"/>
    <w:basedOn w:val="Normale"/>
    <w:rsid w:val="00014F38"/>
    <w:pPr>
      <w:keepLines/>
      <w:widowControl w:val="0"/>
      <w:tabs>
        <w:tab w:val="num" w:pos="360"/>
      </w:tabs>
      <w:adjustRightInd w:val="0"/>
      <w:spacing w:before="60" w:line="360" w:lineRule="atLeast"/>
      <w:ind w:left="1281" w:hanging="357"/>
      <w:jc w:val="both"/>
      <w:textAlignment w:val="baseline"/>
    </w:pPr>
    <w:rPr>
      <w:rFonts w:ascii="Arial" w:hAnsi="Arial"/>
      <w:sz w:val="24"/>
    </w:rPr>
  </w:style>
  <w:style w:type="paragraph" w:styleId="Paragrafoelenco">
    <w:name w:val="List Paragraph"/>
    <w:basedOn w:val="Normale"/>
    <w:uiPriority w:val="1"/>
    <w:qFormat/>
    <w:rsid w:val="003770FC"/>
    <w:pPr>
      <w:ind w:left="720"/>
      <w:contextualSpacing/>
    </w:pPr>
  </w:style>
  <w:style w:type="paragraph" w:customStyle="1" w:styleId="puntatonumerato">
    <w:name w:val="puntato numerato"/>
    <w:basedOn w:val="Normale"/>
    <w:uiPriority w:val="99"/>
    <w:qFormat/>
    <w:rsid w:val="005173F4"/>
    <w:pPr>
      <w:numPr>
        <w:numId w:val="11"/>
      </w:numPr>
      <w:spacing w:line="360" w:lineRule="auto"/>
      <w:jc w:val="both"/>
    </w:pPr>
    <w:rPr>
      <w:rFonts w:ascii="Verdana" w:hAnsi="Verdana"/>
      <w:bCs/>
      <w:color w:val="000000"/>
      <w:sz w:val="24"/>
      <w:szCs w:val="24"/>
    </w:rPr>
  </w:style>
  <w:style w:type="paragraph" w:customStyle="1" w:styleId="Paragrafonumeri">
    <w:name w:val="Paragrafo numeri"/>
    <w:basedOn w:val="Normale"/>
    <w:rsid w:val="002F009C"/>
    <w:pPr>
      <w:widowControl w:val="0"/>
      <w:spacing w:line="568" w:lineRule="exact"/>
      <w:ind w:left="454" w:hanging="454"/>
      <w:jc w:val="both"/>
    </w:pPr>
    <w:rPr>
      <w:sz w:val="26"/>
    </w:rPr>
  </w:style>
  <w:style w:type="paragraph" w:customStyle="1" w:styleId="Testonormale2">
    <w:name w:val="Testo normale2"/>
    <w:basedOn w:val="Normale"/>
    <w:rsid w:val="00E92DE1"/>
    <w:pPr>
      <w:adjustRightInd w:val="0"/>
      <w:spacing w:line="360" w:lineRule="atLeast"/>
      <w:textAlignment w:val="baseline"/>
    </w:pPr>
    <w:rPr>
      <w:rFonts w:ascii="Courier New" w:hAnsi="Courier New"/>
    </w:rPr>
  </w:style>
  <w:style w:type="paragraph" w:customStyle="1" w:styleId="BOLLO">
    <w:name w:val="BOLLO"/>
    <w:basedOn w:val="Normale"/>
    <w:rsid w:val="007D236C"/>
    <w:pPr>
      <w:widowControl w:val="0"/>
      <w:adjustRightInd w:val="0"/>
      <w:spacing w:line="567" w:lineRule="exact"/>
      <w:jc w:val="both"/>
      <w:textAlignment w:val="baseline"/>
    </w:pPr>
    <w:rPr>
      <w:rFonts w:ascii="Roman 10cpi" w:hAnsi="Roman 10cpi"/>
      <w:sz w:val="22"/>
      <w:lang w:val="en-US"/>
    </w:rPr>
  </w:style>
  <w:style w:type="paragraph" w:styleId="Revisione">
    <w:name w:val="Revision"/>
    <w:hidden/>
    <w:uiPriority w:val="99"/>
    <w:semiHidden/>
    <w:rsid w:val="00DD27FF"/>
    <w:rPr>
      <w:rFonts w:ascii="Times New Roman" w:eastAsia="Times New Roman" w:hAnsi="Times New Roman"/>
      <w:lang w:val="it-IT" w:eastAsia="it-IT"/>
    </w:rPr>
  </w:style>
  <w:style w:type="paragraph" w:customStyle="1" w:styleId="stile0">
    <w:name w:val="stile"/>
    <w:basedOn w:val="Normale"/>
    <w:rsid w:val="00043FB4"/>
    <w:pPr>
      <w:spacing w:before="100" w:beforeAutospacing="1" w:after="100" w:afterAutospacing="1"/>
    </w:pPr>
    <w:rPr>
      <w:rFonts w:eastAsia="Calibri"/>
      <w:sz w:val="24"/>
      <w:szCs w:val="24"/>
      <w:lang w:val="en-US" w:eastAsia="en-US"/>
    </w:rPr>
  </w:style>
  <w:style w:type="paragraph" w:customStyle="1" w:styleId="ListParagraph2">
    <w:name w:val="List Paragraph2"/>
    <w:basedOn w:val="Normale"/>
    <w:rsid w:val="00043FB4"/>
    <w:pPr>
      <w:ind w:left="720"/>
    </w:pPr>
    <w:rPr>
      <w:rFonts w:eastAsia="Times"/>
    </w:rPr>
  </w:style>
  <w:style w:type="paragraph" w:styleId="Nessunaspaziatura">
    <w:name w:val="No Spacing"/>
    <w:uiPriority w:val="1"/>
    <w:qFormat/>
    <w:rsid w:val="009E6CCF"/>
    <w:rPr>
      <w:sz w:val="22"/>
      <w:szCs w:val="22"/>
    </w:rPr>
  </w:style>
  <w:style w:type="paragraph" w:styleId="Testonotaapidipagina">
    <w:name w:val="footnote text"/>
    <w:basedOn w:val="Normale"/>
    <w:link w:val="TestonotaapidipaginaCarattere"/>
    <w:uiPriority w:val="99"/>
    <w:semiHidden/>
    <w:unhideWhenUsed/>
    <w:rsid w:val="003A4A9E"/>
  </w:style>
  <w:style w:type="character" w:customStyle="1" w:styleId="TestonotaapidipaginaCarattere">
    <w:name w:val="Testo nota a piè di pagina Carattere"/>
    <w:basedOn w:val="Carpredefinitoparagrafo"/>
    <w:link w:val="Testonotaapidipagina"/>
    <w:uiPriority w:val="99"/>
    <w:semiHidden/>
    <w:rsid w:val="003A4A9E"/>
    <w:rPr>
      <w:rFonts w:ascii="Times New Roman" w:eastAsia="Times New Roman" w:hAnsi="Times New Roman"/>
      <w:lang w:val="it-IT" w:eastAsia="it-IT"/>
    </w:rPr>
  </w:style>
  <w:style w:type="paragraph" w:customStyle="1" w:styleId="p13">
    <w:name w:val="p13"/>
    <w:basedOn w:val="Normale"/>
    <w:rsid w:val="00397578"/>
    <w:pPr>
      <w:widowControl w:val="0"/>
      <w:tabs>
        <w:tab w:val="left" w:pos="2284"/>
      </w:tabs>
      <w:autoSpaceDE w:val="0"/>
      <w:autoSpaceDN w:val="0"/>
      <w:adjustRightInd w:val="0"/>
      <w:spacing w:line="266" w:lineRule="atLeast"/>
      <w:ind w:left="1428"/>
    </w:pPr>
    <w:rPr>
      <w:lang w:val="en-US"/>
    </w:rPr>
  </w:style>
  <w:style w:type="paragraph" w:customStyle="1" w:styleId="Didascalia1">
    <w:name w:val="Didascalia1"/>
    <w:basedOn w:val="Normale"/>
    <w:next w:val="Normale"/>
    <w:uiPriority w:val="99"/>
    <w:rsid w:val="005173F4"/>
    <w:pPr>
      <w:keepNext/>
      <w:keepLines/>
      <w:widowControl w:val="0"/>
      <w:numPr>
        <w:numId w:val="24"/>
      </w:numPr>
      <w:overflowPunct w:val="0"/>
      <w:autoSpaceDE w:val="0"/>
      <w:autoSpaceDN w:val="0"/>
      <w:adjustRightInd w:val="0"/>
      <w:spacing w:before="120" w:after="120" w:line="360" w:lineRule="atLeast"/>
      <w:ind w:left="0" w:firstLine="0"/>
      <w:jc w:val="both"/>
    </w:pPr>
    <w:rPr>
      <w:b/>
      <w:sz w:val="24"/>
    </w:rPr>
  </w:style>
  <w:style w:type="paragraph" w:customStyle="1" w:styleId="SunParagraph2">
    <w:name w:val="Sun_Paragraph2"/>
    <w:basedOn w:val="Normale"/>
    <w:uiPriority w:val="99"/>
    <w:rsid w:val="009D0DD1"/>
    <w:pPr>
      <w:widowControl w:val="0"/>
      <w:spacing w:after="115"/>
      <w:ind w:left="567"/>
      <w:jc w:val="both"/>
    </w:pPr>
    <w:rPr>
      <w:rFonts w:ascii="Arial" w:eastAsia="Times" w:hAnsi="Arial" w:cs="Tahoma"/>
      <w:szCs w:val="24"/>
    </w:rPr>
  </w:style>
  <w:style w:type="paragraph" w:styleId="Elenco">
    <w:name w:val="List"/>
    <w:basedOn w:val="Normale"/>
    <w:rsid w:val="006928D4"/>
    <w:pPr>
      <w:ind w:left="283" w:hanging="283"/>
    </w:pPr>
  </w:style>
  <w:style w:type="table" w:customStyle="1" w:styleId="TableNormal">
    <w:name w:val="Table Normal"/>
    <w:uiPriority w:val="2"/>
    <w:semiHidden/>
    <w:unhideWhenUsed/>
    <w:qFormat/>
    <w:rsid w:val="007D0DAC"/>
    <w:rPr>
      <w:rFonts w:ascii="Verdana" w:eastAsiaTheme="minorHAnsi" w:hAnsi="Verdana"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D0DAC"/>
    <w:rPr>
      <w:rFonts w:ascii="Verdana" w:eastAsiaTheme="minorHAnsi" w:hAnsi="Verdana" w:cstheme="minorBidi"/>
      <w:sz w:val="22"/>
      <w:szCs w:val="22"/>
      <w:lang w:val="en-US" w:eastAsia="en-US"/>
    </w:rPr>
  </w:style>
  <w:style w:type="paragraph" w:styleId="Sommario1">
    <w:name w:val="toc 1"/>
    <w:basedOn w:val="Normale"/>
    <w:uiPriority w:val="39"/>
    <w:qFormat/>
    <w:rsid w:val="007D0DAC"/>
    <w:pPr>
      <w:widowControl w:val="0"/>
      <w:spacing w:before="180"/>
      <w:ind w:left="214"/>
    </w:pPr>
    <w:rPr>
      <w:rFonts w:ascii="Verdana" w:eastAsia="Verdana" w:hAnsi="Verdana" w:cstheme="minorBidi"/>
      <w:b/>
      <w:bCs/>
      <w:caps/>
      <w:sz w:val="16"/>
      <w:lang w:val="en-US" w:eastAsia="en-US"/>
    </w:rPr>
  </w:style>
  <w:style w:type="paragraph" w:styleId="Titolosommario">
    <w:name w:val="TOC Heading"/>
    <w:basedOn w:val="Titolo1"/>
    <w:next w:val="Normale"/>
    <w:uiPriority w:val="39"/>
    <w:unhideWhenUsed/>
    <w:qFormat/>
    <w:rsid w:val="007D0DAC"/>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Sommario2">
    <w:name w:val="toc 2"/>
    <w:basedOn w:val="Normale"/>
    <w:next w:val="Normale"/>
    <w:autoRedefine/>
    <w:uiPriority w:val="39"/>
    <w:unhideWhenUsed/>
    <w:qFormat/>
    <w:rsid w:val="007D0DAC"/>
    <w:pPr>
      <w:spacing w:after="100"/>
      <w:ind w:left="220"/>
    </w:pPr>
    <w:rPr>
      <w:rFonts w:ascii="Verdana" w:eastAsiaTheme="minorHAnsi" w:hAnsi="Verdana" w:cstheme="minorBidi"/>
      <w:sz w:val="22"/>
      <w:szCs w:val="22"/>
      <w:lang w:val="en-US" w:eastAsia="en-US"/>
    </w:rPr>
  </w:style>
  <w:style w:type="paragraph" w:styleId="Sommario4">
    <w:name w:val="toc 4"/>
    <w:basedOn w:val="Normale"/>
    <w:next w:val="Normale"/>
    <w:autoRedefine/>
    <w:uiPriority w:val="39"/>
    <w:unhideWhenUsed/>
    <w:rsid w:val="007D0DAC"/>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7D0DAC"/>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7D0DAC"/>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7D0DAC"/>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7D0DAC"/>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7D0DAC"/>
    <w:pPr>
      <w:spacing w:after="100" w:line="276" w:lineRule="auto"/>
      <w:ind w:left="1760"/>
    </w:pPr>
    <w:rPr>
      <w:rFonts w:asciiTheme="minorHAnsi" w:eastAsiaTheme="minorEastAsia" w:hAnsiTheme="minorHAnsi" w:cstheme="minorBidi"/>
      <w:sz w:val="22"/>
      <w:szCs w:val="22"/>
    </w:rPr>
  </w:style>
  <w:style w:type="table" w:styleId="Grigliatabella">
    <w:name w:val="Table Grid"/>
    <w:basedOn w:val="Tabellanormale"/>
    <w:rsid w:val="007D0DA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D0DAC"/>
    <w:rPr>
      <w:color w:val="808080"/>
    </w:rPr>
  </w:style>
  <w:style w:type="paragraph" w:customStyle="1" w:styleId="DisciplinareTitolo">
    <w:name w:val="Disciplinare_Titolo"/>
    <w:basedOn w:val="Normale"/>
    <w:link w:val="DisciplinareTitoloCarattere"/>
    <w:uiPriority w:val="1"/>
    <w:qFormat/>
    <w:rsid w:val="007D0DAC"/>
    <w:pPr>
      <w:widowControl w:val="0"/>
      <w:spacing w:line="360" w:lineRule="auto"/>
      <w:ind w:left="560" w:right="419"/>
      <w:jc w:val="center"/>
    </w:pPr>
    <w:rPr>
      <w:rFonts w:ascii="Verdana" w:eastAsiaTheme="minorHAnsi" w:hAnsi="Verdana" w:cstheme="minorBidi"/>
      <w:b/>
      <w:lang w:val="en-US" w:eastAsia="en-US"/>
    </w:rPr>
  </w:style>
  <w:style w:type="character" w:customStyle="1" w:styleId="DisciplinareTitoloCarattere">
    <w:name w:val="Disciplinare_Titolo Carattere"/>
    <w:basedOn w:val="Carpredefinitoparagrafo"/>
    <w:link w:val="DisciplinareTitolo"/>
    <w:uiPriority w:val="1"/>
    <w:rsid w:val="007D0DAC"/>
    <w:rPr>
      <w:rFonts w:ascii="Verdana" w:eastAsiaTheme="minorHAnsi" w:hAnsi="Verdana" w:cstheme="minorBidi"/>
      <w:b/>
    </w:rPr>
  </w:style>
  <w:style w:type="paragraph" w:customStyle="1" w:styleId="Stile10">
    <w:name w:val="Stile10"/>
    <w:basedOn w:val="Normale"/>
    <w:rsid w:val="007D0DAC"/>
  </w:style>
  <w:style w:type="paragraph" w:customStyle="1" w:styleId="Paragrafoelenco1">
    <w:name w:val="Paragrafo elenco1"/>
    <w:basedOn w:val="Normale"/>
    <w:uiPriority w:val="99"/>
    <w:qFormat/>
    <w:rsid w:val="00F02908"/>
    <w:pPr>
      <w:ind w:left="720"/>
      <w:contextualSpacing/>
    </w:pPr>
  </w:style>
  <w:style w:type="character" w:customStyle="1" w:styleId="WW-TestonormaleCarattere">
    <w:name w:val="WW-Testo normale Carattere"/>
    <w:link w:val="WW-Testonormale"/>
    <w:rsid w:val="00CB5104"/>
    <w:rPr>
      <w:rFonts w:ascii="Courier New" w:eastAsia="Times New Roman" w:hAnsi="Courier New"/>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77D1"/>
    <w:rPr>
      <w:rFonts w:ascii="Times New Roman" w:eastAsia="Times New Roman" w:hAnsi="Times New Roman"/>
      <w:lang w:val="it-IT" w:eastAsia="it-IT"/>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0177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0177D1"/>
    <w:pPr>
      <w:keepNext/>
      <w:spacing w:before="240" w:after="60"/>
      <w:outlineLvl w:val="1"/>
    </w:pPr>
    <w:rPr>
      <w:rFonts w:ascii="Arial"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0177D1"/>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0177D1"/>
    <w:pPr>
      <w:keepNext/>
      <w:tabs>
        <w:tab w:val="left" w:pos="0"/>
      </w:tabs>
      <w:outlineLvl w:val="3"/>
    </w:pPr>
    <w:rPr>
      <w:b/>
      <w:bCs/>
    </w:rPr>
  </w:style>
  <w:style w:type="paragraph" w:styleId="Titolo5">
    <w:name w:val="heading 5"/>
    <w:basedOn w:val="Normale"/>
    <w:next w:val="Normale"/>
    <w:link w:val="Titolo5Carattere"/>
    <w:qFormat/>
    <w:rsid w:val="000177D1"/>
    <w:pPr>
      <w:keepNext/>
      <w:tabs>
        <w:tab w:val="num" w:pos="3960"/>
      </w:tabs>
      <w:ind w:left="3960" w:hanging="360"/>
      <w:outlineLvl w:val="4"/>
    </w:pPr>
    <w:rPr>
      <w:rFonts w:ascii="Arial"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0177D1"/>
    <w:pPr>
      <w:keepNext/>
      <w:tabs>
        <w:tab w:val="num" w:pos="4680"/>
      </w:tabs>
      <w:ind w:left="4680" w:hanging="180"/>
      <w:outlineLvl w:val="5"/>
    </w:pPr>
    <w:rPr>
      <w:rFonts w:ascii="Arial" w:hAnsi="Arial"/>
      <w:b/>
      <w:bCs/>
    </w:rPr>
  </w:style>
  <w:style w:type="paragraph" w:styleId="Titolo7">
    <w:name w:val="heading 7"/>
    <w:basedOn w:val="Normale"/>
    <w:next w:val="Normale"/>
    <w:link w:val="Titolo7Carattere"/>
    <w:qFormat/>
    <w:rsid w:val="000177D1"/>
    <w:pPr>
      <w:keepNext/>
      <w:tabs>
        <w:tab w:val="num" w:pos="5400"/>
      </w:tabs>
      <w:ind w:left="5400" w:hanging="360"/>
      <w:outlineLvl w:val="6"/>
    </w:pPr>
    <w:rPr>
      <w:rFonts w:ascii="Arial" w:hAnsi="Arial"/>
      <w:b/>
      <w:bCs/>
    </w:rPr>
  </w:style>
  <w:style w:type="paragraph" w:styleId="Titolo8">
    <w:name w:val="heading 8"/>
    <w:basedOn w:val="Normale"/>
    <w:next w:val="Normale"/>
    <w:link w:val="Titolo8Carattere"/>
    <w:qFormat/>
    <w:rsid w:val="000177D1"/>
    <w:pPr>
      <w:keepNext/>
      <w:widowControl w:val="0"/>
      <w:outlineLvl w:val="7"/>
    </w:pPr>
    <w:rPr>
      <w:b/>
      <w:bCs/>
      <w:kern w:val="28"/>
      <w:sz w:val="24"/>
      <w:szCs w:val="24"/>
      <w:u w:val="single"/>
    </w:rPr>
  </w:style>
  <w:style w:type="paragraph" w:styleId="Titolo9">
    <w:name w:val="heading 9"/>
    <w:basedOn w:val="Normale"/>
    <w:next w:val="Normale"/>
    <w:link w:val="Titolo9Carattere"/>
    <w:qFormat/>
    <w:rsid w:val="000177D1"/>
    <w:pPr>
      <w:tabs>
        <w:tab w:val="num" w:pos="6840"/>
      </w:tabs>
      <w:spacing w:before="240" w:after="60"/>
      <w:ind w:left="6840" w:hanging="18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0177D1"/>
    <w:rPr>
      <w:rFonts w:ascii="Times New Roman" w:eastAsia="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0177D1"/>
    <w:rPr>
      <w:rFonts w:ascii="Arial" w:eastAsia="Times New Roman" w:hAnsi="Arial" w:cs="Times New Roman"/>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0177D1"/>
    <w:rPr>
      <w:rFonts w:ascii="Times New Roman" w:eastAsia="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0177D1"/>
    <w:rPr>
      <w:rFonts w:ascii="Times New Roman" w:eastAsia="Times New Roman" w:hAnsi="Times New Roman" w:cs="Times New Roman"/>
      <w:b/>
      <w:bCs/>
      <w:sz w:val="20"/>
      <w:szCs w:val="20"/>
      <w:lang w:val="it-IT" w:eastAsia="it-IT"/>
    </w:rPr>
  </w:style>
  <w:style w:type="character" w:customStyle="1" w:styleId="Titolo5Carattere">
    <w:name w:val="Titolo 5 Carattere"/>
    <w:basedOn w:val="Carpredefinitoparagrafo"/>
    <w:link w:val="Titolo5"/>
    <w:rsid w:val="000177D1"/>
    <w:rPr>
      <w:rFonts w:ascii="Arial" w:eastAsia="Times New Roman" w:hAnsi="Arial" w:cs="Times New Roman"/>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0177D1"/>
    <w:rPr>
      <w:rFonts w:ascii="Arial" w:eastAsia="Times New Roman" w:hAnsi="Arial" w:cs="Times New Roman"/>
      <w:b/>
      <w:bCs/>
      <w:sz w:val="20"/>
      <w:szCs w:val="20"/>
      <w:lang w:val="it-IT" w:eastAsia="it-IT"/>
    </w:rPr>
  </w:style>
  <w:style w:type="character" w:customStyle="1" w:styleId="Titolo7Carattere">
    <w:name w:val="Titolo 7 Carattere"/>
    <w:basedOn w:val="Carpredefinitoparagrafo"/>
    <w:link w:val="Titolo7"/>
    <w:rsid w:val="000177D1"/>
    <w:rPr>
      <w:rFonts w:ascii="Arial" w:eastAsia="Times New Roman" w:hAnsi="Arial" w:cs="Times New Roman"/>
      <w:b/>
      <w:bCs/>
      <w:sz w:val="20"/>
      <w:szCs w:val="20"/>
      <w:lang w:val="it-IT" w:eastAsia="it-IT"/>
    </w:rPr>
  </w:style>
  <w:style w:type="character" w:customStyle="1" w:styleId="Titolo8Carattere">
    <w:name w:val="Titolo 8 Carattere"/>
    <w:basedOn w:val="Carpredefinitoparagrafo"/>
    <w:link w:val="Titolo8"/>
    <w:rsid w:val="000177D1"/>
    <w:rPr>
      <w:rFonts w:ascii="Times New Roman" w:eastAsia="Times New Roman" w:hAnsi="Times New Roman" w:cs="Times New Roman"/>
      <w:b/>
      <w:bCs/>
      <w:kern w:val="28"/>
      <w:sz w:val="24"/>
      <w:szCs w:val="24"/>
      <w:u w:val="single"/>
      <w:lang w:val="it-IT" w:eastAsia="it-IT"/>
    </w:rPr>
  </w:style>
  <w:style w:type="character" w:customStyle="1" w:styleId="Titolo9Carattere">
    <w:name w:val="Titolo 9 Carattere"/>
    <w:basedOn w:val="Carpredefinitoparagrafo"/>
    <w:link w:val="Titolo9"/>
    <w:rsid w:val="000177D1"/>
    <w:rPr>
      <w:rFonts w:ascii="Arial" w:eastAsia="Times New Roman" w:hAnsi="Arial" w:cs="Times New Roman"/>
      <w:lang w:val="it-IT" w:eastAsia="it-IT"/>
    </w:rPr>
  </w:style>
  <w:style w:type="paragraph" w:customStyle="1" w:styleId="Stile6">
    <w:name w:val="Stile6"/>
    <w:basedOn w:val="Titolo2"/>
    <w:autoRedefine/>
    <w:rsid w:val="005173F4"/>
    <w:pPr>
      <w:keepLines/>
      <w:numPr>
        <w:ilvl w:val="1"/>
        <w:numId w:val="1"/>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0177D1"/>
    <w:rPr>
      <w:rFonts w:ascii="Times New Roman" w:eastAsia="Times New Roman" w:hAnsi="Times New Roman"/>
      <w:sz w:val="24"/>
      <w:szCs w:val="24"/>
      <w:lang w:val="it-IT" w:eastAsia="it-IT"/>
    </w:rPr>
  </w:style>
  <w:style w:type="paragraph" w:styleId="Corpotesto">
    <w:name w:val="Body Text"/>
    <w:aliases w:val="Tempo Body Text,Corpo del testo"/>
    <w:basedOn w:val="Normale"/>
    <w:link w:val="CorpotestoCarattere"/>
    <w:uiPriority w:val="1"/>
    <w:qFormat/>
    <w:rsid w:val="005173F4"/>
    <w:pPr>
      <w:widowControl w:val="0"/>
      <w:ind w:right="469"/>
      <w:jc w:val="both"/>
    </w:pPr>
    <w:rPr>
      <w:sz w:val="24"/>
      <w:szCs w:val="24"/>
    </w:rPr>
  </w:style>
  <w:style w:type="character" w:customStyle="1" w:styleId="Corpodeltesto2Carattere">
    <w:name w:val="Corpo del testo 2 Carattere"/>
    <w:basedOn w:val="Carpredefinitoparagrafo"/>
    <w:link w:val="Corpodeltesto2"/>
    <w:uiPriority w:val="99"/>
    <w:rsid w:val="000177D1"/>
    <w:rPr>
      <w:rFonts w:ascii="Times New Roman" w:eastAsia="Times New Roman" w:hAnsi="Times New Roman" w:cs="Times New Roman"/>
      <w:sz w:val="20"/>
      <w:szCs w:val="20"/>
      <w:lang w:val="it-IT" w:eastAsia="it-IT"/>
    </w:rPr>
  </w:style>
  <w:style w:type="paragraph" w:styleId="Corpodeltesto2">
    <w:name w:val="Body Text 2"/>
    <w:basedOn w:val="Normale"/>
    <w:link w:val="Corpodeltesto2Carattere"/>
    <w:rsid w:val="000177D1"/>
    <w:pPr>
      <w:ind w:right="510"/>
    </w:pPr>
  </w:style>
  <w:style w:type="paragraph" w:customStyle="1" w:styleId="art-num-tit">
    <w:name w:val="art-num-tit"/>
    <w:basedOn w:val="Normale"/>
    <w:next w:val="Normale"/>
    <w:rsid w:val="000177D1"/>
    <w:pPr>
      <w:jc w:val="center"/>
    </w:pPr>
    <w:rPr>
      <w:b/>
      <w:bCs/>
      <w:snapToGrid w:val="0"/>
      <w:sz w:val="24"/>
      <w:szCs w:val="24"/>
    </w:rPr>
  </w:style>
  <w:style w:type="paragraph" w:customStyle="1" w:styleId="Default">
    <w:name w:val="Default"/>
    <w:rsid w:val="000177D1"/>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qFormat/>
    <w:rsid w:val="005173F4"/>
    <w:pPr>
      <w:widowControl/>
      <w:ind w:left="400"/>
    </w:pPr>
    <w:rPr>
      <w:i/>
      <w:iCs/>
      <w:color w:val="auto"/>
      <w:sz w:val="20"/>
      <w:szCs w:val="20"/>
    </w:rPr>
  </w:style>
  <w:style w:type="paragraph" w:styleId="Intestazione">
    <w:name w:val="header"/>
    <w:basedOn w:val="Normale"/>
    <w:link w:val="IntestazioneCarattere"/>
    <w:uiPriority w:val="99"/>
    <w:rsid w:val="000177D1"/>
    <w:pPr>
      <w:tabs>
        <w:tab w:val="center" w:pos="4819"/>
        <w:tab w:val="right" w:pos="9638"/>
      </w:tabs>
    </w:pPr>
  </w:style>
  <w:style w:type="character" w:customStyle="1" w:styleId="IntestazioneCarattere">
    <w:name w:val="Intestazione Carattere"/>
    <w:basedOn w:val="Carpredefinitoparagrafo"/>
    <w:link w:val="Intestazione"/>
    <w:uiPriority w:val="99"/>
    <w:rsid w:val="000177D1"/>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rsid w:val="000177D1"/>
    <w:pPr>
      <w:tabs>
        <w:tab w:val="center" w:pos="4819"/>
        <w:tab w:val="right" w:pos="9638"/>
      </w:tabs>
    </w:pPr>
  </w:style>
  <w:style w:type="character" w:customStyle="1" w:styleId="PidipaginaCarattere">
    <w:name w:val="Piè di pagina Carattere"/>
    <w:basedOn w:val="Carpredefinitoparagrafo"/>
    <w:link w:val="Pidipagina"/>
    <w:uiPriority w:val="99"/>
    <w:rsid w:val="000177D1"/>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0177D1"/>
  </w:style>
  <w:style w:type="paragraph" w:styleId="Rientrocorpodeltesto">
    <w:name w:val="Body Text Indent"/>
    <w:basedOn w:val="Normale"/>
    <w:link w:val="RientrocorpodeltestoCarattere"/>
    <w:rsid w:val="000177D1"/>
    <w:pPr>
      <w:ind w:left="360"/>
    </w:pPr>
    <w:rPr>
      <w:rFonts w:ascii="Arial" w:hAnsi="Arial"/>
      <w:sz w:val="24"/>
      <w:szCs w:val="24"/>
    </w:rPr>
  </w:style>
  <w:style w:type="character" w:customStyle="1" w:styleId="RientrocorpodeltestoCarattere">
    <w:name w:val="Rientro corpo del testo Carattere"/>
    <w:basedOn w:val="Carpredefinitoparagrafo"/>
    <w:link w:val="Rientrocorpodeltesto"/>
    <w:rsid w:val="000177D1"/>
    <w:rPr>
      <w:rFonts w:ascii="Arial" w:eastAsia="Times New Roman" w:hAnsi="Arial" w:cs="Times New Roman"/>
      <w:sz w:val="24"/>
      <w:szCs w:val="24"/>
      <w:lang w:val="it-IT" w:eastAsia="it-IT"/>
    </w:rPr>
  </w:style>
  <w:style w:type="paragraph" w:styleId="Rientrocorpodeltesto2">
    <w:name w:val="Body Text Indent 2"/>
    <w:basedOn w:val="Normale"/>
    <w:link w:val="Rientrocorpodeltesto2Carattere"/>
    <w:rsid w:val="000177D1"/>
    <w:pPr>
      <w:ind w:left="708"/>
    </w:pPr>
    <w:rPr>
      <w:rFonts w:ascii="Arial" w:hAnsi="Arial"/>
      <w:sz w:val="24"/>
      <w:szCs w:val="24"/>
    </w:rPr>
  </w:style>
  <w:style w:type="character" w:customStyle="1" w:styleId="Rientrocorpodeltesto2Carattere">
    <w:name w:val="Rientro corpo del testo 2 Carattere"/>
    <w:basedOn w:val="Carpredefinitoparagrafo"/>
    <w:link w:val="Rientrocorpodeltesto2"/>
    <w:rsid w:val="000177D1"/>
    <w:rPr>
      <w:rFonts w:ascii="Arial" w:eastAsia="Times New Roman" w:hAnsi="Arial" w:cs="Times New Roman"/>
      <w:sz w:val="24"/>
      <w:szCs w:val="24"/>
      <w:lang w:val="it-IT" w:eastAsia="it-IT"/>
    </w:rPr>
  </w:style>
  <w:style w:type="character" w:customStyle="1" w:styleId="Rientrocorpodeltesto3Carattere">
    <w:name w:val="Rientro corpo del testo 3 Carattere"/>
    <w:basedOn w:val="Carpredefinitoparagrafo"/>
    <w:link w:val="Rientrocorpodeltesto3"/>
    <w:rsid w:val="000177D1"/>
    <w:rPr>
      <w:rFonts w:ascii="Times New Roman" w:eastAsia="Times New Roman" w:hAnsi="Times New Roman" w:cs="Times New Roman"/>
      <w:sz w:val="24"/>
      <w:szCs w:val="24"/>
      <w:lang w:val="it-IT" w:eastAsia="it-IT"/>
    </w:rPr>
  </w:style>
  <w:style w:type="paragraph" w:styleId="Rientrocorpodeltesto3">
    <w:name w:val="Body Text Indent 3"/>
    <w:basedOn w:val="Normale"/>
    <w:link w:val="Rientrocorpodeltesto3Carattere"/>
    <w:rsid w:val="000177D1"/>
    <w:pPr>
      <w:ind w:left="360"/>
      <w:jc w:val="both"/>
    </w:pPr>
    <w:rPr>
      <w:sz w:val="24"/>
      <w:szCs w:val="24"/>
    </w:rPr>
  </w:style>
  <w:style w:type="paragraph" w:styleId="Didascalia">
    <w:name w:val="caption"/>
    <w:basedOn w:val="Normale"/>
    <w:next w:val="Normale"/>
    <w:qFormat/>
    <w:rsid w:val="000177D1"/>
    <w:pPr>
      <w:spacing w:before="120" w:after="120"/>
    </w:pPr>
    <w:rPr>
      <w:rFonts w:ascii="Arial" w:hAnsi="Arial"/>
      <w:b/>
      <w:bCs/>
    </w:rPr>
  </w:style>
  <w:style w:type="paragraph" w:customStyle="1" w:styleId="usoboll1">
    <w:name w:val="usoboll1"/>
    <w:basedOn w:val="Normale"/>
    <w:rsid w:val="000177D1"/>
    <w:pPr>
      <w:widowControl w:val="0"/>
      <w:spacing w:line="482" w:lineRule="exact"/>
      <w:jc w:val="both"/>
    </w:pPr>
    <w:rPr>
      <w:rFonts w:ascii="Book Antiqua" w:hAnsi="Book Antiqua"/>
      <w:sz w:val="24"/>
      <w:szCs w:val="24"/>
    </w:rPr>
  </w:style>
  <w:style w:type="character" w:customStyle="1" w:styleId="TestofumettoCarattere">
    <w:name w:val="Testo fumetto Carattere"/>
    <w:basedOn w:val="Carpredefinitoparagrafo"/>
    <w:link w:val="Testofumetto"/>
    <w:semiHidden/>
    <w:rsid w:val="000177D1"/>
    <w:rPr>
      <w:rFonts w:ascii="Tahoma" w:eastAsia="Times New Roman" w:hAnsi="Tahoma" w:cs="Times New Roman"/>
      <w:sz w:val="16"/>
      <w:szCs w:val="16"/>
      <w:lang w:val="it-IT" w:eastAsia="it-IT"/>
    </w:rPr>
  </w:style>
  <w:style w:type="paragraph" w:styleId="Testofumetto">
    <w:name w:val="Balloon Text"/>
    <w:basedOn w:val="Normale"/>
    <w:link w:val="TestofumettoCarattere"/>
    <w:semiHidden/>
    <w:rsid w:val="000177D1"/>
    <w:rPr>
      <w:rFonts w:ascii="Tahoma" w:hAnsi="Tahoma"/>
      <w:sz w:val="16"/>
      <w:szCs w:val="16"/>
    </w:rPr>
  </w:style>
  <w:style w:type="character" w:customStyle="1" w:styleId="TestocommentoCarattere">
    <w:name w:val="Testo commento Carattere"/>
    <w:basedOn w:val="Carpredefinitoparagrafo"/>
    <w:link w:val="Testocommento"/>
    <w:uiPriority w:val="99"/>
    <w:semiHidden/>
    <w:rsid w:val="000177D1"/>
    <w:rPr>
      <w:rFonts w:ascii="Times New Roman" w:eastAsia="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0177D1"/>
  </w:style>
  <w:style w:type="character" w:customStyle="1" w:styleId="SoggettocommentoCarattere">
    <w:name w:val="Soggetto commento Carattere"/>
    <w:basedOn w:val="TestocommentoCarattere"/>
    <w:link w:val="Soggettocommento"/>
    <w:semiHidden/>
    <w:rsid w:val="000177D1"/>
    <w:rPr>
      <w:rFonts w:ascii="Times New Roman" w:eastAsia="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semiHidden/>
    <w:rsid w:val="000177D1"/>
    <w:rPr>
      <w:b/>
      <w:bCs/>
    </w:rPr>
  </w:style>
  <w:style w:type="character" w:styleId="Collegamentoipertestuale">
    <w:name w:val="Hyperlink"/>
    <w:basedOn w:val="Carpredefinitoparagrafo"/>
    <w:uiPriority w:val="99"/>
    <w:rsid w:val="000177D1"/>
    <w:rPr>
      <w:color w:val="0000FF"/>
      <w:u w:val="single"/>
    </w:rPr>
  </w:style>
  <w:style w:type="character" w:customStyle="1" w:styleId="Corpodeltesto3Carattere">
    <w:name w:val="Corpo del testo 3 Carattere"/>
    <w:basedOn w:val="Carpredefinitoparagrafo"/>
    <w:link w:val="Corpodeltesto3"/>
    <w:rsid w:val="000177D1"/>
    <w:rPr>
      <w:rFonts w:ascii="Arial" w:eastAsia="Times New Roman" w:hAnsi="Arial" w:cs="Times New Roman"/>
      <w:color w:val="00FF00"/>
      <w:sz w:val="24"/>
      <w:szCs w:val="24"/>
      <w:lang w:val="it-IT" w:eastAsia="it-IT"/>
    </w:rPr>
  </w:style>
  <w:style w:type="paragraph" w:styleId="Corpodeltesto3">
    <w:name w:val="Body Text 3"/>
    <w:basedOn w:val="Normale"/>
    <w:link w:val="Corpodeltesto3Carattere"/>
    <w:rsid w:val="000177D1"/>
    <w:pPr>
      <w:jc w:val="both"/>
    </w:pPr>
    <w:rPr>
      <w:rFonts w:ascii="Arial" w:hAnsi="Arial"/>
      <w:color w:val="00FF00"/>
      <w:sz w:val="24"/>
      <w:szCs w:val="24"/>
    </w:rPr>
  </w:style>
  <w:style w:type="paragraph" w:customStyle="1" w:styleId="Numerazioneperbuste">
    <w:name w:val="Numerazione per buste"/>
    <w:basedOn w:val="Normale"/>
    <w:rsid w:val="005173F4"/>
    <w:pPr>
      <w:numPr>
        <w:numId w:val="2"/>
      </w:numPr>
      <w:spacing w:before="120" w:after="120" w:line="360" w:lineRule="auto"/>
      <w:jc w:val="both"/>
    </w:pPr>
    <w:rPr>
      <w:sz w:val="24"/>
      <w:szCs w:val="24"/>
    </w:rPr>
  </w:style>
  <w:style w:type="paragraph" w:customStyle="1" w:styleId="tit2">
    <w:name w:val="tit 2"/>
    <w:rsid w:val="000177D1"/>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5173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0177D1"/>
    <w:rPr>
      <w:rFonts w:ascii="Verdana" w:eastAsia="Times New Roman" w:hAnsi="Verdana"/>
      <w:b/>
      <w:bCs/>
      <w:sz w:val="24"/>
      <w:lang w:val="it-IT" w:eastAsia="it-IT"/>
    </w:rPr>
  </w:style>
  <w:style w:type="paragraph" w:customStyle="1" w:styleId="ListParagraph1">
    <w:name w:val="List Paragraph1"/>
    <w:basedOn w:val="Normale"/>
    <w:uiPriority w:val="99"/>
    <w:qFormat/>
    <w:rsid w:val="000177D1"/>
    <w:pPr>
      <w:ind w:left="720"/>
      <w:contextualSpacing/>
    </w:pPr>
  </w:style>
  <w:style w:type="character" w:styleId="Enfasigrassetto">
    <w:name w:val="Strong"/>
    <w:basedOn w:val="Carpredefinitoparagrafo"/>
    <w:uiPriority w:val="22"/>
    <w:qFormat/>
    <w:rsid w:val="000177D1"/>
    <w:rPr>
      <w:rFonts w:cs="Times New Roman"/>
      <w:b/>
      <w:bCs/>
    </w:rPr>
  </w:style>
  <w:style w:type="character" w:styleId="Enfasicorsivo">
    <w:name w:val="Emphasis"/>
    <w:basedOn w:val="Carpredefinitoparagrafo"/>
    <w:uiPriority w:val="20"/>
    <w:qFormat/>
    <w:rsid w:val="000177D1"/>
    <w:rPr>
      <w:rFonts w:cs="Times New Roman"/>
      <w:i/>
      <w:iCs/>
    </w:rPr>
  </w:style>
  <w:style w:type="paragraph" w:styleId="NormaleWeb">
    <w:name w:val="Normal (Web)"/>
    <w:basedOn w:val="Normale"/>
    <w:uiPriority w:val="99"/>
    <w:rsid w:val="000177D1"/>
    <w:pPr>
      <w:spacing w:before="100" w:beforeAutospacing="1" w:after="119"/>
    </w:pPr>
    <w:rPr>
      <w:rFonts w:ascii="Arial Unicode MS" w:eastAsia="Arial Unicode MS" w:hAnsi="Arial Unicode MS" w:cs="Arial Unicode MS"/>
      <w:sz w:val="24"/>
      <w:szCs w:val="24"/>
    </w:rPr>
  </w:style>
  <w:style w:type="paragraph" w:customStyle="1" w:styleId="Revision1">
    <w:name w:val="Revision1"/>
    <w:hidden/>
    <w:uiPriority w:val="99"/>
    <w:semiHidden/>
    <w:rsid w:val="000177D1"/>
    <w:rPr>
      <w:rFonts w:ascii="Times New Roman" w:eastAsia="Times New Roman" w:hAnsi="Times New Roman"/>
      <w:lang w:val="it-IT" w:eastAsia="it-IT"/>
    </w:rPr>
  </w:style>
  <w:style w:type="paragraph" w:styleId="Titolo">
    <w:name w:val="Title"/>
    <w:basedOn w:val="Normale"/>
    <w:link w:val="TitoloCarattere"/>
    <w:uiPriority w:val="99"/>
    <w:qFormat/>
    <w:rsid w:val="000177D1"/>
    <w:pPr>
      <w:jc w:val="center"/>
    </w:pPr>
    <w:rPr>
      <w:rFonts w:ascii="Verdana-Bold" w:hAnsi="Verdana-Bold"/>
      <w:b/>
      <w:color w:val="000000"/>
      <w:sz w:val="28"/>
    </w:rPr>
  </w:style>
  <w:style w:type="character" w:customStyle="1" w:styleId="TitoloCarattere">
    <w:name w:val="Titolo Carattere"/>
    <w:basedOn w:val="Carpredefinitoparagrafo"/>
    <w:link w:val="Titolo"/>
    <w:uiPriority w:val="99"/>
    <w:rsid w:val="000177D1"/>
    <w:rPr>
      <w:rFonts w:ascii="Verdana-Bold" w:eastAsia="Times New Roman" w:hAnsi="Verdana-Bold" w:cs="Times New Roman"/>
      <w:b/>
      <w:color w:val="000000"/>
      <w:sz w:val="28"/>
      <w:szCs w:val="20"/>
      <w:lang w:val="it-IT" w:eastAsia="it-IT"/>
    </w:rPr>
  </w:style>
  <w:style w:type="paragraph" w:customStyle="1" w:styleId="WW-Testonormale">
    <w:name w:val="WW-Testo normale"/>
    <w:basedOn w:val="Normale"/>
    <w:link w:val="WW-TestonormaleCarattere"/>
    <w:rsid w:val="000177D1"/>
    <w:pPr>
      <w:suppressAutoHyphens/>
    </w:pPr>
    <w:rPr>
      <w:rFonts w:ascii="Courier New" w:hAnsi="Courier New"/>
    </w:rPr>
  </w:style>
  <w:style w:type="paragraph" w:styleId="Mappadocumento">
    <w:name w:val="Document Map"/>
    <w:basedOn w:val="Normale"/>
    <w:link w:val="MappadocumentoCarattere"/>
    <w:rsid w:val="000177D1"/>
    <w:rPr>
      <w:rFonts w:ascii="Tahoma" w:hAnsi="Tahoma" w:cs="Tahoma"/>
      <w:sz w:val="16"/>
      <w:szCs w:val="16"/>
    </w:rPr>
  </w:style>
  <w:style w:type="character" w:customStyle="1" w:styleId="MappadocumentoCarattere">
    <w:name w:val="Mappa documento Carattere"/>
    <w:basedOn w:val="Carpredefinitoparagrafo"/>
    <w:link w:val="Mappadocumento"/>
    <w:rsid w:val="000177D1"/>
    <w:rPr>
      <w:rFonts w:ascii="Tahoma" w:eastAsia="Times New Roman" w:hAnsi="Tahoma" w:cs="Tahoma"/>
      <w:sz w:val="16"/>
      <w:szCs w:val="16"/>
      <w:lang w:val="it-IT" w:eastAsia="it-IT"/>
    </w:rPr>
  </w:style>
  <w:style w:type="paragraph" w:customStyle="1" w:styleId="Stile">
    <w:name w:val="Stile"/>
    <w:uiPriority w:val="99"/>
    <w:rsid w:val="000177D1"/>
    <w:pPr>
      <w:widowControl w:val="0"/>
      <w:suppressAutoHyphens/>
      <w:autoSpaceDE w:val="0"/>
      <w:spacing w:before="240" w:after="120"/>
      <w:ind w:left="567"/>
      <w:jc w:val="center"/>
    </w:pPr>
    <w:rPr>
      <w:rFonts w:ascii="Times New Roman" w:eastAsia="Times New Roman" w:hAnsi="Times New Roman"/>
      <w:sz w:val="24"/>
      <w:szCs w:val="24"/>
      <w:lang w:val="it-IT" w:eastAsia="ar-SA"/>
    </w:rPr>
  </w:style>
  <w:style w:type="paragraph" w:customStyle="1" w:styleId="Paragrafo">
    <w:name w:val="Paragrafo"/>
    <w:basedOn w:val="Normale"/>
    <w:uiPriority w:val="99"/>
    <w:rsid w:val="000177D1"/>
    <w:pPr>
      <w:widowControl w:val="0"/>
      <w:adjustRightInd w:val="0"/>
      <w:spacing w:before="240" w:after="120" w:line="360" w:lineRule="atLeast"/>
      <w:ind w:left="567"/>
      <w:jc w:val="both"/>
      <w:textAlignment w:val="baseline"/>
    </w:pPr>
    <w:rPr>
      <w:sz w:val="26"/>
    </w:rPr>
  </w:style>
  <w:style w:type="paragraph" w:customStyle="1" w:styleId="WW-Corpotesto">
    <w:name w:val="WW-Corpo testo"/>
    <w:uiPriority w:val="99"/>
    <w:rsid w:val="000177D1"/>
    <w:pPr>
      <w:suppressAutoHyphens/>
      <w:spacing w:before="240" w:after="120"/>
      <w:ind w:left="567"/>
      <w:jc w:val="center"/>
    </w:pPr>
    <w:rPr>
      <w:rFonts w:ascii="Times New Roman" w:eastAsia="Times New Roman" w:hAnsi="Times New Roman"/>
      <w:color w:val="000000"/>
      <w:sz w:val="24"/>
      <w:lang w:val="it-IT" w:eastAsia="it-IT" w:bidi="it-IT"/>
    </w:rPr>
  </w:style>
  <w:style w:type="paragraph" w:customStyle="1" w:styleId="Testinf">
    <w:name w:val="Test. inf."/>
    <w:uiPriority w:val="99"/>
    <w:rsid w:val="000177D1"/>
    <w:pPr>
      <w:suppressAutoHyphens/>
    </w:pPr>
    <w:rPr>
      <w:rFonts w:ascii="Times New Roman" w:eastAsia="Times New Roman" w:hAnsi="Times New Roman"/>
      <w:color w:val="000000"/>
      <w:sz w:val="24"/>
      <w:lang w:eastAsia="it-IT"/>
    </w:rPr>
  </w:style>
  <w:style w:type="paragraph" w:customStyle="1" w:styleId="PlainText1">
    <w:name w:val="Plain Text1"/>
    <w:basedOn w:val="Normale"/>
    <w:rsid w:val="000177D1"/>
    <w:pPr>
      <w:adjustRightInd w:val="0"/>
      <w:spacing w:line="360" w:lineRule="atLeast"/>
      <w:textAlignment w:val="baseline"/>
    </w:pPr>
    <w:rPr>
      <w:rFonts w:ascii="Courier New" w:hAnsi="Courier New"/>
    </w:rPr>
  </w:style>
  <w:style w:type="paragraph" w:styleId="Testonormale">
    <w:name w:val="Plain Text"/>
    <w:basedOn w:val="Normale"/>
    <w:link w:val="TestonormaleCarattere"/>
    <w:rsid w:val="003321B8"/>
    <w:pPr>
      <w:spacing w:line="360" w:lineRule="auto"/>
    </w:pPr>
    <w:rPr>
      <w:rFonts w:ascii="Courier New" w:hAnsi="Courier New"/>
    </w:rPr>
  </w:style>
  <w:style w:type="character" w:customStyle="1" w:styleId="TestonormaleCarattere">
    <w:name w:val="Testo normale Carattere"/>
    <w:basedOn w:val="Carpredefinitoparagrafo"/>
    <w:link w:val="Testonormale"/>
    <w:rsid w:val="003321B8"/>
    <w:rPr>
      <w:rFonts w:ascii="Courier New" w:eastAsia="Times New Roman" w:hAnsi="Courier New"/>
      <w:lang w:val="it-IT" w:eastAsia="it-IT"/>
    </w:rPr>
  </w:style>
  <w:style w:type="character" w:styleId="Rimandocommento">
    <w:name w:val="annotation reference"/>
    <w:basedOn w:val="Carpredefinitoparagrafo"/>
    <w:uiPriority w:val="99"/>
    <w:semiHidden/>
    <w:unhideWhenUsed/>
    <w:rsid w:val="000B58ED"/>
    <w:rPr>
      <w:sz w:val="16"/>
      <w:szCs w:val="16"/>
    </w:rPr>
  </w:style>
  <w:style w:type="paragraph" w:customStyle="1" w:styleId="PlainText2">
    <w:name w:val="Plain Text2"/>
    <w:basedOn w:val="Normale"/>
    <w:rsid w:val="00226F7A"/>
    <w:pPr>
      <w:adjustRightInd w:val="0"/>
      <w:spacing w:line="360" w:lineRule="atLeast"/>
      <w:textAlignment w:val="baseline"/>
    </w:pPr>
    <w:rPr>
      <w:rFonts w:ascii="Courier New" w:hAnsi="Courier New"/>
    </w:rPr>
  </w:style>
  <w:style w:type="paragraph" w:customStyle="1" w:styleId="Testonormale1">
    <w:name w:val="Testo normale1"/>
    <w:basedOn w:val="Normale"/>
    <w:rsid w:val="00014F38"/>
    <w:pPr>
      <w:adjustRightInd w:val="0"/>
      <w:spacing w:line="360" w:lineRule="atLeast"/>
      <w:textAlignment w:val="baseline"/>
    </w:pPr>
    <w:rPr>
      <w:rFonts w:ascii="Courier New" w:hAnsi="Courier New"/>
    </w:rPr>
  </w:style>
  <w:style w:type="paragraph" w:customStyle="1" w:styleId="Elencopuntatopunto">
    <w:name w:val="Elenco puntato (punto)"/>
    <w:basedOn w:val="Normale"/>
    <w:rsid w:val="00014F38"/>
    <w:pPr>
      <w:keepLines/>
      <w:widowControl w:val="0"/>
      <w:tabs>
        <w:tab w:val="num" w:pos="360"/>
      </w:tabs>
      <w:adjustRightInd w:val="0"/>
      <w:spacing w:before="60" w:line="360" w:lineRule="atLeast"/>
      <w:ind w:left="1281" w:hanging="357"/>
      <w:jc w:val="both"/>
      <w:textAlignment w:val="baseline"/>
    </w:pPr>
    <w:rPr>
      <w:rFonts w:ascii="Arial" w:hAnsi="Arial"/>
      <w:sz w:val="24"/>
    </w:rPr>
  </w:style>
  <w:style w:type="paragraph" w:styleId="Paragrafoelenco">
    <w:name w:val="List Paragraph"/>
    <w:basedOn w:val="Normale"/>
    <w:uiPriority w:val="1"/>
    <w:qFormat/>
    <w:rsid w:val="003770FC"/>
    <w:pPr>
      <w:ind w:left="720"/>
      <w:contextualSpacing/>
    </w:pPr>
  </w:style>
  <w:style w:type="paragraph" w:customStyle="1" w:styleId="puntatonumerato">
    <w:name w:val="puntato numerato"/>
    <w:basedOn w:val="Normale"/>
    <w:uiPriority w:val="99"/>
    <w:qFormat/>
    <w:rsid w:val="005173F4"/>
    <w:pPr>
      <w:numPr>
        <w:numId w:val="11"/>
      </w:numPr>
      <w:spacing w:line="360" w:lineRule="auto"/>
      <w:jc w:val="both"/>
    </w:pPr>
    <w:rPr>
      <w:rFonts w:ascii="Verdana" w:hAnsi="Verdana"/>
      <w:bCs/>
      <w:color w:val="000000"/>
      <w:sz w:val="24"/>
      <w:szCs w:val="24"/>
    </w:rPr>
  </w:style>
  <w:style w:type="paragraph" w:customStyle="1" w:styleId="Paragrafonumeri">
    <w:name w:val="Paragrafo numeri"/>
    <w:basedOn w:val="Normale"/>
    <w:rsid w:val="002F009C"/>
    <w:pPr>
      <w:widowControl w:val="0"/>
      <w:spacing w:line="568" w:lineRule="exact"/>
      <w:ind w:left="454" w:hanging="454"/>
      <w:jc w:val="both"/>
    </w:pPr>
    <w:rPr>
      <w:sz w:val="26"/>
    </w:rPr>
  </w:style>
  <w:style w:type="paragraph" w:customStyle="1" w:styleId="Testonormale2">
    <w:name w:val="Testo normale2"/>
    <w:basedOn w:val="Normale"/>
    <w:rsid w:val="00E92DE1"/>
    <w:pPr>
      <w:adjustRightInd w:val="0"/>
      <w:spacing w:line="360" w:lineRule="atLeast"/>
      <w:textAlignment w:val="baseline"/>
    </w:pPr>
    <w:rPr>
      <w:rFonts w:ascii="Courier New" w:hAnsi="Courier New"/>
    </w:rPr>
  </w:style>
  <w:style w:type="paragraph" w:customStyle="1" w:styleId="BOLLO">
    <w:name w:val="BOLLO"/>
    <w:basedOn w:val="Normale"/>
    <w:rsid w:val="007D236C"/>
    <w:pPr>
      <w:widowControl w:val="0"/>
      <w:adjustRightInd w:val="0"/>
      <w:spacing w:line="567" w:lineRule="exact"/>
      <w:jc w:val="both"/>
      <w:textAlignment w:val="baseline"/>
    </w:pPr>
    <w:rPr>
      <w:rFonts w:ascii="Roman 10cpi" w:hAnsi="Roman 10cpi"/>
      <w:sz w:val="22"/>
      <w:lang w:val="en-US"/>
    </w:rPr>
  </w:style>
  <w:style w:type="paragraph" w:styleId="Revisione">
    <w:name w:val="Revision"/>
    <w:hidden/>
    <w:uiPriority w:val="99"/>
    <w:semiHidden/>
    <w:rsid w:val="00DD27FF"/>
    <w:rPr>
      <w:rFonts w:ascii="Times New Roman" w:eastAsia="Times New Roman" w:hAnsi="Times New Roman"/>
      <w:lang w:val="it-IT" w:eastAsia="it-IT"/>
    </w:rPr>
  </w:style>
  <w:style w:type="paragraph" w:customStyle="1" w:styleId="stile0">
    <w:name w:val="stile"/>
    <w:basedOn w:val="Normale"/>
    <w:rsid w:val="00043FB4"/>
    <w:pPr>
      <w:spacing w:before="100" w:beforeAutospacing="1" w:after="100" w:afterAutospacing="1"/>
    </w:pPr>
    <w:rPr>
      <w:rFonts w:eastAsia="Calibri"/>
      <w:sz w:val="24"/>
      <w:szCs w:val="24"/>
      <w:lang w:val="en-US" w:eastAsia="en-US"/>
    </w:rPr>
  </w:style>
  <w:style w:type="paragraph" w:customStyle="1" w:styleId="ListParagraph2">
    <w:name w:val="List Paragraph2"/>
    <w:basedOn w:val="Normale"/>
    <w:rsid w:val="00043FB4"/>
    <w:pPr>
      <w:ind w:left="720"/>
    </w:pPr>
    <w:rPr>
      <w:rFonts w:eastAsia="Times"/>
    </w:rPr>
  </w:style>
  <w:style w:type="paragraph" w:styleId="Nessunaspaziatura">
    <w:name w:val="No Spacing"/>
    <w:uiPriority w:val="1"/>
    <w:qFormat/>
    <w:rsid w:val="009E6CCF"/>
    <w:rPr>
      <w:sz w:val="22"/>
      <w:szCs w:val="22"/>
    </w:rPr>
  </w:style>
  <w:style w:type="paragraph" w:styleId="Testonotaapidipagina">
    <w:name w:val="footnote text"/>
    <w:basedOn w:val="Normale"/>
    <w:link w:val="TestonotaapidipaginaCarattere"/>
    <w:uiPriority w:val="99"/>
    <w:semiHidden/>
    <w:unhideWhenUsed/>
    <w:rsid w:val="003A4A9E"/>
  </w:style>
  <w:style w:type="character" w:customStyle="1" w:styleId="TestonotaapidipaginaCarattere">
    <w:name w:val="Testo nota a piè di pagina Carattere"/>
    <w:basedOn w:val="Carpredefinitoparagrafo"/>
    <w:link w:val="Testonotaapidipagina"/>
    <w:uiPriority w:val="99"/>
    <w:semiHidden/>
    <w:rsid w:val="003A4A9E"/>
    <w:rPr>
      <w:rFonts w:ascii="Times New Roman" w:eastAsia="Times New Roman" w:hAnsi="Times New Roman"/>
      <w:lang w:val="it-IT" w:eastAsia="it-IT"/>
    </w:rPr>
  </w:style>
  <w:style w:type="paragraph" w:customStyle="1" w:styleId="p13">
    <w:name w:val="p13"/>
    <w:basedOn w:val="Normale"/>
    <w:rsid w:val="00397578"/>
    <w:pPr>
      <w:widowControl w:val="0"/>
      <w:tabs>
        <w:tab w:val="left" w:pos="2284"/>
      </w:tabs>
      <w:autoSpaceDE w:val="0"/>
      <w:autoSpaceDN w:val="0"/>
      <w:adjustRightInd w:val="0"/>
      <w:spacing w:line="266" w:lineRule="atLeast"/>
      <w:ind w:left="1428"/>
    </w:pPr>
    <w:rPr>
      <w:lang w:val="en-US"/>
    </w:rPr>
  </w:style>
  <w:style w:type="paragraph" w:customStyle="1" w:styleId="Didascalia1">
    <w:name w:val="Didascalia1"/>
    <w:basedOn w:val="Normale"/>
    <w:next w:val="Normale"/>
    <w:uiPriority w:val="99"/>
    <w:rsid w:val="005173F4"/>
    <w:pPr>
      <w:keepNext/>
      <w:keepLines/>
      <w:widowControl w:val="0"/>
      <w:numPr>
        <w:numId w:val="24"/>
      </w:numPr>
      <w:overflowPunct w:val="0"/>
      <w:autoSpaceDE w:val="0"/>
      <w:autoSpaceDN w:val="0"/>
      <w:adjustRightInd w:val="0"/>
      <w:spacing w:before="120" w:after="120" w:line="360" w:lineRule="atLeast"/>
      <w:ind w:left="0" w:firstLine="0"/>
      <w:jc w:val="both"/>
    </w:pPr>
    <w:rPr>
      <w:b/>
      <w:sz w:val="24"/>
    </w:rPr>
  </w:style>
  <w:style w:type="paragraph" w:customStyle="1" w:styleId="SunParagraph2">
    <w:name w:val="Sun_Paragraph2"/>
    <w:basedOn w:val="Normale"/>
    <w:uiPriority w:val="99"/>
    <w:rsid w:val="009D0DD1"/>
    <w:pPr>
      <w:widowControl w:val="0"/>
      <w:spacing w:after="115"/>
      <w:ind w:left="567"/>
      <w:jc w:val="both"/>
    </w:pPr>
    <w:rPr>
      <w:rFonts w:ascii="Arial" w:eastAsia="Times" w:hAnsi="Arial" w:cs="Tahoma"/>
      <w:szCs w:val="24"/>
    </w:rPr>
  </w:style>
  <w:style w:type="paragraph" w:styleId="Elenco">
    <w:name w:val="List"/>
    <w:basedOn w:val="Normale"/>
    <w:rsid w:val="006928D4"/>
    <w:pPr>
      <w:ind w:left="283" w:hanging="283"/>
    </w:pPr>
  </w:style>
  <w:style w:type="table" w:customStyle="1" w:styleId="TableNormal">
    <w:name w:val="Table Normal"/>
    <w:uiPriority w:val="2"/>
    <w:semiHidden/>
    <w:unhideWhenUsed/>
    <w:qFormat/>
    <w:rsid w:val="007D0DAC"/>
    <w:rPr>
      <w:rFonts w:ascii="Verdana" w:eastAsiaTheme="minorHAnsi" w:hAnsi="Verdana"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D0DAC"/>
    <w:rPr>
      <w:rFonts w:ascii="Verdana" w:eastAsiaTheme="minorHAnsi" w:hAnsi="Verdana" w:cstheme="minorBidi"/>
      <w:sz w:val="22"/>
      <w:szCs w:val="22"/>
      <w:lang w:val="en-US" w:eastAsia="en-US"/>
    </w:rPr>
  </w:style>
  <w:style w:type="paragraph" w:styleId="Sommario1">
    <w:name w:val="toc 1"/>
    <w:basedOn w:val="Normale"/>
    <w:uiPriority w:val="39"/>
    <w:qFormat/>
    <w:rsid w:val="007D0DAC"/>
    <w:pPr>
      <w:widowControl w:val="0"/>
      <w:spacing w:before="180"/>
      <w:ind w:left="214"/>
    </w:pPr>
    <w:rPr>
      <w:rFonts w:ascii="Verdana" w:eastAsia="Verdana" w:hAnsi="Verdana" w:cstheme="minorBidi"/>
      <w:b/>
      <w:bCs/>
      <w:caps/>
      <w:sz w:val="16"/>
      <w:lang w:val="en-US" w:eastAsia="en-US"/>
    </w:rPr>
  </w:style>
  <w:style w:type="paragraph" w:styleId="Titolosommario">
    <w:name w:val="TOC Heading"/>
    <w:basedOn w:val="Titolo1"/>
    <w:next w:val="Normale"/>
    <w:uiPriority w:val="39"/>
    <w:unhideWhenUsed/>
    <w:qFormat/>
    <w:rsid w:val="007D0DAC"/>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Sommario2">
    <w:name w:val="toc 2"/>
    <w:basedOn w:val="Normale"/>
    <w:next w:val="Normale"/>
    <w:autoRedefine/>
    <w:uiPriority w:val="39"/>
    <w:unhideWhenUsed/>
    <w:qFormat/>
    <w:rsid w:val="007D0DAC"/>
    <w:pPr>
      <w:spacing w:after="100"/>
      <w:ind w:left="220"/>
    </w:pPr>
    <w:rPr>
      <w:rFonts w:ascii="Verdana" w:eastAsiaTheme="minorHAnsi" w:hAnsi="Verdana" w:cstheme="minorBidi"/>
      <w:sz w:val="22"/>
      <w:szCs w:val="22"/>
      <w:lang w:val="en-US" w:eastAsia="en-US"/>
    </w:rPr>
  </w:style>
  <w:style w:type="paragraph" w:styleId="Sommario4">
    <w:name w:val="toc 4"/>
    <w:basedOn w:val="Normale"/>
    <w:next w:val="Normale"/>
    <w:autoRedefine/>
    <w:uiPriority w:val="39"/>
    <w:unhideWhenUsed/>
    <w:rsid w:val="007D0DAC"/>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7D0DAC"/>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7D0DAC"/>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7D0DAC"/>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7D0DAC"/>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7D0DAC"/>
    <w:pPr>
      <w:spacing w:after="100" w:line="276" w:lineRule="auto"/>
      <w:ind w:left="1760"/>
    </w:pPr>
    <w:rPr>
      <w:rFonts w:asciiTheme="minorHAnsi" w:eastAsiaTheme="minorEastAsia" w:hAnsiTheme="minorHAnsi" w:cstheme="minorBidi"/>
      <w:sz w:val="22"/>
      <w:szCs w:val="22"/>
    </w:rPr>
  </w:style>
  <w:style w:type="table" w:styleId="Grigliatabella">
    <w:name w:val="Table Grid"/>
    <w:basedOn w:val="Tabellanormale"/>
    <w:rsid w:val="007D0DA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D0DAC"/>
    <w:rPr>
      <w:color w:val="808080"/>
    </w:rPr>
  </w:style>
  <w:style w:type="paragraph" w:customStyle="1" w:styleId="DisciplinareTitolo">
    <w:name w:val="Disciplinare_Titolo"/>
    <w:basedOn w:val="Normale"/>
    <w:link w:val="DisciplinareTitoloCarattere"/>
    <w:uiPriority w:val="1"/>
    <w:qFormat/>
    <w:rsid w:val="007D0DAC"/>
    <w:pPr>
      <w:widowControl w:val="0"/>
      <w:spacing w:line="360" w:lineRule="auto"/>
      <w:ind w:left="560" w:right="419"/>
      <w:jc w:val="center"/>
    </w:pPr>
    <w:rPr>
      <w:rFonts w:ascii="Verdana" w:eastAsiaTheme="minorHAnsi" w:hAnsi="Verdana" w:cstheme="minorBidi"/>
      <w:b/>
      <w:lang w:val="en-US" w:eastAsia="en-US"/>
    </w:rPr>
  </w:style>
  <w:style w:type="character" w:customStyle="1" w:styleId="DisciplinareTitoloCarattere">
    <w:name w:val="Disciplinare_Titolo Carattere"/>
    <w:basedOn w:val="Carpredefinitoparagrafo"/>
    <w:link w:val="DisciplinareTitolo"/>
    <w:uiPriority w:val="1"/>
    <w:rsid w:val="007D0DAC"/>
    <w:rPr>
      <w:rFonts w:ascii="Verdana" w:eastAsiaTheme="minorHAnsi" w:hAnsi="Verdana" w:cstheme="minorBidi"/>
      <w:b/>
    </w:rPr>
  </w:style>
  <w:style w:type="paragraph" w:customStyle="1" w:styleId="Stile10">
    <w:name w:val="Stile10"/>
    <w:basedOn w:val="Normale"/>
    <w:rsid w:val="007D0DAC"/>
  </w:style>
  <w:style w:type="paragraph" w:customStyle="1" w:styleId="Paragrafoelenco1">
    <w:name w:val="Paragrafo elenco1"/>
    <w:basedOn w:val="Normale"/>
    <w:uiPriority w:val="99"/>
    <w:qFormat/>
    <w:rsid w:val="00F02908"/>
    <w:pPr>
      <w:ind w:left="720"/>
      <w:contextualSpacing/>
    </w:pPr>
  </w:style>
  <w:style w:type="character" w:customStyle="1" w:styleId="WW-TestonormaleCarattere">
    <w:name w:val="WW-Testo normale Carattere"/>
    <w:link w:val="WW-Testonormale"/>
    <w:rsid w:val="00CB5104"/>
    <w:rPr>
      <w:rFonts w:ascii="Courier New" w:eastAsia="Times New Roman" w:hAnsi="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9767">
      <w:bodyDiv w:val="1"/>
      <w:marLeft w:val="0"/>
      <w:marRight w:val="0"/>
      <w:marTop w:val="0"/>
      <w:marBottom w:val="0"/>
      <w:divBdr>
        <w:top w:val="none" w:sz="0" w:space="0" w:color="auto"/>
        <w:left w:val="none" w:sz="0" w:space="0" w:color="auto"/>
        <w:bottom w:val="none" w:sz="0" w:space="0" w:color="auto"/>
        <w:right w:val="none" w:sz="0" w:space="0" w:color="auto"/>
      </w:divBdr>
    </w:div>
    <w:div w:id="542905265">
      <w:bodyDiv w:val="1"/>
      <w:marLeft w:val="0"/>
      <w:marRight w:val="0"/>
      <w:marTop w:val="0"/>
      <w:marBottom w:val="0"/>
      <w:divBdr>
        <w:top w:val="none" w:sz="0" w:space="0" w:color="auto"/>
        <w:left w:val="none" w:sz="0" w:space="0" w:color="auto"/>
        <w:bottom w:val="none" w:sz="0" w:space="0" w:color="auto"/>
        <w:right w:val="none" w:sz="0" w:space="0" w:color="auto"/>
      </w:divBdr>
    </w:div>
    <w:div w:id="559096148">
      <w:bodyDiv w:val="1"/>
      <w:marLeft w:val="0"/>
      <w:marRight w:val="0"/>
      <w:marTop w:val="0"/>
      <w:marBottom w:val="0"/>
      <w:divBdr>
        <w:top w:val="none" w:sz="0" w:space="0" w:color="auto"/>
        <w:left w:val="none" w:sz="0" w:space="0" w:color="auto"/>
        <w:bottom w:val="none" w:sz="0" w:space="0" w:color="auto"/>
        <w:right w:val="none" w:sz="0" w:space="0" w:color="auto"/>
      </w:divBdr>
    </w:div>
    <w:div w:id="686295176">
      <w:bodyDiv w:val="1"/>
      <w:marLeft w:val="0"/>
      <w:marRight w:val="0"/>
      <w:marTop w:val="0"/>
      <w:marBottom w:val="0"/>
      <w:divBdr>
        <w:top w:val="none" w:sz="0" w:space="0" w:color="auto"/>
        <w:left w:val="none" w:sz="0" w:space="0" w:color="auto"/>
        <w:bottom w:val="none" w:sz="0" w:space="0" w:color="auto"/>
        <w:right w:val="none" w:sz="0" w:space="0" w:color="auto"/>
      </w:divBdr>
    </w:div>
    <w:div w:id="835925958">
      <w:bodyDiv w:val="1"/>
      <w:marLeft w:val="0"/>
      <w:marRight w:val="0"/>
      <w:marTop w:val="0"/>
      <w:marBottom w:val="0"/>
      <w:divBdr>
        <w:top w:val="none" w:sz="0" w:space="0" w:color="auto"/>
        <w:left w:val="none" w:sz="0" w:space="0" w:color="auto"/>
        <w:bottom w:val="none" w:sz="0" w:space="0" w:color="auto"/>
        <w:right w:val="none" w:sz="0" w:space="0" w:color="auto"/>
      </w:divBdr>
    </w:div>
    <w:div w:id="947394082">
      <w:bodyDiv w:val="1"/>
      <w:marLeft w:val="0"/>
      <w:marRight w:val="0"/>
      <w:marTop w:val="0"/>
      <w:marBottom w:val="0"/>
      <w:divBdr>
        <w:top w:val="none" w:sz="0" w:space="0" w:color="auto"/>
        <w:left w:val="none" w:sz="0" w:space="0" w:color="auto"/>
        <w:bottom w:val="none" w:sz="0" w:space="0" w:color="auto"/>
        <w:right w:val="none" w:sz="0" w:space="0" w:color="auto"/>
      </w:divBdr>
    </w:div>
    <w:div w:id="1216743796">
      <w:bodyDiv w:val="1"/>
      <w:marLeft w:val="0"/>
      <w:marRight w:val="0"/>
      <w:marTop w:val="0"/>
      <w:marBottom w:val="0"/>
      <w:divBdr>
        <w:top w:val="none" w:sz="0" w:space="0" w:color="auto"/>
        <w:left w:val="none" w:sz="0" w:space="0" w:color="auto"/>
        <w:bottom w:val="none" w:sz="0" w:space="0" w:color="auto"/>
        <w:right w:val="none" w:sz="0" w:space="0" w:color="auto"/>
      </w:divBdr>
    </w:div>
    <w:div w:id="1277758323">
      <w:bodyDiv w:val="1"/>
      <w:marLeft w:val="0"/>
      <w:marRight w:val="0"/>
      <w:marTop w:val="0"/>
      <w:marBottom w:val="0"/>
      <w:divBdr>
        <w:top w:val="none" w:sz="0" w:space="0" w:color="auto"/>
        <w:left w:val="none" w:sz="0" w:space="0" w:color="auto"/>
        <w:bottom w:val="none" w:sz="0" w:space="0" w:color="auto"/>
        <w:right w:val="none" w:sz="0" w:space="0" w:color="auto"/>
      </w:divBdr>
    </w:div>
    <w:div w:id="1369571354">
      <w:bodyDiv w:val="1"/>
      <w:marLeft w:val="0"/>
      <w:marRight w:val="0"/>
      <w:marTop w:val="0"/>
      <w:marBottom w:val="0"/>
      <w:divBdr>
        <w:top w:val="none" w:sz="0" w:space="0" w:color="auto"/>
        <w:left w:val="none" w:sz="0" w:space="0" w:color="auto"/>
        <w:bottom w:val="none" w:sz="0" w:space="0" w:color="auto"/>
        <w:right w:val="none" w:sz="0" w:space="0" w:color="auto"/>
      </w:divBdr>
    </w:div>
    <w:div w:id="1465850951">
      <w:bodyDiv w:val="1"/>
      <w:marLeft w:val="0"/>
      <w:marRight w:val="0"/>
      <w:marTop w:val="0"/>
      <w:marBottom w:val="0"/>
      <w:divBdr>
        <w:top w:val="none" w:sz="0" w:space="0" w:color="auto"/>
        <w:left w:val="none" w:sz="0" w:space="0" w:color="auto"/>
        <w:bottom w:val="none" w:sz="0" w:space="0" w:color="auto"/>
        <w:right w:val="none" w:sz="0" w:space="0" w:color="auto"/>
      </w:divBdr>
      <w:divsChild>
        <w:div w:id="1609119069">
          <w:marLeft w:val="0"/>
          <w:marRight w:val="0"/>
          <w:marTop w:val="100"/>
          <w:marBottom w:val="100"/>
          <w:divBdr>
            <w:top w:val="none" w:sz="0" w:space="0" w:color="auto"/>
            <w:left w:val="none" w:sz="0" w:space="0" w:color="auto"/>
            <w:bottom w:val="none" w:sz="0" w:space="0" w:color="auto"/>
            <w:right w:val="none" w:sz="0" w:space="0" w:color="auto"/>
          </w:divBdr>
          <w:divsChild>
            <w:div w:id="1269773992">
              <w:marLeft w:val="0"/>
              <w:marRight w:val="0"/>
              <w:marTop w:val="0"/>
              <w:marBottom w:val="150"/>
              <w:divBdr>
                <w:top w:val="none" w:sz="0" w:space="0" w:color="auto"/>
                <w:left w:val="none" w:sz="0" w:space="0" w:color="auto"/>
                <w:bottom w:val="none" w:sz="0" w:space="0" w:color="auto"/>
                <w:right w:val="none" w:sz="0" w:space="0" w:color="auto"/>
              </w:divBdr>
              <w:divsChild>
                <w:div w:id="9464996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0514633">
      <w:bodyDiv w:val="1"/>
      <w:marLeft w:val="0"/>
      <w:marRight w:val="0"/>
      <w:marTop w:val="0"/>
      <w:marBottom w:val="0"/>
      <w:divBdr>
        <w:top w:val="none" w:sz="0" w:space="0" w:color="auto"/>
        <w:left w:val="none" w:sz="0" w:space="0" w:color="auto"/>
        <w:bottom w:val="none" w:sz="0" w:space="0" w:color="auto"/>
        <w:right w:val="none" w:sz="0" w:space="0" w:color="auto"/>
      </w:divBdr>
    </w:div>
    <w:div w:id="1757436536">
      <w:bodyDiv w:val="1"/>
      <w:marLeft w:val="0"/>
      <w:marRight w:val="0"/>
      <w:marTop w:val="0"/>
      <w:marBottom w:val="0"/>
      <w:divBdr>
        <w:top w:val="none" w:sz="0" w:space="0" w:color="auto"/>
        <w:left w:val="none" w:sz="0" w:space="0" w:color="auto"/>
        <w:bottom w:val="none" w:sz="0" w:space="0" w:color="auto"/>
        <w:right w:val="none" w:sz="0" w:space="0" w:color="auto"/>
      </w:divBdr>
    </w:div>
    <w:div w:id="1904832422">
      <w:bodyDiv w:val="1"/>
      <w:marLeft w:val="0"/>
      <w:marRight w:val="0"/>
      <w:marTop w:val="0"/>
      <w:marBottom w:val="0"/>
      <w:divBdr>
        <w:top w:val="none" w:sz="0" w:space="0" w:color="auto"/>
        <w:left w:val="none" w:sz="0" w:space="0" w:color="auto"/>
        <w:bottom w:val="none" w:sz="0" w:space="0" w:color="auto"/>
        <w:right w:val="none" w:sz="0" w:space="0" w:color="auto"/>
      </w:divBdr>
      <w:divsChild>
        <w:div w:id="1151019704">
          <w:marLeft w:val="0"/>
          <w:marRight w:val="0"/>
          <w:marTop w:val="0"/>
          <w:marBottom w:val="0"/>
          <w:divBdr>
            <w:top w:val="none" w:sz="0" w:space="0" w:color="auto"/>
            <w:left w:val="none" w:sz="0" w:space="0" w:color="auto"/>
            <w:bottom w:val="none" w:sz="0" w:space="0" w:color="auto"/>
            <w:right w:val="none" w:sz="0" w:space="0" w:color="auto"/>
          </w:divBdr>
          <w:divsChild>
            <w:div w:id="1433085923">
              <w:marLeft w:val="0"/>
              <w:marRight w:val="0"/>
              <w:marTop w:val="0"/>
              <w:marBottom w:val="0"/>
              <w:divBdr>
                <w:top w:val="none" w:sz="0" w:space="0" w:color="auto"/>
                <w:left w:val="none" w:sz="0" w:space="0" w:color="auto"/>
                <w:bottom w:val="none" w:sz="0" w:space="0" w:color="auto"/>
                <w:right w:val="none" w:sz="0" w:space="0" w:color="auto"/>
              </w:divBdr>
              <w:divsChild>
                <w:div w:id="1752310835">
                  <w:marLeft w:val="333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2123915982">
      <w:bodyDiv w:val="1"/>
      <w:marLeft w:val="0"/>
      <w:marRight w:val="0"/>
      <w:marTop w:val="0"/>
      <w:marBottom w:val="0"/>
      <w:divBdr>
        <w:top w:val="none" w:sz="0" w:space="0" w:color="auto"/>
        <w:left w:val="none" w:sz="0" w:space="0" w:color="auto"/>
        <w:bottom w:val="none" w:sz="0" w:space="0" w:color="auto"/>
        <w:right w:val="none" w:sz="0" w:space="0" w:color="auto"/>
      </w:divBdr>
    </w:div>
    <w:div w:id="21265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6_005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ps.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27c5f066-c69f-4959-adfb-18ba1bd3a7cd</GuiIdItemRett2TempiEsiti>
    <PesoElemento xmlns="2ebd3e46-3bcc-4717-98a7-cf4247cc7ab4">190</PesoElemento>
    <GuiIdGara xmlns="http://schemas.microsoft.com/sharepoint/v3">f39d296a-3105-4c44-aaeb-6d5682fecaa7</GuiIdGara>
  </documentManagement>
</p:properties>
</file>

<file path=customXml/itemProps1.xml><?xml version="1.0" encoding="utf-8"?>
<ds:datastoreItem xmlns:ds="http://schemas.openxmlformats.org/officeDocument/2006/customXml" ds:itemID="{A9C45ADF-CDD0-4BDE-8CDC-3F1018CB3D45}"/>
</file>

<file path=customXml/itemProps2.xml><?xml version="1.0" encoding="utf-8"?>
<ds:datastoreItem xmlns:ds="http://schemas.openxmlformats.org/officeDocument/2006/customXml" ds:itemID="{ADC233D1-719F-4331-8C7A-F54E3CE626D4}"/>
</file>

<file path=customXml/itemProps3.xml><?xml version="1.0" encoding="utf-8"?>
<ds:datastoreItem xmlns:ds="http://schemas.openxmlformats.org/officeDocument/2006/customXml" ds:itemID="{031F6A14-8724-43D4-B054-2DF005EB6BB4}"/>
</file>

<file path=customXml/itemProps4.xml><?xml version="1.0" encoding="utf-8"?>
<ds:datastoreItem xmlns:ds="http://schemas.openxmlformats.org/officeDocument/2006/customXml" ds:itemID="{95FBBFD0-7527-41BA-9255-89722BC84383}"/>
</file>

<file path=docProps/app.xml><?xml version="1.0" encoding="utf-8"?>
<Properties xmlns="http://schemas.openxmlformats.org/officeDocument/2006/extended-properties" xmlns:vt="http://schemas.openxmlformats.org/officeDocument/2006/docPropsVTypes">
  <Template>Normal.dotm</Template>
  <TotalTime>0</TotalTime>
  <Pages>30</Pages>
  <Words>10823</Words>
  <Characters>61694</Characters>
  <Application>Microsoft Office Word</Application>
  <DocSecurity>0</DocSecurity>
  <Lines>514</Lines>
  <Paragraphs>144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5 - Schema di Contratto</dc:title>
  <dc:creator/>
  <cp:lastModifiedBy/>
  <cp:revision>1</cp:revision>
  <dcterms:created xsi:type="dcterms:W3CDTF">2017-09-29T09:45:00Z</dcterms:created>
  <dcterms:modified xsi:type="dcterms:W3CDTF">2017-09-29T13:53:00Z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